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B8B2" w14:textId="77777777" w:rsidR="0006593E" w:rsidRDefault="0006593E">
      <w:pPr>
        <w:pStyle w:val="NormlnIMP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SMLOUVA</w:t>
      </w:r>
    </w:p>
    <w:p w14:paraId="775850F0" w14:textId="77777777" w:rsidR="0006593E" w:rsidRDefault="0006593E">
      <w:pPr>
        <w:pStyle w:val="NormlnIMP"/>
        <w:jc w:val="center"/>
        <w:rPr>
          <w:rFonts w:ascii="Arial" w:hAnsi="Arial" w:cs="Arial"/>
          <w:b/>
          <w:sz w:val="24"/>
        </w:rPr>
      </w:pPr>
    </w:p>
    <w:p w14:paraId="122603F2" w14:textId="77777777" w:rsidR="00D979A5" w:rsidRDefault="0006593E">
      <w:pPr>
        <w:pStyle w:val="NormlnIMP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 ZPRACOVÁNÍ MZDOVÉ AGENDY</w:t>
      </w:r>
    </w:p>
    <w:p w14:paraId="57721F06" w14:textId="77777777" w:rsidR="0006593E" w:rsidRPr="001431CA" w:rsidRDefault="0006593E">
      <w:pPr>
        <w:pStyle w:val="NormlnIMP"/>
        <w:jc w:val="center"/>
        <w:rPr>
          <w:rFonts w:ascii="Arial" w:hAnsi="Arial" w:cs="Arial"/>
          <w:b/>
          <w:sz w:val="24"/>
        </w:rPr>
      </w:pPr>
    </w:p>
    <w:p w14:paraId="501D074A" w14:textId="77777777" w:rsidR="001431CA" w:rsidRPr="001431CA" w:rsidRDefault="001431CA">
      <w:pPr>
        <w:pStyle w:val="NormlnIMP"/>
        <w:jc w:val="center"/>
        <w:rPr>
          <w:rFonts w:ascii="Arial" w:hAnsi="Arial" w:cs="Arial"/>
          <w:b/>
        </w:rPr>
      </w:pPr>
    </w:p>
    <w:p w14:paraId="04AD811F" w14:textId="65938B8F" w:rsidR="00D979A5" w:rsidRPr="0006593E" w:rsidRDefault="0006593E" w:rsidP="0006593E">
      <w:pPr>
        <w:pStyle w:val="NormlnIMP"/>
        <w:jc w:val="center"/>
        <w:rPr>
          <w:rFonts w:ascii="Arial" w:hAnsi="Arial" w:cs="Arial"/>
          <w:b/>
        </w:rPr>
      </w:pPr>
      <w:r w:rsidRPr="0006593E">
        <w:rPr>
          <w:rFonts w:ascii="Arial" w:hAnsi="Arial" w:cs="Arial"/>
        </w:rPr>
        <w:t xml:space="preserve">uzavřená </w:t>
      </w:r>
      <w:r w:rsidR="00FD1764">
        <w:rPr>
          <w:rFonts w:ascii="Arial" w:hAnsi="Arial" w:cs="Arial"/>
        </w:rPr>
        <w:t>podle § 1746 odst.2</w:t>
      </w:r>
      <w:r w:rsidRPr="0006593E">
        <w:rPr>
          <w:rFonts w:ascii="Arial" w:hAnsi="Arial" w:cs="Arial"/>
        </w:rPr>
        <w:t xml:space="preserve"> </w:t>
      </w:r>
      <w:r w:rsidR="001431CA" w:rsidRPr="0006593E">
        <w:rPr>
          <w:rFonts w:ascii="Arial" w:hAnsi="Arial" w:cs="Arial"/>
        </w:rPr>
        <w:t>zákona č. 89/2012 Sb., občanský zákoník, v platném znění, mezi následujícími stranami:</w:t>
      </w:r>
    </w:p>
    <w:p w14:paraId="0F3F3092" w14:textId="77777777" w:rsidR="00D979A5" w:rsidRPr="001431CA" w:rsidRDefault="00D979A5">
      <w:pPr>
        <w:pStyle w:val="NormlnIMP"/>
        <w:jc w:val="center"/>
        <w:rPr>
          <w:rFonts w:ascii="Arial" w:hAnsi="Arial" w:cs="Arial"/>
          <w:u w:val="single"/>
        </w:rPr>
      </w:pPr>
    </w:p>
    <w:p w14:paraId="06370E42" w14:textId="77777777" w:rsidR="00D979A5" w:rsidRPr="001431CA" w:rsidRDefault="00D979A5">
      <w:pPr>
        <w:pStyle w:val="NormlnIMP"/>
        <w:jc w:val="center"/>
        <w:rPr>
          <w:rFonts w:ascii="Arial" w:hAnsi="Arial" w:cs="Arial"/>
          <w:u w:val="single"/>
        </w:rPr>
      </w:pPr>
    </w:p>
    <w:p w14:paraId="11569ADF" w14:textId="3FF594A4" w:rsidR="000051AD" w:rsidRDefault="00B56C54" w:rsidP="000051AD">
      <w:pPr>
        <w:pStyle w:val="NormlnIMP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</w:t>
      </w:r>
      <w:r w:rsidR="00A0128E">
        <w:rPr>
          <w:rFonts w:ascii="Arial" w:hAnsi="Arial" w:cs="Arial"/>
          <w:b/>
        </w:rPr>
        <w:t>:</w:t>
      </w:r>
      <w:r w:rsidR="009173C7">
        <w:rPr>
          <w:rFonts w:ascii="Arial" w:hAnsi="Arial" w:cs="Arial"/>
          <w:b/>
        </w:rPr>
        <w:tab/>
      </w:r>
      <w:bookmarkStart w:id="0" w:name="_Hlk202909138"/>
      <w:r w:rsidR="007D726F" w:rsidRPr="007D726F">
        <w:rPr>
          <w:rFonts w:ascii="Arial" w:hAnsi="Arial" w:cs="Arial"/>
          <w:b/>
          <w:bCs/>
        </w:rPr>
        <w:t>Základní škola Olomouc, tř. Spojenců 8, příspěvková organizace</w:t>
      </w:r>
    </w:p>
    <w:p w14:paraId="42802638" w14:textId="57436B2B" w:rsidR="000051AD" w:rsidRDefault="000051AD" w:rsidP="007D726F">
      <w:pPr>
        <w:pStyle w:val="NormlnIMP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7D726F" w:rsidRPr="007D726F">
        <w:rPr>
          <w:rFonts w:ascii="Arial" w:hAnsi="Arial" w:cs="Arial"/>
        </w:rPr>
        <w:t>tř. Spojenců 702/8, 779 00 Olomouc</w:t>
      </w:r>
    </w:p>
    <w:p w14:paraId="4CD2B640" w14:textId="6E67352E" w:rsidR="000051AD" w:rsidRDefault="000051AD" w:rsidP="000051AD">
      <w:pPr>
        <w:pStyle w:val="NormlnIMP"/>
        <w:ind w:left="720" w:firstLine="720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ředite</w:t>
      </w:r>
      <w:r w:rsidR="007D726F">
        <w:rPr>
          <w:rFonts w:ascii="Arial" w:hAnsi="Arial" w:cs="Arial"/>
        </w:rPr>
        <w:t>lkou</w:t>
      </w:r>
      <w:r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 xml:space="preserve">Mgr. </w:t>
      </w:r>
      <w:r w:rsidR="007D726F">
        <w:rPr>
          <w:rFonts w:ascii="Arial" w:hAnsi="Arial" w:cs="Arial"/>
        </w:rPr>
        <w:t>Miluší Zatloukalovou</w:t>
      </w:r>
    </w:p>
    <w:p w14:paraId="4294BC50" w14:textId="51695509" w:rsidR="000051AD" w:rsidRPr="001431CA" w:rsidRDefault="000051AD" w:rsidP="007D726F">
      <w:pPr>
        <w:pStyle w:val="NormlnIMP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7D726F" w:rsidRPr="007D726F">
        <w:rPr>
          <w:rFonts w:ascii="Arial" w:hAnsi="Arial" w:cs="Arial"/>
        </w:rPr>
        <w:t>60338571</w:t>
      </w:r>
    </w:p>
    <w:bookmarkEnd w:id="0"/>
    <w:p w14:paraId="5F420D0B" w14:textId="5F0910D8" w:rsidR="00D979A5" w:rsidRPr="001431CA" w:rsidRDefault="00D979A5" w:rsidP="000051AD">
      <w:pPr>
        <w:pStyle w:val="NormlnIMP"/>
        <w:ind w:left="1440" w:hanging="1440"/>
        <w:rPr>
          <w:rFonts w:ascii="Arial" w:hAnsi="Arial" w:cs="Arial"/>
        </w:rPr>
      </w:pPr>
    </w:p>
    <w:p w14:paraId="03FB4D38" w14:textId="77777777" w:rsidR="00D979A5" w:rsidRDefault="008C27BC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ACE183C" w14:textId="77777777" w:rsidR="008C27BC" w:rsidRPr="001431CA" w:rsidRDefault="008C27BC">
      <w:pPr>
        <w:pStyle w:val="NormlnIMP"/>
        <w:rPr>
          <w:rFonts w:ascii="Arial" w:hAnsi="Arial" w:cs="Arial"/>
        </w:rPr>
      </w:pPr>
    </w:p>
    <w:p w14:paraId="2F84AD29" w14:textId="3A9BFAD3" w:rsidR="008C27BC" w:rsidRPr="00A0128E" w:rsidRDefault="00B56C54">
      <w:pPr>
        <w:pStyle w:val="NormlnIMP"/>
        <w:rPr>
          <w:rFonts w:ascii="Arial" w:hAnsi="Arial" w:cs="Arial"/>
          <w:b/>
        </w:rPr>
      </w:pPr>
      <w:r>
        <w:rPr>
          <w:rFonts w:ascii="Arial" w:hAnsi="Arial" w:cs="Arial"/>
          <w:b/>
        </w:rPr>
        <w:t>Zpracovatel</w:t>
      </w:r>
      <w:r w:rsidR="0006593E">
        <w:rPr>
          <w:rFonts w:ascii="Arial" w:hAnsi="Arial" w:cs="Arial"/>
          <w:b/>
        </w:rPr>
        <w:t>:</w:t>
      </w:r>
      <w:r w:rsidR="0006593E">
        <w:rPr>
          <w:rFonts w:ascii="Arial" w:hAnsi="Arial" w:cs="Arial"/>
          <w:b/>
        </w:rPr>
        <w:tab/>
        <w:t>Naděžda Reifová</w:t>
      </w:r>
    </w:p>
    <w:p w14:paraId="0FF3BEF0" w14:textId="77777777" w:rsidR="00A0128E" w:rsidRDefault="00A0128E" w:rsidP="0006593E">
      <w:pPr>
        <w:pStyle w:val="NormlnIMP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06593E">
        <w:rPr>
          <w:rFonts w:ascii="Arial" w:hAnsi="Arial" w:cs="Arial"/>
        </w:rPr>
        <w:t>Jívová 234, 783 16 Jívová</w:t>
      </w:r>
    </w:p>
    <w:p w14:paraId="14F0A3C7" w14:textId="77777777" w:rsidR="00A0128E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31CA">
        <w:rPr>
          <w:rFonts w:ascii="Arial" w:hAnsi="Arial" w:cs="Arial"/>
        </w:rPr>
        <w:t>IČ</w:t>
      </w:r>
      <w:r w:rsidR="009A6696">
        <w:rPr>
          <w:rFonts w:ascii="Arial" w:hAnsi="Arial" w:cs="Arial"/>
        </w:rPr>
        <w:t>:</w:t>
      </w:r>
      <w:r w:rsidRPr="001431CA">
        <w:rPr>
          <w:rFonts w:ascii="Arial" w:hAnsi="Arial" w:cs="Arial"/>
        </w:rPr>
        <w:t xml:space="preserve"> </w:t>
      </w:r>
      <w:r w:rsidR="0006593E">
        <w:rPr>
          <w:rFonts w:ascii="Arial" w:hAnsi="Arial" w:cs="Arial"/>
        </w:rPr>
        <w:t>87664585</w:t>
      </w:r>
    </w:p>
    <w:p w14:paraId="3AA67DE4" w14:textId="77777777" w:rsidR="00B112D0" w:rsidRDefault="00B112D0">
      <w:pPr>
        <w:pStyle w:val="NormlnIMP"/>
        <w:rPr>
          <w:rFonts w:ascii="Arial" w:hAnsi="Arial" w:cs="Arial"/>
        </w:rPr>
      </w:pPr>
    </w:p>
    <w:p w14:paraId="3066A433" w14:textId="77777777" w:rsidR="00B112D0" w:rsidRPr="001431CA" w:rsidRDefault="00B112D0">
      <w:pPr>
        <w:pStyle w:val="NormlnIMP"/>
        <w:rPr>
          <w:rFonts w:ascii="Arial" w:hAnsi="Arial" w:cs="Arial"/>
        </w:rPr>
      </w:pPr>
    </w:p>
    <w:p w14:paraId="66BCB945" w14:textId="77777777" w:rsidR="00D10116" w:rsidRPr="00FB4910" w:rsidRDefault="00D10116" w:rsidP="00D10116">
      <w:pPr>
        <w:pStyle w:val="Nadpis1"/>
        <w:numPr>
          <w:ilvl w:val="0"/>
          <w:numId w:val="0"/>
        </w:numPr>
        <w:ind w:left="720"/>
      </w:pPr>
      <w:r w:rsidRPr="00FB4910">
        <w:t>Preambule</w:t>
      </w:r>
    </w:p>
    <w:p w14:paraId="711C89DE" w14:textId="77777777" w:rsidR="00D10116" w:rsidRPr="001431CA" w:rsidRDefault="00D10116" w:rsidP="00D10116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Právní vztahy touto smlouvou neupravené se řídí příslušnými ustanoveními občanského zákoníku.</w:t>
      </w:r>
    </w:p>
    <w:p w14:paraId="6EE208E0" w14:textId="77777777" w:rsidR="00D10116" w:rsidRPr="001431CA" w:rsidRDefault="00D10116" w:rsidP="00D10116">
      <w:pPr>
        <w:pStyle w:val="NormlnIMP"/>
        <w:jc w:val="both"/>
        <w:rPr>
          <w:rFonts w:ascii="Arial" w:hAnsi="Arial" w:cs="Arial"/>
        </w:rPr>
      </w:pPr>
    </w:p>
    <w:p w14:paraId="707B63B2" w14:textId="77777777" w:rsidR="00D10116" w:rsidRPr="001431CA" w:rsidRDefault="00D10116" w:rsidP="00D10116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Smluvní strany označují veškeré informace a dokumenty poskytnuté při jednáních o uzavření této smlouvy za důvěrné, a proto žádná ze smluvních stran nesmí tyto informace poskytnout, prozradit třetí osobě nebo je použít v rozporu s jejich účelem pro své potřeby.</w:t>
      </w:r>
    </w:p>
    <w:p w14:paraId="48AC9A46" w14:textId="77777777" w:rsidR="00D10116" w:rsidRPr="001431CA" w:rsidRDefault="00D10116" w:rsidP="00D10116">
      <w:pPr>
        <w:pStyle w:val="NormlnIMP"/>
        <w:jc w:val="both"/>
        <w:rPr>
          <w:rFonts w:ascii="Arial" w:hAnsi="Arial" w:cs="Arial"/>
        </w:rPr>
      </w:pPr>
    </w:p>
    <w:p w14:paraId="20A75DF3" w14:textId="77777777" w:rsidR="00D10116" w:rsidRDefault="00D10116" w:rsidP="00D10116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Veškeré smlouvy, jejich dodatky, jakož i veškerá další ať již písemná či ústní ujednání mezi stranami této smlouvy, týkající se předmětu této smlouvy, učiněná před platností a účinností této smlouvy, pozbývají touto smlouvou účinnosti, pokud obsahují stejný nebo obdobný předmět smlouvy jako tato smlouva, za podmínky, že nebyly zahrnuty do této smlouvy.</w:t>
      </w:r>
    </w:p>
    <w:p w14:paraId="4FCC0A0B" w14:textId="77777777" w:rsidR="00D10116" w:rsidRDefault="00D10116" w:rsidP="00D10116">
      <w:pPr>
        <w:pStyle w:val="NormlnIMP"/>
        <w:jc w:val="both"/>
        <w:rPr>
          <w:rFonts w:ascii="Arial" w:hAnsi="Arial" w:cs="Arial"/>
        </w:rPr>
      </w:pPr>
    </w:p>
    <w:p w14:paraId="58D509E9" w14:textId="77777777" w:rsidR="00D10116" w:rsidRDefault="00D10116" w:rsidP="00D10116">
      <w:pPr>
        <w:pStyle w:val="NormlnIMP"/>
        <w:jc w:val="both"/>
        <w:rPr>
          <w:rFonts w:ascii="Arial" w:hAnsi="Arial" w:cs="Arial"/>
        </w:rPr>
      </w:pPr>
    </w:p>
    <w:p w14:paraId="7FEA14DE" w14:textId="77777777" w:rsidR="00D10116" w:rsidRDefault="00D10116" w:rsidP="00D10116">
      <w:pPr>
        <w:pStyle w:val="Nadpis1"/>
      </w:pPr>
      <w:r>
        <w:t>Předmět smlouvy</w:t>
      </w:r>
    </w:p>
    <w:p w14:paraId="522F980F" w14:textId="77777777" w:rsidR="00D10116" w:rsidRPr="0006593E" w:rsidRDefault="00D10116" w:rsidP="00D10116">
      <w:pPr>
        <w:pStyle w:val="Odstavecseseznamem"/>
        <w:numPr>
          <w:ilvl w:val="1"/>
          <w:numId w:val="17"/>
        </w:numPr>
        <w:ind w:left="0" w:firstLine="0"/>
        <w:jc w:val="both"/>
      </w:pPr>
      <w:r>
        <w:rPr>
          <w:sz w:val="20"/>
        </w:rPr>
        <w:t>Předmětem této smlouvy je zajištění zpracování mzdové agendy pro zadavatele v rozsahu a za podmínek daných platnými právními normami a souvisejícími předpisy a touto smlouvou, tj. zejména zajištění veškerých zákonných povinností spojených se zpracováním mzdové agendy (činnosti dle pracovního poměru i dohod o pracích konaných mimo pracovní poměr). Zadavatel se touto smlouvou zavazuje platit za to zpracovateli sjednanou odměnu.</w:t>
      </w:r>
    </w:p>
    <w:p w14:paraId="06E96AC5" w14:textId="77777777" w:rsidR="00D10116" w:rsidRDefault="00D10116" w:rsidP="00D10116">
      <w:pPr>
        <w:pStyle w:val="NormlnIMP"/>
        <w:jc w:val="center"/>
        <w:rPr>
          <w:rFonts w:ascii="Arial" w:hAnsi="Arial" w:cs="Arial"/>
        </w:rPr>
      </w:pPr>
    </w:p>
    <w:p w14:paraId="43B1A995" w14:textId="77777777" w:rsidR="00D10116" w:rsidRPr="001431CA" w:rsidRDefault="00D10116" w:rsidP="00D10116">
      <w:pPr>
        <w:pStyle w:val="NormlnIMP"/>
        <w:jc w:val="center"/>
        <w:rPr>
          <w:rFonts w:ascii="Arial" w:hAnsi="Arial" w:cs="Arial"/>
        </w:rPr>
      </w:pPr>
    </w:p>
    <w:p w14:paraId="11C3A4CE" w14:textId="77777777" w:rsidR="00D10116" w:rsidRPr="000B5752" w:rsidRDefault="00D10116" w:rsidP="00D10116">
      <w:pPr>
        <w:pStyle w:val="Nadpis1"/>
      </w:pPr>
      <w:r>
        <w:t>Povinnosti a práva zpracovatele</w:t>
      </w:r>
    </w:p>
    <w:p w14:paraId="199626FD" w14:textId="77777777" w:rsidR="00D10116" w:rsidRPr="00B56C54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Zpracovatel se zavazuje postupovat při zpracování mzdové agendy s odbornou péčí, podle pokynů zadavatele a v souladu s jeho zájmy, které zpracovatel zná nebo musí znát, a v souladu s platnými právními předpisy. Zpracovatel uvědomí zadavatele, jestliže objeví zřejmé nesprávnosti nebo skutečnosti, jež by mohly vést ke změně pokynů zadavatele nebo by mu mohly způsobit škodu.</w:t>
      </w:r>
    </w:p>
    <w:p w14:paraId="30627B92" w14:textId="77777777" w:rsidR="00D10116" w:rsidRPr="000B5752" w:rsidRDefault="00D10116" w:rsidP="00D10116">
      <w:pPr>
        <w:pStyle w:val="Odstavecseseznamem"/>
        <w:jc w:val="both"/>
      </w:pPr>
    </w:p>
    <w:p w14:paraId="4D2B6AB4" w14:textId="77777777" w:rsidR="00D10116" w:rsidRPr="00B56C54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Zpracovatel je povinen zpracovat jen ty skutečnosti, které vyplývají z dokladů předaných zadavatelem.</w:t>
      </w:r>
    </w:p>
    <w:p w14:paraId="15A94CFE" w14:textId="77777777" w:rsidR="00D10116" w:rsidRPr="00B56C54" w:rsidRDefault="00D10116" w:rsidP="00D10116">
      <w:pPr>
        <w:pStyle w:val="Odstavecseseznamem"/>
        <w:jc w:val="both"/>
      </w:pPr>
    </w:p>
    <w:p w14:paraId="1AFB5855" w14:textId="77777777" w:rsidR="00D10116" w:rsidRPr="000B5752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Zpracovatel je povinen v rámci zpracování mzdové agendy zajistit:</w:t>
      </w:r>
    </w:p>
    <w:p w14:paraId="3778873A" w14:textId="77777777" w:rsidR="00D10116" w:rsidRDefault="00D10116" w:rsidP="00D10116">
      <w:pPr>
        <w:pStyle w:val="NormlnIMP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výpočet mezd, průměrů na dovolenou, průměrů pro nemocenské dávky, sociálního a zdravotního pojištění za zaměstnance i za organizaci, daně z příjmů a jiné srážky</w:t>
      </w:r>
    </w:p>
    <w:p w14:paraId="25E88773" w14:textId="77777777" w:rsidR="00D10116" w:rsidRPr="002C17AF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vystavení přehledů</w:t>
      </w:r>
      <w:r w:rsidRPr="001431CA">
        <w:rPr>
          <w:rFonts w:ascii="Arial" w:hAnsi="Arial" w:cs="Arial"/>
        </w:rPr>
        <w:t xml:space="preserve"> o platbě pojistného na zdravotní pojištění zaměstnavatele,</w:t>
      </w:r>
      <w:r>
        <w:rPr>
          <w:rFonts w:ascii="Arial" w:hAnsi="Arial" w:cs="Arial"/>
        </w:rPr>
        <w:t xml:space="preserve"> vystavení</w:t>
      </w:r>
      <w:r w:rsidRPr="001431CA">
        <w:rPr>
          <w:rFonts w:ascii="Arial" w:hAnsi="Arial" w:cs="Arial"/>
        </w:rPr>
        <w:t xml:space="preserve"> hromadné</w:t>
      </w:r>
      <w:r>
        <w:rPr>
          <w:rFonts w:ascii="Arial" w:hAnsi="Arial" w:cs="Arial"/>
        </w:rPr>
        <w:t>ho</w:t>
      </w:r>
      <w:r w:rsidRPr="001431CA">
        <w:rPr>
          <w:rFonts w:ascii="Arial" w:hAnsi="Arial" w:cs="Arial"/>
        </w:rPr>
        <w:t xml:space="preserve"> oznámení</w:t>
      </w:r>
      <w:r>
        <w:rPr>
          <w:rFonts w:ascii="Arial" w:hAnsi="Arial" w:cs="Arial"/>
        </w:rPr>
        <w:t xml:space="preserve"> </w:t>
      </w:r>
      <w:r w:rsidRPr="002C17AF">
        <w:rPr>
          <w:rFonts w:ascii="Arial" w:hAnsi="Arial" w:cs="Arial"/>
        </w:rPr>
        <w:t>zaměstnavatele pro zdravotní pojišťovny – přihlašování a odhlašování zaměstnanců,</w:t>
      </w:r>
    </w:p>
    <w:p w14:paraId="64A11646" w14:textId="77777777" w:rsidR="00D10116" w:rsidRPr="002C17AF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vystavení přehledů</w:t>
      </w:r>
      <w:r w:rsidRPr="001431CA">
        <w:rPr>
          <w:rFonts w:ascii="Arial" w:hAnsi="Arial" w:cs="Arial"/>
        </w:rPr>
        <w:t xml:space="preserve"> o výši pojistného pro </w:t>
      </w:r>
      <w:r>
        <w:rPr>
          <w:rFonts w:ascii="Arial" w:hAnsi="Arial" w:cs="Arial"/>
        </w:rPr>
        <w:t>Okresní správu sociálního zabezpečení (dále jen „OSSZ“)</w:t>
      </w:r>
      <w:r w:rsidRPr="001431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vystavení přihlášek a odhlášek</w:t>
      </w:r>
      <w:r w:rsidRPr="001431CA">
        <w:rPr>
          <w:rFonts w:ascii="Arial" w:hAnsi="Arial" w:cs="Arial"/>
        </w:rPr>
        <w:t xml:space="preserve"> zaměstnanců </w:t>
      </w:r>
      <w:r w:rsidRPr="002C17AF">
        <w:rPr>
          <w:rFonts w:ascii="Arial" w:hAnsi="Arial" w:cs="Arial"/>
        </w:rPr>
        <w:t xml:space="preserve">v pracovněprávních vztazích a </w:t>
      </w:r>
      <w:r>
        <w:rPr>
          <w:rFonts w:ascii="Arial" w:hAnsi="Arial" w:cs="Arial"/>
        </w:rPr>
        <w:t xml:space="preserve">zajistit odeslání </w:t>
      </w:r>
      <w:r w:rsidRPr="002C17AF">
        <w:rPr>
          <w:rFonts w:ascii="Arial" w:hAnsi="Arial" w:cs="Arial"/>
        </w:rPr>
        <w:t>na OSSZ,</w:t>
      </w:r>
    </w:p>
    <w:p w14:paraId="12E070EC" w14:textId="77777777" w:rsidR="00D10116" w:rsidRPr="002C17AF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výpočet náhrady platu </w:t>
      </w:r>
      <w:r w:rsidRPr="001431CA">
        <w:rPr>
          <w:rFonts w:ascii="Arial" w:hAnsi="Arial" w:cs="Arial"/>
        </w:rPr>
        <w:t xml:space="preserve">na základě předložených a ověřených dokladů o dočasné </w:t>
      </w:r>
      <w:r>
        <w:rPr>
          <w:rFonts w:ascii="Arial" w:hAnsi="Arial" w:cs="Arial"/>
        </w:rPr>
        <w:t>pracovní neschopnosti dle platné legislativy,</w:t>
      </w:r>
    </w:p>
    <w:p w14:paraId="4758BA04" w14:textId="77777777" w:rsidR="00D10116" w:rsidRPr="002C17AF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předání podkladů k výplatě dávek na OSSZ - zejména k dávkám dočasné pracovní neschopnosti</w:t>
      </w:r>
      <w:r w:rsidRPr="001431CA">
        <w:rPr>
          <w:rFonts w:ascii="Arial" w:hAnsi="Arial" w:cs="Arial"/>
        </w:rPr>
        <w:t>, ošetřovné</w:t>
      </w:r>
      <w:r>
        <w:rPr>
          <w:rFonts w:ascii="Arial" w:hAnsi="Arial" w:cs="Arial"/>
        </w:rPr>
        <w:t>ho</w:t>
      </w:r>
      <w:r w:rsidRPr="001431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peněžité pomoci v mateřství, dlouhodobé ošetřovné),</w:t>
      </w:r>
    </w:p>
    <w:p w14:paraId="31E512B5" w14:textId="77777777" w:rsidR="00D10116" w:rsidRPr="002C17AF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vyhotovení převodních příkazů mezd, odvodů daní z mezd</w:t>
      </w:r>
      <w:r w:rsidRPr="001431CA">
        <w:rPr>
          <w:rFonts w:ascii="Arial" w:hAnsi="Arial" w:cs="Arial"/>
        </w:rPr>
        <w:t>, zdravotního a sociálního pojištění a dalších srážek,</w:t>
      </w:r>
    </w:p>
    <w:p w14:paraId="3C0B68C5" w14:textId="77777777" w:rsidR="00D10116" w:rsidRPr="002C17AF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provádění</w:t>
      </w:r>
      <w:r w:rsidRPr="001431CA">
        <w:rPr>
          <w:rFonts w:ascii="Arial" w:hAnsi="Arial" w:cs="Arial"/>
        </w:rPr>
        <w:t xml:space="preserve"> srážky ze mzdy na základě rozhodnutí</w:t>
      </w:r>
      <w:r>
        <w:rPr>
          <w:rFonts w:ascii="Arial" w:hAnsi="Arial" w:cs="Arial"/>
        </w:rPr>
        <w:t xml:space="preserve"> soudů, exekutorů, insolvenčních správců apod.,</w:t>
      </w:r>
    </w:p>
    <w:p w14:paraId="1CBF1E31" w14:textId="77777777" w:rsidR="00D10116" w:rsidRPr="00DE4E30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vystavování podkladů</w:t>
      </w:r>
      <w:r w:rsidRPr="001431CA">
        <w:rPr>
          <w:rFonts w:ascii="Arial" w:hAnsi="Arial" w:cs="Arial"/>
        </w:rPr>
        <w:t xml:space="preserve"> k žádosti o sepsání důchodu pro OSSZ,</w:t>
      </w:r>
    </w:p>
    <w:p w14:paraId="6AF6025C" w14:textId="77777777" w:rsidR="00D10116" w:rsidRPr="00DE4E30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vyhotovení e</w:t>
      </w:r>
      <w:r w:rsidRPr="001431CA">
        <w:rPr>
          <w:rFonts w:ascii="Arial" w:hAnsi="Arial" w:cs="Arial"/>
        </w:rPr>
        <w:t xml:space="preserve">videnčních listů důchodového pojištění, jejich odeslání na OSSZ, </w:t>
      </w:r>
    </w:p>
    <w:p w14:paraId="7AC564FA" w14:textId="77777777" w:rsidR="00D10116" w:rsidRPr="00DE4E30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vystavení z</w:t>
      </w:r>
      <w:r w:rsidRPr="001431CA">
        <w:rPr>
          <w:rFonts w:ascii="Arial" w:hAnsi="Arial" w:cs="Arial"/>
        </w:rPr>
        <w:t>ápočtový</w:t>
      </w:r>
      <w:r>
        <w:rPr>
          <w:rFonts w:ascii="Arial" w:hAnsi="Arial" w:cs="Arial"/>
        </w:rPr>
        <w:t>ch</w:t>
      </w:r>
      <w:r w:rsidRPr="001431CA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ů</w:t>
      </w:r>
      <w:r w:rsidRPr="001431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</w:t>
      </w:r>
      <w:r w:rsidRPr="001431CA">
        <w:rPr>
          <w:rFonts w:ascii="Arial" w:hAnsi="Arial" w:cs="Arial"/>
        </w:rPr>
        <w:t>otvrzení o zdanitelných příjmech,</w:t>
      </w:r>
    </w:p>
    <w:p w14:paraId="01BFB7D8" w14:textId="77777777" w:rsidR="00D10116" w:rsidRPr="00DE4E30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vystavit na žádost zaměstnanců potvrzení o jejich příjmech, např. pro banky a jiné úřady,</w:t>
      </w:r>
    </w:p>
    <w:p w14:paraId="32FC9809" w14:textId="77777777" w:rsidR="00D10116" w:rsidRPr="00DE4E30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zakládat daňová p</w:t>
      </w:r>
      <w:r w:rsidRPr="001431CA">
        <w:rPr>
          <w:rFonts w:ascii="Arial" w:hAnsi="Arial" w:cs="Arial"/>
        </w:rPr>
        <w:t>rohlášení, sledovat slevy na dani jednotlivých zaměstnanců,</w:t>
      </w:r>
    </w:p>
    <w:p w14:paraId="1F615E73" w14:textId="77777777" w:rsidR="00D10116" w:rsidRPr="00DE4E30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provedení ročního zúčtování daně </w:t>
      </w:r>
      <w:r w:rsidRPr="001431CA">
        <w:rPr>
          <w:rFonts w:ascii="Arial" w:hAnsi="Arial" w:cs="Arial"/>
        </w:rPr>
        <w:t>zaměstnancům, kteří nemají povinnost podat daňová při</w:t>
      </w:r>
      <w:r>
        <w:rPr>
          <w:rFonts w:ascii="Arial" w:hAnsi="Arial" w:cs="Arial"/>
        </w:rPr>
        <w:t>znání a kteří o roční zúčtování daně požádají</w:t>
      </w:r>
      <w:r w:rsidRPr="001431CA">
        <w:rPr>
          <w:rFonts w:ascii="Arial" w:hAnsi="Arial" w:cs="Arial"/>
        </w:rPr>
        <w:t>,</w:t>
      </w:r>
    </w:p>
    <w:p w14:paraId="75712FB3" w14:textId="77777777" w:rsidR="00D10116" w:rsidRDefault="00D10116" w:rsidP="00D10116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vyplnění výkazů </w:t>
      </w:r>
      <w:r w:rsidRPr="001431CA">
        <w:rPr>
          <w:rFonts w:ascii="Arial" w:hAnsi="Arial" w:cs="Arial"/>
        </w:rPr>
        <w:t xml:space="preserve">srážkové a zálohové daně </w:t>
      </w:r>
      <w:r>
        <w:rPr>
          <w:rFonts w:ascii="Arial" w:hAnsi="Arial" w:cs="Arial"/>
        </w:rPr>
        <w:t>za organizaci pro finanční úřad, na základě zpracovaných mezd (ověření o platbách je již povinností zadavatele).</w:t>
      </w:r>
    </w:p>
    <w:p w14:paraId="123FE2A3" w14:textId="77777777" w:rsidR="00D10116" w:rsidRDefault="00D10116" w:rsidP="00D10116">
      <w:pPr>
        <w:pStyle w:val="Odstavecseseznamem"/>
        <w:jc w:val="both"/>
        <w:rPr>
          <w:rFonts w:cs="Arial"/>
        </w:rPr>
      </w:pPr>
    </w:p>
    <w:p w14:paraId="37E63D64" w14:textId="77777777" w:rsidR="00D10116" w:rsidRPr="00A12D52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Zpracovatel měsíčně předá zejména tyto doklady:</w:t>
      </w:r>
    </w:p>
    <w:p w14:paraId="16CDE552" w14:textId="77777777" w:rsidR="00D10116" w:rsidRPr="00A12D52" w:rsidRDefault="00D10116" w:rsidP="00D10116">
      <w:pPr>
        <w:pStyle w:val="NormlnIMP"/>
        <w:numPr>
          <w:ilvl w:val="0"/>
          <w:numId w:val="21"/>
        </w:numPr>
        <w:spacing w:before="120" w:after="120"/>
        <w:ind w:left="714" w:hanging="357"/>
        <w:jc w:val="both"/>
        <w:rPr>
          <w:rFonts w:ascii="Arial" w:hAnsi="Arial" w:cs="Arial"/>
        </w:rPr>
      </w:pPr>
      <w:r w:rsidRPr="00A12D52">
        <w:rPr>
          <w:rFonts w:ascii="Arial" w:hAnsi="Arial" w:cs="Arial"/>
        </w:rPr>
        <w:t>výplatní pásky zaměstnanců,</w:t>
      </w:r>
    </w:p>
    <w:p w14:paraId="73E332E8" w14:textId="77777777" w:rsidR="00D10116" w:rsidRPr="00A12D52" w:rsidRDefault="00D10116" w:rsidP="00D10116">
      <w:pPr>
        <w:pStyle w:val="NormlnIMP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A12D52">
        <w:rPr>
          <w:rFonts w:ascii="Arial" w:hAnsi="Arial" w:cs="Arial"/>
        </w:rPr>
        <w:t>výčetku platidel,</w:t>
      </w:r>
    </w:p>
    <w:p w14:paraId="6E24F05B" w14:textId="77777777" w:rsidR="00D10116" w:rsidRPr="00A12D52" w:rsidRDefault="00D10116" w:rsidP="00D10116">
      <w:pPr>
        <w:pStyle w:val="NormlnIMP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A12D52">
        <w:rPr>
          <w:rFonts w:ascii="Arial" w:hAnsi="Arial" w:cs="Arial"/>
        </w:rPr>
        <w:t>rekapitulaci mezd</w:t>
      </w:r>
      <w:r>
        <w:rPr>
          <w:rFonts w:ascii="Arial" w:hAnsi="Arial" w:cs="Arial"/>
        </w:rPr>
        <w:t xml:space="preserve"> a přehled k zaúčtování,</w:t>
      </w:r>
    </w:p>
    <w:p w14:paraId="1A25B97D" w14:textId="77777777" w:rsidR="00D10116" w:rsidRPr="00A12D52" w:rsidRDefault="00D10116" w:rsidP="00D10116">
      <w:pPr>
        <w:pStyle w:val="NormlnIMP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A12D52">
        <w:rPr>
          <w:rFonts w:ascii="Arial" w:hAnsi="Arial" w:cs="Arial"/>
        </w:rPr>
        <w:t>rekapitulaci sociálního a zdravotního pojištění,</w:t>
      </w:r>
    </w:p>
    <w:p w14:paraId="3449AF93" w14:textId="77777777" w:rsidR="00D10116" w:rsidRPr="00A12D52" w:rsidRDefault="00D10116" w:rsidP="00D10116">
      <w:pPr>
        <w:pStyle w:val="NormlnIMP"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A12D52">
        <w:rPr>
          <w:rFonts w:ascii="Arial" w:hAnsi="Arial" w:cs="Arial"/>
        </w:rPr>
        <w:t>rekapitulaci nemocenských dávek a případně dalších srážek.</w:t>
      </w:r>
    </w:p>
    <w:p w14:paraId="09E178F7" w14:textId="77777777" w:rsidR="00D10116" w:rsidRPr="00A12D52" w:rsidRDefault="00D10116" w:rsidP="00D10116">
      <w:pPr>
        <w:pStyle w:val="Odstavecseseznamem"/>
        <w:jc w:val="both"/>
      </w:pPr>
    </w:p>
    <w:p w14:paraId="29EA580D" w14:textId="77777777" w:rsidR="00D10116" w:rsidRPr="00A12D52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 xml:space="preserve">Zpracované </w:t>
      </w:r>
      <w:r w:rsidRPr="00A12D52">
        <w:rPr>
          <w:sz w:val="20"/>
        </w:rPr>
        <w:t>měsíční doklady budou do doby kontroly ze strany zdravotních pojišťoven a OSSZ k dispozici zpracovateli</w:t>
      </w:r>
      <w:r>
        <w:rPr>
          <w:sz w:val="20"/>
        </w:rPr>
        <w:t xml:space="preserve"> a</w:t>
      </w:r>
      <w:r w:rsidRPr="00A12D52">
        <w:rPr>
          <w:sz w:val="20"/>
        </w:rPr>
        <w:t xml:space="preserve"> po provedené kontrole budou doklady předány </w:t>
      </w:r>
      <w:r>
        <w:rPr>
          <w:sz w:val="20"/>
        </w:rPr>
        <w:t>zadavateli</w:t>
      </w:r>
      <w:r w:rsidRPr="00A12D52">
        <w:rPr>
          <w:sz w:val="20"/>
        </w:rPr>
        <w:t>, který je povinen archivovat doklady po předepsano</w:t>
      </w:r>
      <w:r>
        <w:rPr>
          <w:sz w:val="20"/>
        </w:rPr>
        <w:t>u dobu.</w:t>
      </w:r>
    </w:p>
    <w:p w14:paraId="1E40A6AB" w14:textId="77777777" w:rsidR="00D10116" w:rsidRPr="00A12D52" w:rsidRDefault="00D10116" w:rsidP="00D10116">
      <w:pPr>
        <w:pStyle w:val="Odstavecseseznamem"/>
        <w:jc w:val="both"/>
      </w:pPr>
    </w:p>
    <w:p w14:paraId="3146AD96" w14:textId="77777777" w:rsidR="00D10116" w:rsidRPr="006A4900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Všechny tyto evidence zpracuje zpracovatel automatizovaně na vlastních výpočetních prostředcích a prostřednictvím programového vybavení, k němuž má platné licenční oprávnění.</w:t>
      </w:r>
    </w:p>
    <w:p w14:paraId="7F7E278F" w14:textId="77777777" w:rsidR="00D10116" w:rsidRPr="006A4900" w:rsidRDefault="00D10116" w:rsidP="00D10116">
      <w:pPr>
        <w:pStyle w:val="Odstavecseseznamem"/>
        <w:jc w:val="both"/>
      </w:pPr>
    </w:p>
    <w:p w14:paraId="25C09183" w14:textId="77777777" w:rsidR="00D10116" w:rsidRPr="0047068E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Výsledky měsíčního zpracování agendy předává zpracovatel zadavateli v dohodnutých měsíčních intervalech.</w:t>
      </w:r>
    </w:p>
    <w:p w14:paraId="679B0C1B" w14:textId="77777777" w:rsidR="00D10116" w:rsidRPr="006A4900" w:rsidRDefault="00D10116" w:rsidP="00D10116">
      <w:pPr>
        <w:pStyle w:val="Odstavecseseznamem"/>
        <w:jc w:val="both"/>
      </w:pPr>
    </w:p>
    <w:p w14:paraId="422C4685" w14:textId="77777777" w:rsidR="00D10116" w:rsidRPr="00C676F4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Zpracovatel neposkytne třetí osobě informace o skutečnostech, které se v souvislosti se zpracováním agendy o zadavateli a jeho zaměstnancích dozvěděl, a to i po skončení platnosti této smlouvy. Dále zajistí data a písemnosti zadavatele před zničením zneužitím a neoprávněným přístupem.</w:t>
      </w:r>
    </w:p>
    <w:p w14:paraId="2FC6891B" w14:textId="77777777" w:rsidR="00D10116" w:rsidRPr="0047068E" w:rsidRDefault="00D10116" w:rsidP="00D10116">
      <w:pPr>
        <w:pStyle w:val="Odstavecseseznamem"/>
        <w:jc w:val="both"/>
      </w:pPr>
    </w:p>
    <w:p w14:paraId="6E869105" w14:textId="77777777" w:rsidR="00D10116" w:rsidRPr="00A3365A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</w:pPr>
      <w:r>
        <w:rPr>
          <w:sz w:val="20"/>
        </w:rPr>
        <w:t>Zpracovatel neodpovídá za hospodářská rozhodnutí zadavatele, neodpovídá za evidenci a správu daní a odvodů zadavatele, ani za plnění zákonných a jiných správních povinností zadavatele. Zpracovatel také neodpovídá za majetkové sankce nebo jiné škody, které zadavateli vzniknou v důsledku nesprávných dokladů, které mu zadavatel předal.</w:t>
      </w:r>
    </w:p>
    <w:p w14:paraId="3B766035" w14:textId="77777777" w:rsidR="00D10116" w:rsidRPr="000B5752" w:rsidRDefault="00D10116" w:rsidP="00D10116">
      <w:pPr>
        <w:pStyle w:val="Nadpis1"/>
      </w:pPr>
      <w:r>
        <w:lastRenderedPageBreak/>
        <w:t>Povinnosti a práva zadavatele</w:t>
      </w:r>
    </w:p>
    <w:p w14:paraId="4755A09A" w14:textId="77777777" w:rsidR="00D10116" w:rsidRPr="00C676F4" w:rsidRDefault="00D10116" w:rsidP="00D10116">
      <w:pPr>
        <w:pStyle w:val="Odstavecseseznamem"/>
        <w:numPr>
          <w:ilvl w:val="0"/>
          <w:numId w:val="19"/>
        </w:numPr>
        <w:jc w:val="both"/>
        <w:rPr>
          <w:vanish/>
          <w:sz w:val="20"/>
        </w:rPr>
      </w:pPr>
    </w:p>
    <w:p w14:paraId="3AFF1B7F" w14:textId="77777777" w:rsidR="00D10116" w:rsidRPr="00C676F4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</w:rPr>
      </w:pPr>
      <w:r w:rsidRPr="00C676F4">
        <w:rPr>
          <w:sz w:val="20"/>
        </w:rPr>
        <w:t xml:space="preserve"> </w:t>
      </w:r>
      <w:r>
        <w:rPr>
          <w:sz w:val="20"/>
        </w:rPr>
        <w:t>Zadavatel je povinen po uzavření této smlouvy bez zbytečného odkladu předat zpracovateli vstupní informace, a to zejména:</w:t>
      </w:r>
    </w:p>
    <w:p w14:paraId="67CEB206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zaměstnanců a jejich osobních čísel</w:t>
      </w:r>
      <w:r w:rsidRPr="00A12D52">
        <w:rPr>
          <w:rFonts w:ascii="Arial" w:hAnsi="Arial" w:cs="Arial"/>
        </w:rPr>
        <w:t>,</w:t>
      </w:r>
    </w:p>
    <w:p w14:paraId="7F9076AE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 zaměstnanců, zejména bydliště, děti, důchody, manžele, e-maily a telefony,</w:t>
      </w:r>
    </w:p>
    <w:p w14:paraId="6425DDA1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dosažené praxi</w:t>
      </w:r>
    </w:p>
    <w:p w14:paraId="1BB46366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zápočtové listy</w:t>
      </w:r>
    </w:p>
    <w:p w14:paraId="725607D5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mzdové listy</w:t>
      </w:r>
    </w:p>
    <w:p w14:paraId="69777707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listy prohlášení zaměstnanců jako poplatníků daně z příjmů,</w:t>
      </w:r>
    </w:p>
    <w:p w14:paraId="271E431A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zdravotní pojišťovny zaměstnanců,</w:t>
      </w:r>
    </w:p>
    <w:p w14:paraId="4F010413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o stanovených mzdách a</w:t>
      </w:r>
    </w:p>
    <w:p w14:paraId="75063F9D" w14:textId="77777777" w:rsidR="00D10116" w:rsidRDefault="00D10116" w:rsidP="00D10116">
      <w:pPr>
        <w:pStyle w:val="NormlnIMP"/>
        <w:numPr>
          <w:ilvl w:val="0"/>
          <w:numId w:val="23"/>
        </w:numPr>
        <w:spacing w:before="120" w:after="120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organizační strukturu</w:t>
      </w:r>
    </w:p>
    <w:p w14:paraId="6538AD2D" w14:textId="77777777" w:rsidR="008D1E54" w:rsidRPr="00A12D52" w:rsidRDefault="008D1E54" w:rsidP="008D1E54">
      <w:pPr>
        <w:pStyle w:val="NormlnIMP"/>
        <w:spacing w:before="120" w:after="120"/>
        <w:ind w:left="425"/>
        <w:jc w:val="both"/>
        <w:rPr>
          <w:rFonts w:ascii="Arial" w:hAnsi="Arial" w:cs="Arial"/>
        </w:rPr>
      </w:pPr>
    </w:p>
    <w:p w14:paraId="0BC36DC3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</w:rPr>
      </w:pPr>
      <w:r>
        <w:rPr>
          <w:sz w:val="20"/>
        </w:rPr>
        <w:t>Zadavatel poskytuje v průběhu plnění této smlouvy potřebnou součinnost.</w:t>
      </w:r>
    </w:p>
    <w:p w14:paraId="635691E7" w14:textId="77777777" w:rsidR="00D10116" w:rsidRDefault="00D10116" w:rsidP="00D10116">
      <w:pPr>
        <w:pStyle w:val="Odstavecseseznamem"/>
        <w:jc w:val="both"/>
        <w:rPr>
          <w:sz w:val="20"/>
        </w:rPr>
      </w:pPr>
    </w:p>
    <w:p w14:paraId="0B283060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</w:rPr>
      </w:pPr>
      <w:r>
        <w:rPr>
          <w:sz w:val="20"/>
        </w:rPr>
        <w:t>Zadavatel je povinen předat zpracovateli podklady v obvyklých termínech pro zpracování mzdové agendy nebo průběžně během kalendářního měsíce, a to ve formě, jakou si se zpracovatelem dodatečně dohodnou, přičemž se preferuje elektronické předávání informací. Doklady budou předávány v náležitém stavu a tak, aby bylo možno provést kontrolu jejich úplnosti.</w:t>
      </w:r>
    </w:p>
    <w:p w14:paraId="1FD4841B" w14:textId="77777777" w:rsidR="00D10116" w:rsidRDefault="00D10116" w:rsidP="00D10116">
      <w:pPr>
        <w:pStyle w:val="Odstavecseseznamem"/>
        <w:jc w:val="both"/>
        <w:rPr>
          <w:sz w:val="20"/>
        </w:rPr>
      </w:pPr>
    </w:p>
    <w:p w14:paraId="36DCC03F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</w:rPr>
      </w:pPr>
      <w:r>
        <w:rPr>
          <w:sz w:val="20"/>
        </w:rPr>
        <w:t>Zadavatel odpovídá za vedení své mzdové evidence vůči všem příslušným státním orgánům, za úplnost, věrohodnost a správnost dokladů předaných zpracovateli.</w:t>
      </w:r>
    </w:p>
    <w:p w14:paraId="4DC812D1" w14:textId="77777777" w:rsidR="00D10116" w:rsidRDefault="00D10116" w:rsidP="00D10116">
      <w:pPr>
        <w:jc w:val="both"/>
      </w:pPr>
    </w:p>
    <w:p w14:paraId="0F86C547" w14:textId="77777777" w:rsidR="00D10116" w:rsidRDefault="00D10116" w:rsidP="00D10116">
      <w:pPr>
        <w:jc w:val="both"/>
      </w:pPr>
    </w:p>
    <w:p w14:paraId="404AF71B" w14:textId="77777777" w:rsidR="00D10116" w:rsidRPr="00FB4910" w:rsidRDefault="00D10116" w:rsidP="00D10116">
      <w:pPr>
        <w:pStyle w:val="Nadpis1"/>
      </w:pPr>
      <w:r>
        <w:t>Odměna a způsob úhrady</w:t>
      </w:r>
    </w:p>
    <w:p w14:paraId="16F69722" w14:textId="77777777" w:rsidR="00D10116" w:rsidRPr="0047068E" w:rsidRDefault="00D10116" w:rsidP="00D10116">
      <w:pPr>
        <w:pStyle w:val="Odstavecseseznamem"/>
        <w:numPr>
          <w:ilvl w:val="0"/>
          <w:numId w:val="19"/>
        </w:numPr>
        <w:jc w:val="both"/>
        <w:rPr>
          <w:vanish/>
          <w:sz w:val="20"/>
        </w:rPr>
      </w:pPr>
    </w:p>
    <w:p w14:paraId="0D10C268" w14:textId="77777777" w:rsidR="00D10116" w:rsidRPr="00FB4910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Odměna</w:t>
      </w:r>
      <w:r w:rsidRPr="00287341">
        <w:rPr>
          <w:rFonts w:cs="Arial"/>
          <w:sz w:val="20"/>
          <w:szCs w:val="20"/>
        </w:rPr>
        <w:t xml:space="preserve"> za zpracování mzdové agendy bude hrazena na základě faktury vystavované zpracovatelem jednou měsíčně, a to k okamžiku dokončení měsíčního zpracování mzdové agendy,</w:t>
      </w:r>
      <w:r>
        <w:rPr>
          <w:rFonts w:cs="Arial"/>
          <w:sz w:val="20"/>
          <w:szCs w:val="20"/>
        </w:rPr>
        <w:t xml:space="preserve"> </w:t>
      </w:r>
      <w:r w:rsidRPr="00287341">
        <w:rPr>
          <w:rFonts w:cs="Arial"/>
          <w:sz w:val="20"/>
          <w:szCs w:val="20"/>
        </w:rPr>
        <w:t>na bankovní účet uvedený na faktuře. Doba splatnosti</w:t>
      </w:r>
      <w:r>
        <w:rPr>
          <w:rFonts w:cs="Arial"/>
          <w:sz w:val="20"/>
          <w:szCs w:val="20"/>
        </w:rPr>
        <w:t xml:space="preserve"> </w:t>
      </w:r>
      <w:r w:rsidRPr="00287341">
        <w:rPr>
          <w:rFonts w:cs="Arial"/>
          <w:sz w:val="20"/>
          <w:szCs w:val="20"/>
        </w:rPr>
        <w:t xml:space="preserve">faktury je 14 dnů od jejího doručení </w:t>
      </w:r>
      <w:r>
        <w:rPr>
          <w:rFonts w:cs="Arial"/>
          <w:sz w:val="20"/>
          <w:szCs w:val="20"/>
        </w:rPr>
        <w:t>zadavateli</w:t>
      </w:r>
      <w:r w:rsidRPr="00287341">
        <w:rPr>
          <w:rFonts w:cs="Arial"/>
          <w:sz w:val="20"/>
          <w:szCs w:val="20"/>
        </w:rPr>
        <w:t xml:space="preserve">. Závazek zadavatele uhradit zpracovateli </w:t>
      </w:r>
      <w:r>
        <w:rPr>
          <w:rFonts w:cs="Arial"/>
          <w:sz w:val="20"/>
          <w:szCs w:val="20"/>
        </w:rPr>
        <w:t>odměnu</w:t>
      </w:r>
      <w:r w:rsidRPr="00287341">
        <w:rPr>
          <w:rFonts w:cs="Arial"/>
          <w:sz w:val="20"/>
          <w:szCs w:val="20"/>
        </w:rPr>
        <w:t xml:space="preserve"> za poskytnuté služby je splněn odepsáním placené částky z účtu </w:t>
      </w:r>
      <w:r>
        <w:rPr>
          <w:rFonts w:cs="Arial"/>
          <w:sz w:val="20"/>
          <w:szCs w:val="20"/>
        </w:rPr>
        <w:t>zadavatele.</w:t>
      </w:r>
    </w:p>
    <w:p w14:paraId="56FEB518" w14:textId="77777777" w:rsidR="00D10116" w:rsidRPr="00287341" w:rsidRDefault="00D10116" w:rsidP="00D10116">
      <w:pPr>
        <w:pStyle w:val="Odstavecseseznamem"/>
        <w:jc w:val="both"/>
        <w:rPr>
          <w:sz w:val="20"/>
          <w:szCs w:val="20"/>
        </w:rPr>
      </w:pPr>
    </w:p>
    <w:p w14:paraId="04764518" w14:textId="7E2F5F23" w:rsidR="00D10116" w:rsidRPr="00A76C3A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se dohodly na odměně za zpracování mzdové agendy ve výši </w:t>
      </w:r>
      <w:r w:rsidR="00A5642A">
        <w:rPr>
          <w:rFonts w:cs="Arial"/>
          <w:sz w:val="20"/>
          <w:szCs w:val="20"/>
        </w:rPr>
        <w:t>230</w:t>
      </w:r>
      <w:r>
        <w:rPr>
          <w:rFonts w:cs="Arial"/>
          <w:sz w:val="20"/>
          <w:szCs w:val="20"/>
        </w:rPr>
        <w:t xml:space="preserve"> Kč za zpracování jednoho pracovně právního vztahu za měsíc.</w:t>
      </w:r>
    </w:p>
    <w:p w14:paraId="4845685C" w14:textId="77777777" w:rsidR="00D10116" w:rsidRPr="00A76C3A" w:rsidRDefault="00D10116" w:rsidP="00D10116">
      <w:pPr>
        <w:pStyle w:val="Odstavecseseznamem"/>
        <w:rPr>
          <w:sz w:val="20"/>
          <w:szCs w:val="20"/>
        </w:rPr>
      </w:pPr>
    </w:p>
    <w:p w14:paraId="29C16591" w14:textId="77777777" w:rsidR="00D10116" w:rsidRPr="00FB4910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  <w:szCs w:val="20"/>
        </w:rPr>
      </w:pPr>
      <w:r w:rsidRPr="00A76C3A">
        <w:rPr>
          <w:sz w:val="20"/>
          <w:szCs w:val="20"/>
        </w:rPr>
        <w:t>V případě, že bude nutné opakovaně zpracovat mzdovou měsíční uzávěrku z důvodu poskytnutí nesprávných, neúplných nebo opožděně dodaných podkladů ze strany zadavatele (např. chybné či nedoložené informace, absence potřebných dokladů apod.), bude odměna za zpracování mzdové agendy za daný měsíc navýšena o 30 % z běžné měsíční fakturace. Tento příplatek slouží k pokrytí dodatečných nákladů vzniklých opakovaným zpracováním.</w:t>
      </w:r>
    </w:p>
    <w:p w14:paraId="7B6244D6" w14:textId="77777777" w:rsidR="00D10116" w:rsidRPr="00FB4910" w:rsidRDefault="00D10116" w:rsidP="00D10116">
      <w:pPr>
        <w:pStyle w:val="Odstavecseseznamem"/>
        <w:jc w:val="both"/>
        <w:rPr>
          <w:sz w:val="20"/>
          <w:szCs w:val="20"/>
        </w:rPr>
      </w:pPr>
    </w:p>
    <w:p w14:paraId="03F7CBCB" w14:textId="77777777" w:rsidR="00D10116" w:rsidRPr="00E61DCA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Odměna za služby nad rámec základního zpracování se stanoví vždy individuálně podle odborné a časové náročnosti služby.</w:t>
      </w:r>
    </w:p>
    <w:p w14:paraId="5451DC93" w14:textId="77777777" w:rsidR="00D10116" w:rsidRPr="00E67983" w:rsidRDefault="00D10116" w:rsidP="00D10116">
      <w:pPr>
        <w:pStyle w:val="Odstavecseseznamem"/>
        <w:rPr>
          <w:sz w:val="20"/>
          <w:szCs w:val="20"/>
        </w:rPr>
      </w:pPr>
    </w:p>
    <w:p w14:paraId="6387C539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  <w:szCs w:val="20"/>
        </w:rPr>
      </w:pPr>
      <w:r w:rsidRPr="007E4423">
        <w:rPr>
          <w:sz w:val="20"/>
          <w:szCs w:val="20"/>
        </w:rPr>
        <w:t>Smluvní strany se dohodly, že odměna za poskytované služby může být na základě vzájemné dohody upravena, zejména s ohledem na vývoj míry inflace a změny průměrné hrubé měsíční mzdy v národním hospodářství České republiky. K úpravě odměny může dojít i v případě podstatných změn ekonomických nebo legislativních podmínek, které mají přímý dopad na rozsah nebo náročnost poskytovaných služeb.</w:t>
      </w:r>
    </w:p>
    <w:p w14:paraId="07708C33" w14:textId="77777777" w:rsidR="00B112D0" w:rsidRPr="00B112D0" w:rsidRDefault="00B112D0" w:rsidP="00B112D0">
      <w:pPr>
        <w:pStyle w:val="Odstavecseseznamem"/>
        <w:rPr>
          <w:sz w:val="20"/>
          <w:szCs w:val="20"/>
        </w:rPr>
      </w:pPr>
    </w:p>
    <w:p w14:paraId="7DCF3640" w14:textId="06689C5D" w:rsidR="00D10116" w:rsidRPr="00A5642A" w:rsidRDefault="00B112D0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sz w:val="20"/>
          <w:szCs w:val="20"/>
        </w:rPr>
      </w:pPr>
      <w:r w:rsidRPr="00B112D0">
        <w:rPr>
          <w:sz w:val="20"/>
          <w:szCs w:val="20"/>
        </w:rPr>
        <w:t xml:space="preserve">Uvedená odměna za poskytované služby je sjednána jako konečná, neboť poskytovatel v době uzavření této smlouvy není plátcem daně z přidané hodnoty (DPH). V případě, že se poskytovatel v průběhu trvání smluvního vztahu stane plátcem DPH, bude k dohodnuté odměně připočtena DPH v </w:t>
      </w:r>
      <w:r w:rsidRPr="00B112D0">
        <w:rPr>
          <w:sz w:val="20"/>
          <w:szCs w:val="20"/>
        </w:rPr>
        <w:lastRenderedPageBreak/>
        <w:t>zákonné výši dle platných právních předpisů. Zadavatel se v takovém případě zavazuje hradit odměnu včetně této daně</w:t>
      </w:r>
      <w:r w:rsidR="00A5642A">
        <w:rPr>
          <w:sz w:val="20"/>
          <w:szCs w:val="20"/>
        </w:rPr>
        <w:t>.</w:t>
      </w:r>
    </w:p>
    <w:p w14:paraId="1161281E" w14:textId="77777777" w:rsidR="00D10116" w:rsidRPr="00FB4910" w:rsidRDefault="00D10116" w:rsidP="00D10116">
      <w:pPr>
        <w:pStyle w:val="Nadpis1"/>
      </w:pPr>
      <w:r>
        <w:t>Závěrečná ustanovení</w:t>
      </w:r>
    </w:p>
    <w:p w14:paraId="574CCBE8" w14:textId="77777777" w:rsidR="00D10116" w:rsidRPr="00FB4910" w:rsidRDefault="00D10116" w:rsidP="00D10116">
      <w:pPr>
        <w:pStyle w:val="Odstavecseseznamem"/>
        <w:numPr>
          <w:ilvl w:val="0"/>
          <w:numId w:val="19"/>
        </w:numPr>
        <w:jc w:val="both"/>
        <w:rPr>
          <w:rFonts w:cs="Arial"/>
          <w:vanish/>
          <w:sz w:val="20"/>
          <w:szCs w:val="20"/>
        </w:rPr>
      </w:pPr>
    </w:p>
    <w:p w14:paraId="38376849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rFonts w:cs="Arial"/>
          <w:sz w:val="20"/>
          <w:szCs w:val="20"/>
        </w:rPr>
      </w:pPr>
      <w:r w:rsidRPr="00FB4910">
        <w:rPr>
          <w:rFonts w:cs="Arial"/>
          <w:sz w:val="20"/>
          <w:szCs w:val="20"/>
        </w:rPr>
        <w:t>Smluvní strany se zavazují vzájemně si poskytovat potřebné informace, které mohou mít vliv na plnění této smlouvy.</w:t>
      </w:r>
    </w:p>
    <w:p w14:paraId="0E55F9C0" w14:textId="77777777" w:rsidR="00A5642A" w:rsidRPr="00A3365A" w:rsidRDefault="00A5642A" w:rsidP="00A5642A">
      <w:pPr>
        <w:pStyle w:val="Odstavecseseznamem"/>
        <w:jc w:val="both"/>
        <w:rPr>
          <w:rFonts w:cs="Arial"/>
          <w:sz w:val="20"/>
          <w:szCs w:val="20"/>
        </w:rPr>
      </w:pPr>
    </w:p>
    <w:p w14:paraId="40A88CAA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Tato smlouva se uzavírá na dobu neurčitou.</w:t>
      </w:r>
    </w:p>
    <w:p w14:paraId="1D292EED" w14:textId="77777777" w:rsidR="00D10116" w:rsidRDefault="00D10116" w:rsidP="00D10116">
      <w:pPr>
        <w:pStyle w:val="Odstavecseseznamem"/>
        <w:jc w:val="both"/>
        <w:rPr>
          <w:rFonts w:cs="Arial"/>
          <w:sz w:val="20"/>
          <w:szCs w:val="20"/>
        </w:rPr>
      </w:pPr>
    </w:p>
    <w:p w14:paraId="4FF9F36B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i zpracovatel mohou smlouvu kdykoliv písemně vypovědět bez udání důvodu, přičemž výpovědní lhůta je tříměsíční a počíná běžet od prvého dne následujícího měsíce po měsíci, v němž byla výpověď prokazatelně doručena druhé smluvní straně.</w:t>
      </w:r>
    </w:p>
    <w:p w14:paraId="42FC27FD" w14:textId="77777777" w:rsidR="00D10116" w:rsidRDefault="00D10116" w:rsidP="00D10116">
      <w:pPr>
        <w:pStyle w:val="Odstavecseseznamem"/>
        <w:jc w:val="both"/>
        <w:rPr>
          <w:rFonts w:cs="Arial"/>
          <w:sz w:val="20"/>
          <w:szCs w:val="20"/>
        </w:rPr>
      </w:pPr>
    </w:p>
    <w:p w14:paraId="5E96DFC3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Součástí této smlouvy je také Příloha č. 1 upravující ochranu osobních údajů mezi zpracovatelem a zadavatelem jako správcem.</w:t>
      </w:r>
    </w:p>
    <w:p w14:paraId="5D132749" w14:textId="77777777" w:rsidR="00D10116" w:rsidRDefault="00D10116" w:rsidP="00D10116">
      <w:pPr>
        <w:pStyle w:val="Odstavecseseznamem"/>
        <w:jc w:val="both"/>
        <w:rPr>
          <w:rFonts w:cs="Arial"/>
          <w:sz w:val="20"/>
          <w:szCs w:val="20"/>
        </w:rPr>
      </w:pPr>
    </w:p>
    <w:p w14:paraId="48BE7ED9" w14:textId="77777777" w:rsidR="00A5642A" w:rsidRDefault="00A5642A" w:rsidP="00A5642A">
      <w:pPr>
        <w:pStyle w:val="Odstavecseseznamem"/>
        <w:numPr>
          <w:ilvl w:val="1"/>
          <w:numId w:val="31"/>
        </w:numPr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Tato smlouva nabývá platnosti dnem jejího podpisu oběma smluvními stranami a účinnosti dnem následujícím po jejím zveřejnění v registru smluv, je-li takové zveřejnění vyžadováno zákonem č. 340/2015 Sb., o registru smluv, v platném znění. Prvním plněním podle této smlouvy je zpracování mezd za měsíc září 2025.</w:t>
      </w:r>
    </w:p>
    <w:p w14:paraId="4E473CCC" w14:textId="77777777" w:rsidR="00D10116" w:rsidRDefault="00D10116" w:rsidP="00D10116">
      <w:pPr>
        <w:pStyle w:val="Odstavecseseznamem"/>
        <w:jc w:val="both"/>
        <w:rPr>
          <w:rFonts w:cs="Arial"/>
          <w:sz w:val="20"/>
          <w:szCs w:val="20"/>
        </w:rPr>
      </w:pPr>
    </w:p>
    <w:p w14:paraId="1DF437A7" w14:textId="77777777" w:rsidR="00D10116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Veškeré změny a doplňky této smlouvy lze provést pouze písemnými dodat</w:t>
      </w:r>
      <w:r w:rsidRPr="00BB6A89">
        <w:rPr>
          <w:rFonts w:cs="Arial"/>
          <w:sz w:val="20"/>
          <w:szCs w:val="20"/>
        </w:rPr>
        <w:t>ky, které potvrdí svými podpisy obě smluvní strany.</w:t>
      </w:r>
    </w:p>
    <w:p w14:paraId="3D07B778" w14:textId="77777777" w:rsidR="00D10116" w:rsidRPr="00BB6A89" w:rsidRDefault="00D10116" w:rsidP="00D10116">
      <w:pPr>
        <w:pStyle w:val="Odstavecseseznamem"/>
        <w:jc w:val="both"/>
        <w:rPr>
          <w:rFonts w:cs="Arial"/>
          <w:sz w:val="20"/>
          <w:szCs w:val="20"/>
        </w:rPr>
      </w:pPr>
    </w:p>
    <w:p w14:paraId="6C163A1A" w14:textId="77777777" w:rsidR="00D10116" w:rsidRPr="00BB6A89" w:rsidRDefault="00D10116" w:rsidP="00D10116">
      <w:pPr>
        <w:pStyle w:val="Odstavecseseznamem"/>
        <w:numPr>
          <w:ilvl w:val="1"/>
          <w:numId w:val="19"/>
        </w:numPr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Vztahy touto smlouvou výslovně neupravené se řídí obecně závaznými právními předpisy a zejména občanským zákoníkem.</w:t>
      </w:r>
    </w:p>
    <w:p w14:paraId="2BBFEA89" w14:textId="77777777" w:rsidR="00D10116" w:rsidRPr="001431CA" w:rsidRDefault="00D10116" w:rsidP="00D10116">
      <w:pPr>
        <w:pStyle w:val="NormlnIMP"/>
        <w:spacing w:after="120"/>
        <w:jc w:val="both"/>
        <w:rPr>
          <w:rFonts w:ascii="Arial" w:hAnsi="Arial" w:cs="Arial"/>
        </w:rPr>
      </w:pPr>
    </w:p>
    <w:p w14:paraId="7C95639B" w14:textId="77777777" w:rsidR="00D10116" w:rsidRPr="001431CA" w:rsidRDefault="00D10116" w:rsidP="00D10116">
      <w:pPr>
        <w:pStyle w:val="NormlnIMP"/>
        <w:rPr>
          <w:rFonts w:ascii="Arial" w:hAnsi="Arial" w:cs="Arial"/>
        </w:rPr>
      </w:pPr>
    </w:p>
    <w:p w14:paraId="0A1B2959" w14:textId="71EDE2BC" w:rsidR="00D10116" w:rsidRPr="001431CA" w:rsidRDefault="00D10116" w:rsidP="00D10116">
      <w:pPr>
        <w:pStyle w:val="NormlnIMP"/>
        <w:rPr>
          <w:rFonts w:ascii="Arial" w:hAnsi="Arial" w:cs="Arial"/>
        </w:rPr>
      </w:pPr>
      <w:r w:rsidRPr="001431CA">
        <w:rPr>
          <w:rFonts w:ascii="Arial" w:hAnsi="Arial" w:cs="Arial"/>
        </w:rPr>
        <w:t>V</w:t>
      </w:r>
      <w:r>
        <w:rPr>
          <w:rFonts w:ascii="Arial" w:hAnsi="Arial" w:cs="Arial"/>
        </w:rPr>
        <w:t> Olomouci</w:t>
      </w:r>
    </w:p>
    <w:p w14:paraId="4F0DEE82" w14:textId="77777777" w:rsidR="00D10116" w:rsidRPr="001431CA" w:rsidRDefault="00D10116" w:rsidP="00D10116">
      <w:pPr>
        <w:pStyle w:val="NormlnIMP"/>
        <w:rPr>
          <w:rFonts w:ascii="Arial" w:hAnsi="Arial" w:cs="Arial"/>
        </w:rPr>
      </w:pPr>
    </w:p>
    <w:p w14:paraId="6483CD63" w14:textId="77777777" w:rsidR="00D10116" w:rsidRDefault="00D10116" w:rsidP="00D10116">
      <w:pPr>
        <w:pStyle w:val="NormlnIMP"/>
        <w:rPr>
          <w:rFonts w:ascii="Arial" w:hAnsi="Arial" w:cs="Arial"/>
        </w:rPr>
      </w:pPr>
    </w:p>
    <w:p w14:paraId="2F6B38D7" w14:textId="77777777" w:rsidR="00D10116" w:rsidRPr="001431CA" w:rsidRDefault="00D10116" w:rsidP="00D10116">
      <w:pPr>
        <w:pStyle w:val="NormlnIMP"/>
        <w:rPr>
          <w:rFonts w:ascii="Arial" w:hAnsi="Arial" w:cs="Arial"/>
        </w:rPr>
      </w:pPr>
    </w:p>
    <w:p w14:paraId="3F705CD5" w14:textId="77777777" w:rsidR="00D10116" w:rsidRPr="001431CA" w:rsidRDefault="00D10116" w:rsidP="00D10116">
      <w:pPr>
        <w:pStyle w:val="NormlnIMP"/>
        <w:rPr>
          <w:rFonts w:ascii="Arial" w:hAnsi="Arial" w:cs="Arial"/>
        </w:rPr>
      </w:pPr>
    </w:p>
    <w:p w14:paraId="54A63138" w14:textId="77777777" w:rsidR="00D10116" w:rsidRDefault="00D10116" w:rsidP="00D10116">
      <w:pPr>
        <w:widowControl w:val="0"/>
        <w:rPr>
          <w:rFonts w:ascii="Arial" w:hAnsi="Arial" w:cs="Arial"/>
        </w:rPr>
      </w:pPr>
    </w:p>
    <w:p w14:paraId="06BB0305" w14:textId="77777777" w:rsidR="00D10116" w:rsidRPr="00B31458" w:rsidRDefault="00D10116" w:rsidP="00D10116">
      <w:pPr>
        <w:widowControl w:val="0"/>
        <w:rPr>
          <w:rFonts w:ascii="Arial" w:hAnsi="Arial" w:cs="Arial"/>
        </w:rPr>
      </w:pPr>
    </w:p>
    <w:p w14:paraId="4F6F89D8" w14:textId="77777777" w:rsidR="00D10116" w:rsidRDefault="00D10116" w:rsidP="00D10116">
      <w:pPr>
        <w:pStyle w:val="NormlnIMP"/>
        <w:rPr>
          <w:rFonts w:ascii="Arial" w:hAnsi="Arial" w:cs="Arial"/>
        </w:rPr>
      </w:pPr>
      <w:r w:rsidRPr="00B31458">
        <w:rPr>
          <w:rFonts w:ascii="Arial" w:hAnsi="Arial" w:cs="Arial"/>
        </w:rPr>
        <w:t>----------</w:t>
      </w:r>
      <w:r>
        <w:rPr>
          <w:rFonts w:ascii="Arial" w:hAnsi="Arial" w:cs="Arial"/>
        </w:rPr>
        <w:t>-------------------------------</w:t>
      </w:r>
      <w:r w:rsidRPr="00B31458">
        <w:rPr>
          <w:rFonts w:ascii="Arial" w:hAnsi="Arial" w:cs="Arial"/>
        </w:rPr>
        <w:t>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458">
        <w:rPr>
          <w:rFonts w:ascii="Arial" w:hAnsi="Arial" w:cs="Arial"/>
        </w:rPr>
        <w:t>--------------------------------------------</w:t>
      </w:r>
      <w:r>
        <w:rPr>
          <w:rFonts w:ascii="Arial" w:hAnsi="Arial" w:cs="Arial"/>
        </w:rPr>
        <w:t>Zadavatel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Zpracovatel</w:t>
      </w:r>
    </w:p>
    <w:p w14:paraId="0507F1B3" w14:textId="77777777" w:rsidR="00D10116" w:rsidRDefault="00D10116" w:rsidP="00D10116">
      <w:pPr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D0056B" w14:textId="77777777" w:rsidR="00D10116" w:rsidRPr="00B31458" w:rsidRDefault="00D10116" w:rsidP="00D10116">
      <w:pPr>
        <w:pStyle w:val="NormlnIMP"/>
        <w:rPr>
          <w:rFonts w:ascii="Arial" w:hAnsi="Arial" w:cs="Arial"/>
          <w:b/>
          <w:sz w:val="22"/>
        </w:rPr>
      </w:pPr>
      <w:r w:rsidRPr="00B31458">
        <w:rPr>
          <w:rFonts w:ascii="Arial" w:hAnsi="Arial" w:cs="Arial"/>
          <w:b/>
          <w:sz w:val="22"/>
        </w:rPr>
        <w:lastRenderedPageBreak/>
        <w:t>Příloha č. 1 ke smlouvě o dílo o zpracování mzdové agendy</w:t>
      </w:r>
    </w:p>
    <w:p w14:paraId="736CA5D8" w14:textId="77777777" w:rsidR="00D10116" w:rsidRDefault="00D10116" w:rsidP="00D10116">
      <w:pPr>
        <w:pStyle w:val="NormlnIMP"/>
        <w:rPr>
          <w:rFonts w:ascii="Arial" w:hAnsi="Arial" w:cs="Arial"/>
        </w:rPr>
      </w:pPr>
    </w:p>
    <w:p w14:paraId="2A2356B7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</w:t>
      </w:r>
      <w:r w:rsidRPr="00B31458">
        <w:rPr>
          <w:rFonts w:cs="Arial"/>
          <w:sz w:val="20"/>
          <w:szCs w:val="20"/>
        </w:rPr>
        <w:t xml:space="preserve"> (také jako „Správce“) a </w:t>
      </w:r>
      <w:r>
        <w:rPr>
          <w:rFonts w:cs="Arial"/>
          <w:sz w:val="20"/>
          <w:szCs w:val="20"/>
        </w:rPr>
        <w:t>zpracovatel</w:t>
      </w:r>
      <w:r w:rsidRPr="00B31458">
        <w:rPr>
          <w:rFonts w:cs="Arial"/>
          <w:sz w:val="20"/>
          <w:szCs w:val="20"/>
        </w:rPr>
        <w:t xml:space="preserve"> se zavazují, v souvislosti s touto smlouvou, postupovat v souladu se Směrnicí Evropského parlamentu a Rady 95/46/ES ze dne 24. října 1995, o ochraně fyzických osob v souvislosti se zpracováním osobních údajů. K vyloučení všech pochybností smluvní strany prohlašují, že jsou jim známy účinky platného Obecného nařízení Evropského parlamentu a Rady (EU) 2016/679, ze dne 27. dubna 2016 (dále jen „Nařízení“). </w:t>
      </w:r>
    </w:p>
    <w:p w14:paraId="28C27F14" w14:textId="77777777" w:rsidR="00D10116" w:rsidRPr="00B31458" w:rsidRDefault="00D10116" w:rsidP="00D10116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</w:p>
    <w:p w14:paraId="4891D883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color w:val="000000" w:themeColor="text1"/>
          <w:sz w:val="20"/>
          <w:szCs w:val="20"/>
        </w:rPr>
        <w:t>Zprac</w:t>
      </w:r>
      <w:r>
        <w:rPr>
          <w:rFonts w:cs="Arial"/>
          <w:color w:val="000000" w:themeColor="text1"/>
          <w:sz w:val="20"/>
          <w:szCs w:val="20"/>
        </w:rPr>
        <w:t>ovatel</w:t>
      </w:r>
      <w:r w:rsidRPr="00B31458">
        <w:rPr>
          <w:rFonts w:cs="Arial"/>
          <w:color w:val="FF0000"/>
          <w:sz w:val="20"/>
          <w:szCs w:val="20"/>
        </w:rPr>
        <w:t xml:space="preserve"> </w:t>
      </w:r>
      <w:r w:rsidRPr="00B31458">
        <w:rPr>
          <w:rFonts w:cs="Arial"/>
          <w:sz w:val="20"/>
          <w:szCs w:val="20"/>
        </w:rPr>
        <w:t xml:space="preserve">bere na vědomí, že se ve smyslu všech výše uvedených právních předpisů považuje a bude považovat za Zpracovatele osobních údajů, se všemi pro něj vyplývajícími důsledky a povinnostmi. </w:t>
      </w:r>
      <w:r>
        <w:rPr>
          <w:rFonts w:cs="Arial"/>
          <w:sz w:val="20"/>
          <w:szCs w:val="20"/>
        </w:rPr>
        <w:t>Zadavatel</w:t>
      </w:r>
      <w:r w:rsidRPr="00B31458">
        <w:rPr>
          <w:rFonts w:cs="Arial"/>
          <w:sz w:val="20"/>
          <w:szCs w:val="20"/>
        </w:rPr>
        <w:t xml:space="preserve"> je a bude nadále považován za Správce osobních údajů, se všemi pro něj vyplývajícími důsledky a povinnostmi.</w:t>
      </w:r>
    </w:p>
    <w:p w14:paraId="1E2C06EA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1A11F303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Ustanovení o vzájemných povinnostech Správce a Zpracovatele při zpracování osobních dat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14:paraId="3DA46FD0" w14:textId="77777777" w:rsidR="00D10116" w:rsidRPr="00B31458" w:rsidRDefault="00D10116" w:rsidP="00D10116">
      <w:pPr>
        <w:widowControl w:val="0"/>
        <w:ind w:left="709"/>
        <w:rPr>
          <w:rFonts w:ascii="Arial" w:hAnsi="Arial" w:cs="Arial"/>
        </w:rPr>
      </w:pPr>
    </w:p>
    <w:p w14:paraId="68626177" w14:textId="77777777" w:rsidR="00D10116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8C27BC">
        <w:rPr>
          <w:rFonts w:cs="Arial"/>
          <w:sz w:val="20"/>
          <w:szCs w:val="20"/>
        </w:rPr>
        <w:t>Zpracovatel se zavazuje zpracovávat pouze a výlučně ty osobní údaje, které jsou nutné k výkonu jeho činnosti dle této smlouvy</w:t>
      </w:r>
      <w:r>
        <w:rPr>
          <w:rFonts w:cs="Arial"/>
          <w:sz w:val="20"/>
          <w:szCs w:val="20"/>
        </w:rPr>
        <w:t>.</w:t>
      </w:r>
    </w:p>
    <w:p w14:paraId="21420972" w14:textId="77777777" w:rsidR="00D10116" w:rsidRPr="008C27BC" w:rsidRDefault="00D10116" w:rsidP="00D10116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</w:p>
    <w:p w14:paraId="7D710D83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oprávněn zpracovávat osobní údaje dle této smlouvy pouze a výlučně po dobu účinnosti této smlouvy.</w:t>
      </w:r>
    </w:p>
    <w:p w14:paraId="75205625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7495B782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oprávněn zpracovávat osobní údaje pouze za účelem stanoveném v předmětu smlouvy o poskytování mzdových služeb.</w:t>
      </w:r>
    </w:p>
    <w:p w14:paraId="2EADEFFD" w14:textId="77777777" w:rsidR="00D10116" w:rsidRPr="00B31458" w:rsidRDefault="00D10116" w:rsidP="00D10116">
      <w:pPr>
        <w:pStyle w:val="Odstavecseseznamem"/>
        <w:rPr>
          <w:rFonts w:cs="Arial"/>
          <w:sz w:val="20"/>
          <w:szCs w:val="20"/>
        </w:rPr>
      </w:pPr>
    </w:p>
    <w:p w14:paraId="61DC76D4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Zaměstnavatel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 </w:t>
      </w:r>
    </w:p>
    <w:p w14:paraId="61C78C83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3F667434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povinen zajistit, že osoby, jimiž bude provádět plnění dle této smlouvy, se zavážou k mlčenlivosti ohledně veškeré činnosti související s touto smlouvou, zejména pak k mlčenlivosti ve vztahu ke všem osobním údajům, ke kterým budou mít přístup, nebo s kterými přijdou do kontaktu.</w:t>
      </w:r>
    </w:p>
    <w:p w14:paraId="5884B6F8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766C3E41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ztrátě, změně, zpřístupnění neoprávněným stranám, zneužití či jinému způsobu zpracování v rozporu s Nařízením. </w:t>
      </w:r>
    </w:p>
    <w:p w14:paraId="319D2E9D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7611FF32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povinen písemně seznámit Správce s jakýmkoliv podezřením na porušení nebo skutečným porušením bezpečnosti zpracování osobních údajů podle ustanovení této smlouvy. Správce bude neprodleně seznámen s jakýmkoliv podstatným porušením těchto ustanovení o zpracování dat.</w:t>
      </w:r>
    </w:p>
    <w:p w14:paraId="2B7809EA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37212D73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14:paraId="0ED96DA5" w14:textId="77777777" w:rsidR="00D10116" w:rsidRPr="00B31458" w:rsidRDefault="00D10116" w:rsidP="00D10116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14:paraId="465016C0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Zpracovatel je povinen a zavazuje se k veškeré součinnosti se Správcem, o kterou bude požádán v souvislosti se zpracováním osobních údajů nebo která mu přímo vyplývá z Nařízení. Zpracovatel je povinen na vyžádání zpřístupnit Správci svá písemná technická a organizační bezpečnostní opatření a umožnit mu případnou kontrolu dodržování předložených </w:t>
      </w:r>
      <w:r w:rsidRPr="00B31458">
        <w:rPr>
          <w:rFonts w:cs="Arial"/>
          <w:sz w:val="20"/>
          <w:szCs w:val="20"/>
        </w:rPr>
        <w:lastRenderedPageBreak/>
        <w:t xml:space="preserve">technických a organizačních bezpečnostních opatření. </w:t>
      </w:r>
    </w:p>
    <w:p w14:paraId="0985AC5B" w14:textId="77777777" w:rsidR="00D10116" w:rsidRPr="00B31458" w:rsidRDefault="00D10116" w:rsidP="00D10116">
      <w:pPr>
        <w:pStyle w:val="Odstavecseseznamem"/>
        <w:ind w:left="709"/>
        <w:rPr>
          <w:rFonts w:cs="Arial"/>
          <w:sz w:val="20"/>
          <w:szCs w:val="20"/>
        </w:rPr>
      </w:pPr>
    </w:p>
    <w:p w14:paraId="6831C20C" w14:textId="77777777" w:rsidR="00D10116" w:rsidRPr="00B31458" w:rsidRDefault="00D10116" w:rsidP="00D10116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Po skončení účinnosti této smlouvy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</w:t>
      </w:r>
    </w:p>
    <w:p w14:paraId="6A15FF7E" w14:textId="77777777" w:rsidR="00D10116" w:rsidRDefault="00D10116" w:rsidP="00D10116">
      <w:pPr>
        <w:widowControl w:val="0"/>
        <w:rPr>
          <w:rFonts w:ascii="Arial" w:hAnsi="Arial" w:cs="Arial"/>
        </w:rPr>
      </w:pPr>
    </w:p>
    <w:p w14:paraId="68F773AA" w14:textId="77777777" w:rsidR="00D10116" w:rsidRPr="00B31458" w:rsidRDefault="00D10116" w:rsidP="00D10116">
      <w:pPr>
        <w:widowControl w:val="0"/>
        <w:rPr>
          <w:rFonts w:ascii="Arial" w:hAnsi="Arial" w:cs="Arial"/>
        </w:rPr>
      </w:pPr>
    </w:p>
    <w:p w14:paraId="781D3A5D" w14:textId="16E4FCDE" w:rsidR="00D10116" w:rsidRDefault="00D10116" w:rsidP="00D10116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V Olomouci</w:t>
      </w:r>
    </w:p>
    <w:p w14:paraId="1454FA6C" w14:textId="77777777" w:rsidR="00D10116" w:rsidRDefault="00D10116" w:rsidP="00D10116">
      <w:pPr>
        <w:widowControl w:val="0"/>
        <w:rPr>
          <w:rFonts w:ascii="Arial" w:hAnsi="Arial" w:cs="Arial"/>
        </w:rPr>
      </w:pPr>
    </w:p>
    <w:p w14:paraId="1B17C5CC" w14:textId="77777777" w:rsidR="00D10116" w:rsidRDefault="00D10116" w:rsidP="00D10116">
      <w:pPr>
        <w:widowControl w:val="0"/>
        <w:rPr>
          <w:rFonts w:ascii="Arial" w:hAnsi="Arial" w:cs="Arial"/>
        </w:rPr>
      </w:pPr>
    </w:p>
    <w:p w14:paraId="7A0BDE4D" w14:textId="77777777" w:rsidR="00D10116" w:rsidRPr="00B31458" w:rsidRDefault="00D10116" w:rsidP="00D10116">
      <w:pPr>
        <w:widowControl w:val="0"/>
        <w:rPr>
          <w:rFonts w:ascii="Arial" w:hAnsi="Arial" w:cs="Arial"/>
        </w:rPr>
      </w:pPr>
    </w:p>
    <w:p w14:paraId="345C1CD8" w14:textId="77777777" w:rsidR="00D10116" w:rsidRPr="00B31458" w:rsidRDefault="00D10116" w:rsidP="00D10116">
      <w:pPr>
        <w:widowControl w:val="0"/>
        <w:rPr>
          <w:rFonts w:ascii="Arial" w:hAnsi="Arial" w:cs="Arial"/>
        </w:rPr>
      </w:pPr>
    </w:p>
    <w:p w14:paraId="4CCB6176" w14:textId="77777777" w:rsidR="00D10116" w:rsidRPr="00B31458" w:rsidRDefault="00D10116" w:rsidP="00D10116">
      <w:pPr>
        <w:widowControl w:val="0"/>
        <w:rPr>
          <w:rFonts w:ascii="Arial" w:hAnsi="Arial" w:cs="Arial"/>
        </w:rPr>
      </w:pPr>
      <w:r w:rsidRPr="00B31458">
        <w:rPr>
          <w:rFonts w:ascii="Arial" w:hAnsi="Arial" w:cs="Arial"/>
        </w:rPr>
        <w:t>----------</w:t>
      </w:r>
      <w:r>
        <w:rPr>
          <w:rFonts w:ascii="Arial" w:hAnsi="Arial" w:cs="Arial"/>
        </w:rPr>
        <w:t>-------------------------------</w:t>
      </w:r>
      <w:r w:rsidRPr="00B31458">
        <w:rPr>
          <w:rFonts w:ascii="Arial" w:hAnsi="Arial" w:cs="Arial"/>
        </w:rPr>
        <w:t>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458">
        <w:rPr>
          <w:rFonts w:ascii="Arial" w:hAnsi="Arial" w:cs="Arial"/>
        </w:rPr>
        <w:t>--------------------------------------------</w:t>
      </w:r>
      <w:r>
        <w:rPr>
          <w:rFonts w:ascii="Arial" w:hAnsi="Arial" w:cs="Arial"/>
        </w:rPr>
        <w:t>Zadavatel (též jako „Správce)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Zpracovatel</w:t>
      </w:r>
    </w:p>
    <w:p w14:paraId="3166C149" w14:textId="77777777" w:rsidR="00D10116" w:rsidRPr="00B31458" w:rsidRDefault="00D10116" w:rsidP="00D10116">
      <w:pPr>
        <w:pStyle w:val="NormlnIMP"/>
        <w:rPr>
          <w:rFonts w:ascii="Arial" w:hAnsi="Arial" w:cs="Arial"/>
        </w:rPr>
      </w:pPr>
    </w:p>
    <w:p w14:paraId="6EC7D1AC" w14:textId="77777777" w:rsidR="00D979A5" w:rsidRPr="00FB4910" w:rsidRDefault="00D979A5" w:rsidP="00FB4910">
      <w:pPr>
        <w:pStyle w:val="Nadpis1"/>
        <w:numPr>
          <w:ilvl w:val="0"/>
          <w:numId w:val="0"/>
        </w:numPr>
        <w:jc w:val="left"/>
      </w:pPr>
    </w:p>
    <w:sectPr w:rsidR="00D979A5" w:rsidRPr="00FB4910" w:rsidSect="00D979A5">
      <w:footerReference w:type="default" r:id="rId7"/>
      <w:footnotePr>
        <w:pos w:val="beneathText"/>
      </w:footnotePr>
      <w:pgSz w:w="11812" w:h="1670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6A66" w14:textId="77777777" w:rsidR="00EA2E07" w:rsidRDefault="00EA2E07" w:rsidP="00E21E18">
      <w:r>
        <w:separator/>
      </w:r>
    </w:p>
  </w:endnote>
  <w:endnote w:type="continuationSeparator" w:id="0">
    <w:p w14:paraId="5F413D88" w14:textId="77777777" w:rsidR="00EA2E07" w:rsidRDefault="00EA2E07" w:rsidP="00E2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9991" w14:textId="77777777" w:rsidR="00E21E18" w:rsidRDefault="00E21E1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pacing w:val="60"/>
        <w:sz w:val="12"/>
        <w:szCs w:val="12"/>
      </w:rPr>
    </w:pPr>
  </w:p>
  <w:p w14:paraId="6268F03B" w14:textId="37BB861B" w:rsidR="00E21E18" w:rsidRPr="00E21E18" w:rsidRDefault="00E21E1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2"/>
        <w:szCs w:val="12"/>
      </w:rPr>
    </w:pPr>
    <w:r w:rsidRPr="00E21E18">
      <w:rPr>
        <w:rFonts w:ascii="Arial" w:hAnsi="Arial" w:cs="Arial"/>
        <w:spacing w:val="60"/>
        <w:sz w:val="12"/>
        <w:szCs w:val="12"/>
      </w:rPr>
      <w:t>Stránka</w:t>
    </w:r>
    <w:r w:rsidRPr="00E21E18">
      <w:rPr>
        <w:rFonts w:ascii="Arial" w:hAnsi="Arial" w:cs="Arial"/>
        <w:sz w:val="12"/>
        <w:szCs w:val="12"/>
      </w:rPr>
      <w:t xml:space="preserve"> </w:t>
    </w:r>
    <w:r w:rsidRPr="00E21E18">
      <w:rPr>
        <w:rFonts w:ascii="Arial" w:hAnsi="Arial" w:cs="Arial"/>
        <w:sz w:val="12"/>
        <w:szCs w:val="12"/>
      </w:rPr>
      <w:fldChar w:fldCharType="begin"/>
    </w:r>
    <w:r w:rsidRPr="00E21E18">
      <w:rPr>
        <w:rFonts w:ascii="Arial" w:hAnsi="Arial" w:cs="Arial"/>
        <w:sz w:val="12"/>
        <w:szCs w:val="12"/>
      </w:rPr>
      <w:instrText>PAGE   \* MERGEFORMAT</w:instrText>
    </w:r>
    <w:r w:rsidRPr="00E21E18">
      <w:rPr>
        <w:rFonts w:ascii="Arial" w:hAnsi="Arial" w:cs="Arial"/>
        <w:sz w:val="12"/>
        <w:szCs w:val="12"/>
      </w:rPr>
      <w:fldChar w:fldCharType="separate"/>
    </w:r>
    <w:r w:rsidRPr="00E21E18">
      <w:rPr>
        <w:rFonts w:ascii="Arial" w:hAnsi="Arial" w:cs="Arial"/>
        <w:sz w:val="12"/>
        <w:szCs w:val="12"/>
      </w:rPr>
      <w:t>1</w:t>
    </w:r>
    <w:r w:rsidRPr="00E21E18">
      <w:rPr>
        <w:rFonts w:ascii="Arial" w:hAnsi="Arial" w:cs="Arial"/>
        <w:sz w:val="12"/>
        <w:szCs w:val="12"/>
      </w:rPr>
      <w:fldChar w:fldCharType="end"/>
    </w:r>
    <w:r w:rsidRPr="00E21E18">
      <w:rPr>
        <w:rFonts w:ascii="Arial" w:hAnsi="Arial" w:cs="Arial"/>
        <w:sz w:val="12"/>
        <w:szCs w:val="12"/>
      </w:rPr>
      <w:t xml:space="preserve"> | </w:t>
    </w:r>
    <w:r w:rsidRPr="00E21E18">
      <w:rPr>
        <w:rFonts w:ascii="Arial" w:hAnsi="Arial" w:cs="Arial"/>
        <w:sz w:val="12"/>
        <w:szCs w:val="12"/>
      </w:rPr>
      <w:fldChar w:fldCharType="begin"/>
    </w:r>
    <w:r w:rsidRPr="00E21E18">
      <w:rPr>
        <w:rFonts w:ascii="Arial" w:hAnsi="Arial" w:cs="Arial"/>
        <w:sz w:val="12"/>
        <w:szCs w:val="12"/>
      </w:rPr>
      <w:instrText>NUMPAGES  \* Arabic  \* MERGEFORMAT</w:instrText>
    </w:r>
    <w:r w:rsidRPr="00E21E18">
      <w:rPr>
        <w:rFonts w:ascii="Arial" w:hAnsi="Arial" w:cs="Arial"/>
        <w:sz w:val="12"/>
        <w:szCs w:val="12"/>
      </w:rPr>
      <w:fldChar w:fldCharType="separate"/>
    </w:r>
    <w:r w:rsidRPr="00E21E18">
      <w:rPr>
        <w:rFonts w:ascii="Arial" w:hAnsi="Arial" w:cs="Arial"/>
        <w:sz w:val="12"/>
        <w:szCs w:val="12"/>
      </w:rPr>
      <w:t>1</w:t>
    </w:r>
    <w:r w:rsidRPr="00E21E18">
      <w:rPr>
        <w:rFonts w:ascii="Arial" w:hAnsi="Arial" w:cs="Arial"/>
        <w:sz w:val="12"/>
        <w:szCs w:val="12"/>
      </w:rPr>
      <w:fldChar w:fldCharType="end"/>
    </w:r>
  </w:p>
  <w:p w14:paraId="6AC3F9DC" w14:textId="77777777" w:rsidR="00E21E18" w:rsidRDefault="00E21E18">
    <w:pPr>
      <w:pStyle w:val="Zpat"/>
    </w:pPr>
  </w:p>
  <w:p w14:paraId="1A644711" w14:textId="77777777" w:rsidR="00E21E18" w:rsidRDefault="00E21E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5150" w14:textId="77777777" w:rsidR="00EA2E07" w:rsidRDefault="00EA2E07" w:rsidP="00E21E18">
      <w:r>
        <w:separator/>
      </w:r>
    </w:p>
  </w:footnote>
  <w:footnote w:type="continuationSeparator" w:id="0">
    <w:p w14:paraId="5CE3A9D3" w14:textId="77777777" w:rsidR="00EA2E07" w:rsidRDefault="00EA2E07" w:rsidP="00E2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411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3E4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06A"/>
    <w:multiLevelType w:val="hybridMultilevel"/>
    <w:tmpl w:val="993AD4C8"/>
    <w:lvl w:ilvl="0" w:tplc="9970C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0401"/>
    <w:multiLevelType w:val="hybridMultilevel"/>
    <w:tmpl w:val="B4406C38"/>
    <w:lvl w:ilvl="0" w:tplc="9970C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D6A22"/>
    <w:multiLevelType w:val="hybridMultilevel"/>
    <w:tmpl w:val="E78EE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244C"/>
    <w:multiLevelType w:val="hybridMultilevel"/>
    <w:tmpl w:val="49F6CA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61A3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E0E19"/>
    <w:multiLevelType w:val="hybridMultilevel"/>
    <w:tmpl w:val="CA047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1CBB"/>
    <w:multiLevelType w:val="hybridMultilevel"/>
    <w:tmpl w:val="E50A59C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F62EAB"/>
    <w:multiLevelType w:val="hybridMultilevel"/>
    <w:tmpl w:val="1842E6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91EDE"/>
    <w:multiLevelType w:val="hybridMultilevel"/>
    <w:tmpl w:val="BA000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E2927"/>
    <w:multiLevelType w:val="hybridMultilevel"/>
    <w:tmpl w:val="CA047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05293"/>
    <w:multiLevelType w:val="multilevel"/>
    <w:tmpl w:val="FE06DBC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56287E"/>
    <w:multiLevelType w:val="hybridMultilevel"/>
    <w:tmpl w:val="43E2CBCE"/>
    <w:lvl w:ilvl="0" w:tplc="6400B3AE">
      <w:start w:val="1"/>
      <w:numFmt w:val="decimal"/>
      <w:pStyle w:val="Nadpis1"/>
      <w:lvlText w:val="%1."/>
      <w:lvlJc w:val="left"/>
      <w:pPr>
        <w:ind w:left="720" w:hanging="360"/>
      </w:pPr>
    </w:lvl>
    <w:lvl w:ilvl="1" w:tplc="5C7A35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D4D6B"/>
    <w:multiLevelType w:val="hybridMultilevel"/>
    <w:tmpl w:val="890AD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0253"/>
    <w:multiLevelType w:val="multilevel"/>
    <w:tmpl w:val="CEB80CDA"/>
    <w:lvl w:ilvl="0">
      <w:start w:val="1"/>
      <w:numFmt w:val="lowerLetter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9F128B"/>
    <w:multiLevelType w:val="hybridMultilevel"/>
    <w:tmpl w:val="17DC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C3500"/>
    <w:multiLevelType w:val="hybridMultilevel"/>
    <w:tmpl w:val="EAC05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3240F"/>
    <w:multiLevelType w:val="multilevel"/>
    <w:tmpl w:val="FE06DBC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E416D7"/>
    <w:multiLevelType w:val="hybridMultilevel"/>
    <w:tmpl w:val="B3AC7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479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AB5138"/>
    <w:multiLevelType w:val="hybridMultilevel"/>
    <w:tmpl w:val="20048F8E"/>
    <w:lvl w:ilvl="0" w:tplc="9970C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228D3"/>
    <w:multiLevelType w:val="hybridMultilevel"/>
    <w:tmpl w:val="CD4C93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B6710"/>
    <w:multiLevelType w:val="hybridMultilevel"/>
    <w:tmpl w:val="56CC273E"/>
    <w:lvl w:ilvl="0" w:tplc="9970C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94DFE"/>
    <w:multiLevelType w:val="multilevel"/>
    <w:tmpl w:val="FE06DBC4"/>
    <w:numStyleLink w:val="Styl1"/>
  </w:abstractNum>
  <w:abstractNum w:abstractNumId="25" w15:restartNumberingAfterBreak="0">
    <w:nsid w:val="750A6332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6125">
    <w:abstractNumId w:val="16"/>
  </w:num>
  <w:num w:numId="2" w16cid:durableId="1020158073">
    <w:abstractNumId w:val="4"/>
  </w:num>
  <w:num w:numId="3" w16cid:durableId="1909343377">
    <w:abstractNumId w:val="5"/>
  </w:num>
  <w:num w:numId="4" w16cid:durableId="658769810">
    <w:abstractNumId w:val="11"/>
  </w:num>
  <w:num w:numId="5" w16cid:durableId="689844034">
    <w:abstractNumId w:val="10"/>
  </w:num>
  <w:num w:numId="6" w16cid:durableId="1019549932">
    <w:abstractNumId w:val="25"/>
  </w:num>
  <w:num w:numId="7" w16cid:durableId="1481382858">
    <w:abstractNumId w:val="1"/>
  </w:num>
  <w:num w:numId="8" w16cid:durableId="569537810">
    <w:abstractNumId w:val="22"/>
  </w:num>
  <w:num w:numId="9" w16cid:durableId="535002450">
    <w:abstractNumId w:val="19"/>
  </w:num>
  <w:num w:numId="10" w16cid:durableId="1282876872">
    <w:abstractNumId w:val="17"/>
  </w:num>
  <w:num w:numId="11" w16cid:durableId="1846509413">
    <w:abstractNumId w:val="0"/>
  </w:num>
  <w:num w:numId="12" w16cid:durableId="1120684862">
    <w:abstractNumId w:val="8"/>
  </w:num>
  <w:num w:numId="13" w16cid:durableId="828131500">
    <w:abstractNumId w:val="6"/>
  </w:num>
  <w:num w:numId="14" w16cid:durableId="751388251">
    <w:abstractNumId w:val="14"/>
  </w:num>
  <w:num w:numId="15" w16cid:durableId="513302198">
    <w:abstractNumId w:val="13"/>
  </w:num>
  <w:num w:numId="16" w16cid:durableId="263389663">
    <w:abstractNumId w:val="20"/>
  </w:num>
  <w:num w:numId="17" w16cid:durableId="166943472">
    <w:abstractNumId w:val="12"/>
  </w:num>
  <w:num w:numId="18" w16cid:durableId="942877221">
    <w:abstractNumId w:val="18"/>
  </w:num>
  <w:num w:numId="19" w16cid:durableId="1720932571">
    <w:abstractNumId w:val="2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 w16cid:durableId="1643198112">
    <w:abstractNumId w:val="9"/>
  </w:num>
  <w:num w:numId="21" w16cid:durableId="1900819326">
    <w:abstractNumId w:val="7"/>
  </w:num>
  <w:num w:numId="22" w16cid:durableId="1571234322">
    <w:abstractNumId w:val="13"/>
    <w:lvlOverride w:ilvl="0">
      <w:startOverride w:val="1"/>
    </w:lvlOverride>
  </w:num>
  <w:num w:numId="23" w16cid:durableId="454711621">
    <w:abstractNumId w:val="15"/>
  </w:num>
  <w:num w:numId="24" w16cid:durableId="1155492671">
    <w:abstractNumId w:val="13"/>
    <w:lvlOverride w:ilvl="0">
      <w:startOverride w:val="1"/>
    </w:lvlOverride>
  </w:num>
  <w:num w:numId="25" w16cid:durableId="236862808">
    <w:abstractNumId w:val="13"/>
    <w:lvlOverride w:ilvl="0">
      <w:startOverride w:val="1"/>
    </w:lvlOverride>
  </w:num>
  <w:num w:numId="26" w16cid:durableId="1373191867">
    <w:abstractNumId w:val="13"/>
  </w:num>
  <w:num w:numId="27" w16cid:durableId="208035935">
    <w:abstractNumId w:val="23"/>
  </w:num>
  <w:num w:numId="28" w16cid:durableId="2082681120">
    <w:abstractNumId w:val="21"/>
  </w:num>
  <w:num w:numId="29" w16cid:durableId="837774003">
    <w:abstractNumId w:val="3"/>
  </w:num>
  <w:num w:numId="30" w16cid:durableId="724840018">
    <w:abstractNumId w:val="2"/>
  </w:num>
  <w:num w:numId="31" w16cid:durableId="680476869">
    <w:abstractNumId w:val="2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70"/>
    <w:rsid w:val="000051AD"/>
    <w:rsid w:val="00027213"/>
    <w:rsid w:val="0003000C"/>
    <w:rsid w:val="00046F05"/>
    <w:rsid w:val="0006593E"/>
    <w:rsid w:val="000B5752"/>
    <w:rsid w:val="001431CA"/>
    <w:rsid w:val="00151C22"/>
    <w:rsid w:val="00175696"/>
    <w:rsid w:val="001860D8"/>
    <w:rsid w:val="001E683D"/>
    <w:rsid w:val="00220B36"/>
    <w:rsid w:val="00287341"/>
    <w:rsid w:val="002C17AF"/>
    <w:rsid w:val="002D5C46"/>
    <w:rsid w:val="003E4497"/>
    <w:rsid w:val="0047068E"/>
    <w:rsid w:val="004A220F"/>
    <w:rsid w:val="004D0A72"/>
    <w:rsid w:val="005C2F8D"/>
    <w:rsid w:val="00622ACA"/>
    <w:rsid w:val="00667AA8"/>
    <w:rsid w:val="00683D9D"/>
    <w:rsid w:val="00693940"/>
    <w:rsid w:val="006A4900"/>
    <w:rsid w:val="006C04CB"/>
    <w:rsid w:val="006C6659"/>
    <w:rsid w:val="006F3CEC"/>
    <w:rsid w:val="006F60BF"/>
    <w:rsid w:val="007B5C14"/>
    <w:rsid w:val="007D726F"/>
    <w:rsid w:val="00820794"/>
    <w:rsid w:val="00831DCC"/>
    <w:rsid w:val="00861EA6"/>
    <w:rsid w:val="0088621A"/>
    <w:rsid w:val="00892B88"/>
    <w:rsid w:val="008978E6"/>
    <w:rsid w:val="008A5870"/>
    <w:rsid w:val="008C27BC"/>
    <w:rsid w:val="008D1E54"/>
    <w:rsid w:val="00915EA9"/>
    <w:rsid w:val="009173C7"/>
    <w:rsid w:val="009A6696"/>
    <w:rsid w:val="009C184C"/>
    <w:rsid w:val="009D61C5"/>
    <w:rsid w:val="009E73CD"/>
    <w:rsid w:val="00A0128E"/>
    <w:rsid w:val="00A116BC"/>
    <w:rsid w:val="00A12D52"/>
    <w:rsid w:val="00A46BEF"/>
    <w:rsid w:val="00A53E99"/>
    <w:rsid w:val="00A5642A"/>
    <w:rsid w:val="00AC5A63"/>
    <w:rsid w:val="00B112D0"/>
    <w:rsid w:val="00B11CD7"/>
    <w:rsid w:val="00B17DBD"/>
    <w:rsid w:val="00B20355"/>
    <w:rsid w:val="00B24196"/>
    <w:rsid w:val="00B31458"/>
    <w:rsid w:val="00B331CD"/>
    <w:rsid w:val="00B56C54"/>
    <w:rsid w:val="00B7429F"/>
    <w:rsid w:val="00BB6A89"/>
    <w:rsid w:val="00BD4359"/>
    <w:rsid w:val="00BE67F7"/>
    <w:rsid w:val="00C24CF2"/>
    <w:rsid w:val="00C5779D"/>
    <w:rsid w:val="00C676F4"/>
    <w:rsid w:val="00CA43F6"/>
    <w:rsid w:val="00CC1B07"/>
    <w:rsid w:val="00D10116"/>
    <w:rsid w:val="00D22E0C"/>
    <w:rsid w:val="00D2407D"/>
    <w:rsid w:val="00D3024D"/>
    <w:rsid w:val="00D81170"/>
    <w:rsid w:val="00D979A5"/>
    <w:rsid w:val="00DE4E30"/>
    <w:rsid w:val="00DF75A5"/>
    <w:rsid w:val="00E01B4D"/>
    <w:rsid w:val="00E21E18"/>
    <w:rsid w:val="00E61DCA"/>
    <w:rsid w:val="00E67983"/>
    <w:rsid w:val="00EA2E07"/>
    <w:rsid w:val="00ED21E1"/>
    <w:rsid w:val="00EF6247"/>
    <w:rsid w:val="00F95902"/>
    <w:rsid w:val="00FB4910"/>
    <w:rsid w:val="00FD1764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D7B65"/>
  <w15:docId w15:val="{8E905AFA-3DEC-4FBB-B94E-11C4C71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A5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06593E"/>
    <w:pPr>
      <w:keepNext/>
      <w:keepLines/>
      <w:numPr>
        <w:numId w:val="15"/>
      </w:numPr>
      <w:spacing w:before="240" w:line="360" w:lineRule="auto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979A5"/>
  </w:style>
  <w:style w:type="character" w:customStyle="1" w:styleId="WW-Absatz-Standardschriftart">
    <w:name w:val="WW-Absatz-Standardschriftart"/>
    <w:rsid w:val="00D979A5"/>
  </w:style>
  <w:style w:type="character" w:customStyle="1" w:styleId="WW-Absatz-Standardschriftart1">
    <w:name w:val="WW-Absatz-Standardschriftart1"/>
    <w:rsid w:val="00D979A5"/>
  </w:style>
  <w:style w:type="character" w:customStyle="1" w:styleId="WW-Absatz-Standardschriftart11">
    <w:name w:val="WW-Absatz-Standardschriftart11"/>
    <w:rsid w:val="00D979A5"/>
  </w:style>
  <w:style w:type="paragraph" w:customStyle="1" w:styleId="Nadpis">
    <w:name w:val="Nadpis"/>
    <w:basedOn w:val="ZkladntextIMP"/>
    <w:next w:val="Odstavec"/>
    <w:rsid w:val="00D979A5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979A5"/>
    <w:pPr>
      <w:spacing w:after="120"/>
    </w:pPr>
  </w:style>
  <w:style w:type="paragraph" w:styleId="Seznam">
    <w:name w:val="List"/>
    <w:basedOn w:val="Zkladntext"/>
    <w:semiHidden/>
    <w:rsid w:val="00D979A5"/>
  </w:style>
  <w:style w:type="paragraph" w:customStyle="1" w:styleId="Popisek">
    <w:name w:val="Popisek"/>
    <w:basedOn w:val="Normln"/>
    <w:rsid w:val="00D979A5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D979A5"/>
    <w:pPr>
      <w:suppressLineNumbers/>
    </w:pPr>
  </w:style>
  <w:style w:type="paragraph" w:customStyle="1" w:styleId="ZkladntextIMP">
    <w:name w:val="Základní text_IMP"/>
    <w:basedOn w:val="Normln"/>
    <w:rsid w:val="00D979A5"/>
    <w:pPr>
      <w:spacing w:line="276" w:lineRule="auto"/>
    </w:pPr>
    <w:rPr>
      <w:sz w:val="24"/>
    </w:rPr>
  </w:style>
  <w:style w:type="paragraph" w:customStyle="1" w:styleId="Rejstk0">
    <w:name w:val="Rejst?ík"/>
    <w:basedOn w:val="Normln"/>
    <w:rsid w:val="00D979A5"/>
    <w:pPr>
      <w:suppressLineNumbers/>
    </w:pPr>
  </w:style>
  <w:style w:type="paragraph" w:customStyle="1" w:styleId="WW-Rejstk">
    <w:name w:val="WW-Rejst?ík"/>
    <w:basedOn w:val="Normln"/>
    <w:rsid w:val="00D979A5"/>
    <w:pPr>
      <w:suppressLineNumbers/>
    </w:pPr>
  </w:style>
  <w:style w:type="paragraph" w:customStyle="1" w:styleId="WW-Rejstk1">
    <w:name w:val="WW-Rejst?ík1"/>
    <w:basedOn w:val="Normln"/>
    <w:rsid w:val="00D979A5"/>
    <w:pPr>
      <w:suppressLineNumbers/>
    </w:pPr>
  </w:style>
  <w:style w:type="paragraph" w:customStyle="1" w:styleId="WW-Rejstk11">
    <w:name w:val="WW-Rejst?ík11"/>
    <w:basedOn w:val="Normln"/>
    <w:rsid w:val="00D979A5"/>
    <w:pPr>
      <w:suppressLineNumbers/>
    </w:pPr>
  </w:style>
  <w:style w:type="paragraph" w:customStyle="1" w:styleId="Odstavec">
    <w:name w:val="Odstavec"/>
    <w:basedOn w:val="ZkladntextIMP"/>
    <w:rsid w:val="00D979A5"/>
    <w:pPr>
      <w:spacing w:after="115"/>
      <w:ind w:firstLine="480"/>
    </w:pPr>
  </w:style>
  <w:style w:type="paragraph" w:customStyle="1" w:styleId="Poznmka">
    <w:name w:val="Poznámka"/>
    <w:basedOn w:val="ZkladntextIMP"/>
    <w:rsid w:val="00D979A5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D979A5"/>
    <w:pPr>
      <w:shd w:val="clear" w:color="FFFFFF" w:fill="000000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D979A5"/>
    <w:pPr>
      <w:spacing w:line="228" w:lineRule="auto"/>
      <w:ind w:left="480" w:hanging="480"/>
    </w:pPr>
  </w:style>
  <w:style w:type="paragraph" w:customStyle="1" w:styleId="Seznamoslovan">
    <w:name w:val="Seznam oèíslovaný"/>
    <w:basedOn w:val="ZkladntextIMP"/>
    <w:rsid w:val="00D979A5"/>
    <w:pPr>
      <w:spacing w:line="228" w:lineRule="auto"/>
      <w:ind w:left="480" w:hanging="480"/>
    </w:pPr>
  </w:style>
  <w:style w:type="paragraph" w:customStyle="1" w:styleId="NormlnIMP">
    <w:name w:val="Normální_IMP"/>
    <w:basedOn w:val="Normln"/>
    <w:rsid w:val="00D979A5"/>
    <w:pPr>
      <w:spacing w:line="228" w:lineRule="auto"/>
    </w:pPr>
  </w:style>
  <w:style w:type="paragraph" w:customStyle="1" w:styleId="StandardnpsmoodstavceIMP">
    <w:name w:val="Standardní písmo odstavce_IMP"/>
    <w:basedOn w:val="Normln"/>
    <w:rsid w:val="00D979A5"/>
    <w:pPr>
      <w:spacing w:line="228" w:lineRule="auto"/>
    </w:pPr>
  </w:style>
  <w:style w:type="paragraph" w:styleId="Odstavecseseznamem">
    <w:name w:val="List Paragraph"/>
    <w:uiPriority w:val="34"/>
    <w:qFormat/>
    <w:rsid w:val="00B31458"/>
    <w:rPr>
      <w:rFonts w:ascii="Arial" w:hAnsi="Arial"/>
      <w:sz w:val="22"/>
      <w:szCs w:val="22"/>
      <w:lang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06593E"/>
    <w:rPr>
      <w:rFonts w:ascii="Arial" w:eastAsiaTheme="majorEastAsia" w:hAnsi="Arial" w:cstheme="majorBidi"/>
      <w:b/>
      <w:sz w:val="22"/>
      <w:szCs w:val="32"/>
    </w:rPr>
  </w:style>
  <w:style w:type="numbering" w:customStyle="1" w:styleId="Styl1">
    <w:name w:val="Styl1"/>
    <w:uiPriority w:val="99"/>
    <w:rsid w:val="000B5752"/>
    <w:pPr>
      <w:numPr>
        <w:numId w:val="18"/>
      </w:numPr>
    </w:pPr>
  </w:style>
  <w:style w:type="paragraph" w:styleId="Revize">
    <w:name w:val="Revision"/>
    <w:hidden/>
    <w:uiPriority w:val="99"/>
    <w:semiHidden/>
    <w:rsid w:val="00FD1764"/>
  </w:style>
  <w:style w:type="paragraph" w:styleId="Zhlav">
    <w:name w:val="header"/>
    <w:basedOn w:val="Normln"/>
    <w:link w:val="ZhlavChar"/>
    <w:uiPriority w:val="99"/>
    <w:unhideWhenUsed/>
    <w:rsid w:val="00E21E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1E18"/>
  </w:style>
  <w:style w:type="paragraph" w:styleId="Zpat">
    <w:name w:val="footer"/>
    <w:basedOn w:val="Normln"/>
    <w:link w:val="ZpatChar"/>
    <w:uiPriority w:val="99"/>
    <w:unhideWhenUsed/>
    <w:rsid w:val="00E21E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  L O</vt:lpstr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  L O</dc:title>
  <dc:creator>Na�a Sk�celov�</dc:creator>
  <cp:lastModifiedBy>Monika Marková</cp:lastModifiedBy>
  <cp:revision>2</cp:revision>
  <cp:lastPrinted>2012-01-18T19:06:00Z</cp:lastPrinted>
  <dcterms:created xsi:type="dcterms:W3CDTF">2025-07-31T12:39:00Z</dcterms:created>
  <dcterms:modified xsi:type="dcterms:W3CDTF">2025-07-31T12:39:00Z</dcterms:modified>
</cp:coreProperties>
</file>