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749DBE" w14:textId="055C415F" w:rsidR="138B7D81" w:rsidRPr="004814EB" w:rsidRDefault="138B7D81" w:rsidP="27916954">
      <w:pPr>
        <w:ind w:left="0" w:hanging="2"/>
        <w:rPr>
          <w:rFonts w:eastAsia="Arial"/>
          <w:b/>
          <w:bCs/>
        </w:rPr>
      </w:pPr>
      <w:r w:rsidRPr="004814EB">
        <w:rPr>
          <w:rFonts w:eastAsia="Arial"/>
          <w:b/>
          <w:bCs/>
        </w:rPr>
        <w:t>Město Strakonice</w:t>
      </w:r>
    </w:p>
    <w:p w14:paraId="08DB7764" w14:textId="36E8C688" w:rsidR="138B7D81" w:rsidRPr="004814EB" w:rsidRDefault="138B7D81" w:rsidP="27916954">
      <w:pPr>
        <w:ind w:left="0" w:hanging="2"/>
        <w:rPr>
          <w:rFonts w:eastAsia="Arial"/>
        </w:rPr>
      </w:pPr>
      <w:r w:rsidRPr="004814EB">
        <w:rPr>
          <w:rFonts w:eastAsia="Arial"/>
        </w:rPr>
        <w:t>Velké náměstí 2</w:t>
      </w:r>
    </w:p>
    <w:p w14:paraId="28C7EC7F" w14:textId="742CA5B7" w:rsidR="138B7D81" w:rsidRPr="004814EB" w:rsidRDefault="138B7D81" w:rsidP="27916954">
      <w:pPr>
        <w:ind w:left="0" w:hanging="2"/>
        <w:rPr>
          <w:rFonts w:eastAsia="Arial"/>
        </w:rPr>
      </w:pPr>
      <w:r w:rsidRPr="004814EB">
        <w:rPr>
          <w:rFonts w:eastAsia="Arial"/>
        </w:rPr>
        <w:t>Strakonice, 386 01</w:t>
      </w:r>
    </w:p>
    <w:p w14:paraId="39E93DA1" w14:textId="60F2D8AE" w:rsidR="138B7D81" w:rsidRPr="004814EB" w:rsidRDefault="138B7D81" w:rsidP="27916954">
      <w:pPr>
        <w:ind w:left="0" w:hanging="2"/>
        <w:rPr>
          <w:rFonts w:eastAsia="Arial"/>
        </w:rPr>
      </w:pPr>
      <w:proofErr w:type="spellStart"/>
      <w:r w:rsidRPr="004814EB">
        <w:rPr>
          <w:rFonts w:eastAsia="Arial"/>
        </w:rPr>
        <w:t>Czechia</w:t>
      </w:r>
      <w:proofErr w:type="spellEnd"/>
    </w:p>
    <w:p w14:paraId="72D27411" w14:textId="65952D93" w:rsidR="27916954" w:rsidRPr="004814EB" w:rsidRDefault="27916954" w:rsidP="27916954">
      <w:pPr>
        <w:ind w:left="0" w:hanging="2"/>
        <w:rPr>
          <w:rFonts w:eastAsia="Arial"/>
          <w:b/>
          <w:bCs/>
          <w:color w:val="FF0000"/>
        </w:rPr>
      </w:pPr>
    </w:p>
    <w:p w14:paraId="1BFD8290" w14:textId="7F96384F" w:rsidR="005C374A" w:rsidRPr="004814EB" w:rsidRDefault="005F6611" w:rsidP="27916954">
      <w:pPr>
        <w:ind w:left="0" w:hanging="2"/>
        <w:rPr>
          <w:rFonts w:eastAsia="Arial"/>
        </w:rPr>
      </w:pPr>
      <w:r w:rsidRPr="004814EB">
        <w:rPr>
          <w:rFonts w:eastAsia="Arial"/>
        </w:rPr>
        <w:t>K rukám</w:t>
      </w:r>
      <w:r w:rsidR="006C190F" w:rsidRPr="004814EB">
        <w:rPr>
          <w:rFonts w:eastAsia="Arial"/>
        </w:rPr>
        <w:t xml:space="preserve"> pana Břetislava Hrdličky</w:t>
      </w:r>
    </w:p>
    <w:p w14:paraId="0A37501D" w14:textId="77777777" w:rsidR="005C374A" w:rsidRPr="004814EB" w:rsidRDefault="005C374A" w:rsidP="27916954">
      <w:pPr>
        <w:ind w:left="0" w:hanging="2"/>
        <w:rPr>
          <w:rFonts w:eastAsia="Arial"/>
        </w:rPr>
      </w:pPr>
    </w:p>
    <w:p w14:paraId="1FEE43AB" w14:textId="56D23108" w:rsidR="79C22145" w:rsidRPr="004814EB" w:rsidRDefault="00083988" w:rsidP="27916954">
      <w:pPr>
        <w:ind w:left="0" w:hanging="2"/>
        <w:rPr>
          <w:rFonts w:eastAsia="Arial"/>
          <w:b/>
          <w:bCs/>
        </w:rPr>
      </w:pPr>
      <w:r>
        <w:rPr>
          <w:rFonts w:eastAsia="Arial"/>
          <w:b/>
          <w:bCs/>
        </w:rPr>
        <w:t>11</w:t>
      </w:r>
      <w:r w:rsidR="79C22145" w:rsidRPr="004814EB">
        <w:rPr>
          <w:rFonts w:eastAsia="Arial"/>
          <w:b/>
          <w:bCs/>
        </w:rPr>
        <w:t>.</w:t>
      </w:r>
      <w:r>
        <w:rPr>
          <w:rFonts w:eastAsia="Arial"/>
          <w:b/>
          <w:bCs/>
        </w:rPr>
        <w:t xml:space="preserve"> srpna 2</w:t>
      </w:r>
      <w:r w:rsidR="79C22145" w:rsidRPr="004814EB">
        <w:rPr>
          <w:rFonts w:eastAsia="Arial"/>
          <w:b/>
          <w:bCs/>
        </w:rPr>
        <w:t>025</w:t>
      </w:r>
    </w:p>
    <w:p w14:paraId="5DAB6C7B" w14:textId="77777777" w:rsidR="005C374A" w:rsidRPr="004814EB" w:rsidRDefault="005C374A" w:rsidP="27916954">
      <w:pPr>
        <w:ind w:left="0" w:hanging="2"/>
        <w:rPr>
          <w:rFonts w:eastAsia="Arial"/>
        </w:rPr>
      </w:pPr>
    </w:p>
    <w:p w14:paraId="42DD9F85" w14:textId="1FE621B1" w:rsidR="005C374A" w:rsidRPr="00C175F3" w:rsidRDefault="005F6611" w:rsidP="27916954">
      <w:pPr>
        <w:ind w:left="0" w:hanging="2"/>
        <w:rPr>
          <w:rFonts w:eastAsia="Arial"/>
        </w:rPr>
      </w:pPr>
      <w:r w:rsidRPr="009336BA">
        <w:rPr>
          <w:rFonts w:eastAsia="Arial"/>
        </w:rPr>
        <w:t>Vážený</w:t>
      </w:r>
      <w:r w:rsidR="006C190F" w:rsidRPr="009336BA">
        <w:rPr>
          <w:rFonts w:eastAsia="Arial"/>
        </w:rPr>
        <w:t xml:space="preserve"> </w:t>
      </w:r>
      <w:r w:rsidRPr="009336BA">
        <w:rPr>
          <w:rFonts w:eastAsia="Arial"/>
        </w:rPr>
        <w:t>pane</w:t>
      </w:r>
      <w:r w:rsidR="00C175F3">
        <w:rPr>
          <w:rFonts w:eastAsia="Arial"/>
          <w:b/>
          <w:bCs/>
        </w:rPr>
        <w:t xml:space="preserve"> </w:t>
      </w:r>
      <w:proofErr w:type="spellStart"/>
      <w:r w:rsidR="00C175F3" w:rsidRPr="00C175F3">
        <w:rPr>
          <w:rFonts w:eastAsia="Arial"/>
          <w:lang w:val="en-US"/>
        </w:rPr>
        <w:t>Hrdli</w:t>
      </w:r>
      <w:r w:rsidR="00C175F3" w:rsidRPr="00C175F3">
        <w:rPr>
          <w:rFonts w:eastAsia="Arial"/>
        </w:rPr>
        <w:t>čko</w:t>
      </w:r>
      <w:proofErr w:type="spellEnd"/>
    </w:p>
    <w:p w14:paraId="41C8F396" w14:textId="77777777" w:rsidR="005C374A" w:rsidRPr="004814EB" w:rsidRDefault="005C374A" w:rsidP="27916954">
      <w:pPr>
        <w:ind w:left="0" w:hanging="2"/>
        <w:rPr>
          <w:rFonts w:eastAsia="Arial"/>
        </w:rPr>
      </w:pPr>
    </w:p>
    <w:p w14:paraId="5F08335C" w14:textId="2481C512" w:rsidR="005C374A" w:rsidRPr="004814EB" w:rsidRDefault="004814EB" w:rsidP="27916954">
      <w:pPr>
        <w:ind w:left="0" w:hanging="2"/>
        <w:rPr>
          <w:rFonts w:eastAsia="Arial"/>
        </w:rPr>
      </w:pPr>
      <w:r w:rsidRPr="004814EB">
        <w:rPr>
          <w:rFonts w:eastAsia="Arial"/>
          <w:b/>
          <w:bCs/>
        </w:rPr>
        <w:t xml:space="preserve">Teplárna Strakonice – revize </w:t>
      </w:r>
      <w:r w:rsidR="00B24F71">
        <w:rPr>
          <w:rFonts w:eastAsia="Arial"/>
          <w:b/>
          <w:bCs/>
        </w:rPr>
        <w:t>diskontních sazeb znaleckých posudků</w:t>
      </w:r>
    </w:p>
    <w:p w14:paraId="72A3D3EC" w14:textId="77777777" w:rsidR="005C374A" w:rsidRPr="004814EB" w:rsidRDefault="005C374A" w:rsidP="2791695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  <w:color w:val="000000"/>
        </w:rPr>
      </w:pPr>
    </w:p>
    <w:p w14:paraId="38925530" w14:textId="11E38221" w:rsidR="005C374A" w:rsidRPr="004814EB" w:rsidRDefault="005F6611" w:rsidP="2791695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  <w:color w:val="FF0000"/>
        </w:rPr>
      </w:pPr>
      <w:r w:rsidRPr="004814EB">
        <w:rPr>
          <w:rFonts w:eastAsia="Arial"/>
          <w:color w:val="000000" w:themeColor="text1"/>
        </w:rPr>
        <w:t>děkujeme Vám za udělení mandátu pro poskytování poradenských služeb, a to za podmínek uvedených dále v tomto dopise (včetně jeho příloh) a v přiložených Obchodních podmínkách (verze Obchodních podmínek</w:t>
      </w:r>
      <w:r w:rsidR="00C02EBD">
        <w:rPr>
          <w:rFonts w:eastAsia="Arial"/>
          <w:color w:val="000000" w:themeColor="text1"/>
        </w:rPr>
        <w:t xml:space="preserve"> </w:t>
      </w:r>
      <w:r w:rsidR="00C02EBD" w:rsidRPr="00C02EBD">
        <w:rPr>
          <w:rFonts w:eastAsia="Arial"/>
          <w:color w:val="000000" w:themeColor="text1"/>
        </w:rPr>
        <w:t xml:space="preserve">CZ </w:t>
      </w:r>
      <w:proofErr w:type="spellStart"/>
      <w:r w:rsidR="00C02EBD" w:rsidRPr="00C02EBD">
        <w:rPr>
          <w:rFonts w:eastAsia="Arial"/>
          <w:color w:val="000000" w:themeColor="text1"/>
        </w:rPr>
        <w:t>CZ</w:t>
      </w:r>
      <w:proofErr w:type="spellEnd"/>
      <w:r w:rsidR="00C02EBD" w:rsidRPr="00C02EBD">
        <w:rPr>
          <w:rFonts w:eastAsia="Arial"/>
          <w:color w:val="000000" w:themeColor="text1"/>
        </w:rPr>
        <w:t xml:space="preserve"> OF </w:t>
      </w:r>
      <w:proofErr w:type="spellStart"/>
      <w:r w:rsidR="00C02EBD" w:rsidRPr="00C02EBD">
        <w:rPr>
          <w:rFonts w:eastAsia="Arial"/>
          <w:color w:val="000000" w:themeColor="text1"/>
        </w:rPr>
        <w:t>Terms</w:t>
      </w:r>
      <w:proofErr w:type="spellEnd"/>
      <w:r w:rsidR="00C02EBD" w:rsidRPr="00C02EBD">
        <w:rPr>
          <w:rFonts w:eastAsia="Arial"/>
          <w:color w:val="000000" w:themeColor="text1"/>
        </w:rPr>
        <w:t xml:space="preserve"> </w:t>
      </w:r>
      <w:proofErr w:type="spellStart"/>
      <w:r w:rsidR="00C02EBD" w:rsidRPr="00C02EBD">
        <w:rPr>
          <w:rFonts w:eastAsia="Arial"/>
          <w:color w:val="000000" w:themeColor="text1"/>
        </w:rPr>
        <w:t>of</w:t>
      </w:r>
      <w:proofErr w:type="spellEnd"/>
      <w:r w:rsidR="00C02EBD" w:rsidRPr="00C02EBD">
        <w:rPr>
          <w:rFonts w:eastAsia="Arial"/>
          <w:color w:val="000000" w:themeColor="text1"/>
        </w:rPr>
        <w:t xml:space="preserve"> Business IX24</w:t>
      </w:r>
      <w:r w:rsidRPr="004814EB">
        <w:rPr>
          <w:rFonts w:eastAsia="Arial"/>
          <w:color w:val="000000" w:themeColor="text1"/>
        </w:rPr>
        <w:t>), které společně tvoří naši vzájemnou dohodu.</w:t>
      </w:r>
    </w:p>
    <w:p w14:paraId="0D0B940D" w14:textId="77777777" w:rsidR="005C374A" w:rsidRPr="004814EB" w:rsidRDefault="005C374A" w:rsidP="2791695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  <w:color w:val="000000"/>
        </w:rPr>
      </w:pPr>
    </w:p>
    <w:p w14:paraId="5552B741" w14:textId="77777777" w:rsidR="005C374A" w:rsidRPr="004814EB" w:rsidRDefault="005F6611" w:rsidP="2791695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  <w:color w:val="000000"/>
        </w:rPr>
      </w:pPr>
      <w:r w:rsidRPr="004814EB">
        <w:rPr>
          <w:rFonts w:eastAsia="Arial"/>
          <w:b/>
          <w:bCs/>
          <w:color w:val="000000" w:themeColor="text1"/>
        </w:rPr>
        <w:t>Východiska a účel</w:t>
      </w:r>
    </w:p>
    <w:p w14:paraId="0E27B00A" w14:textId="77777777" w:rsidR="005C374A" w:rsidRPr="004814EB" w:rsidRDefault="005C374A" w:rsidP="2791695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  <w:color w:val="808080"/>
        </w:rPr>
      </w:pPr>
    </w:p>
    <w:p w14:paraId="3351FBC9" w14:textId="5AA73979" w:rsidR="00EB02ED" w:rsidRDefault="00EB02ED" w:rsidP="00EB02E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  <w:color w:val="000000"/>
        </w:rPr>
      </w:pPr>
      <w:r w:rsidRPr="00EB02ED">
        <w:rPr>
          <w:rFonts w:eastAsia="Arial"/>
          <w:color w:val="000000"/>
        </w:rPr>
        <w:t>Vyrozuměli jsme, že v roce 2023 došlo k vytěsnění menšinových akcionářů společnosti Teplárna Strakonice, a.s. Vytěsnění bylo proveden</w:t>
      </w:r>
      <w:r>
        <w:rPr>
          <w:rFonts w:eastAsia="Arial"/>
          <w:color w:val="000000"/>
        </w:rPr>
        <w:t>o</w:t>
      </w:r>
      <w:r w:rsidRPr="00EB02ED">
        <w:rPr>
          <w:rFonts w:eastAsia="Arial"/>
          <w:color w:val="000000"/>
        </w:rPr>
        <w:t xml:space="preserve"> na základě posudku zpracovaného znaleckou kanceláří NSG </w:t>
      </w:r>
      <w:proofErr w:type="spellStart"/>
      <w:r w:rsidRPr="00EB02ED">
        <w:rPr>
          <w:rFonts w:eastAsia="Arial"/>
          <w:color w:val="000000"/>
        </w:rPr>
        <w:t>Morison</w:t>
      </w:r>
      <w:proofErr w:type="spellEnd"/>
      <w:r w:rsidRPr="00EB02ED">
        <w:rPr>
          <w:rFonts w:eastAsia="Arial"/>
          <w:color w:val="000000"/>
        </w:rPr>
        <w:t>.</w:t>
      </w:r>
    </w:p>
    <w:p w14:paraId="39EF5E2F" w14:textId="77777777" w:rsidR="00C175F3" w:rsidRDefault="00C175F3" w:rsidP="00EB02E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  <w:color w:val="000000"/>
        </w:rPr>
      </w:pPr>
    </w:p>
    <w:p w14:paraId="728FBBFF" w14:textId="61C31A20" w:rsidR="00EB02ED" w:rsidRPr="00EB02ED" w:rsidRDefault="00EB02ED" w:rsidP="00EB02E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  <w:color w:val="000000"/>
        </w:rPr>
      </w:pPr>
      <w:r w:rsidRPr="00EB02ED">
        <w:rPr>
          <w:rFonts w:eastAsia="Arial"/>
          <w:color w:val="000000"/>
        </w:rPr>
        <w:t xml:space="preserve">Výše protiplnění, stanovená ve výši 855 Kč / akcie byla následně některými akcionáři napadnuta u soudu. Ten jmenoval znaleckou kancelář </w:t>
      </w:r>
      <w:proofErr w:type="spellStart"/>
      <w:r w:rsidRPr="00EB02ED">
        <w:rPr>
          <w:rFonts w:eastAsia="Arial"/>
          <w:color w:val="000000"/>
        </w:rPr>
        <w:t>Apelen</w:t>
      </w:r>
      <w:proofErr w:type="spellEnd"/>
      <w:r w:rsidRPr="00EB02ED">
        <w:rPr>
          <w:rFonts w:eastAsia="Arial"/>
          <w:color w:val="000000"/>
        </w:rPr>
        <w:t xml:space="preserve"> </w:t>
      </w:r>
      <w:proofErr w:type="spellStart"/>
      <w:r w:rsidRPr="00EB02ED">
        <w:rPr>
          <w:rFonts w:eastAsia="Arial"/>
          <w:color w:val="000000"/>
        </w:rPr>
        <w:t>Valuations</w:t>
      </w:r>
      <w:proofErr w:type="spellEnd"/>
      <w:r w:rsidRPr="00EB02ED">
        <w:rPr>
          <w:rFonts w:eastAsia="Arial"/>
          <w:color w:val="000000"/>
        </w:rPr>
        <w:t xml:space="preserve"> k provedení nezávislého ocenění a k revizi ocenění NSG </w:t>
      </w:r>
      <w:proofErr w:type="spellStart"/>
      <w:r w:rsidRPr="00EB02ED">
        <w:rPr>
          <w:rFonts w:eastAsia="Arial"/>
          <w:color w:val="000000"/>
        </w:rPr>
        <w:t>Morison</w:t>
      </w:r>
      <w:proofErr w:type="spellEnd"/>
      <w:r w:rsidRPr="00EB02ED">
        <w:rPr>
          <w:rFonts w:eastAsia="Arial"/>
          <w:color w:val="000000"/>
        </w:rPr>
        <w:t xml:space="preserve">. Výsledná hodnota, ke které znalecká kancelář </w:t>
      </w:r>
      <w:proofErr w:type="spellStart"/>
      <w:r w:rsidRPr="00EB02ED">
        <w:rPr>
          <w:rFonts w:eastAsia="Arial"/>
          <w:color w:val="000000"/>
        </w:rPr>
        <w:t>Apelen</w:t>
      </w:r>
      <w:proofErr w:type="spellEnd"/>
      <w:r w:rsidRPr="00EB02ED">
        <w:rPr>
          <w:rFonts w:eastAsia="Arial"/>
          <w:color w:val="000000"/>
        </w:rPr>
        <w:t xml:space="preserve"> </w:t>
      </w:r>
      <w:proofErr w:type="spellStart"/>
      <w:r w:rsidRPr="00EB02ED">
        <w:rPr>
          <w:rFonts w:eastAsia="Arial"/>
          <w:color w:val="000000"/>
        </w:rPr>
        <w:t>Valu</w:t>
      </w:r>
      <w:r w:rsidR="00C175F3">
        <w:rPr>
          <w:rFonts w:eastAsia="Arial"/>
          <w:color w:val="000000"/>
        </w:rPr>
        <w:t>a</w:t>
      </w:r>
      <w:r w:rsidRPr="00EB02ED">
        <w:rPr>
          <w:rFonts w:eastAsia="Arial"/>
          <w:color w:val="000000"/>
        </w:rPr>
        <w:t>tion</w:t>
      </w:r>
      <w:proofErr w:type="spellEnd"/>
      <w:r w:rsidRPr="00EB02ED">
        <w:rPr>
          <w:rFonts w:eastAsia="Arial"/>
          <w:color w:val="000000"/>
        </w:rPr>
        <w:t xml:space="preserve"> dospěla</w:t>
      </w:r>
      <w:r w:rsidR="00773F55">
        <w:rPr>
          <w:rFonts w:eastAsia="Arial"/>
          <w:color w:val="000000"/>
        </w:rPr>
        <w:t>,</w:t>
      </w:r>
      <w:r w:rsidRPr="00EB02ED">
        <w:rPr>
          <w:rFonts w:eastAsia="Arial"/>
          <w:color w:val="000000"/>
        </w:rPr>
        <w:t xml:space="preserve"> činí 1 357 Kč / akcie. Z nám dostupných informací se jeví, že klíčovým rozdílem mezi oběma posudky je výše použité diskontní sazby. </w:t>
      </w:r>
    </w:p>
    <w:p w14:paraId="0F2C1F8C" w14:textId="77777777" w:rsidR="00EB02ED" w:rsidRPr="00EB02ED" w:rsidRDefault="00EB02ED" w:rsidP="00EB02E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  <w:color w:val="000000"/>
        </w:rPr>
      </w:pPr>
      <w:r w:rsidRPr="00EB02ED">
        <w:rPr>
          <w:rFonts w:eastAsia="Arial"/>
          <w:color w:val="000000"/>
        </w:rPr>
        <w:t> </w:t>
      </w:r>
    </w:p>
    <w:p w14:paraId="2AC305B8" w14:textId="77777777" w:rsidR="00EB02ED" w:rsidRPr="00EB02ED" w:rsidRDefault="00EB02ED" w:rsidP="00EB02E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  <w:color w:val="000000"/>
        </w:rPr>
      </w:pPr>
      <w:r w:rsidRPr="00EB02ED">
        <w:rPr>
          <w:rFonts w:eastAsia="Arial"/>
          <w:color w:val="000000"/>
        </w:rPr>
        <w:t>Z tohoto důvodu jsme byli požádání o metodologické posouzení přístupu odvození diskontní sazby a komentář k její výši. </w:t>
      </w:r>
    </w:p>
    <w:p w14:paraId="44EAFD9C" w14:textId="77777777" w:rsidR="005C374A" w:rsidRPr="004814EB" w:rsidRDefault="005C374A" w:rsidP="004509F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  <w:color w:val="000000"/>
        </w:rPr>
      </w:pPr>
    </w:p>
    <w:p w14:paraId="34ABA61B" w14:textId="77777777" w:rsidR="005C374A" w:rsidRPr="004814EB" w:rsidRDefault="005F6611" w:rsidP="004509F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  <w:color w:val="000000"/>
        </w:rPr>
      </w:pPr>
      <w:r w:rsidRPr="004814EB">
        <w:rPr>
          <w:rFonts w:eastAsia="Arial"/>
          <w:b/>
          <w:bCs/>
          <w:color w:val="000000" w:themeColor="text1"/>
        </w:rPr>
        <w:t>Služby</w:t>
      </w:r>
    </w:p>
    <w:p w14:paraId="4B94D5A5" w14:textId="77777777" w:rsidR="005C374A" w:rsidRPr="002A36FA" w:rsidRDefault="005C374A" w:rsidP="004509F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  <w:color w:val="808080"/>
        </w:rPr>
      </w:pPr>
    </w:p>
    <w:p w14:paraId="60DBABBF" w14:textId="7540035E" w:rsidR="002A36FA" w:rsidRPr="002A36FA" w:rsidRDefault="002A36FA" w:rsidP="002A36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  <w:color w:val="000000" w:themeColor="text1"/>
        </w:rPr>
      </w:pPr>
      <w:r>
        <w:rPr>
          <w:rFonts w:eastAsia="Arial"/>
          <w:color w:val="000000" w:themeColor="text1"/>
        </w:rPr>
        <w:t>Provedeme revizní m</w:t>
      </w:r>
      <w:r w:rsidRPr="002A36FA">
        <w:rPr>
          <w:rFonts w:eastAsia="Arial"/>
          <w:color w:val="000000" w:themeColor="text1"/>
        </w:rPr>
        <w:t>etodologické posouzení odvozen</w:t>
      </w:r>
      <w:r>
        <w:rPr>
          <w:rFonts w:eastAsia="Arial"/>
          <w:color w:val="000000" w:themeColor="text1"/>
        </w:rPr>
        <w:t xml:space="preserve">é </w:t>
      </w:r>
      <w:r w:rsidRPr="002A36FA">
        <w:rPr>
          <w:rFonts w:eastAsia="Arial"/>
          <w:color w:val="000000" w:themeColor="text1"/>
        </w:rPr>
        <w:t xml:space="preserve">diskontní sazby: </w:t>
      </w:r>
    </w:p>
    <w:p w14:paraId="66589D05" w14:textId="77777777" w:rsidR="002A36FA" w:rsidRPr="002A36FA" w:rsidRDefault="002A36FA" w:rsidP="002A36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  <w:color w:val="000000" w:themeColor="text1"/>
        </w:rPr>
      </w:pPr>
    </w:p>
    <w:p w14:paraId="60A75D6A" w14:textId="4D834B3D" w:rsidR="002A36FA" w:rsidRPr="002A36FA" w:rsidRDefault="002A36FA" w:rsidP="002A36FA">
      <w:pPr>
        <w:pStyle w:val="Odstavecseseznamem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rFonts w:eastAsia="Arial"/>
          <w:color w:val="000000" w:themeColor="text1"/>
        </w:rPr>
      </w:pPr>
      <w:r w:rsidRPr="002A36FA">
        <w:rPr>
          <w:rFonts w:eastAsia="Arial"/>
          <w:color w:val="000000" w:themeColor="text1"/>
        </w:rPr>
        <w:t xml:space="preserve">ve znaleckém posudku č. 934-45/2023 vypracovaném znaleckou kanceláří NSG </w:t>
      </w:r>
      <w:proofErr w:type="spellStart"/>
      <w:r w:rsidRPr="002A36FA">
        <w:rPr>
          <w:rFonts w:eastAsia="Arial"/>
          <w:color w:val="000000" w:themeColor="text1"/>
        </w:rPr>
        <w:t>Morison</w:t>
      </w:r>
      <w:proofErr w:type="spellEnd"/>
      <w:r>
        <w:rPr>
          <w:rFonts w:eastAsia="Arial"/>
          <w:color w:val="000000" w:themeColor="text1"/>
        </w:rPr>
        <w:t>;</w:t>
      </w:r>
      <w:r w:rsidRPr="002A36FA">
        <w:rPr>
          <w:rFonts w:eastAsia="Arial"/>
          <w:color w:val="000000" w:themeColor="text1"/>
        </w:rPr>
        <w:t xml:space="preserve"> a  </w:t>
      </w:r>
    </w:p>
    <w:p w14:paraId="07FEC144" w14:textId="77777777" w:rsidR="005B276B" w:rsidRDefault="002A36FA" w:rsidP="005B276B">
      <w:pPr>
        <w:pStyle w:val="Odstavecseseznamem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rFonts w:eastAsia="Arial"/>
          <w:color w:val="000000" w:themeColor="text1"/>
        </w:rPr>
      </w:pPr>
      <w:r w:rsidRPr="005B276B">
        <w:rPr>
          <w:rFonts w:eastAsia="Arial"/>
          <w:color w:val="000000" w:themeColor="text1"/>
        </w:rPr>
        <w:t xml:space="preserve">ve znaleckém posudku č. 1972-233/2025 vypracovaném znaleckou kanceláří APELEN </w:t>
      </w:r>
      <w:proofErr w:type="spellStart"/>
      <w:r w:rsidRPr="005B276B">
        <w:rPr>
          <w:rFonts w:eastAsia="Arial"/>
          <w:color w:val="000000" w:themeColor="text1"/>
        </w:rPr>
        <w:t>Valuation</w:t>
      </w:r>
      <w:proofErr w:type="spellEnd"/>
      <w:r w:rsidRPr="005B276B">
        <w:rPr>
          <w:rFonts w:eastAsia="Arial"/>
          <w:color w:val="000000" w:themeColor="text1"/>
        </w:rPr>
        <w:t xml:space="preserve"> a.s. </w:t>
      </w:r>
    </w:p>
    <w:p w14:paraId="666E9E9A" w14:textId="5AE46B8C" w:rsidR="002A36FA" w:rsidRPr="005B276B" w:rsidRDefault="002A36FA" w:rsidP="005B276B">
      <w:pPr>
        <w:pStyle w:val="Odstavecseseznamem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rFonts w:eastAsia="Arial"/>
          <w:color w:val="000000" w:themeColor="text1"/>
        </w:rPr>
      </w:pPr>
      <w:r w:rsidRPr="005B276B">
        <w:rPr>
          <w:rFonts w:eastAsia="Arial"/>
          <w:color w:val="000000" w:themeColor="text1"/>
        </w:rPr>
        <w:t xml:space="preserve">a jejich srovnání s běžnou oceňovací praxí a praxí PwC používanou pro obdobné oceňovací zakázky.  </w:t>
      </w:r>
    </w:p>
    <w:p w14:paraId="3CC76000" w14:textId="77777777" w:rsidR="002A36FA" w:rsidRDefault="002A36FA" w:rsidP="002A36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  <w:color w:val="000000" w:themeColor="text1"/>
        </w:rPr>
      </w:pPr>
    </w:p>
    <w:p w14:paraId="2123DCE9" w14:textId="6465C357" w:rsidR="005B276B" w:rsidRDefault="005B276B" w:rsidP="002A36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  <w:color w:val="000000" w:themeColor="text1"/>
        </w:rPr>
      </w:pPr>
      <w:r>
        <w:rPr>
          <w:rFonts w:eastAsia="Arial"/>
          <w:color w:val="000000" w:themeColor="text1"/>
        </w:rPr>
        <w:t xml:space="preserve">V první fázi </w:t>
      </w:r>
      <w:r w:rsidR="009E1B70">
        <w:rPr>
          <w:rFonts w:eastAsia="Arial"/>
          <w:color w:val="000000" w:themeColor="text1"/>
        </w:rPr>
        <w:t>o revizi sepíšeme expertní vyjádření</w:t>
      </w:r>
      <w:r w:rsidR="00C51F2B">
        <w:rPr>
          <w:rFonts w:eastAsia="Arial"/>
          <w:color w:val="000000" w:themeColor="text1"/>
        </w:rPr>
        <w:t>.</w:t>
      </w:r>
    </w:p>
    <w:p w14:paraId="43EAE4EF" w14:textId="77777777" w:rsidR="00773F55" w:rsidRDefault="00773F55" w:rsidP="002A36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  <w:color w:val="000000" w:themeColor="text1"/>
        </w:rPr>
      </w:pPr>
    </w:p>
    <w:p w14:paraId="036655DA" w14:textId="623C7184" w:rsidR="007C42DD" w:rsidRDefault="006449C5" w:rsidP="002A36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  <w:color w:val="000000" w:themeColor="text1"/>
        </w:rPr>
      </w:pPr>
      <w:r>
        <w:rPr>
          <w:rFonts w:eastAsia="Arial"/>
          <w:color w:val="000000" w:themeColor="text1"/>
        </w:rPr>
        <w:t xml:space="preserve">V druhé fázi revizi rozpracujeme </w:t>
      </w:r>
      <w:r w:rsidR="00F70941">
        <w:rPr>
          <w:rFonts w:eastAsia="Arial"/>
          <w:color w:val="000000" w:themeColor="text1"/>
        </w:rPr>
        <w:t xml:space="preserve">expertní vyjádření </w:t>
      </w:r>
      <w:r>
        <w:rPr>
          <w:rFonts w:eastAsia="Arial"/>
          <w:color w:val="000000" w:themeColor="text1"/>
        </w:rPr>
        <w:t>do podoby znaleckého posudku</w:t>
      </w:r>
      <w:r w:rsidR="00C51F2B">
        <w:rPr>
          <w:rFonts w:eastAsia="Arial"/>
          <w:color w:val="000000" w:themeColor="text1"/>
        </w:rPr>
        <w:t>.</w:t>
      </w:r>
    </w:p>
    <w:p w14:paraId="1D0B6E01" w14:textId="77777777" w:rsidR="00366F0F" w:rsidRDefault="00366F0F" w:rsidP="002A36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  <w:color w:val="000000" w:themeColor="text1"/>
        </w:rPr>
      </w:pPr>
    </w:p>
    <w:p w14:paraId="26A4E3A2" w14:textId="2BFDA012" w:rsidR="00366F0F" w:rsidRPr="002A36FA" w:rsidRDefault="00366F0F" w:rsidP="002A36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  <w:color w:val="000000" w:themeColor="text1"/>
        </w:rPr>
      </w:pPr>
      <w:r>
        <w:rPr>
          <w:rFonts w:eastAsia="Arial"/>
          <w:color w:val="000000" w:themeColor="text1"/>
        </w:rPr>
        <w:t xml:space="preserve">Naše výstupy budou použity v rámci </w:t>
      </w:r>
      <w:r w:rsidR="00E65303">
        <w:rPr>
          <w:rFonts w:eastAsia="Arial"/>
          <w:color w:val="000000" w:themeColor="text1"/>
        </w:rPr>
        <w:t xml:space="preserve">soudního sporu </w:t>
      </w:r>
      <w:r w:rsidR="001D1DCC" w:rsidRPr="001D1DCC">
        <w:rPr>
          <w:rFonts w:eastAsia="Arial"/>
          <w:color w:val="000000" w:themeColor="text1"/>
        </w:rPr>
        <w:t>u Krajského soudu v Českých Budějovicích</w:t>
      </w:r>
      <w:r w:rsidR="001D1DCC">
        <w:rPr>
          <w:rFonts w:eastAsia="Arial"/>
          <w:color w:val="000000" w:themeColor="text1"/>
        </w:rPr>
        <w:t xml:space="preserve"> </w:t>
      </w:r>
      <w:r w:rsidR="00F3170D" w:rsidRPr="00F3170D">
        <w:rPr>
          <w:rFonts w:eastAsia="Arial"/>
          <w:color w:val="000000" w:themeColor="text1"/>
        </w:rPr>
        <w:t xml:space="preserve">pod č.j. 38 Cm 176/2024 </w:t>
      </w:r>
      <w:r w:rsidR="00D052EF">
        <w:rPr>
          <w:rFonts w:eastAsia="Arial"/>
          <w:color w:val="000000" w:themeColor="text1"/>
        </w:rPr>
        <w:t xml:space="preserve">o výši přiměřeného protiplnění. </w:t>
      </w:r>
    </w:p>
    <w:p w14:paraId="47BAA29C" w14:textId="77777777" w:rsidR="002A36FA" w:rsidRPr="002A36FA" w:rsidRDefault="002A36FA" w:rsidP="002A36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  <w:color w:val="000000" w:themeColor="text1"/>
        </w:rPr>
      </w:pPr>
      <w:r w:rsidRPr="002A36FA">
        <w:rPr>
          <w:rFonts w:eastAsia="Arial"/>
          <w:color w:val="000000" w:themeColor="text1"/>
        </w:rPr>
        <w:t xml:space="preserve"> </w:t>
      </w:r>
    </w:p>
    <w:p w14:paraId="0CAA5999" w14:textId="77777777" w:rsidR="005C374A" w:rsidRPr="004814EB" w:rsidRDefault="005F6611" w:rsidP="27916954">
      <w:pPr>
        <w:ind w:left="0" w:hanging="2"/>
        <w:rPr>
          <w:rFonts w:eastAsia="Arial"/>
        </w:rPr>
      </w:pPr>
      <w:r w:rsidRPr="004814EB">
        <w:rPr>
          <w:rFonts w:eastAsia="Arial"/>
          <w:b/>
          <w:bCs/>
        </w:rPr>
        <w:lastRenderedPageBreak/>
        <w:t>Časový harmonogram a trvání</w:t>
      </w:r>
    </w:p>
    <w:p w14:paraId="4101652C" w14:textId="77777777" w:rsidR="005C374A" w:rsidRPr="004814EB" w:rsidRDefault="005C374A" w:rsidP="27916954">
      <w:pPr>
        <w:ind w:left="0" w:hanging="2"/>
        <w:rPr>
          <w:rFonts w:eastAsia="Arial"/>
          <w:color w:val="808080"/>
        </w:rPr>
      </w:pPr>
    </w:p>
    <w:p w14:paraId="79926FF5" w14:textId="66D96575" w:rsidR="00295136" w:rsidRDefault="009B1488" w:rsidP="27916954">
      <w:pPr>
        <w:ind w:left="0" w:hanging="2"/>
        <w:rPr>
          <w:rFonts w:eastAsia="Arial"/>
        </w:rPr>
      </w:pPr>
      <w:r>
        <w:rPr>
          <w:rFonts w:eastAsia="Arial"/>
        </w:rPr>
        <w:t>Naši</w:t>
      </w:r>
      <w:r w:rsidR="005F6611" w:rsidRPr="004814EB">
        <w:rPr>
          <w:rFonts w:eastAsia="Arial"/>
        </w:rPr>
        <w:t xml:space="preserve"> práci zahájíme </w:t>
      </w:r>
      <w:r w:rsidRPr="009B1488">
        <w:rPr>
          <w:rFonts w:eastAsia="Arial"/>
        </w:rPr>
        <w:t>po podpisu smlouvy</w:t>
      </w:r>
      <w:r w:rsidRPr="009B1488">
        <w:rPr>
          <w:rFonts w:eastAsia="Arial"/>
          <w:b/>
          <w:bCs/>
        </w:rPr>
        <w:t xml:space="preserve"> </w:t>
      </w:r>
      <w:r w:rsidR="005F6611" w:rsidRPr="004814EB">
        <w:rPr>
          <w:rFonts w:eastAsia="Arial"/>
        </w:rPr>
        <w:t xml:space="preserve">a předpokládáme, že vám předáme návrh </w:t>
      </w:r>
      <w:r w:rsidR="00915817">
        <w:rPr>
          <w:rFonts w:eastAsia="Arial"/>
        </w:rPr>
        <w:t xml:space="preserve">expertního vyjádření </w:t>
      </w:r>
      <w:r w:rsidR="005F6611" w:rsidRPr="004814EB">
        <w:rPr>
          <w:rFonts w:eastAsia="Arial"/>
        </w:rPr>
        <w:t xml:space="preserve">k projednání do </w:t>
      </w:r>
      <w:r w:rsidRPr="009B1488">
        <w:rPr>
          <w:rFonts w:eastAsia="Arial"/>
        </w:rPr>
        <w:t>14 dnů</w:t>
      </w:r>
      <w:r w:rsidR="005F6611" w:rsidRPr="004814EB">
        <w:rPr>
          <w:rFonts w:eastAsia="Arial"/>
        </w:rPr>
        <w:t xml:space="preserve">. </w:t>
      </w:r>
      <w:r w:rsidR="00295136">
        <w:rPr>
          <w:rFonts w:eastAsia="Arial"/>
        </w:rPr>
        <w:t>Expertní vyjádření dopracujeme do formy znaleckého posudku</w:t>
      </w:r>
      <w:r w:rsidR="00986419">
        <w:rPr>
          <w:rFonts w:eastAsia="Arial"/>
        </w:rPr>
        <w:t xml:space="preserve"> do </w:t>
      </w:r>
      <w:r w:rsidR="00333C08">
        <w:rPr>
          <w:rFonts w:eastAsia="Arial"/>
        </w:rPr>
        <w:t xml:space="preserve">30 </w:t>
      </w:r>
      <w:r w:rsidR="005410F8">
        <w:rPr>
          <w:rFonts w:eastAsia="Arial"/>
        </w:rPr>
        <w:t xml:space="preserve">dnů </w:t>
      </w:r>
      <w:r w:rsidR="00333C08">
        <w:rPr>
          <w:rFonts w:eastAsia="Arial"/>
        </w:rPr>
        <w:t>po podpisu smlouvy</w:t>
      </w:r>
      <w:r w:rsidR="005410F8">
        <w:rPr>
          <w:rFonts w:eastAsia="Arial"/>
        </w:rPr>
        <w:t>.</w:t>
      </w:r>
    </w:p>
    <w:p w14:paraId="3D3B359A" w14:textId="77777777" w:rsidR="009B1488" w:rsidRDefault="009B1488" w:rsidP="27916954">
      <w:pPr>
        <w:ind w:left="0" w:hanging="2"/>
        <w:rPr>
          <w:rFonts w:eastAsia="Arial"/>
        </w:rPr>
      </w:pPr>
    </w:p>
    <w:p w14:paraId="7A21D606" w14:textId="6C27099F" w:rsidR="005C374A" w:rsidRDefault="005F6611" w:rsidP="27916954">
      <w:pPr>
        <w:ind w:left="0" w:hanging="2"/>
        <w:rPr>
          <w:rFonts w:eastAsia="Arial"/>
          <w:b/>
          <w:bCs/>
          <w:color w:val="808080" w:themeColor="background1" w:themeShade="80"/>
        </w:rPr>
      </w:pPr>
      <w:r w:rsidRPr="004814EB">
        <w:rPr>
          <w:rFonts w:eastAsia="Arial"/>
        </w:rPr>
        <w:t>Jedná se o odhad uskutečněný ještě před zahájením naší práce; budeme vás informovat o našem postupu a o případných navrhovaných změnách v časovém harmonogramu</w:t>
      </w:r>
      <w:r w:rsidR="00295136">
        <w:rPr>
          <w:rFonts w:eastAsia="Arial"/>
        </w:rPr>
        <w:t>.</w:t>
      </w:r>
    </w:p>
    <w:p w14:paraId="1299C43A" w14:textId="77777777" w:rsidR="005C374A" w:rsidRPr="004814EB" w:rsidRDefault="005C374A" w:rsidP="27916954">
      <w:pPr>
        <w:ind w:left="0" w:hanging="2"/>
        <w:rPr>
          <w:rFonts w:eastAsia="Arial"/>
        </w:rPr>
      </w:pPr>
    </w:p>
    <w:p w14:paraId="4BFF3543" w14:textId="77777777" w:rsidR="005C374A" w:rsidRPr="004814EB" w:rsidRDefault="005F6611" w:rsidP="27916954">
      <w:pPr>
        <w:ind w:left="0" w:hanging="2"/>
        <w:rPr>
          <w:rFonts w:eastAsia="Arial"/>
        </w:rPr>
      </w:pPr>
      <w:r w:rsidRPr="004814EB">
        <w:rPr>
          <w:rFonts w:eastAsia="Arial"/>
          <w:b/>
          <w:bCs/>
        </w:rPr>
        <w:t>Pracovní tým</w:t>
      </w:r>
    </w:p>
    <w:p w14:paraId="4DDBEF00" w14:textId="77777777" w:rsidR="005C374A" w:rsidRPr="004814EB" w:rsidRDefault="005C374A" w:rsidP="27916954">
      <w:pPr>
        <w:ind w:left="0" w:hanging="2"/>
        <w:rPr>
          <w:rFonts w:eastAsia="Arial"/>
        </w:rPr>
      </w:pPr>
    </w:p>
    <w:p w14:paraId="60FB438F" w14:textId="45A69F04" w:rsidR="005C374A" w:rsidRPr="004814EB" w:rsidRDefault="001D1DCC" w:rsidP="27916954">
      <w:pPr>
        <w:ind w:left="0" w:hanging="2"/>
        <w:rPr>
          <w:rFonts w:eastAsia="Arial"/>
        </w:rPr>
      </w:pPr>
      <w:r w:rsidRPr="001D1DCC">
        <w:rPr>
          <w:rFonts w:eastAsia="Arial"/>
          <w:b/>
          <w:bCs/>
        </w:rPr>
        <w:t>Jan Hadrava</w:t>
      </w:r>
      <w:r w:rsidR="005F6611" w:rsidRPr="004814EB">
        <w:rPr>
          <w:rFonts w:eastAsia="Arial"/>
        </w:rPr>
        <w:t xml:space="preserve"> bude odpovědný/á za poskytování našich služeb, a to s pomoc</w:t>
      </w:r>
      <w:r w:rsidR="005F6611" w:rsidRPr="001D1DCC">
        <w:rPr>
          <w:rFonts w:eastAsia="Arial"/>
        </w:rPr>
        <w:t xml:space="preserve">í </w:t>
      </w:r>
      <w:r w:rsidR="00F77138">
        <w:rPr>
          <w:rFonts w:eastAsia="Arial"/>
          <w:b/>
          <w:bCs/>
        </w:rPr>
        <w:t>Bohuslava Černouška</w:t>
      </w:r>
      <w:r w:rsidRPr="001D1DCC">
        <w:rPr>
          <w:rFonts w:eastAsia="Arial"/>
          <w:b/>
          <w:bCs/>
        </w:rPr>
        <w:t xml:space="preserve"> </w:t>
      </w:r>
      <w:r w:rsidR="005F6611" w:rsidRPr="004814EB">
        <w:rPr>
          <w:rFonts w:eastAsia="Arial"/>
        </w:rPr>
        <w:t>a dalších pracovníků, které se rozhodneme zapojit do realizace našich Služeb. Pokud se rozhodneme, že je nezbytné nahradit kteroukoli z výše uvedených osob, budeme vás o tom informovat.</w:t>
      </w:r>
    </w:p>
    <w:p w14:paraId="0FB78278" w14:textId="77777777" w:rsidR="005C374A" w:rsidRPr="004814EB" w:rsidRDefault="005C374A" w:rsidP="27916954">
      <w:pPr>
        <w:ind w:left="0" w:hanging="2"/>
        <w:rPr>
          <w:rFonts w:eastAsia="Arial"/>
        </w:rPr>
      </w:pPr>
    </w:p>
    <w:p w14:paraId="25A19D3E" w14:textId="77777777" w:rsidR="005C374A" w:rsidRPr="004814EB" w:rsidRDefault="005F6611" w:rsidP="27916954">
      <w:pPr>
        <w:ind w:left="0" w:hanging="2"/>
        <w:rPr>
          <w:rFonts w:eastAsia="Arial"/>
        </w:rPr>
      </w:pPr>
      <w:r w:rsidRPr="004814EB">
        <w:rPr>
          <w:rFonts w:eastAsia="Arial"/>
          <w:b/>
          <w:bCs/>
        </w:rPr>
        <w:t xml:space="preserve">Kontaktní osoby </w:t>
      </w:r>
    </w:p>
    <w:p w14:paraId="0562CB0E" w14:textId="77777777" w:rsidR="005C374A" w:rsidRPr="004814EB" w:rsidRDefault="005C374A" w:rsidP="27916954">
      <w:pPr>
        <w:ind w:left="0" w:hanging="2"/>
        <w:rPr>
          <w:rFonts w:eastAsia="Arial"/>
        </w:rPr>
      </w:pPr>
    </w:p>
    <w:p w14:paraId="01390181" w14:textId="44F0AF70" w:rsidR="005C374A" w:rsidRPr="004814EB" w:rsidRDefault="000B7AAC" w:rsidP="27916954">
      <w:pPr>
        <w:ind w:left="0" w:hanging="2"/>
        <w:rPr>
          <w:rFonts w:eastAsia="Arial"/>
        </w:rPr>
      </w:pPr>
      <w:r>
        <w:rPr>
          <w:rFonts w:eastAsia="Arial"/>
        </w:rPr>
        <w:t xml:space="preserve">Ing. Rudolf </w:t>
      </w:r>
      <w:proofErr w:type="spellStart"/>
      <w:r>
        <w:rPr>
          <w:rFonts w:eastAsia="Arial"/>
        </w:rPr>
        <w:t>Oberfalcer</w:t>
      </w:r>
      <w:proofErr w:type="spellEnd"/>
      <w:r>
        <w:rPr>
          <w:rFonts w:eastAsia="Arial"/>
        </w:rPr>
        <w:t>, místostarosta města Strakonice</w:t>
      </w:r>
      <w:r w:rsidR="005F6611" w:rsidRPr="004814EB">
        <w:rPr>
          <w:rFonts w:eastAsia="Arial"/>
        </w:rPr>
        <w:t xml:space="preserve"> je pro nás hlavní kontaktní osobou ohledně poskytování služeb. </w:t>
      </w:r>
      <w:r>
        <w:rPr>
          <w:rFonts w:eastAsia="Arial"/>
        </w:rPr>
        <w:t xml:space="preserve">Ing. Rudolf </w:t>
      </w:r>
      <w:proofErr w:type="spellStart"/>
      <w:r>
        <w:rPr>
          <w:rFonts w:eastAsia="Arial"/>
        </w:rPr>
        <w:t>Oberfalcer</w:t>
      </w:r>
      <w:proofErr w:type="spellEnd"/>
      <w:r w:rsidRPr="004814EB">
        <w:rPr>
          <w:rFonts w:eastAsia="Arial"/>
        </w:rPr>
        <w:t xml:space="preserve"> </w:t>
      </w:r>
      <w:r w:rsidR="005F6611" w:rsidRPr="004814EB">
        <w:rPr>
          <w:rFonts w:eastAsia="Arial"/>
        </w:rPr>
        <w:t>má znalosti, zkušenosti a oprávnění přijímat rozhodnutí týkající se našich služeb a doporučení.</w:t>
      </w:r>
    </w:p>
    <w:p w14:paraId="2946DB82" w14:textId="77777777" w:rsidR="005C374A" w:rsidRPr="004814EB" w:rsidRDefault="005C374A" w:rsidP="27916954">
      <w:pPr>
        <w:ind w:left="0" w:hanging="2"/>
        <w:rPr>
          <w:rFonts w:eastAsia="Arial"/>
        </w:rPr>
      </w:pPr>
    </w:p>
    <w:p w14:paraId="08D22FEC" w14:textId="77777777" w:rsidR="005C374A" w:rsidRPr="004814EB" w:rsidRDefault="005F6611" w:rsidP="27916954">
      <w:pPr>
        <w:ind w:left="0" w:hanging="2"/>
        <w:rPr>
          <w:rFonts w:eastAsia="Arial"/>
        </w:rPr>
      </w:pPr>
      <w:r w:rsidRPr="004814EB">
        <w:rPr>
          <w:rFonts w:eastAsia="Arial"/>
          <w:b/>
          <w:bCs/>
        </w:rPr>
        <w:t>Odměna</w:t>
      </w:r>
    </w:p>
    <w:p w14:paraId="5997CC1D" w14:textId="77777777" w:rsidR="005C374A" w:rsidRPr="004814EB" w:rsidRDefault="005C374A" w:rsidP="27916954">
      <w:pPr>
        <w:ind w:left="0" w:hanging="2"/>
        <w:rPr>
          <w:rFonts w:eastAsia="Arial"/>
          <w:color w:val="808080"/>
        </w:rPr>
      </w:pPr>
    </w:p>
    <w:p w14:paraId="0C1FAE77" w14:textId="648E2912" w:rsidR="001609F4" w:rsidRDefault="00823430" w:rsidP="00333C08">
      <w:pPr>
        <w:ind w:left="0" w:hanging="2"/>
        <w:rPr>
          <w:rFonts w:eastAsia="Arial"/>
        </w:rPr>
      </w:pPr>
      <w:r>
        <w:rPr>
          <w:rFonts w:eastAsia="Arial"/>
        </w:rPr>
        <w:t xml:space="preserve">Naše odměna </w:t>
      </w:r>
      <w:r w:rsidR="003D004A">
        <w:rPr>
          <w:rFonts w:eastAsia="Arial"/>
        </w:rPr>
        <w:t xml:space="preserve">za </w:t>
      </w:r>
      <w:r w:rsidR="00333C08">
        <w:rPr>
          <w:rFonts w:eastAsia="Arial"/>
        </w:rPr>
        <w:t xml:space="preserve">výše uvedené služby je </w:t>
      </w:r>
      <w:r w:rsidR="001609F4" w:rsidRPr="001609F4">
        <w:rPr>
          <w:rFonts w:eastAsia="Arial"/>
        </w:rPr>
        <w:t>490</w:t>
      </w:r>
      <w:r w:rsidR="00566F40">
        <w:rPr>
          <w:rFonts w:eastAsia="Arial"/>
        </w:rPr>
        <w:t>.000</w:t>
      </w:r>
      <w:r w:rsidR="001609F4" w:rsidRPr="001609F4">
        <w:rPr>
          <w:rFonts w:eastAsia="Arial"/>
        </w:rPr>
        <w:t xml:space="preserve"> Kč</w:t>
      </w:r>
      <w:r w:rsidR="001609F4">
        <w:rPr>
          <w:rFonts w:eastAsia="Arial"/>
        </w:rPr>
        <w:t>.</w:t>
      </w:r>
      <w:r w:rsidR="001609F4" w:rsidRPr="001609F4">
        <w:rPr>
          <w:rFonts w:eastAsia="Arial"/>
        </w:rPr>
        <w:t> </w:t>
      </w:r>
    </w:p>
    <w:p w14:paraId="6EC84C8B" w14:textId="77777777" w:rsidR="001609F4" w:rsidRPr="001609F4" w:rsidRDefault="001609F4" w:rsidP="001609F4">
      <w:pPr>
        <w:ind w:left="0" w:hanging="2"/>
        <w:rPr>
          <w:rFonts w:eastAsia="Arial"/>
        </w:rPr>
      </w:pPr>
    </w:p>
    <w:p w14:paraId="3674CA05" w14:textId="3DC863C6" w:rsidR="001609F4" w:rsidRDefault="001609F4" w:rsidP="001609F4">
      <w:pPr>
        <w:ind w:left="0" w:hanging="2"/>
        <w:rPr>
          <w:rFonts w:eastAsia="Arial"/>
        </w:rPr>
      </w:pPr>
      <w:r w:rsidRPr="001609F4">
        <w:rPr>
          <w:rFonts w:eastAsia="Arial"/>
        </w:rPr>
        <w:t xml:space="preserve">Odměna je bez DPH a případných drobných vedlejších výdajů. Případné </w:t>
      </w:r>
      <w:proofErr w:type="spellStart"/>
      <w:r w:rsidRPr="001609F4">
        <w:rPr>
          <w:rFonts w:eastAsia="Arial"/>
        </w:rPr>
        <w:t>viceprác</w:t>
      </w:r>
      <w:r>
        <w:rPr>
          <w:rFonts w:eastAsia="Arial"/>
        </w:rPr>
        <w:t>í</w:t>
      </w:r>
      <w:proofErr w:type="spellEnd"/>
      <w:r w:rsidRPr="001609F4">
        <w:rPr>
          <w:rFonts w:eastAsia="Arial"/>
        </w:rPr>
        <w:t>, nad rámec výše uvedené rozsahu služeb budou účtovány dle skutečně stráveného času a hodinové sazby 4</w:t>
      </w:r>
      <w:r w:rsidR="00566F40">
        <w:rPr>
          <w:rFonts w:eastAsia="Arial"/>
        </w:rPr>
        <w:t>.</w:t>
      </w:r>
      <w:r w:rsidRPr="001609F4">
        <w:rPr>
          <w:rFonts w:eastAsia="Arial"/>
        </w:rPr>
        <w:t>200 Kč. </w:t>
      </w:r>
    </w:p>
    <w:p w14:paraId="5C0F9F23" w14:textId="77777777" w:rsidR="002734CF" w:rsidRDefault="002734CF" w:rsidP="001609F4">
      <w:pPr>
        <w:ind w:left="0" w:hanging="2"/>
        <w:rPr>
          <w:rFonts w:eastAsia="Arial"/>
        </w:rPr>
      </w:pPr>
    </w:p>
    <w:p w14:paraId="151363EC" w14:textId="2B488F03" w:rsidR="002734CF" w:rsidRPr="001609F4" w:rsidRDefault="002734CF" w:rsidP="001609F4">
      <w:pPr>
        <w:ind w:left="0" w:hanging="2"/>
        <w:rPr>
          <w:rFonts w:eastAsia="Arial"/>
        </w:rPr>
      </w:pPr>
      <w:r>
        <w:rPr>
          <w:rFonts w:eastAsia="Arial"/>
        </w:rPr>
        <w:t xml:space="preserve">Vícepráce obsahují mimo jiné čas strávený na </w:t>
      </w:r>
      <w:r w:rsidR="008C0DB7">
        <w:rPr>
          <w:rFonts w:eastAsia="Arial"/>
        </w:rPr>
        <w:t>případn</w:t>
      </w:r>
      <w:r w:rsidR="004439BB">
        <w:rPr>
          <w:rFonts w:eastAsia="Arial"/>
        </w:rPr>
        <w:t>ém</w:t>
      </w:r>
      <w:r w:rsidR="008C0DB7">
        <w:rPr>
          <w:rFonts w:eastAsia="Arial"/>
        </w:rPr>
        <w:t xml:space="preserve"> výslech</w:t>
      </w:r>
      <w:r w:rsidR="004439BB">
        <w:rPr>
          <w:rFonts w:eastAsia="Arial"/>
        </w:rPr>
        <w:t>u u</w:t>
      </w:r>
      <w:r w:rsidR="008C0DB7">
        <w:rPr>
          <w:rFonts w:eastAsia="Arial"/>
        </w:rPr>
        <w:t xml:space="preserve"> soudu, včetně </w:t>
      </w:r>
      <w:r w:rsidR="008C67DA">
        <w:rPr>
          <w:rFonts w:eastAsia="Arial"/>
        </w:rPr>
        <w:t xml:space="preserve">nezbytných </w:t>
      </w:r>
      <w:r w:rsidR="008C0DB7">
        <w:rPr>
          <w:rFonts w:eastAsia="Arial"/>
        </w:rPr>
        <w:t>cest</w:t>
      </w:r>
      <w:r w:rsidR="008C67DA">
        <w:rPr>
          <w:rFonts w:eastAsia="Arial"/>
        </w:rPr>
        <w:t xml:space="preserve"> a příprav. Předpokládáme</w:t>
      </w:r>
      <w:r w:rsidR="001B54A5">
        <w:rPr>
          <w:rFonts w:eastAsia="Arial"/>
        </w:rPr>
        <w:t>,</w:t>
      </w:r>
      <w:r w:rsidR="008C67DA">
        <w:rPr>
          <w:rFonts w:eastAsia="Arial"/>
        </w:rPr>
        <w:t xml:space="preserve"> že na </w:t>
      </w:r>
      <w:r w:rsidR="001B54A5">
        <w:rPr>
          <w:rFonts w:eastAsia="Arial"/>
        </w:rPr>
        <w:t xml:space="preserve">aktivitách spojených s výslechy </w:t>
      </w:r>
      <w:r w:rsidR="008C67DA">
        <w:rPr>
          <w:rFonts w:eastAsia="Arial"/>
        </w:rPr>
        <w:t xml:space="preserve">se budou podílet dva pracovníci. </w:t>
      </w:r>
    </w:p>
    <w:p w14:paraId="52CDD0E9" w14:textId="77777777" w:rsidR="0052757C" w:rsidRDefault="0052757C" w:rsidP="27916954">
      <w:pPr>
        <w:ind w:left="0" w:hanging="2"/>
        <w:rPr>
          <w:rFonts w:eastAsia="Arial"/>
        </w:rPr>
      </w:pPr>
    </w:p>
    <w:p w14:paraId="336F02E9" w14:textId="3C6D93D9" w:rsidR="005C374A" w:rsidRPr="004814EB" w:rsidRDefault="005F6611" w:rsidP="27916954">
      <w:pPr>
        <w:ind w:left="0" w:hanging="2"/>
        <w:rPr>
          <w:rFonts w:eastAsia="Arial"/>
        </w:rPr>
      </w:pPr>
      <w:r w:rsidRPr="004814EB">
        <w:rPr>
          <w:rFonts w:eastAsia="Arial"/>
        </w:rPr>
        <w:t>Naše odměna je stanovena v souladu s ustanovením „</w:t>
      </w:r>
      <w:r w:rsidR="0076209F">
        <w:rPr>
          <w:rFonts w:eastAsia="Arial"/>
        </w:rPr>
        <w:t>Cena</w:t>
      </w:r>
      <w:r w:rsidRPr="004814EB">
        <w:rPr>
          <w:rFonts w:eastAsia="Arial"/>
        </w:rPr>
        <w:t>“ v přiložených Obchodních podmínkách</w:t>
      </w:r>
      <w:r w:rsidR="0076209F">
        <w:rPr>
          <w:rFonts w:eastAsia="Arial"/>
        </w:rPr>
        <w:t>.</w:t>
      </w:r>
      <w:r w:rsidRPr="004814EB">
        <w:rPr>
          <w:rFonts w:eastAsia="Arial"/>
        </w:rPr>
        <w:t xml:space="preserve"> Pokud to připadá v úvahu, odměna se zvýší o částku DPH.</w:t>
      </w:r>
    </w:p>
    <w:p w14:paraId="1F72F646" w14:textId="77777777" w:rsidR="005C374A" w:rsidRPr="004814EB" w:rsidRDefault="005C374A" w:rsidP="27916954">
      <w:pPr>
        <w:ind w:left="0" w:hanging="2"/>
        <w:rPr>
          <w:rFonts w:eastAsia="Arial"/>
        </w:rPr>
      </w:pPr>
    </w:p>
    <w:p w14:paraId="6E1CEC65" w14:textId="458F1F7B" w:rsidR="005C374A" w:rsidRPr="004814EB" w:rsidRDefault="005F6611" w:rsidP="27916954">
      <w:pPr>
        <w:ind w:left="0" w:hanging="2"/>
        <w:rPr>
          <w:rFonts w:eastAsia="Arial"/>
        </w:rPr>
      </w:pPr>
      <w:r w:rsidRPr="004814EB">
        <w:rPr>
          <w:rFonts w:eastAsia="Arial"/>
        </w:rPr>
        <w:t>Daňový doklad vystavíme v souladu s ustanovením § 26 odst. 3 zák. č. 235/2004 Sb., o dani z přidané hodnoty, v elektronické podobě ve formátu .</w:t>
      </w:r>
      <w:proofErr w:type="spellStart"/>
      <w:r w:rsidRPr="004814EB">
        <w:rPr>
          <w:rFonts w:eastAsia="Arial"/>
        </w:rPr>
        <w:t>pdf</w:t>
      </w:r>
      <w:proofErr w:type="spellEnd"/>
      <w:r w:rsidRPr="004814EB">
        <w:rPr>
          <w:rFonts w:eastAsia="Arial"/>
        </w:rPr>
        <w:t>. Daňové doklady v elektronické podobě vám budeme zasílat e-mailem z e-mailové adresy: </w:t>
      </w:r>
      <w:hyperlink r:id="rId11">
        <w:r w:rsidRPr="004814EB">
          <w:rPr>
            <w:rFonts w:eastAsia="Arial"/>
            <w:color w:val="0000FF"/>
            <w:u w:val="single"/>
          </w:rPr>
          <w:t>cz_clientinvoices@pwc.com</w:t>
        </w:r>
      </w:hyperlink>
      <w:r w:rsidRPr="004814EB">
        <w:rPr>
          <w:rFonts w:eastAsia="Arial"/>
        </w:rPr>
        <w:t xml:space="preserve"> na následující e-mailovou adresu:</w:t>
      </w:r>
      <w:r w:rsidR="000B7AAC">
        <w:rPr>
          <w:rFonts w:eastAsia="Arial"/>
        </w:rPr>
        <w:t>martina.kotrchova</w:t>
      </w:r>
      <w:r w:rsidR="000B7AAC" w:rsidRPr="000B7AAC">
        <w:rPr>
          <w:rFonts w:eastAsia="Arial"/>
        </w:rPr>
        <w:t>@</w:t>
      </w:r>
      <w:r w:rsidR="000B7AAC">
        <w:rPr>
          <w:rFonts w:eastAsia="Arial"/>
        </w:rPr>
        <w:t>mu-st.cz</w:t>
      </w:r>
      <w:r w:rsidRPr="004814EB">
        <w:rPr>
          <w:rFonts w:eastAsia="Arial"/>
        </w:rPr>
        <w:t>, případně na jinou emailovou adresu, kterou nám písemně oznámíte.</w:t>
      </w:r>
    </w:p>
    <w:p w14:paraId="08CE6F91" w14:textId="77777777" w:rsidR="005C374A" w:rsidRPr="004814EB" w:rsidRDefault="005C374A" w:rsidP="27916954">
      <w:pPr>
        <w:ind w:left="0" w:hanging="2"/>
        <w:rPr>
          <w:rFonts w:eastAsia="Arial"/>
        </w:rPr>
      </w:pPr>
    </w:p>
    <w:p w14:paraId="3ADE6700" w14:textId="01234913" w:rsidR="005C374A" w:rsidRPr="004814EB" w:rsidRDefault="005F6611" w:rsidP="2791695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  <w:color w:val="000000"/>
        </w:rPr>
      </w:pPr>
      <w:r w:rsidRPr="004814EB">
        <w:rPr>
          <w:rFonts w:eastAsia="Arial"/>
          <w:b/>
          <w:bCs/>
          <w:color w:val="000000" w:themeColor="text1"/>
        </w:rPr>
        <w:t>Poskytování výsledků jiným osobám</w:t>
      </w:r>
    </w:p>
    <w:p w14:paraId="765E6B9B" w14:textId="77777777" w:rsidR="0056528C" w:rsidRDefault="0056528C" w:rsidP="27916954">
      <w:pPr>
        <w:ind w:left="0" w:hanging="2"/>
        <w:rPr>
          <w:rFonts w:eastAsia="Arial"/>
        </w:rPr>
      </w:pPr>
    </w:p>
    <w:p w14:paraId="4D9E03CC" w14:textId="77777777" w:rsidR="005C374A" w:rsidRPr="004814EB" w:rsidRDefault="005F6611" w:rsidP="27916954">
      <w:pPr>
        <w:ind w:left="0" w:hanging="2"/>
        <w:rPr>
          <w:rFonts w:eastAsia="Arial"/>
        </w:rPr>
      </w:pPr>
      <w:r w:rsidRPr="004814EB">
        <w:rPr>
          <w:rFonts w:eastAsia="Arial"/>
        </w:rPr>
        <w:t>Pro účely ustanovení článku 2.2 (i) přiložených Obchodních podmínek souhlasíme s tím, že lze naši zprávu poskytnout příjemci, a to s podmínkou, že se s příjemcem dohodneme na znění prohlášení o „vyloučení odpovědnosti“ [(jehož návrh je uveden v Příloze 1)].</w:t>
      </w:r>
    </w:p>
    <w:p w14:paraId="52E56223" w14:textId="77777777" w:rsidR="005C374A" w:rsidRPr="004814EB" w:rsidRDefault="005C374A" w:rsidP="27916954">
      <w:pPr>
        <w:ind w:left="0" w:hanging="2"/>
        <w:rPr>
          <w:rFonts w:eastAsia="Arial"/>
        </w:rPr>
      </w:pPr>
    </w:p>
    <w:p w14:paraId="7A879E75" w14:textId="77777777" w:rsidR="005C374A" w:rsidRPr="004814EB" w:rsidRDefault="005F6611" w:rsidP="27916954">
      <w:pPr>
        <w:ind w:left="0" w:hanging="2"/>
        <w:rPr>
          <w:rFonts w:eastAsia="Arial"/>
        </w:rPr>
      </w:pPr>
      <w:r w:rsidRPr="004814EB">
        <w:rPr>
          <w:rFonts w:eastAsia="Arial"/>
        </w:rPr>
        <w:t xml:space="preserve">Souhlasíte s tím, že vůči vám neponeseme žádnou odpovědnost (včetně odpovědnosti v případě zanedbání) za jakékoliv důsledky toho, že poskytneme výsledky naší práce nebo </w:t>
      </w:r>
      <w:r w:rsidRPr="004814EB">
        <w:rPr>
          <w:rFonts w:eastAsia="Arial"/>
        </w:rPr>
        <w:lastRenderedPageBreak/>
        <w:t>vysvětlení ohledně výsledků naší práce příjemci, a to i v případech, kdy toto poskytnutí:</w:t>
      </w:r>
      <w:r w:rsidRPr="004814EB">
        <w:br/>
      </w:r>
    </w:p>
    <w:p w14:paraId="603D17C9" w14:textId="5FAC2BA6" w:rsidR="005C374A" w:rsidRPr="004814EB" w:rsidRDefault="005F6611" w:rsidP="27916954">
      <w:pPr>
        <w:numPr>
          <w:ilvl w:val="1"/>
          <w:numId w:val="1"/>
        </w:numPr>
        <w:ind w:left="0" w:hanging="2"/>
        <w:rPr>
          <w:rFonts w:eastAsia="Arial"/>
        </w:rPr>
      </w:pPr>
      <w:r w:rsidRPr="004814EB">
        <w:rPr>
          <w:rFonts w:eastAsia="Arial"/>
        </w:rPr>
        <w:t>bude mít pro vás nepříznivý dopad;</w:t>
      </w:r>
    </w:p>
    <w:p w14:paraId="490AB9A4" w14:textId="77777777" w:rsidR="005C374A" w:rsidRPr="004814EB" w:rsidRDefault="005F6611" w:rsidP="27916954">
      <w:pPr>
        <w:numPr>
          <w:ilvl w:val="1"/>
          <w:numId w:val="1"/>
        </w:numPr>
        <w:ind w:left="0" w:hanging="2"/>
        <w:rPr>
          <w:rFonts w:eastAsia="Arial"/>
        </w:rPr>
      </w:pPr>
      <w:r w:rsidRPr="004814EB">
        <w:rPr>
          <w:rFonts w:eastAsia="Arial"/>
        </w:rPr>
        <w:t>povede k tomu, že je vůči vám vznesen nějaký nárok; nebo</w:t>
      </w:r>
    </w:p>
    <w:p w14:paraId="5F242916" w14:textId="6B136607" w:rsidR="005C374A" w:rsidRPr="004814EB" w:rsidRDefault="005F6611" w:rsidP="27916954">
      <w:pPr>
        <w:numPr>
          <w:ilvl w:val="1"/>
          <w:numId w:val="1"/>
        </w:numPr>
        <w:ind w:left="0" w:hanging="2"/>
        <w:rPr>
          <w:rFonts w:eastAsia="Arial"/>
        </w:rPr>
      </w:pPr>
      <w:r w:rsidRPr="004814EB">
        <w:rPr>
          <w:rFonts w:eastAsia="Arial"/>
        </w:rPr>
        <w:t>povede k tomu, že příjemce nebo kdokoli jiný zneužije vaše důvěrné informace.</w:t>
      </w:r>
    </w:p>
    <w:p w14:paraId="07547A01" w14:textId="77777777" w:rsidR="005C374A" w:rsidRPr="004814EB" w:rsidRDefault="005C374A" w:rsidP="27916954">
      <w:pPr>
        <w:ind w:left="0" w:hanging="2"/>
        <w:rPr>
          <w:rFonts w:eastAsia="Arial"/>
        </w:rPr>
      </w:pPr>
    </w:p>
    <w:p w14:paraId="5043CB0F" w14:textId="77777777" w:rsidR="005C374A" w:rsidRPr="004814EB" w:rsidRDefault="005C374A" w:rsidP="27916954">
      <w:pPr>
        <w:ind w:left="0" w:hanging="2"/>
        <w:rPr>
          <w:rFonts w:eastAsia="Arial"/>
        </w:rPr>
      </w:pPr>
    </w:p>
    <w:p w14:paraId="738610EB" w14:textId="37F3E872" w:rsidR="005C374A" w:rsidRPr="006D63B6" w:rsidRDefault="006D63B6" w:rsidP="27916954">
      <w:pPr>
        <w:ind w:left="0" w:hanging="2"/>
        <w:rPr>
          <w:rFonts w:eastAsia="Arial"/>
          <w:b/>
          <w:bCs/>
        </w:rPr>
      </w:pPr>
      <w:r>
        <w:rPr>
          <w:rFonts w:eastAsia="Arial"/>
          <w:b/>
          <w:bCs/>
        </w:rPr>
        <w:t>O</w:t>
      </w:r>
      <w:r w:rsidRPr="006D63B6">
        <w:rPr>
          <w:rFonts w:eastAsia="Arial"/>
          <w:b/>
          <w:bCs/>
        </w:rPr>
        <w:t>patření proti legalizaci výnosů z trestné činnosti a financování terorismu</w:t>
      </w:r>
    </w:p>
    <w:p w14:paraId="637805D2" w14:textId="77777777" w:rsidR="005C374A" w:rsidRPr="004814EB" w:rsidRDefault="005C374A" w:rsidP="27916954">
      <w:pPr>
        <w:ind w:left="0" w:hanging="2"/>
        <w:rPr>
          <w:rFonts w:eastAsia="Arial"/>
        </w:rPr>
      </w:pPr>
    </w:p>
    <w:p w14:paraId="1BBFAD98" w14:textId="26A857AF" w:rsidR="005C374A" w:rsidRPr="004814EB" w:rsidRDefault="005F6611" w:rsidP="27916954">
      <w:pPr>
        <w:ind w:left="0" w:hanging="2"/>
        <w:rPr>
          <w:rFonts w:eastAsia="Arial"/>
        </w:rPr>
      </w:pPr>
      <w:bookmarkStart w:id="0" w:name="_heading=h.gjdgxs"/>
      <w:bookmarkEnd w:id="0"/>
      <w:r w:rsidRPr="004814EB">
        <w:rPr>
          <w:rFonts w:eastAsia="Arial"/>
        </w:rPr>
        <w:t>V souladu s příslušnými ustanoveními zákona č. 253/2008 Sb., o některých opatřeních proti legalizaci výnosů z trestné činnosti a financování terorismu a našich vnitřních předpisů jako poskytovatele poradenských služeb, jsme povinni provést ověření totožnosti odpovědné osoby jednající za Vaši společnost. Dovolujeme si Vás tímto požádat o součinnost při plnění této zákonné povinnosti vyplněním přiloženého dotazníku a potvrzením správnosti údajů v něm vyplněných podpisem odpovědné osoby jednající za Vaši společnost.</w:t>
      </w:r>
    </w:p>
    <w:p w14:paraId="3B7B4B86" w14:textId="77777777" w:rsidR="005C374A" w:rsidRPr="004814EB" w:rsidRDefault="005C374A" w:rsidP="27916954">
      <w:pPr>
        <w:ind w:left="0" w:hanging="2"/>
        <w:rPr>
          <w:rFonts w:eastAsia="Arial"/>
        </w:rPr>
      </w:pPr>
    </w:p>
    <w:p w14:paraId="3A0FF5F2" w14:textId="77777777" w:rsidR="005C374A" w:rsidRPr="004814EB" w:rsidRDefault="005C374A" w:rsidP="27916954">
      <w:pPr>
        <w:ind w:left="0" w:hanging="2"/>
        <w:rPr>
          <w:rFonts w:eastAsia="Arial"/>
        </w:rPr>
      </w:pPr>
    </w:p>
    <w:p w14:paraId="210B1915" w14:textId="77777777" w:rsidR="005C374A" w:rsidRPr="004814EB" w:rsidRDefault="005F6611" w:rsidP="27916954">
      <w:pPr>
        <w:shd w:val="clear" w:color="auto" w:fill="FFFFFF" w:themeFill="background1"/>
        <w:spacing w:line="276" w:lineRule="auto"/>
        <w:ind w:left="0" w:hanging="2"/>
        <w:rPr>
          <w:rFonts w:eastAsia="Arial"/>
          <w:b/>
          <w:bCs/>
          <w:color w:val="222222"/>
          <w:highlight w:val="white"/>
        </w:rPr>
      </w:pPr>
      <w:r w:rsidRPr="004814EB">
        <w:rPr>
          <w:rFonts w:eastAsia="Arial"/>
          <w:b/>
          <w:bCs/>
          <w:color w:val="222222"/>
          <w:highlight w:val="white"/>
        </w:rPr>
        <w:t>Válka Ruska proti Ukrajině</w:t>
      </w:r>
    </w:p>
    <w:p w14:paraId="29D6B04F" w14:textId="77777777" w:rsidR="005C374A" w:rsidRPr="004814EB" w:rsidRDefault="005F6611" w:rsidP="27916954">
      <w:pPr>
        <w:shd w:val="clear" w:color="auto" w:fill="FFFFFF" w:themeFill="background1"/>
        <w:spacing w:line="276" w:lineRule="auto"/>
        <w:ind w:left="0" w:hanging="2"/>
        <w:rPr>
          <w:rFonts w:eastAsia="Arial"/>
          <w:b/>
          <w:bCs/>
          <w:color w:val="222222"/>
          <w:highlight w:val="white"/>
        </w:rPr>
      </w:pPr>
      <w:r w:rsidRPr="004814EB">
        <w:rPr>
          <w:rFonts w:eastAsia="Arial"/>
          <w:b/>
          <w:bCs/>
          <w:color w:val="222222"/>
          <w:highlight w:val="white"/>
        </w:rPr>
        <w:t xml:space="preserve"> </w:t>
      </w:r>
    </w:p>
    <w:p w14:paraId="158CC0A1" w14:textId="77777777" w:rsidR="005C374A" w:rsidRPr="004814EB" w:rsidRDefault="005F6611" w:rsidP="27916954">
      <w:pPr>
        <w:shd w:val="clear" w:color="auto" w:fill="FFFFFF" w:themeFill="background1"/>
        <w:spacing w:line="276" w:lineRule="auto"/>
        <w:ind w:left="0" w:hanging="2"/>
        <w:rPr>
          <w:rFonts w:eastAsia="Arial"/>
          <w:color w:val="222222"/>
          <w:highlight w:val="white"/>
        </w:rPr>
      </w:pPr>
      <w:r w:rsidRPr="004814EB">
        <w:rPr>
          <w:rFonts w:eastAsia="Arial"/>
          <w:color w:val="222222"/>
          <w:highlight w:val="white"/>
        </w:rPr>
        <w:t>Pokračující nejistota způsobená ruskou válkou proti Ukrajině, souvisejícími sankcemi a dalšími okolnostmi s tím souvisejícími (např. zadržování nebo nedostupnost služeb nebo infrastruktury), mohou ovlivnit naši nebo vaši schopnost plnit příslušné povinnosti podle této smlouvy.</w:t>
      </w:r>
    </w:p>
    <w:p w14:paraId="0A6959E7" w14:textId="77777777" w:rsidR="005C374A" w:rsidRPr="004814EB" w:rsidRDefault="005F6611" w:rsidP="27916954">
      <w:pPr>
        <w:shd w:val="clear" w:color="auto" w:fill="FFFFFF" w:themeFill="background1"/>
        <w:spacing w:line="276" w:lineRule="auto"/>
        <w:ind w:left="0" w:hanging="2"/>
        <w:rPr>
          <w:rFonts w:eastAsia="Arial"/>
          <w:color w:val="222222"/>
          <w:highlight w:val="white"/>
        </w:rPr>
      </w:pPr>
      <w:r w:rsidRPr="004814EB">
        <w:rPr>
          <w:rFonts w:eastAsia="Arial"/>
          <w:color w:val="222222"/>
          <w:highlight w:val="white"/>
        </w:rPr>
        <w:t xml:space="preserve"> </w:t>
      </w:r>
    </w:p>
    <w:p w14:paraId="5D3F6DEF" w14:textId="77777777" w:rsidR="005C374A" w:rsidRPr="004814EB" w:rsidRDefault="005F6611" w:rsidP="27916954">
      <w:pPr>
        <w:shd w:val="clear" w:color="auto" w:fill="FFFFFF" w:themeFill="background1"/>
        <w:spacing w:line="276" w:lineRule="auto"/>
        <w:ind w:left="0" w:hanging="2"/>
        <w:rPr>
          <w:rFonts w:eastAsia="Arial"/>
          <w:color w:val="222222"/>
          <w:highlight w:val="white"/>
        </w:rPr>
      </w:pPr>
      <w:r w:rsidRPr="004814EB">
        <w:rPr>
          <w:rFonts w:eastAsia="Arial"/>
          <w:color w:val="222222"/>
          <w:highlight w:val="white"/>
        </w:rPr>
        <w:t>V důsledku ruské války proti Ukrajině může být například potřeba poskytovat služby z jiného místa, nahradit personál nebo prvky našeho dodavatelského řetězce, upravit rozsah služeb nebo zpozdit či zastavit dodávku služeb a/nebo jejich výstupů. Pokud se budeme my nebo vy domnívat, že ruská válka proti Ukrajině, související sankce nebo jiné okolnosti s tím související ovlivní schopnost některé ze stran plnit své příslušné závazky podle této smlouvy, bude ta která ze stran informovat druhou stranu, abychom mohli hledat řešení společně.</w:t>
      </w:r>
    </w:p>
    <w:p w14:paraId="100C5B58" w14:textId="77777777" w:rsidR="005C374A" w:rsidRPr="004814EB" w:rsidRDefault="005F6611" w:rsidP="27916954">
      <w:pPr>
        <w:shd w:val="clear" w:color="auto" w:fill="FFFFFF" w:themeFill="background1"/>
        <w:spacing w:line="276" w:lineRule="auto"/>
        <w:ind w:left="0" w:hanging="2"/>
        <w:rPr>
          <w:rFonts w:eastAsia="Arial"/>
          <w:color w:val="222222"/>
          <w:highlight w:val="white"/>
        </w:rPr>
      </w:pPr>
      <w:r w:rsidRPr="004814EB">
        <w:rPr>
          <w:rFonts w:eastAsia="Arial"/>
          <w:color w:val="222222"/>
          <w:highlight w:val="white"/>
        </w:rPr>
        <w:t xml:space="preserve"> </w:t>
      </w:r>
    </w:p>
    <w:p w14:paraId="26C5A2EB" w14:textId="36E7F010" w:rsidR="002262E7" w:rsidRDefault="005F6611" w:rsidP="27916954">
      <w:pPr>
        <w:shd w:val="clear" w:color="auto" w:fill="FFFFFF" w:themeFill="background1"/>
        <w:spacing w:line="244" w:lineRule="auto"/>
        <w:ind w:left="0" w:hanging="2"/>
        <w:rPr>
          <w:rFonts w:eastAsia="Arial"/>
          <w:color w:val="222222"/>
        </w:rPr>
      </w:pPr>
      <w:r w:rsidRPr="004814EB">
        <w:rPr>
          <w:rFonts w:eastAsia="Arial"/>
          <w:color w:val="222222"/>
          <w:highlight w:val="white"/>
        </w:rPr>
        <w:t>Aniž by tím byla dotčena ostatní práva ukončení / výpovědi dle této smlouvy, můžeme smlouvu okamžitě ukončit písemnou výpovědí, pokud (i) bude vaše entita uvedena na jakémkoliv sankčním seznamu nebo seznamu jiných omezení souvisejících s Ruskem nebo Běloruskem spravovaném jakoukoliv národní nebo mezinárodní autoritou nebo orgánem; nebo (</w:t>
      </w:r>
      <w:proofErr w:type="spellStart"/>
      <w:r w:rsidRPr="004814EB">
        <w:rPr>
          <w:rFonts w:eastAsia="Arial"/>
          <w:color w:val="222222"/>
          <w:highlight w:val="white"/>
        </w:rPr>
        <w:t>ii</w:t>
      </w:r>
      <w:proofErr w:type="spellEnd"/>
      <w:r w:rsidRPr="004814EB">
        <w:rPr>
          <w:rFonts w:eastAsia="Arial"/>
          <w:color w:val="222222"/>
          <w:highlight w:val="white"/>
        </w:rPr>
        <w:t>) jste subjektem, který je, přímo nebo nepřímo, buď (a) alespoň z 50 % vlastněn jedním nebo více sankcionovanými subjekty nebo jednotlivci, nebo (b) pod kontrolou nebo pod významným vlivem jednoho nebo více sankcionovaných subjektů nebo jednotlivců (samostatně nebo společně); nebo (</w:t>
      </w:r>
      <w:proofErr w:type="spellStart"/>
      <w:r w:rsidRPr="004814EB">
        <w:rPr>
          <w:rFonts w:eastAsia="Arial"/>
          <w:color w:val="222222"/>
          <w:highlight w:val="white"/>
        </w:rPr>
        <w:t>iii</w:t>
      </w:r>
      <w:proofErr w:type="spellEnd"/>
      <w:r w:rsidRPr="004814EB">
        <w:rPr>
          <w:rFonts w:eastAsia="Arial"/>
          <w:color w:val="222222"/>
          <w:highlight w:val="white"/>
        </w:rPr>
        <w:t>) ani při rozumném jednání nejsme schopni určit, zda nepatříte do kategorie (</w:t>
      </w:r>
      <w:proofErr w:type="spellStart"/>
      <w:r w:rsidRPr="004814EB">
        <w:rPr>
          <w:rFonts w:eastAsia="Arial"/>
          <w:color w:val="222222"/>
          <w:highlight w:val="white"/>
        </w:rPr>
        <w:t>ii</w:t>
      </w:r>
      <w:proofErr w:type="spellEnd"/>
      <w:r w:rsidRPr="004814EB">
        <w:rPr>
          <w:rFonts w:eastAsia="Arial"/>
          <w:color w:val="222222"/>
          <w:highlight w:val="white"/>
        </w:rPr>
        <w:t>); nebo (</w:t>
      </w:r>
      <w:proofErr w:type="spellStart"/>
      <w:r w:rsidRPr="004814EB">
        <w:rPr>
          <w:rFonts w:eastAsia="Arial"/>
          <w:color w:val="222222"/>
          <w:highlight w:val="white"/>
        </w:rPr>
        <w:t>iv</w:t>
      </w:r>
      <w:proofErr w:type="spellEnd"/>
      <w:r w:rsidRPr="004814EB">
        <w:rPr>
          <w:rFonts w:eastAsia="Arial"/>
          <w:color w:val="222222"/>
          <w:highlight w:val="white"/>
        </w:rPr>
        <w:t xml:space="preserve">) jsme nedosáhli vzájemné dohody o </w:t>
      </w:r>
      <w:r w:rsidRPr="00310C8F">
        <w:rPr>
          <w:rFonts w:eastAsia="Arial"/>
          <w:color w:val="222222"/>
        </w:rPr>
        <w:t xml:space="preserve">vhodném řešení námi oznámeného problému, který má vliv na naši schopnost plnit tuto smlouvu, a to ani do 30 dnů poté, co jsme vás informovali podle výše uvedeného odstavce. Ustanovení článku 11.3. (článek „Cena splatná při ukončení dohody “) našich obchodních podmínek se uplatní i v případě výpovědi dle tohoto odstavce.  </w:t>
      </w:r>
    </w:p>
    <w:p w14:paraId="7AF1550C" w14:textId="77777777" w:rsidR="002262E7" w:rsidRDefault="002262E7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eastAsia="Arial"/>
          <w:color w:val="222222"/>
        </w:rPr>
      </w:pPr>
      <w:r>
        <w:rPr>
          <w:rFonts w:eastAsia="Arial"/>
          <w:color w:val="222222"/>
        </w:rPr>
        <w:br w:type="page"/>
      </w:r>
    </w:p>
    <w:p w14:paraId="21AFFC04" w14:textId="77777777" w:rsidR="005C374A" w:rsidRPr="004814EB" w:rsidRDefault="005F6611" w:rsidP="27916954">
      <w:pPr>
        <w:ind w:left="0" w:hanging="2"/>
        <w:rPr>
          <w:rFonts w:eastAsia="Arial"/>
        </w:rPr>
      </w:pPr>
      <w:r w:rsidRPr="004814EB">
        <w:rPr>
          <w:rFonts w:eastAsia="Arial"/>
          <w:b/>
          <w:bCs/>
        </w:rPr>
        <w:lastRenderedPageBreak/>
        <w:t>Potvrzení smlouvy</w:t>
      </w:r>
    </w:p>
    <w:p w14:paraId="17AD93B2" w14:textId="77777777" w:rsidR="005C374A" w:rsidRPr="004814EB" w:rsidRDefault="005C374A" w:rsidP="27916954">
      <w:pPr>
        <w:ind w:left="0" w:hanging="2"/>
        <w:rPr>
          <w:rFonts w:eastAsia="Arial"/>
        </w:rPr>
      </w:pPr>
    </w:p>
    <w:p w14:paraId="6CD4D0EE" w14:textId="77777777" w:rsidR="005C374A" w:rsidRPr="004814EB" w:rsidRDefault="005F6611" w:rsidP="27916954">
      <w:pPr>
        <w:ind w:left="0" w:hanging="2"/>
        <w:rPr>
          <w:rFonts w:eastAsia="Arial"/>
          <w:color w:val="000000"/>
        </w:rPr>
      </w:pPr>
      <w:r w:rsidRPr="004814EB">
        <w:rPr>
          <w:rFonts w:eastAsia="Arial"/>
          <w:color w:val="000000" w:themeColor="text1"/>
        </w:rPr>
        <w:t xml:space="preserve">Prosím, potvrďte souhlas se zněním této dohody tím, že přiložený výtisk podepíšete a zašlete jej na naši adresu. </w:t>
      </w:r>
    </w:p>
    <w:p w14:paraId="608DEACE" w14:textId="77777777" w:rsidR="005C374A" w:rsidRPr="004814EB" w:rsidRDefault="005F6611" w:rsidP="27916954">
      <w:pPr>
        <w:ind w:left="0" w:hanging="2"/>
        <w:rPr>
          <w:rFonts w:eastAsia="Arial"/>
        </w:rPr>
      </w:pPr>
      <w:r w:rsidRPr="004814EB">
        <w:rPr>
          <w:rFonts w:eastAsia="Arial"/>
        </w:rPr>
        <w:t xml:space="preserve"> </w:t>
      </w:r>
    </w:p>
    <w:p w14:paraId="0DE4B5B7" w14:textId="77777777" w:rsidR="005C374A" w:rsidRPr="004814EB" w:rsidRDefault="005C374A" w:rsidP="27916954">
      <w:pPr>
        <w:ind w:left="0" w:hanging="2"/>
        <w:rPr>
          <w:rFonts w:eastAsia="Arial"/>
        </w:rPr>
      </w:pPr>
    </w:p>
    <w:p w14:paraId="69147A17" w14:textId="77777777" w:rsidR="005C374A" w:rsidRPr="004814EB" w:rsidRDefault="005F6611" w:rsidP="27916954">
      <w:pPr>
        <w:ind w:left="0" w:hanging="2"/>
        <w:rPr>
          <w:rFonts w:eastAsia="Arial"/>
        </w:rPr>
      </w:pPr>
      <w:r w:rsidRPr="004814EB">
        <w:rPr>
          <w:rFonts w:eastAsia="Arial"/>
        </w:rPr>
        <w:t>S pozdravem</w:t>
      </w:r>
    </w:p>
    <w:p w14:paraId="66204FF1" w14:textId="77777777" w:rsidR="005C374A" w:rsidRDefault="005C374A" w:rsidP="27916954">
      <w:pPr>
        <w:ind w:left="0" w:hanging="2"/>
        <w:rPr>
          <w:rFonts w:eastAsia="Arial"/>
        </w:rPr>
      </w:pPr>
    </w:p>
    <w:p w14:paraId="1472645C" w14:textId="77777777" w:rsidR="00EF63C2" w:rsidRDefault="00EF63C2" w:rsidP="27916954">
      <w:pPr>
        <w:ind w:left="0" w:hanging="2"/>
        <w:rPr>
          <w:rFonts w:eastAsia="Arial"/>
        </w:rPr>
      </w:pPr>
    </w:p>
    <w:p w14:paraId="005393CD" w14:textId="77777777" w:rsidR="00EF63C2" w:rsidRPr="004814EB" w:rsidRDefault="00EF63C2" w:rsidP="27916954">
      <w:pPr>
        <w:ind w:left="0" w:hanging="2"/>
        <w:rPr>
          <w:rFonts w:eastAsia="Arial"/>
        </w:rPr>
      </w:pPr>
    </w:p>
    <w:p w14:paraId="2DBF0D7D" w14:textId="77777777" w:rsidR="005C374A" w:rsidRPr="004814EB" w:rsidRDefault="005C374A" w:rsidP="27916954">
      <w:pPr>
        <w:ind w:left="0" w:hanging="2"/>
        <w:rPr>
          <w:rFonts w:eastAsia="Arial"/>
        </w:rPr>
      </w:pPr>
    </w:p>
    <w:p w14:paraId="6A093602" w14:textId="0395F12D" w:rsidR="005C374A" w:rsidRPr="002262E7" w:rsidRDefault="002262E7" w:rsidP="27916954">
      <w:pPr>
        <w:ind w:left="0" w:hanging="2"/>
        <w:rPr>
          <w:rFonts w:eastAsia="Arial"/>
        </w:rPr>
      </w:pPr>
      <w:r w:rsidRPr="002262E7">
        <w:rPr>
          <w:rFonts w:eastAsia="Arial"/>
          <w:b/>
          <w:bCs/>
        </w:rPr>
        <w:t>Jan Hadrava</w:t>
      </w:r>
    </w:p>
    <w:p w14:paraId="303566FF" w14:textId="77777777" w:rsidR="005C374A" w:rsidRPr="004814EB" w:rsidRDefault="005F6611" w:rsidP="27916954">
      <w:pPr>
        <w:ind w:left="0" w:hanging="2"/>
        <w:rPr>
          <w:rFonts w:eastAsia="Arial"/>
        </w:rPr>
      </w:pPr>
      <w:proofErr w:type="spellStart"/>
      <w:r w:rsidRPr="004814EB">
        <w:rPr>
          <w:rFonts w:eastAsia="Arial"/>
          <w:b/>
          <w:bCs/>
        </w:rPr>
        <w:t>PricewaterhouseCoopers</w:t>
      </w:r>
      <w:proofErr w:type="spellEnd"/>
      <w:r w:rsidRPr="004814EB">
        <w:rPr>
          <w:rFonts w:eastAsia="Arial"/>
          <w:b/>
          <w:bCs/>
        </w:rPr>
        <w:t xml:space="preserve"> Česká republika, </w:t>
      </w:r>
      <w:proofErr w:type="spellStart"/>
      <w:r w:rsidRPr="004814EB">
        <w:rPr>
          <w:rFonts w:eastAsia="Arial"/>
          <w:b/>
          <w:bCs/>
        </w:rPr>
        <w:t>s.r.o</w:t>
      </w:r>
      <w:proofErr w:type="spellEnd"/>
    </w:p>
    <w:p w14:paraId="6B62F1B3" w14:textId="77777777" w:rsidR="005C374A" w:rsidRPr="004814EB" w:rsidRDefault="005C374A" w:rsidP="27916954">
      <w:pPr>
        <w:ind w:left="0" w:hanging="2"/>
        <w:rPr>
          <w:rFonts w:eastAsia="Arial"/>
          <w:color w:val="FF0000"/>
        </w:rPr>
      </w:pPr>
    </w:p>
    <w:p w14:paraId="02F2C34E" w14:textId="77777777" w:rsidR="005C374A" w:rsidRPr="004814EB" w:rsidRDefault="005C374A" w:rsidP="27916954">
      <w:pPr>
        <w:ind w:left="0" w:hanging="2"/>
        <w:rPr>
          <w:rFonts w:eastAsia="Arial"/>
        </w:rPr>
      </w:pPr>
    </w:p>
    <w:p w14:paraId="680A4E5D" w14:textId="77777777" w:rsidR="005C374A" w:rsidRPr="004814EB" w:rsidRDefault="005C374A" w:rsidP="27916954">
      <w:pPr>
        <w:ind w:left="0" w:hanging="2"/>
        <w:rPr>
          <w:rFonts w:eastAsia="Arial"/>
        </w:rPr>
      </w:pPr>
    </w:p>
    <w:p w14:paraId="19219836" w14:textId="77777777" w:rsidR="005C374A" w:rsidRPr="004814EB" w:rsidRDefault="005C374A" w:rsidP="27916954">
      <w:pPr>
        <w:ind w:left="0" w:hanging="2"/>
        <w:rPr>
          <w:rFonts w:eastAsia="Arial"/>
        </w:rPr>
      </w:pPr>
    </w:p>
    <w:p w14:paraId="296FEF7D" w14:textId="77777777" w:rsidR="005C374A" w:rsidRPr="004814EB" w:rsidRDefault="005C374A" w:rsidP="27916954">
      <w:pPr>
        <w:ind w:left="0" w:hanging="2"/>
        <w:rPr>
          <w:rFonts w:eastAsia="Arial"/>
        </w:rPr>
      </w:pPr>
    </w:p>
    <w:p w14:paraId="7194DBDC" w14:textId="77777777" w:rsidR="005C374A" w:rsidRPr="004814EB" w:rsidRDefault="005C374A" w:rsidP="27916954">
      <w:pPr>
        <w:ind w:left="0" w:hanging="2"/>
        <w:rPr>
          <w:rFonts w:eastAsia="Arial"/>
        </w:rPr>
      </w:pPr>
    </w:p>
    <w:p w14:paraId="318B285D" w14:textId="77777777" w:rsidR="005C374A" w:rsidRPr="004814EB" w:rsidRDefault="005F6611" w:rsidP="27916954">
      <w:pPr>
        <w:ind w:left="0" w:hanging="2"/>
        <w:rPr>
          <w:rFonts w:eastAsia="Arial"/>
        </w:rPr>
      </w:pPr>
      <w:r w:rsidRPr="004814EB">
        <w:rPr>
          <w:rFonts w:eastAsia="Arial"/>
          <w:b/>
          <w:bCs/>
        </w:rPr>
        <w:t xml:space="preserve">Výtisk dohody, který má být zaslán zpět společnosti </w:t>
      </w:r>
      <w:proofErr w:type="spellStart"/>
      <w:r w:rsidRPr="004814EB">
        <w:rPr>
          <w:rFonts w:eastAsia="Arial"/>
          <w:b/>
          <w:bCs/>
        </w:rPr>
        <w:t>PricewaterhouseCoopers</w:t>
      </w:r>
      <w:proofErr w:type="spellEnd"/>
      <w:r w:rsidRPr="004814EB">
        <w:rPr>
          <w:rFonts w:eastAsia="Arial"/>
          <w:b/>
          <w:bCs/>
        </w:rPr>
        <w:t xml:space="preserve"> Česká republika, </w:t>
      </w:r>
      <w:proofErr w:type="spellStart"/>
      <w:r w:rsidRPr="004814EB">
        <w:rPr>
          <w:rFonts w:eastAsia="Arial"/>
          <w:b/>
          <w:bCs/>
        </w:rPr>
        <w:t>s.r.o</w:t>
      </w:r>
      <w:proofErr w:type="spellEnd"/>
    </w:p>
    <w:p w14:paraId="769D0D3C" w14:textId="77777777" w:rsidR="005C374A" w:rsidRPr="004814EB" w:rsidRDefault="005C374A" w:rsidP="27916954">
      <w:pPr>
        <w:ind w:left="0" w:hanging="2"/>
        <w:rPr>
          <w:rFonts w:eastAsia="Arial"/>
        </w:rPr>
      </w:pPr>
    </w:p>
    <w:p w14:paraId="7DF66BE5" w14:textId="7B7DA4C0" w:rsidR="005C374A" w:rsidRPr="004814EB" w:rsidRDefault="005F6611" w:rsidP="27916954">
      <w:pPr>
        <w:ind w:left="0" w:hanging="2"/>
        <w:rPr>
          <w:rFonts w:eastAsia="Arial"/>
        </w:rPr>
      </w:pPr>
      <w:r w:rsidRPr="004814EB">
        <w:rPr>
          <w:rFonts w:eastAsia="Arial"/>
        </w:rPr>
        <w:t xml:space="preserve">Akceptuji smluvní podmínky jménem </w:t>
      </w:r>
      <w:r w:rsidR="002262E7" w:rsidRPr="002262E7">
        <w:rPr>
          <w:rFonts w:eastAsia="Arial"/>
          <w:b/>
          <w:bCs/>
        </w:rPr>
        <w:t>Města Strakonice</w:t>
      </w:r>
    </w:p>
    <w:p w14:paraId="54CD245A" w14:textId="77777777" w:rsidR="005C374A" w:rsidRPr="004814EB" w:rsidRDefault="005C374A" w:rsidP="27916954">
      <w:pPr>
        <w:ind w:left="0" w:hanging="2"/>
        <w:rPr>
          <w:rFonts w:eastAsia="Arial"/>
        </w:rPr>
      </w:pPr>
    </w:p>
    <w:p w14:paraId="1231BE67" w14:textId="77777777" w:rsidR="005C374A" w:rsidRPr="004814EB" w:rsidRDefault="005C374A" w:rsidP="27916954">
      <w:pPr>
        <w:ind w:left="0" w:hanging="2"/>
        <w:rPr>
          <w:rFonts w:eastAsia="Arial"/>
        </w:rPr>
      </w:pPr>
    </w:p>
    <w:p w14:paraId="08EB32E5" w14:textId="77777777" w:rsidR="005C374A" w:rsidRPr="004814EB" w:rsidRDefault="005F6611" w:rsidP="27916954">
      <w:pPr>
        <w:ind w:left="0" w:hanging="2"/>
        <w:rPr>
          <w:rFonts w:eastAsia="Arial"/>
        </w:rPr>
      </w:pPr>
      <w:r w:rsidRPr="004814EB">
        <w:rPr>
          <w:rFonts w:eastAsia="Arial"/>
        </w:rPr>
        <w:t>……………………………………………………………………….</w:t>
      </w:r>
    </w:p>
    <w:p w14:paraId="36FEB5B0" w14:textId="5C5E110E" w:rsidR="005C374A" w:rsidRPr="004814EB" w:rsidRDefault="00BB0C4B" w:rsidP="27916954">
      <w:pPr>
        <w:ind w:left="0" w:hanging="2"/>
        <w:rPr>
          <w:rFonts w:eastAsia="Arial"/>
        </w:rPr>
      </w:pPr>
      <w:bookmarkStart w:id="1" w:name="_GoBack"/>
      <w:bookmarkEnd w:id="1"/>
      <w:r>
        <w:rPr>
          <w:rFonts w:eastAsia="Arial"/>
        </w:rPr>
        <w:t xml:space="preserve">Ing. Rudolf </w:t>
      </w:r>
      <w:proofErr w:type="spellStart"/>
      <w:r>
        <w:rPr>
          <w:rFonts w:eastAsia="Arial"/>
        </w:rPr>
        <w:t>Oberfalcer</w:t>
      </w:r>
      <w:proofErr w:type="spellEnd"/>
      <w:r>
        <w:rPr>
          <w:rFonts w:eastAsia="Arial"/>
        </w:rPr>
        <w:t xml:space="preserve">, místostarosta </w:t>
      </w:r>
    </w:p>
    <w:p w14:paraId="7196D064" w14:textId="77777777" w:rsidR="005C374A" w:rsidRDefault="005C374A" w:rsidP="27916954">
      <w:pPr>
        <w:ind w:left="0" w:hanging="2"/>
        <w:rPr>
          <w:rFonts w:eastAsia="Arial"/>
        </w:rPr>
      </w:pPr>
    </w:p>
    <w:p w14:paraId="46F68BA9" w14:textId="77777777" w:rsidR="00EF63C2" w:rsidRPr="004814EB" w:rsidRDefault="00EF63C2" w:rsidP="27916954">
      <w:pPr>
        <w:ind w:left="0" w:hanging="2"/>
        <w:rPr>
          <w:rFonts w:eastAsia="Arial"/>
        </w:rPr>
      </w:pPr>
    </w:p>
    <w:p w14:paraId="07611D66" w14:textId="7C888ECF" w:rsidR="005C374A" w:rsidRPr="004814EB" w:rsidRDefault="00BB0C4B" w:rsidP="27916954">
      <w:pPr>
        <w:ind w:left="0" w:hanging="2"/>
        <w:rPr>
          <w:rFonts w:eastAsia="Arial"/>
        </w:rPr>
      </w:pPr>
      <w:proofErr w:type="gramStart"/>
      <w:r>
        <w:rPr>
          <w:rFonts w:eastAsia="Arial"/>
        </w:rPr>
        <w:t>13.08.2025</w:t>
      </w:r>
      <w:proofErr w:type="gramEnd"/>
    </w:p>
    <w:p w14:paraId="746F1487" w14:textId="77777777" w:rsidR="005C374A" w:rsidRPr="004814EB" w:rsidRDefault="005F6611" w:rsidP="27916954">
      <w:pPr>
        <w:ind w:left="0" w:hanging="2"/>
        <w:rPr>
          <w:rFonts w:eastAsia="Arial"/>
        </w:rPr>
      </w:pPr>
      <w:r w:rsidRPr="004814EB">
        <w:rPr>
          <w:rFonts w:eastAsia="Arial"/>
        </w:rPr>
        <w:t>Datum</w:t>
      </w:r>
    </w:p>
    <w:p w14:paraId="34FF1C98" w14:textId="77777777" w:rsidR="005C374A" w:rsidRPr="004814EB" w:rsidRDefault="005F6611" w:rsidP="27916954">
      <w:pPr>
        <w:ind w:left="0" w:hanging="2"/>
        <w:rPr>
          <w:rFonts w:eastAsia="Arial"/>
        </w:rPr>
      </w:pPr>
      <w:r w:rsidRPr="004814EB">
        <w:rPr>
          <w:rFonts w:eastAsia="Arial"/>
        </w:rPr>
        <w:br w:type="page"/>
      </w:r>
    </w:p>
    <w:p w14:paraId="4A287E1E" w14:textId="77777777" w:rsidR="005C374A" w:rsidRPr="004814EB" w:rsidRDefault="005F6611" w:rsidP="27916954">
      <w:pPr>
        <w:ind w:left="0" w:hanging="2"/>
        <w:jc w:val="center"/>
        <w:rPr>
          <w:rFonts w:eastAsia="Arial"/>
        </w:rPr>
      </w:pPr>
      <w:r w:rsidRPr="004814EB">
        <w:rPr>
          <w:rFonts w:eastAsia="Arial"/>
          <w:b/>
          <w:bCs/>
        </w:rPr>
        <w:lastRenderedPageBreak/>
        <w:t>Příloha 1 – Ocenění</w:t>
      </w:r>
    </w:p>
    <w:p w14:paraId="6D072C0D" w14:textId="77777777" w:rsidR="005C374A" w:rsidRPr="004814EB" w:rsidRDefault="005C374A" w:rsidP="27916954">
      <w:pPr>
        <w:ind w:left="0" w:hanging="2"/>
        <w:jc w:val="center"/>
        <w:rPr>
          <w:rFonts w:eastAsia="Arial"/>
        </w:rPr>
      </w:pPr>
    </w:p>
    <w:p w14:paraId="2282443D" w14:textId="00BFB345" w:rsidR="005C374A" w:rsidRPr="004814EB" w:rsidRDefault="005F6611" w:rsidP="27916954">
      <w:pPr>
        <w:ind w:left="0" w:hanging="2"/>
        <w:rPr>
          <w:rFonts w:eastAsia="Arial"/>
        </w:rPr>
      </w:pPr>
      <w:r w:rsidRPr="004814EB">
        <w:rPr>
          <w:rFonts w:eastAsia="Arial"/>
        </w:rPr>
        <w:t>Ze své podstaty nelze ocenění považovat za exaktní vědu a jeho závěry v mnoha případech musí být nutně subjektivní a musí záviset na individuálním posouzení. Neexistuje tedy žádná jediná nezpochybnitelná hodnota a obvykle vyjadřujeme náš názor jako hodnotu pohybující se v určitém pravděpodobném rozsahu i když stanovíme určitý jediný údaj vyjádření hodnoty v rámci tohoto rozsah</w:t>
      </w:r>
      <w:r w:rsidR="00D147E8">
        <w:rPr>
          <w:rFonts w:eastAsia="Arial"/>
        </w:rPr>
        <w:t>u</w:t>
      </w:r>
      <w:r w:rsidRPr="004814EB">
        <w:rPr>
          <w:rFonts w:eastAsia="Arial"/>
        </w:rPr>
        <w:t>. Přestože budou naše závěry podle našeho názoru přiměřené a obhajitelné jiné strany</w:t>
      </w:r>
      <w:r w:rsidR="00D147E8">
        <w:rPr>
          <w:rFonts w:eastAsia="Arial"/>
        </w:rPr>
        <w:t xml:space="preserve"> </w:t>
      </w:r>
      <w:r w:rsidRPr="004814EB">
        <w:rPr>
          <w:rFonts w:eastAsia="Arial"/>
        </w:rPr>
        <w:t>mohou zastávat jinou hodnotu.</w:t>
      </w:r>
    </w:p>
    <w:p w14:paraId="5023141B" w14:textId="77777777" w:rsidR="005C374A" w:rsidRPr="004814EB" w:rsidRDefault="005C374A" w:rsidP="27916954">
      <w:pPr>
        <w:ind w:left="0" w:hanging="2"/>
        <w:rPr>
          <w:rFonts w:eastAsia="Arial"/>
        </w:rPr>
      </w:pPr>
    </w:p>
    <w:p w14:paraId="09052CD3" w14:textId="77777777" w:rsidR="005C374A" w:rsidRPr="004814EB" w:rsidRDefault="005F6611" w:rsidP="27916954">
      <w:pPr>
        <w:ind w:left="0" w:hanging="2"/>
        <w:rPr>
          <w:rFonts w:eastAsia="Arial"/>
        </w:rPr>
      </w:pPr>
      <w:r w:rsidRPr="004814EB">
        <w:rPr>
          <w:rFonts w:eastAsia="Arial"/>
        </w:rPr>
        <w:t>Rozhodnutí o rozsahu naší práce a o tom, co dělat, musí nakonec být vaším rozhodnutí; vedle naší zprávě můžete přirozeně vzít v úvahu i záležitosti mimo rámec naší práce, které znáte.</w:t>
      </w:r>
    </w:p>
    <w:p w14:paraId="1F3B1409" w14:textId="77777777" w:rsidR="005C374A" w:rsidRPr="004814EB" w:rsidRDefault="005C374A" w:rsidP="27916954">
      <w:pPr>
        <w:ind w:left="0" w:hanging="2"/>
        <w:rPr>
          <w:rFonts w:eastAsia="Arial"/>
          <w:color w:val="339966"/>
        </w:rPr>
      </w:pPr>
    </w:p>
    <w:p w14:paraId="4F904CB7" w14:textId="77777777" w:rsidR="005C374A" w:rsidRPr="004814EB" w:rsidRDefault="005F6611" w:rsidP="27916954">
      <w:pPr>
        <w:ind w:left="0" w:hanging="2"/>
        <w:rPr>
          <w:rFonts w:eastAsia="Arial"/>
        </w:rPr>
      </w:pPr>
      <w:r w:rsidRPr="004814EB">
        <w:rPr>
          <w:rFonts w:eastAsia="Arial"/>
        </w:rPr>
        <w:br w:type="page"/>
      </w:r>
    </w:p>
    <w:p w14:paraId="772DE750" w14:textId="4A10BA5E" w:rsidR="005C374A" w:rsidRPr="004814EB" w:rsidRDefault="005F6611" w:rsidP="27916954">
      <w:pPr>
        <w:ind w:left="0" w:hanging="2"/>
        <w:jc w:val="center"/>
        <w:rPr>
          <w:rFonts w:eastAsia="Arial"/>
          <w:color w:val="000000"/>
        </w:rPr>
      </w:pPr>
      <w:r w:rsidRPr="004814EB">
        <w:rPr>
          <w:rFonts w:eastAsia="Arial"/>
          <w:b/>
          <w:bCs/>
          <w:color w:val="000000" w:themeColor="text1"/>
        </w:rPr>
        <w:lastRenderedPageBreak/>
        <w:t>Příloha A – Vzor prohlášení o vyloučení odpovědnosti</w:t>
      </w:r>
    </w:p>
    <w:p w14:paraId="2FC17F8B" w14:textId="77777777" w:rsidR="005C374A" w:rsidRPr="004814EB" w:rsidRDefault="005C374A" w:rsidP="27916954">
      <w:pPr>
        <w:ind w:left="0" w:hanging="2"/>
        <w:rPr>
          <w:rFonts w:eastAsia="Arial"/>
          <w:color w:val="000000"/>
        </w:rPr>
      </w:pPr>
    </w:p>
    <w:p w14:paraId="4FFEE901" w14:textId="77777777" w:rsidR="005C374A" w:rsidRPr="004814EB" w:rsidRDefault="005F6611" w:rsidP="27916954">
      <w:pPr>
        <w:ind w:left="0" w:hanging="2"/>
        <w:rPr>
          <w:rFonts w:eastAsia="Arial"/>
        </w:rPr>
      </w:pPr>
      <w:r w:rsidRPr="004814EB">
        <w:rPr>
          <w:rFonts w:eastAsia="Arial"/>
        </w:rPr>
        <w:t>[</w:t>
      </w:r>
      <w:r w:rsidRPr="004814EB">
        <w:rPr>
          <w:rFonts w:eastAsia="Arial"/>
          <w:i/>
          <w:iCs/>
        </w:rPr>
        <w:t>Příjemce zprávy</w:t>
      </w:r>
      <w:r w:rsidRPr="004814EB">
        <w:rPr>
          <w:rFonts w:eastAsia="Arial"/>
        </w:rPr>
        <w:t>]</w:t>
      </w:r>
    </w:p>
    <w:p w14:paraId="012AA13A" w14:textId="77777777" w:rsidR="005C374A" w:rsidRPr="004814EB" w:rsidRDefault="005F6611" w:rsidP="27916954">
      <w:pPr>
        <w:ind w:left="0" w:hanging="2"/>
        <w:rPr>
          <w:rFonts w:eastAsia="Arial"/>
        </w:rPr>
      </w:pPr>
      <w:r w:rsidRPr="004814EB">
        <w:rPr>
          <w:rFonts w:eastAsia="Arial"/>
        </w:rPr>
        <w:t>[</w:t>
      </w:r>
      <w:r w:rsidRPr="004814EB">
        <w:rPr>
          <w:rFonts w:eastAsia="Arial"/>
          <w:i/>
          <w:iCs/>
        </w:rPr>
        <w:t>Adresa</w:t>
      </w:r>
      <w:r w:rsidRPr="004814EB">
        <w:rPr>
          <w:rFonts w:eastAsia="Arial"/>
        </w:rPr>
        <w:t>]</w:t>
      </w:r>
    </w:p>
    <w:p w14:paraId="0A4F7224" w14:textId="77777777" w:rsidR="005C374A" w:rsidRPr="004814EB" w:rsidRDefault="005C374A" w:rsidP="27916954">
      <w:pPr>
        <w:ind w:left="0" w:hanging="2"/>
        <w:rPr>
          <w:rFonts w:eastAsia="Arial"/>
        </w:rPr>
      </w:pPr>
    </w:p>
    <w:p w14:paraId="53E40E94" w14:textId="77777777" w:rsidR="005C374A" w:rsidRPr="004814EB" w:rsidRDefault="005F6611" w:rsidP="27916954">
      <w:pPr>
        <w:ind w:left="0" w:hanging="2"/>
        <w:rPr>
          <w:rFonts w:eastAsia="Arial"/>
        </w:rPr>
      </w:pPr>
      <w:r w:rsidRPr="004814EB">
        <w:rPr>
          <w:rFonts w:eastAsia="Arial"/>
        </w:rPr>
        <w:t>[</w:t>
      </w:r>
      <w:r w:rsidRPr="004814EB">
        <w:rPr>
          <w:rFonts w:eastAsia="Arial"/>
          <w:i/>
          <w:iCs/>
        </w:rPr>
        <w:t>Datum</w:t>
      </w:r>
      <w:r w:rsidRPr="004814EB">
        <w:rPr>
          <w:rFonts w:eastAsia="Arial"/>
        </w:rPr>
        <w:t>]</w:t>
      </w:r>
    </w:p>
    <w:p w14:paraId="5AE48A43" w14:textId="77777777" w:rsidR="005C374A" w:rsidRPr="004814EB" w:rsidRDefault="005C374A" w:rsidP="27916954">
      <w:pPr>
        <w:ind w:left="0" w:hanging="2"/>
        <w:rPr>
          <w:rFonts w:eastAsia="Arial"/>
        </w:rPr>
      </w:pPr>
    </w:p>
    <w:p w14:paraId="5174E912" w14:textId="77777777" w:rsidR="005C374A" w:rsidRPr="004814EB" w:rsidRDefault="005F6611" w:rsidP="27916954">
      <w:pPr>
        <w:ind w:left="0" w:hanging="2"/>
        <w:rPr>
          <w:rFonts w:eastAsia="Arial"/>
        </w:rPr>
      </w:pPr>
      <w:r w:rsidRPr="004814EB">
        <w:rPr>
          <w:rFonts w:eastAsia="Arial"/>
        </w:rPr>
        <w:t xml:space="preserve">Vážení pánové, </w:t>
      </w:r>
    </w:p>
    <w:p w14:paraId="50F40DEB" w14:textId="77777777" w:rsidR="005C374A" w:rsidRPr="004814EB" w:rsidRDefault="005C374A" w:rsidP="27916954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866"/>
        </w:tabs>
        <w:spacing w:line="240" w:lineRule="auto"/>
        <w:ind w:left="0" w:hanging="2"/>
        <w:rPr>
          <w:rFonts w:eastAsia="Arial"/>
          <w:color w:val="000000"/>
        </w:rPr>
      </w:pPr>
    </w:p>
    <w:p w14:paraId="32365812" w14:textId="77777777" w:rsidR="005C374A" w:rsidRPr="004814EB" w:rsidRDefault="005F6611" w:rsidP="27916954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  <w:b/>
          <w:bCs/>
          <w:color w:val="000000"/>
        </w:rPr>
      </w:pPr>
      <w:r w:rsidRPr="004814EB">
        <w:rPr>
          <w:rFonts w:eastAsia="Arial"/>
          <w:b/>
          <w:bCs/>
          <w:color w:val="000000" w:themeColor="text1"/>
        </w:rPr>
        <w:t xml:space="preserve">[Název projektu] </w:t>
      </w:r>
    </w:p>
    <w:p w14:paraId="77A52294" w14:textId="77777777" w:rsidR="005C374A" w:rsidRPr="004814EB" w:rsidRDefault="005C374A" w:rsidP="27916954">
      <w:pPr>
        <w:ind w:left="0" w:hanging="2"/>
        <w:rPr>
          <w:rFonts w:eastAsia="Arial"/>
        </w:rPr>
      </w:pPr>
    </w:p>
    <w:p w14:paraId="5C3CE91F" w14:textId="77777777" w:rsidR="005C374A" w:rsidRPr="004814EB" w:rsidRDefault="005F6611" w:rsidP="27916954">
      <w:pPr>
        <w:ind w:left="0" w:hanging="2"/>
        <w:rPr>
          <w:rFonts w:eastAsia="Arial"/>
        </w:rPr>
      </w:pPr>
      <w:r w:rsidRPr="004814EB">
        <w:rPr>
          <w:rFonts w:eastAsia="Arial"/>
        </w:rPr>
        <w:t xml:space="preserve">v souvislosti s </w:t>
      </w:r>
      <w:r w:rsidRPr="004814EB">
        <w:rPr>
          <w:rFonts w:eastAsia="Arial"/>
          <w:i/>
          <w:iCs/>
        </w:rPr>
        <w:t>[uveďte úlohu příjemce v rámci projektu], [</w:t>
      </w:r>
      <w:r w:rsidRPr="004814EB">
        <w:rPr>
          <w:rFonts w:eastAsia="Arial"/>
        </w:rPr>
        <w:t xml:space="preserve">PricewaterhouseCoopers] </w:t>
      </w:r>
      <w:r w:rsidRPr="004814EB">
        <w:rPr>
          <w:rFonts w:eastAsia="Arial"/>
          <w:i/>
          <w:iCs/>
        </w:rPr>
        <w:t>[uveďte plný název/firmu člena skupiny PwC]</w:t>
      </w:r>
      <w:r w:rsidRPr="004814EB">
        <w:rPr>
          <w:rFonts w:eastAsia="Arial"/>
        </w:rPr>
        <w:t xml:space="preserve"> (dále jen „my“) jsme byli informování, že </w:t>
      </w:r>
      <w:r w:rsidRPr="004814EB">
        <w:rPr>
          <w:rFonts w:eastAsia="Arial"/>
          <w:i/>
          <w:iCs/>
        </w:rPr>
        <w:t xml:space="preserve">[uveďte jméno příjemce] </w:t>
      </w:r>
      <w:r w:rsidRPr="004814EB">
        <w:rPr>
          <w:rFonts w:eastAsia="Arial"/>
        </w:rPr>
        <w:t>(dále jen „vy“) jste si vyžádali jeden výtisk [návrhu] naší zprávy ze dne [</w:t>
      </w:r>
      <w:r w:rsidRPr="004814EB">
        <w:rPr>
          <w:rFonts w:eastAsia="Arial"/>
          <w:i/>
          <w:iCs/>
        </w:rPr>
        <w:t>datum</w:t>
      </w:r>
      <w:r w:rsidRPr="004814EB">
        <w:rPr>
          <w:rFonts w:eastAsia="Arial"/>
        </w:rPr>
        <w:t>] týkající se [</w:t>
      </w:r>
      <w:r w:rsidRPr="004814EB">
        <w:rPr>
          <w:rFonts w:eastAsia="Arial"/>
          <w:i/>
          <w:iCs/>
        </w:rPr>
        <w:t>podrobnosti</w:t>
      </w:r>
      <w:r w:rsidRPr="004814EB">
        <w:rPr>
          <w:rFonts w:eastAsia="Arial"/>
        </w:rPr>
        <w:t>] (dále jen „zpráva“). [</w:t>
      </w:r>
      <w:r w:rsidRPr="004814EB">
        <w:rPr>
          <w:rFonts w:eastAsia="Arial"/>
          <w:i/>
          <w:iCs/>
        </w:rPr>
        <w:t>Firma klienta</w:t>
      </w:r>
      <w:r w:rsidRPr="004814EB">
        <w:rPr>
          <w:rFonts w:eastAsia="Arial"/>
        </w:rPr>
        <w:t>] (dále jen „náš klient“), jemuž je zpráva určena, potvrdil, že vám můžeme tuto zprávu poskytnout.</w:t>
      </w:r>
    </w:p>
    <w:p w14:paraId="007DCDA8" w14:textId="77777777" w:rsidR="005C374A" w:rsidRPr="004814EB" w:rsidRDefault="005C374A" w:rsidP="27916954">
      <w:pPr>
        <w:ind w:left="0" w:hanging="2"/>
        <w:rPr>
          <w:rFonts w:eastAsia="Arial"/>
        </w:rPr>
      </w:pPr>
    </w:p>
    <w:p w14:paraId="6202B9F3" w14:textId="77777777" w:rsidR="005C374A" w:rsidRPr="004814EB" w:rsidRDefault="005F6611" w:rsidP="2791695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  <w:color w:val="000000"/>
        </w:rPr>
      </w:pPr>
      <w:r w:rsidRPr="004814EB">
        <w:rPr>
          <w:rFonts w:eastAsia="Arial"/>
          <w:color w:val="000000" w:themeColor="text1"/>
        </w:rPr>
        <w:t>Poskytneme vám výtisk zprávy, pokud se zavážete, že:</w:t>
      </w:r>
    </w:p>
    <w:p w14:paraId="2823237B" w14:textId="77777777" w:rsidR="005C374A" w:rsidRPr="00D147E8" w:rsidRDefault="005F6611" w:rsidP="00D147E8">
      <w:pPr>
        <w:pStyle w:val="Odstavecseseznamem"/>
        <w:numPr>
          <w:ilvl w:val="0"/>
          <w:numId w:val="9"/>
        </w:numPr>
        <w:ind w:leftChars="0" w:firstLineChars="0"/>
        <w:rPr>
          <w:rFonts w:eastAsia="Arial"/>
        </w:rPr>
      </w:pPr>
      <w:r w:rsidRPr="00D147E8">
        <w:rPr>
          <w:rFonts w:eastAsia="Arial"/>
        </w:rPr>
        <w:t>Neponeseme vůči vám žádnou odpovědnost (včetně odpovědnosti v případě zanedbání) ohledně zprávy. Zprávu vám poskytujeme výhradně pro vaši informaci. Pokud se budete na zprávu spoléhat, činíte tak zcela na své vlastní riziko.</w:t>
      </w:r>
    </w:p>
    <w:p w14:paraId="57E6ADAA" w14:textId="77777777" w:rsidR="005C374A" w:rsidRPr="00D147E8" w:rsidRDefault="005F6611" w:rsidP="00D147E8">
      <w:pPr>
        <w:pStyle w:val="Odstavecseseznamem"/>
        <w:numPr>
          <w:ilvl w:val="0"/>
          <w:numId w:val="9"/>
        </w:numPr>
        <w:ind w:leftChars="0" w:firstLineChars="0"/>
        <w:rPr>
          <w:rFonts w:eastAsia="Arial"/>
        </w:rPr>
      </w:pPr>
      <w:r w:rsidRPr="00D147E8">
        <w:rPr>
          <w:rFonts w:eastAsia="Arial"/>
        </w:rPr>
        <w:t>Nebudete vůči nám vznášet v souvislosti s poskytnutím zprávy jakékoli nároky.</w:t>
      </w:r>
    </w:p>
    <w:p w14:paraId="140CFE48" w14:textId="77777777" w:rsidR="005C374A" w:rsidRPr="00D147E8" w:rsidRDefault="005F6611" w:rsidP="00D147E8">
      <w:pPr>
        <w:pStyle w:val="Odstavecseseznamem"/>
        <w:numPr>
          <w:ilvl w:val="0"/>
          <w:numId w:val="9"/>
        </w:numPr>
        <w:ind w:leftChars="0" w:firstLineChars="0"/>
        <w:rPr>
          <w:rFonts w:eastAsia="Arial"/>
        </w:rPr>
      </w:pPr>
      <w:r w:rsidRPr="00D147E8">
        <w:rPr>
          <w:rFonts w:eastAsia="Arial"/>
        </w:rPr>
        <w:t xml:space="preserve">Zpráva ani informace v ní obsažené nesmějí být bez našeho předchozího písemného souhlasu poskytovány jakékoliv další osobě. </w:t>
      </w:r>
    </w:p>
    <w:p w14:paraId="41CC7C63" w14:textId="77777777" w:rsidR="005C374A" w:rsidRPr="00D147E8" w:rsidRDefault="005F6611" w:rsidP="00D147E8">
      <w:pPr>
        <w:pStyle w:val="Odstavecseseznamem"/>
        <w:numPr>
          <w:ilvl w:val="0"/>
          <w:numId w:val="9"/>
        </w:numPr>
        <w:ind w:leftChars="0" w:firstLineChars="0"/>
        <w:rPr>
          <w:rFonts w:eastAsia="Arial"/>
          <w:sz w:val="16"/>
          <w:szCs w:val="16"/>
        </w:rPr>
      </w:pPr>
      <w:r w:rsidRPr="00D147E8">
        <w:rPr>
          <w:rFonts w:eastAsia="Arial"/>
        </w:rPr>
        <w:t>Zprávu jsme vypracovali s ohledem na zájmy našeho klienta. Nebyla zpracována s ohledem na vaše zájmy ani pro vaše použití. [Jedná se pouze o návrh zprávy.] Zpráva nenahrazuje jakékoli šetření, které byste měli provést.</w:t>
      </w:r>
    </w:p>
    <w:p w14:paraId="7B2D06EE" w14:textId="77777777" w:rsidR="005C374A" w:rsidRPr="00D147E8" w:rsidRDefault="005F6611" w:rsidP="00D147E8">
      <w:pPr>
        <w:pStyle w:val="Odstavecseseznamem"/>
        <w:numPr>
          <w:ilvl w:val="0"/>
          <w:numId w:val="9"/>
        </w:numPr>
        <w:ind w:leftChars="0" w:firstLineChars="0"/>
        <w:rPr>
          <w:rFonts w:eastAsia="Arial"/>
        </w:rPr>
      </w:pPr>
      <w:r w:rsidRPr="00D147E8">
        <w:rPr>
          <w:rFonts w:eastAsia="Arial"/>
        </w:rPr>
        <w:t>Veškerá vysvětlení, která vám poskytneme v souvislosti se zprávou, jsou poskytována na stejném základě, jako zpráva sama.</w:t>
      </w:r>
    </w:p>
    <w:p w14:paraId="7A841FC5" w14:textId="77777777" w:rsidR="005C374A" w:rsidRPr="00D147E8" w:rsidRDefault="005F6611" w:rsidP="00D147E8">
      <w:pPr>
        <w:pStyle w:val="Odstavecseseznamem"/>
        <w:numPr>
          <w:ilvl w:val="0"/>
          <w:numId w:val="9"/>
        </w:numPr>
        <w:ind w:leftChars="0" w:firstLineChars="0"/>
        <w:rPr>
          <w:rFonts w:eastAsia="Arial"/>
        </w:rPr>
      </w:pPr>
      <w:r w:rsidRPr="00D147E8">
        <w:rPr>
          <w:rFonts w:eastAsia="Arial"/>
        </w:rPr>
        <w:t>Zavazujete se, že nám budete finančně kompenzovat případné závazky (včetně nákladů na soudní řízení), které nám vzniknou v souvislosti s jakýmkoliv nárokem jiné osoby vzneseným v důsledku toho, že vám poskytujeme tuto zprávu.</w:t>
      </w:r>
    </w:p>
    <w:p w14:paraId="121FD38A" w14:textId="77777777" w:rsidR="005C374A" w:rsidRPr="004814EB" w:rsidRDefault="005C374A" w:rsidP="27916954">
      <w:pPr>
        <w:ind w:left="0" w:hanging="2"/>
        <w:rPr>
          <w:rFonts w:eastAsia="Arial"/>
        </w:rPr>
      </w:pPr>
    </w:p>
    <w:p w14:paraId="65963AC6" w14:textId="77777777" w:rsidR="005C374A" w:rsidRPr="004814EB" w:rsidRDefault="005F6611" w:rsidP="27916954">
      <w:pPr>
        <w:ind w:left="0" w:hanging="2"/>
        <w:rPr>
          <w:rFonts w:eastAsia="Arial"/>
        </w:rPr>
      </w:pPr>
      <w:r w:rsidRPr="004814EB">
        <w:rPr>
          <w:rFonts w:eastAsia="Arial"/>
        </w:rPr>
        <w:t>Toto prohlášení a veškeré spory z něj vyplývající, bez ohledu na to, zda smluvní či mimosmluvní, se budou řídit [ ] právem a podléhají výlučné jurisdikci [ ] soudů.</w:t>
      </w:r>
    </w:p>
    <w:p w14:paraId="1FE2DD96" w14:textId="77777777" w:rsidR="005C374A" w:rsidRPr="004814EB" w:rsidRDefault="005C374A" w:rsidP="27916954">
      <w:pPr>
        <w:ind w:left="0" w:hanging="2"/>
        <w:rPr>
          <w:rFonts w:eastAsia="Arial"/>
        </w:rPr>
      </w:pPr>
    </w:p>
    <w:p w14:paraId="7A2A2F7F" w14:textId="77777777" w:rsidR="005C374A" w:rsidRPr="004814EB" w:rsidRDefault="005F6611" w:rsidP="27916954">
      <w:pPr>
        <w:ind w:left="0" w:hanging="2"/>
        <w:rPr>
          <w:rFonts w:eastAsia="Arial"/>
        </w:rPr>
      </w:pPr>
      <w:r w:rsidRPr="004814EB">
        <w:rPr>
          <w:rFonts w:eastAsia="Arial"/>
        </w:rPr>
        <w:t>Laskavě potvrďte svůj souhlas s obsahem tohoto dopisu tím, že nám zašlete zpět jeden podepsaný výtisk.</w:t>
      </w:r>
    </w:p>
    <w:p w14:paraId="07F023C8" w14:textId="77777777" w:rsidR="005C374A" w:rsidRPr="004814EB" w:rsidRDefault="005C374A" w:rsidP="27916954">
      <w:pPr>
        <w:ind w:left="0" w:hanging="2"/>
        <w:rPr>
          <w:rFonts w:eastAsia="Arial"/>
        </w:rPr>
      </w:pPr>
    </w:p>
    <w:p w14:paraId="26E0AF32" w14:textId="77777777" w:rsidR="005C374A" w:rsidRPr="004814EB" w:rsidRDefault="005F6611" w:rsidP="27916954">
      <w:pPr>
        <w:ind w:left="0" w:hanging="2"/>
        <w:rPr>
          <w:rFonts w:eastAsia="Arial"/>
        </w:rPr>
      </w:pPr>
      <w:r w:rsidRPr="004814EB">
        <w:rPr>
          <w:rFonts w:eastAsia="Arial"/>
        </w:rPr>
        <w:t>S pozdravem,</w:t>
      </w:r>
    </w:p>
    <w:p w14:paraId="2916C19D" w14:textId="77777777" w:rsidR="005C374A" w:rsidRPr="004814EB" w:rsidRDefault="005C374A" w:rsidP="27916954">
      <w:pPr>
        <w:ind w:left="0" w:hanging="2"/>
        <w:rPr>
          <w:rFonts w:eastAsia="Arial"/>
        </w:rPr>
      </w:pPr>
    </w:p>
    <w:p w14:paraId="7AD5848B" w14:textId="77777777" w:rsidR="005C374A" w:rsidRPr="004814EB" w:rsidRDefault="005F6611" w:rsidP="27916954">
      <w:pPr>
        <w:ind w:left="0" w:hanging="2"/>
        <w:rPr>
          <w:rFonts w:eastAsia="Arial"/>
        </w:rPr>
      </w:pPr>
      <w:r w:rsidRPr="004814EB">
        <w:rPr>
          <w:rFonts w:eastAsia="Arial"/>
          <w:b/>
          <w:bCs/>
          <w:color w:val="FF0000"/>
        </w:rPr>
        <w:t>[</w:t>
      </w:r>
      <w:r w:rsidRPr="004814EB">
        <w:rPr>
          <w:rFonts w:eastAsia="Arial"/>
          <w:b/>
          <w:bCs/>
          <w:color w:val="808080" w:themeColor="background1" w:themeShade="80"/>
        </w:rPr>
        <w:t>uveďte jméno Partnera</w:t>
      </w:r>
      <w:r w:rsidRPr="004814EB">
        <w:rPr>
          <w:rFonts w:eastAsia="Arial"/>
          <w:b/>
          <w:bCs/>
          <w:color w:val="FF0000"/>
        </w:rPr>
        <w:t>]</w:t>
      </w:r>
      <w:r w:rsidRPr="004814EB">
        <w:rPr>
          <w:rFonts w:eastAsia="Arial"/>
        </w:rPr>
        <w:t xml:space="preserve"> </w:t>
      </w:r>
    </w:p>
    <w:p w14:paraId="3452114E" w14:textId="77777777" w:rsidR="005C374A" w:rsidRPr="004814EB" w:rsidRDefault="005F6611" w:rsidP="27916954">
      <w:pPr>
        <w:ind w:left="0" w:hanging="2"/>
        <w:rPr>
          <w:rFonts w:eastAsia="Arial"/>
        </w:rPr>
      </w:pPr>
      <w:proofErr w:type="spellStart"/>
      <w:r w:rsidRPr="004814EB">
        <w:rPr>
          <w:rFonts w:eastAsia="Arial"/>
          <w:b/>
          <w:bCs/>
        </w:rPr>
        <w:t>PricewaterhouseCoopers</w:t>
      </w:r>
      <w:proofErr w:type="spellEnd"/>
      <w:r w:rsidRPr="004814EB">
        <w:rPr>
          <w:rFonts w:eastAsia="Arial"/>
          <w:b/>
          <w:bCs/>
        </w:rPr>
        <w:t xml:space="preserve"> Česká republika, </w:t>
      </w:r>
      <w:proofErr w:type="spellStart"/>
      <w:r w:rsidRPr="004814EB">
        <w:rPr>
          <w:rFonts w:eastAsia="Arial"/>
          <w:b/>
          <w:bCs/>
        </w:rPr>
        <w:t>s.r.o</w:t>
      </w:r>
      <w:proofErr w:type="spellEnd"/>
    </w:p>
    <w:p w14:paraId="74869460" w14:textId="77777777" w:rsidR="005C374A" w:rsidRPr="004814EB" w:rsidRDefault="005C374A" w:rsidP="27916954">
      <w:pPr>
        <w:spacing w:after="240"/>
        <w:ind w:left="0" w:hanging="2"/>
        <w:rPr>
          <w:rFonts w:eastAsia="Arial"/>
        </w:rPr>
      </w:pPr>
    </w:p>
    <w:p w14:paraId="69C1E992" w14:textId="77777777" w:rsidR="005C374A" w:rsidRPr="004814EB" w:rsidRDefault="005F6611" w:rsidP="27916954">
      <w:pPr>
        <w:ind w:left="0" w:hanging="2"/>
        <w:rPr>
          <w:rFonts w:eastAsia="Arial"/>
        </w:rPr>
      </w:pPr>
      <w:r w:rsidRPr="004814EB">
        <w:rPr>
          <w:rFonts w:eastAsia="Arial"/>
        </w:rPr>
        <w:t>Souhlasím s obsahem tohoto dopisu za [</w:t>
      </w:r>
      <w:r w:rsidRPr="004814EB">
        <w:rPr>
          <w:rFonts w:eastAsia="Arial"/>
          <w:i/>
          <w:iCs/>
        </w:rPr>
        <w:t>uveďte úplný název (firmu) příjemce</w:t>
      </w:r>
      <w:r w:rsidRPr="004814EB">
        <w:rPr>
          <w:rFonts w:eastAsia="Arial"/>
        </w:rPr>
        <w:t>]</w:t>
      </w:r>
    </w:p>
    <w:p w14:paraId="187F57B8" w14:textId="77777777" w:rsidR="005C374A" w:rsidRPr="004814EB" w:rsidRDefault="005C374A" w:rsidP="27916954">
      <w:pPr>
        <w:ind w:left="0" w:hanging="2"/>
        <w:rPr>
          <w:rFonts w:eastAsia="Arial"/>
        </w:rPr>
      </w:pPr>
    </w:p>
    <w:p w14:paraId="085D1358" w14:textId="77777777" w:rsidR="005C374A" w:rsidRPr="004814EB" w:rsidRDefault="005F6611" w:rsidP="27916954">
      <w:pPr>
        <w:ind w:left="0" w:hanging="2"/>
        <w:rPr>
          <w:rFonts w:eastAsia="Arial"/>
        </w:rPr>
      </w:pPr>
      <w:r w:rsidRPr="004814EB">
        <w:rPr>
          <w:rFonts w:eastAsia="Arial"/>
        </w:rPr>
        <w:t>-----------------------------</w:t>
      </w:r>
    </w:p>
    <w:p w14:paraId="27BA2A44" w14:textId="77777777" w:rsidR="005C374A" w:rsidRPr="004814EB" w:rsidRDefault="005F6611" w:rsidP="27916954">
      <w:pPr>
        <w:ind w:left="0" w:hanging="2"/>
        <w:rPr>
          <w:rFonts w:eastAsia="Arial"/>
        </w:rPr>
      </w:pPr>
      <w:r w:rsidRPr="004814EB">
        <w:rPr>
          <w:rFonts w:eastAsia="Arial"/>
        </w:rPr>
        <w:t>Jméno (hůlkovým písmem):</w:t>
      </w:r>
    </w:p>
    <w:p w14:paraId="5F3C998E" w14:textId="77777777" w:rsidR="005C374A" w:rsidRPr="004814EB" w:rsidRDefault="005F6611" w:rsidP="27916954">
      <w:pPr>
        <w:ind w:left="0" w:hanging="2"/>
        <w:rPr>
          <w:rFonts w:eastAsia="Arial"/>
        </w:rPr>
      </w:pPr>
      <w:r w:rsidRPr="004814EB">
        <w:rPr>
          <w:rFonts w:eastAsia="Arial"/>
        </w:rPr>
        <w:t>Funkce:</w:t>
      </w:r>
    </w:p>
    <w:p w14:paraId="06BBA33E" w14:textId="6F0D9346" w:rsidR="005C374A" w:rsidRPr="004814EB" w:rsidRDefault="005F6611" w:rsidP="00006844">
      <w:pPr>
        <w:ind w:left="0" w:hanging="2"/>
        <w:rPr>
          <w:rFonts w:eastAsia="Arial"/>
        </w:rPr>
      </w:pPr>
      <w:r w:rsidRPr="004814EB">
        <w:rPr>
          <w:rFonts w:eastAsia="Arial"/>
        </w:rPr>
        <w:t>Datum:</w:t>
      </w:r>
    </w:p>
    <w:sectPr w:rsidR="005C374A" w:rsidRPr="004814E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797" w:bottom="1440" w:left="1797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182CA9" w14:textId="77777777" w:rsidR="005F6611" w:rsidRPr="004814EB" w:rsidRDefault="005F6611">
      <w:pPr>
        <w:spacing w:line="240" w:lineRule="auto"/>
        <w:ind w:left="0" w:hanging="2"/>
      </w:pPr>
      <w:r w:rsidRPr="004814EB">
        <w:separator/>
      </w:r>
    </w:p>
  </w:endnote>
  <w:endnote w:type="continuationSeparator" w:id="0">
    <w:p w14:paraId="6704955F" w14:textId="77777777" w:rsidR="005F6611" w:rsidRPr="004814EB" w:rsidRDefault="005F6611">
      <w:pPr>
        <w:spacing w:line="240" w:lineRule="auto"/>
        <w:ind w:left="0" w:hanging="2"/>
      </w:pPr>
      <w:r w:rsidRPr="004814EB">
        <w:continuationSeparator/>
      </w:r>
    </w:p>
  </w:endnote>
  <w:endnote w:type="continuationNotice" w:id="1">
    <w:p w14:paraId="6D10B85A" w14:textId="77777777" w:rsidR="008916AD" w:rsidRPr="004814EB" w:rsidRDefault="008916AD">
      <w:pPr>
        <w:spacing w:line="240" w:lineRule="auto"/>
        <w:ind w:left="0" w:hanging="2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5E58C4" w14:textId="77777777" w:rsidR="005C374A" w:rsidRPr="004814EB" w:rsidRDefault="005C374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866"/>
      </w:tabs>
      <w:spacing w:line="240" w:lineRule="auto"/>
      <w:ind w:left="0" w:hanging="2"/>
      <w:rPr>
        <w:rFonts w:eastAsia="Arial"/>
        <w:color w:val="000000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227ADF" w14:textId="4F32E71D" w:rsidR="005C374A" w:rsidRPr="004814EB" w:rsidRDefault="005F661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866"/>
      </w:tabs>
      <w:spacing w:line="240" w:lineRule="auto"/>
      <w:ind w:left="0" w:hanging="2"/>
      <w:rPr>
        <w:rFonts w:ascii="Georgia" w:eastAsia="Georgia" w:hAnsi="Georgia" w:cs="Georgia"/>
        <w:color w:val="000000"/>
      </w:rPr>
    </w:pPr>
    <w:r w:rsidRPr="004814EB">
      <w:rPr>
        <w:rFonts w:ascii="Georgia" w:eastAsia="Georgia" w:hAnsi="Georgia" w:cs="Georgia"/>
        <w:color w:val="000000"/>
      </w:rPr>
      <w:t xml:space="preserve">Stránka </w:t>
    </w:r>
    <w:r w:rsidRPr="004814EB">
      <w:rPr>
        <w:rFonts w:ascii="Georgia" w:eastAsia="Georgia" w:hAnsi="Georgia" w:cs="Georgia"/>
        <w:color w:val="000000"/>
      </w:rPr>
      <w:fldChar w:fldCharType="begin"/>
    </w:r>
    <w:r w:rsidRPr="004814EB">
      <w:rPr>
        <w:rFonts w:ascii="Georgia" w:eastAsia="Georgia" w:hAnsi="Georgia" w:cs="Georgia"/>
        <w:color w:val="000000"/>
      </w:rPr>
      <w:instrText>PAGE</w:instrText>
    </w:r>
    <w:r w:rsidRPr="004814EB">
      <w:rPr>
        <w:rFonts w:ascii="Georgia" w:eastAsia="Georgia" w:hAnsi="Georgia" w:cs="Georgia"/>
        <w:color w:val="000000"/>
      </w:rPr>
      <w:fldChar w:fldCharType="separate"/>
    </w:r>
    <w:r w:rsidR="006C12A9">
      <w:rPr>
        <w:rFonts w:ascii="Georgia" w:eastAsia="Georgia" w:hAnsi="Georgia" w:cs="Georgia"/>
        <w:noProof/>
        <w:color w:val="000000"/>
      </w:rPr>
      <w:t>5</w:t>
    </w:r>
    <w:r w:rsidRPr="004814EB">
      <w:rPr>
        <w:rFonts w:ascii="Georgia" w:eastAsia="Georgia" w:hAnsi="Georgia" w:cs="Georgia"/>
        <w:color w:val="000000"/>
      </w:rPr>
      <w:fldChar w:fldCharType="end"/>
    </w:r>
    <w:r w:rsidRPr="004814EB">
      <w:rPr>
        <w:rFonts w:ascii="Georgia" w:eastAsia="Georgia" w:hAnsi="Georgia" w:cs="Georgia"/>
        <w:color w:val="000000"/>
      </w:rPr>
      <w:t xml:space="preserve"> z </w:t>
    </w:r>
    <w:r w:rsidRPr="004814EB">
      <w:rPr>
        <w:rFonts w:ascii="Georgia" w:eastAsia="Georgia" w:hAnsi="Georgia" w:cs="Georgia"/>
        <w:color w:val="000000"/>
      </w:rPr>
      <w:fldChar w:fldCharType="begin"/>
    </w:r>
    <w:r w:rsidRPr="004814EB">
      <w:rPr>
        <w:rFonts w:ascii="Georgia" w:eastAsia="Georgia" w:hAnsi="Georgia" w:cs="Georgia"/>
        <w:color w:val="000000"/>
      </w:rPr>
      <w:instrText>NUMPAGES</w:instrText>
    </w:r>
    <w:r w:rsidRPr="004814EB">
      <w:rPr>
        <w:rFonts w:ascii="Georgia" w:eastAsia="Georgia" w:hAnsi="Georgia" w:cs="Georgia"/>
        <w:color w:val="000000"/>
      </w:rPr>
      <w:fldChar w:fldCharType="separate"/>
    </w:r>
    <w:r w:rsidR="006C12A9">
      <w:rPr>
        <w:rFonts w:ascii="Georgia" w:eastAsia="Georgia" w:hAnsi="Georgia" w:cs="Georgia"/>
        <w:noProof/>
        <w:color w:val="000000"/>
      </w:rPr>
      <w:t>6</w:t>
    </w:r>
    <w:r w:rsidRPr="004814EB">
      <w:rPr>
        <w:rFonts w:ascii="Georgia" w:eastAsia="Georgia" w:hAnsi="Georgia" w:cs="Georgia"/>
        <w:color w:val="000000"/>
      </w:rPr>
      <w:fldChar w:fldCharType="end"/>
    </w:r>
  </w:p>
  <w:p w14:paraId="3691E7B2" w14:textId="77777777" w:rsidR="005C374A" w:rsidRPr="004814EB" w:rsidRDefault="005C374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866"/>
      </w:tabs>
      <w:spacing w:line="240" w:lineRule="auto"/>
      <w:ind w:left="0" w:hanging="2"/>
      <w:rPr>
        <w:rFonts w:eastAsia="Arial"/>
        <w:color w:val="000000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C0C651" w14:textId="77777777" w:rsidR="005C374A" w:rsidRPr="004814EB" w:rsidRDefault="005C374A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ascii="Georgia" w:eastAsia="Georgia" w:hAnsi="Georgia" w:cs="Georgia"/>
        <w:i/>
        <w:color w:val="000000"/>
        <w:sz w:val="18"/>
        <w:szCs w:val="18"/>
      </w:rPr>
    </w:pPr>
  </w:p>
  <w:p w14:paraId="308D56CC" w14:textId="77777777" w:rsidR="005C374A" w:rsidRPr="004814EB" w:rsidRDefault="005C374A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ascii="Georgia" w:eastAsia="Georgia" w:hAnsi="Georgia" w:cs="Georgia"/>
        <w:i/>
        <w:color w:val="000000"/>
        <w:sz w:val="18"/>
        <w:szCs w:val="18"/>
      </w:rPr>
    </w:pPr>
  </w:p>
  <w:p w14:paraId="1D828810" w14:textId="77777777" w:rsidR="005C374A" w:rsidRPr="004814EB" w:rsidRDefault="005F661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866"/>
      </w:tabs>
      <w:spacing w:line="240" w:lineRule="auto"/>
      <w:ind w:left="0" w:hanging="2"/>
      <w:rPr>
        <w:rFonts w:ascii="Cambria" w:eastAsia="Cambria" w:hAnsi="Cambria" w:cs="Cambria"/>
        <w:color w:val="000000"/>
        <w:sz w:val="18"/>
        <w:szCs w:val="18"/>
      </w:rPr>
    </w:pPr>
    <w:r w:rsidRPr="004814EB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2" behindDoc="0" locked="0" layoutInCell="1" hidden="0" allowOverlap="1" wp14:anchorId="118948E8" wp14:editId="07777777">
              <wp:simplePos x="0" y="0"/>
              <wp:positionH relativeFrom="column">
                <wp:posOffset>-215899</wp:posOffset>
              </wp:positionH>
              <wp:positionV relativeFrom="paragraph">
                <wp:posOffset>9829800</wp:posOffset>
              </wp:positionV>
              <wp:extent cx="5894070" cy="191135"/>
              <wp:effectExtent l="0" t="0" r="0" b="0"/>
              <wp:wrapNone/>
              <wp:docPr id="1" name="Freeform: 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405315" y="3690783"/>
                        <a:ext cx="5881370" cy="1784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314" h="228" extrusionOk="0">
                            <a:moveTo>
                              <a:pt x="0" y="228"/>
                            </a:moveTo>
                            <a:lnTo>
                              <a:pt x="0" y="0"/>
                            </a:lnTo>
                            <a:lnTo>
                              <a:pt x="7314" y="0"/>
                            </a:lnTo>
                          </a:path>
                        </a:pathLst>
                      </a:custGeom>
                      <a:noFill/>
                      <a:ln w="12700" cap="flat" cmpd="sng">
                        <a:solidFill>
                          <a:srgbClr val="FFCD00"/>
                        </a:solidFill>
                        <a:prstDash val="dot"/>
                        <a:round/>
                        <a:headEnd type="none" w="med" len="med"/>
                        <a:tailEnd type="none" w="med" len="med"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7A312A6B" id="Freeform: Shape 1" o:spid="_x0000_s1026" style="position:absolute;margin-left:-17pt;margin-top:774pt;width:464.1pt;height:15.05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314,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" path="m,228l,,7314,e" filled="f" strokecolor="#ffcd00" strokeweight="1pt">
              <v:stroke dashstyle="dot"/>
              <v:path arrowok="t" o:extrusionok="f"/>
            </v:shape>
          </w:pict>
        </mc:Fallback>
      </mc:AlternateContent>
    </w:r>
  </w:p>
  <w:p w14:paraId="7901F655" w14:textId="77777777" w:rsidR="005C374A" w:rsidRPr="004814EB" w:rsidRDefault="005F6611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ascii="Georgia" w:eastAsia="Georgia" w:hAnsi="Georgia" w:cs="Georgia"/>
        <w:color w:val="000000"/>
        <w:sz w:val="16"/>
        <w:szCs w:val="16"/>
      </w:rPr>
    </w:pPr>
    <w:r w:rsidRPr="004814EB">
      <w:rPr>
        <w:rFonts w:ascii="Georgia" w:eastAsia="Georgia" w:hAnsi="Georgia" w:cs="Georgia"/>
        <w:color w:val="000000"/>
        <w:sz w:val="16"/>
        <w:szCs w:val="16"/>
      </w:rPr>
      <w:t>PricewaterhouseCoopers Česká republika, s.r.o., se sídlem Hvězdova 1734/2c, Nusle, 140 00 Praha 4, IČO: 61063029, zapsaná v obchodním rejstříku vedeném Městským soudem v Praze, oddíl C, vložka 43246.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FFB027" w14:textId="77777777" w:rsidR="005F6611" w:rsidRPr="004814EB" w:rsidRDefault="005F6611">
      <w:pPr>
        <w:spacing w:line="240" w:lineRule="auto"/>
        <w:ind w:left="0" w:hanging="2"/>
      </w:pPr>
      <w:r w:rsidRPr="004814EB">
        <w:separator/>
      </w:r>
    </w:p>
  </w:footnote>
  <w:footnote w:type="continuationSeparator" w:id="0">
    <w:p w14:paraId="78CA8860" w14:textId="77777777" w:rsidR="005F6611" w:rsidRPr="004814EB" w:rsidRDefault="005F6611">
      <w:pPr>
        <w:spacing w:line="240" w:lineRule="auto"/>
        <w:ind w:left="0" w:hanging="2"/>
      </w:pPr>
      <w:r w:rsidRPr="004814EB">
        <w:continuationSeparator/>
      </w:r>
    </w:p>
  </w:footnote>
  <w:footnote w:type="continuationNotice" w:id="1">
    <w:p w14:paraId="593B9A5B" w14:textId="77777777" w:rsidR="008916AD" w:rsidRPr="004814EB" w:rsidRDefault="008916AD">
      <w:pPr>
        <w:spacing w:line="240" w:lineRule="auto"/>
        <w:ind w:left="0" w:hanging="2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004F19" w14:textId="77777777" w:rsidR="005C374A" w:rsidRPr="004814EB" w:rsidRDefault="005C374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866"/>
      </w:tabs>
      <w:spacing w:line="240" w:lineRule="auto"/>
      <w:ind w:left="0" w:hanging="2"/>
      <w:rPr>
        <w:rFonts w:eastAsia="Arial"/>
        <w:color w:val="000000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4FCBC1" w14:textId="5B3DF06B" w:rsidR="005C374A" w:rsidRPr="004814EB" w:rsidRDefault="00AD426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866"/>
      </w:tabs>
      <w:spacing w:line="240" w:lineRule="auto"/>
      <w:ind w:left="0" w:hanging="2"/>
      <w:rPr>
        <w:rFonts w:eastAsia="Arial"/>
        <w:color w:val="000000"/>
        <w:sz w:val="18"/>
        <w:szCs w:val="18"/>
      </w:rPr>
    </w:pPr>
    <w:r w:rsidRPr="004814EB">
      <w:rPr>
        <w:rFonts w:eastAsia="Arial"/>
        <w:noProof/>
        <w:color w:val="000000"/>
        <w:sz w:val="18"/>
        <w:szCs w:val="18"/>
        <w:lang w:eastAsia="cs-CZ"/>
      </w:rPr>
      <w:drawing>
        <wp:anchor distT="0" distB="0" distL="114300" distR="114300" simplePos="0" relativeHeight="251658240" behindDoc="0" locked="0" layoutInCell="1" hidden="0" allowOverlap="1" wp14:anchorId="24DE9E9E" wp14:editId="1B743ACE">
          <wp:simplePos x="0" y="0"/>
          <wp:positionH relativeFrom="leftMargin">
            <wp:posOffset>391795</wp:posOffset>
          </wp:positionH>
          <wp:positionV relativeFrom="page">
            <wp:posOffset>610870</wp:posOffset>
          </wp:positionV>
          <wp:extent cx="969645" cy="733425"/>
          <wp:effectExtent l="0" t="0" r="0" b="0"/>
          <wp:wrapNone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69645" cy="7334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C8C6B09" w14:textId="77777777" w:rsidR="005C374A" w:rsidRPr="004814EB" w:rsidRDefault="005C374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866"/>
      </w:tabs>
      <w:spacing w:line="240" w:lineRule="auto"/>
      <w:ind w:left="0" w:hanging="2"/>
      <w:rPr>
        <w:rFonts w:eastAsia="Arial"/>
        <w:color w:val="000000"/>
        <w:sz w:val="18"/>
        <w:szCs w:val="18"/>
      </w:rPr>
    </w:pPr>
  </w:p>
  <w:p w14:paraId="0114BA6E" w14:textId="0A257D20" w:rsidR="005C374A" w:rsidRPr="004814EB" w:rsidRDefault="005C374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866"/>
      </w:tabs>
      <w:spacing w:line="240" w:lineRule="auto"/>
      <w:ind w:left="0" w:hanging="2"/>
      <w:rPr>
        <w:rFonts w:eastAsia="Arial"/>
        <w:color w:val="000000"/>
        <w:sz w:val="18"/>
        <w:szCs w:val="18"/>
      </w:rPr>
    </w:pPr>
  </w:p>
  <w:p w14:paraId="3382A365" w14:textId="77777777" w:rsidR="005C374A" w:rsidRPr="004814EB" w:rsidRDefault="005C374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866"/>
      </w:tabs>
      <w:spacing w:line="240" w:lineRule="auto"/>
      <w:ind w:left="0" w:hanging="2"/>
      <w:rPr>
        <w:rFonts w:eastAsia="Arial"/>
        <w:color w:val="000000"/>
        <w:sz w:val="18"/>
        <w:szCs w:val="18"/>
      </w:rPr>
    </w:pPr>
  </w:p>
  <w:p w14:paraId="5C71F136" w14:textId="77777777" w:rsidR="005C374A" w:rsidRPr="004814EB" w:rsidRDefault="005C374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866"/>
      </w:tabs>
      <w:spacing w:line="240" w:lineRule="auto"/>
      <w:ind w:left="0" w:hanging="2"/>
      <w:rPr>
        <w:rFonts w:eastAsia="Arial"/>
        <w:color w:val="000000"/>
        <w:sz w:val="18"/>
        <w:szCs w:val="18"/>
      </w:rPr>
    </w:pPr>
  </w:p>
  <w:p w14:paraId="62199465" w14:textId="77777777" w:rsidR="005C374A" w:rsidRPr="004814EB" w:rsidRDefault="005C374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866"/>
      </w:tabs>
      <w:spacing w:line="240" w:lineRule="auto"/>
      <w:ind w:left="0" w:hanging="2"/>
      <w:rPr>
        <w:rFonts w:eastAsia="Arial"/>
        <w:color w:val="000000"/>
        <w:sz w:val="18"/>
        <w:szCs w:val="18"/>
      </w:rPr>
    </w:pPr>
  </w:p>
  <w:p w14:paraId="0DA123B1" w14:textId="77777777" w:rsidR="005C374A" w:rsidRPr="004814EB" w:rsidRDefault="005C374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866"/>
      </w:tabs>
      <w:spacing w:line="240" w:lineRule="auto"/>
      <w:ind w:left="0" w:hanging="2"/>
      <w:rPr>
        <w:rFonts w:eastAsia="Arial"/>
        <w:color w:val="000000"/>
        <w:sz w:val="18"/>
        <w:szCs w:val="18"/>
      </w:rPr>
    </w:pPr>
  </w:p>
  <w:p w14:paraId="4C4CEA3D" w14:textId="77777777" w:rsidR="005C374A" w:rsidRPr="004814EB" w:rsidRDefault="005C374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866"/>
      </w:tabs>
      <w:spacing w:line="240" w:lineRule="auto"/>
      <w:ind w:left="0" w:hanging="2"/>
      <w:rPr>
        <w:rFonts w:eastAsia="Arial"/>
        <w:color w:val="000000"/>
        <w:sz w:val="18"/>
        <w:szCs w:val="18"/>
      </w:rPr>
    </w:pPr>
  </w:p>
  <w:p w14:paraId="50895670" w14:textId="77777777" w:rsidR="005C374A" w:rsidRPr="004814EB" w:rsidRDefault="005C374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866"/>
      </w:tabs>
      <w:spacing w:line="240" w:lineRule="auto"/>
      <w:ind w:left="0" w:hanging="2"/>
      <w:rPr>
        <w:rFonts w:eastAsia="Arial"/>
        <w:color w:val="000000"/>
        <w:sz w:val="18"/>
        <w:szCs w:val="18"/>
      </w:rPr>
    </w:pPr>
  </w:p>
  <w:p w14:paraId="38C1F859" w14:textId="77777777" w:rsidR="005C374A" w:rsidRPr="004814EB" w:rsidRDefault="005C374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866"/>
      </w:tabs>
      <w:spacing w:line="240" w:lineRule="auto"/>
      <w:ind w:left="0" w:hanging="2"/>
      <w:rPr>
        <w:rFonts w:eastAsia="Arial"/>
        <w:color w:val="000000"/>
        <w:sz w:val="18"/>
        <w:szCs w:val="18"/>
      </w:rPr>
    </w:pPr>
  </w:p>
  <w:p w14:paraId="0C8FE7CE" w14:textId="77777777" w:rsidR="005C374A" w:rsidRPr="004814EB" w:rsidRDefault="005C374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866"/>
      </w:tabs>
      <w:spacing w:line="240" w:lineRule="auto"/>
      <w:ind w:left="0" w:hanging="2"/>
      <w:rPr>
        <w:rFonts w:eastAsia="Arial"/>
        <w:color w:val="000000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7E50C6" w14:textId="14B89E49" w:rsidR="005C374A" w:rsidRPr="004814EB" w:rsidRDefault="00AD426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866"/>
      </w:tabs>
      <w:spacing w:line="240" w:lineRule="auto"/>
      <w:ind w:left="0" w:hanging="2"/>
      <w:rPr>
        <w:rFonts w:eastAsia="Arial"/>
        <w:color w:val="000000"/>
        <w:sz w:val="18"/>
        <w:szCs w:val="18"/>
      </w:rPr>
    </w:pPr>
    <w:r w:rsidRPr="004814EB">
      <w:rPr>
        <w:rFonts w:eastAsia="Arial"/>
        <w:noProof/>
        <w:color w:val="000000"/>
        <w:sz w:val="18"/>
        <w:szCs w:val="18"/>
        <w:lang w:eastAsia="cs-CZ"/>
      </w:rPr>
      <w:drawing>
        <wp:anchor distT="0" distB="0" distL="114300" distR="114300" simplePos="0" relativeHeight="251658241" behindDoc="0" locked="0" layoutInCell="1" hidden="0" allowOverlap="1" wp14:anchorId="7403E34B" wp14:editId="339F42F3">
          <wp:simplePos x="0" y="0"/>
          <wp:positionH relativeFrom="leftMargin">
            <wp:posOffset>465455</wp:posOffset>
          </wp:positionH>
          <wp:positionV relativeFrom="page">
            <wp:posOffset>625475</wp:posOffset>
          </wp:positionV>
          <wp:extent cx="969645" cy="733425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69645" cy="7334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B04FA47" w14:textId="77777777" w:rsidR="005C374A" w:rsidRPr="004814EB" w:rsidRDefault="005C374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866"/>
      </w:tabs>
      <w:spacing w:line="240" w:lineRule="auto"/>
      <w:ind w:left="0" w:hanging="2"/>
      <w:rPr>
        <w:rFonts w:eastAsia="Arial"/>
        <w:color w:val="000000"/>
        <w:sz w:val="18"/>
        <w:szCs w:val="18"/>
      </w:rPr>
    </w:pPr>
  </w:p>
  <w:p w14:paraId="568C698B" w14:textId="77777777" w:rsidR="005C374A" w:rsidRPr="004814EB" w:rsidRDefault="005C374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866"/>
      </w:tabs>
      <w:spacing w:line="240" w:lineRule="auto"/>
      <w:ind w:left="0" w:hanging="2"/>
      <w:rPr>
        <w:rFonts w:eastAsia="Arial"/>
        <w:color w:val="000000"/>
        <w:sz w:val="18"/>
        <w:szCs w:val="18"/>
      </w:rPr>
    </w:pPr>
  </w:p>
  <w:p w14:paraId="1A939487" w14:textId="77777777" w:rsidR="005C374A" w:rsidRPr="004814EB" w:rsidRDefault="005C374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866"/>
      </w:tabs>
      <w:spacing w:line="240" w:lineRule="auto"/>
      <w:ind w:left="0" w:hanging="2"/>
      <w:rPr>
        <w:rFonts w:eastAsia="Arial"/>
        <w:color w:val="000000"/>
        <w:sz w:val="18"/>
        <w:szCs w:val="18"/>
      </w:rPr>
    </w:pPr>
  </w:p>
  <w:p w14:paraId="6AA258D8" w14:textId="77777777" w:rsidR="005C374A" w:rsidRPr="004814EB" w:rsidRDefault="005C374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866"/>
      </w:tabs>
      <w:spacing w:line="240" w:lineRule="auto"/>
      <w:ind w:left="0" w:hanging="2"/>
      <w:rPr>
        <w:rFonts w:eastAsia="Arial"/>
        <w:color w:val="000000"/>
        <w:sz w:val="18"/>
        <w:szCs w:val="18"/>
      </w:rPr>
    </w:pPr>
  </w:p>
  <w:p w14:paraId="6FFBD3EC" w14:textId="77777777" w:rsidR="005C374A" w:rsidRPr="004814EB" w:rsidRDefault="005C374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866"/>
      </w:tabs>
      <w:spacing w:line="240" w:lineRule="auto"/>
      <w:ind w:left="0" w:hanging="2"/>
      <w:rPr>
        <w:rFonts w:eastAsia="Arial"/>
        <w:color w:val="000000"/>
        <w:sz w:val="18"/>
        <w:szCs w:val="18"/>
      </w:rPr>
    </w:pPr>
  </w:p>
  <w:p w14:paraId="30DCCCAD" w14:textId="77777777" w:rsidR="005C374A" w:rsidRPr="004814EB" w:rsidRDefault="005C374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866"/>
      </w:tabs>
      <w:spacing w:line="240" w:lineRule="auto"/>
      <w:ind w:left="0" w:hanging="2"/>
      <w:rPr>
        <w:rFonts w:eastAsia="Arial"/>
        <w:color w:val="000000"/>
        <w:sz w:val="18"/>
        <w:szCs w:val="18"/>
      </w:rPr>
    </w:pPr>
  </w:p>
  <w:p w14:paraId="36AF6883" w14:textId="77777777" w:rsidR="005C374A" w:rsidRPr="004814EB" w:rsidRDefault="005C374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866"/>
      </w:tabs>
      <w:spacing w:line="240" w:lineRule="auto"/>
      <w:ind w:left="0" w:hanging="2"/>
      <w:rPr>
        <w:rFonts w:eastAsia="Arial"/>
        <w:color w:val="000000"/>
        <w:sz w:val="18"/>
        <w:szCs w:val="18"/>
      </w:rPr>
    </w:pPr>
  </w:p>
  <w:p w14:paraId="54C529ED" w14:textId="77777777" w:rsidR="005C374A" w:rsidRPr="004814EB" w:rsidRDefault="005C374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866"/>
      </w:tabs>
      <w:spacing w:line="240" w:lineRule="auto"/>
      <w:ind w:left="0" w:hanging="2"/>
      <w:rPr>
        <w:rFonts w:eastAsia="Arial"/>
        <w:color w:val="000000"/>
        <w:sz w:val="18"/>
        <w:szCs w:val="18"/>
      </w:rPr>
    </w:pPr>
  </w:p>
  <w:p w14:paraId="7C968573" w14:textId="1234F571" w:rsidR="005C374A" w:rsidRPr="004814EB" w:rsidRDefault="005C374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866"/>
      </w:tabs>
      <w:spacing w:line="240" w:lineRule="auto"/>
      <w:ind w:left="0" w:hanging="2"/>
      <w:rPr>
        <w:rFonts w:eastAsia="Arial"/>
        <w:color w:val="000000"/>
        <w:sz w:val="18"/>
        <w:szCs w:val="18"/>
      </w:rPr>
    </w:pPr>
  </w:p>
  <w:p w14:paraId="1C0157D6" w14:textId="77777777" w:rsidR="005C374A" w:rsidRPr="004814EB" w:rsidRDefault="005C374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866"/>
      </w:tabs>
      <w:spacing w:line="240" w:lineRule="auto"/>
      <w:ind w:left="0" w:hanging="2"/>
      <w:rPr>
        <w:rFonts w:eastAsia="Arial"/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D7D52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0595644F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" w15:restartNumberingAfterBreak="0">
    <w:nsid w:val="3D9240EF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435547FA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6EC0149D"/>
    <w:multiLevelType w:val="hybridMultilevel"/>
    <w:tmpl w:val="F0EA07D8"/>
    <w:lvl w:ilvl="0" w:tplc="0405000F">
      <w:start w:val="1"/>
      <w:numFmt w:val="decimal"/>
      <w:lvlText w:val="%1."/>
      <w:lvlJc w:val="left"/>
      <w:pPr>
        <w:ind w:left="718" w:hanging="360"/>
      </w:pPr>
    </w:lvl>
    <w:lvl w:ilvl="1" w:tplc="04050019" w:tentative="1">
      <w:start w:val="1"/>
      <w:numFmt w:val="lowerLetter"/>
      <w:lvlText w:val="%2."/>
      <w:lvlJc w:val="left"/>
      <w:pPr>
        <w:ind w:left="1438" w:hanging="360"/>
      </w:pPr>
    </w:lvl>
    <w:lvl w:ilvl="2" w:tplc="0405001B" w:tentative="1">
      <w:start w:val="1"/>
      <w:numFmt w:val="lowerRoman"/>
      <w:lvlText w:val="%3."/>
      <w:lvlJc w:val="right"/>
      <w:pPr>
        <w:ind w:left="2158" w:hanging="180"/>
      </w:pPr>
    </w:lvl>
    <w:lvl w:ilvl="3" w:tplc="0405000F" w:tentative="1">
      <w:start w:val="1"/>
      <w:numFmt w:val="decimal"/>
      <w:lvlText w:val="%4."/>
      <w:lvlJc w:val="left"/>
      <w:pPr>
        <w:ind w:left="2878" w:hanging="360"/>
      </w:pPr>
    </w:lvl>
    <w:lvl w:ilvl="4" w:tplc="04050019" w:tentative="1">
      <w:start w:val="1"/>
      <w:numFmt w:val="lowerLetter"/>
      <w:lvlText w:val="%5."/>
      <w:lvlJc w:val="left"/>
      <w:pPr>
        <w:ind w:left="3598" w:hanging="360"/>
      </w:pPr>
    </w:lvl>
    <w:lvl w:ilvl="5" w:tplc="0405001B" w:tentative="1">
      <w:start w:val="1"/>
      <w:numFmt w:val="lowerRoman"/>
      <w:lvlText w:val="%6."/>
      <w:lvlJc w:val="right"/>
      <w:pPr>
        <w:ind w:left="4318" w:hanging="180"/>
      </w:pPr>
    </w:lvl>
    <w:lvl w:ilvl="6" w:tplc="0405000F" w:tentative="1">
      <w:start w:val="1"/>
      <w:numFmt w:val="decimal"/>
      <w:lvlText w:val="%7."/>
      <w:lvlJc w:val="left"/>
      <w:pPr>
        <w:ind w:left="5038" w:hanging="360"/>
      </w:pPr>
    </w:lvl>
    <w:lvl w:ilvl="7" w:tplc="04050019" w:tentative="1">
      <w:start w:val="1"/>
      <w:numFmt w:val="lowerLetter"/>
      <w:lvlText w:val="%8."/>
      <w:lvlJc w:val="left"/>
      <w:pPr>
        <w:ind w:left="5758" w:hanging="360"/>
      </w:pPr>
    </w:lvl>
    <w:lvl w:ilvl="8" w:tplc="040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5" w15:restartNumberingAfterBreak="0">
    <w:nsid w:val="7A1B3AD1"/>
    <w:multiLevelType w:val="hybridMultilevel"/>
    <w:tmpl w:val="228CCCDA"/>
    <w:lvl w:ilvl="0" w:tplc="0405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6" w15:restartNumberingAfterBreak="0">
    <w:nsid w:val="7E432BA1"/>
    <w:multiLevelType w:val="multilevel"/>
    <w:tmpl w:val="FFFFFFFF"/>
    <w:lvl w:ilvl="0">
      <w:start w:val="1"/>
      <w:numFmt w:val="decimal"/>
      <w:pStyle w:val="Seznamsodrkami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Seznamsodrkami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Seznamsodrkami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Seznamsodrkami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Seznamsodrkami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6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74A"/>
    <w:rsid w:val="00006844"/>
    <w:rsid w:val="00007336"/>
    <w:rsid w:val="00077346"/>
    <w:rsid w:val="00083988"/>
    <w:rsid w:val="000B7AAC"/>
    <w:rsid w:val="000E42C9"/>
    <w:rsid w:val="00151707"/>
    <w:rsid w:val="001609F4"/>
    <w:rsid w:val="00165545"/>
    <w:rsid w:val="001B3D8F"/>
    <w:rsid w:val="001B54A5"/>
    <w:rsid w:val="001C25DE"/>
    <w:rsid w:val="001D1DCC"/>
    <w:rsid w:val="001F4BCC"/>
    <w:rsid w:val="002262E7"/>
    <w:rsid w:val="002734CF"/>
    <w:rsid w:val="00295136"/>
    <w:rsid w:val="0029708C"/>
    <w:rsid w:val="002A36FA"/>
    <w:rsid w:val="002C6B0F"/>
    <w:rsid w:val="00310C8F"/>
    <w:rsid w:val="00333C08"/>
    <w:rsid w:val="00366F0F"/>
    <w:rsid w:val="003D004A"/>
    <w:rsid w:val="004439BB"/>
    <w:rsid w:val="004509FE"/>
    <w:rsid w:val="004814EB"/>
    <w:rsid w:val="004E516B"/>
    <w:rsid w:val="0052757C"/>
    <w:rsid w:val="005410F8"/>
    <w:rsid w:val="0056528C"/>
    <w:rsid w:val="00566F40"/>
    <w:rsid w:val="005701A6"/>
    <w:rsid w:val="005B276B"/>
    <w:rsid w:val="005C374A"/>
    <w:rsid w:val="005F6611"/>
    <w:rsid w:val="006449C5"/>
    <w:rsid w:val="006669EC"/>
    <w:rsid w:val="006C12A9"/>
    <w:rsid w:val="006C190F"/>
    <w:rsid w:val="006D63B6"/>
    <w:rsid w:val="0076209F"/>
    <w:rsid w:val="0076347C"/>
    <w:rsid w:val="00773F55"/>
    <w:rsid w:val="007C42DD"/>
    <w:rsid w:val="007E797D"/>
    <w:rsid w:val="00823430"/>
    <w:rsid w:val="008916AD"/>
    <w:rsid w:val="008B1E77"/>
    <w:rsid w:val="008C0DB7"/>
    <w:rsid w:val="008C67DA"/>
    <w:rsid w:val="009121CE"/>
    <w:rsid w:val="00915817"/>
    <w:rsid w:val="009336BA"/>
    <w:rsid w:val="00986419"/>
    <w:rsid w:val="009B1488"/>
    <w:rsid w:val="009C61B9"/>
    <w:rsid w:val="009E1B70"/>
    <w:rsid w:val="00A350F0"/>
    <w:rsid w:val="00A72CDC"/>
    <w:rsid w:val="00A87253"/>
    <w:rsid w:val="00AB6B4B"/>
    <w:rsid w:val="00AD426E"/>
    <w:rsid w:val="00B24F71"/>
    <w:rsid w:val="00B66A38"/>
    <w:rsid w:val="00B97CA5"/>
    <w:rsid w:val="00BB0C4B"/>
    <w:rsid w:val="00C02EBD"/>
    <w:rsid w:val="00C1695C"/>
    <w:rsid w:val="00C175F3"/>
    <w:rsid w:val="00C51F2B"/>
    <w:rsid w:val="00C82521"/>
    <w:rsid w:val="00CB08E6"/>
    <w:rsid w:val="00D052EF"/>
    <w:rsid w:val="00D147E8"/>
    <w:rsid w:val="00D62093"/>
    <w:rsid w:val="00DD70B6"/>
    <w:rsid w:val="00E059F9"/>
    <w:rsid w:val="00E611A5"/>
    <w:rsid w:val="00E65303"/>
    <w:rsid w:val="00EB02ED"/>
    <w:rsid w:val="00EF110A"/>
    <w:rsid w:val="00EF63C2"/>
    <w:rsid w:val="00F3170D"/>
    <w:rsid w:val="00F70941"/>
    <w:rsid w:val="00F77138"/>
    <w:rsid w:val="00F87715"/>
    <w:rsid w:val="00FA79E6"/>
    <w:rsid w:val="0B1569BD"/>
    <w:rsid w:val="138B7D81"/>
    <w:rsid w:val="27916954"/>
    <w:rsid w:val="3482F128"/>
    <w:rsid w:val="79C22145"/>
    <w:rsid w:val="7A3C0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63F28"/>
  <w15:docId w15:val="{B54B93C1-F1C8-4F25-8D86-2F0A22BC0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cs-CZ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  <w:spacing w:line="240" w:lineRule="atLeast"/>
      <w:ind w:leftChars="-1" w:left="-1" w:hangingChars="1" w:hanging="1"/>
      <w:textDirection w:val="btLr"/>
      <w:textAlignment w:val="top"/>
      <w:outlineLvl w:val="0"/>
    </w:pPr>
    <w:rPr>
      <w:rFonts w:eastAsia="SimSun"/>
      <w:position w:val="-1"/>
      <w:lang w:eastAsia="zh-CN"/>
    </w:r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Zkladntext"/>
    <w:uiPriority w:val="9"/>
    <w:semiHidden/>
    <w:unhideWhenUsed/>
    <w:qFormat/>
    <w:pPr>
      <w:keepNext/>
      <w:keepLines/>
      <w:spacing w:after="40" w:line="240" w:lineRule="auto"/>
      <w:outlineLvl w:val="2"/>
    </w:pPr>
    <w:rPr>
      <w:rFonts w:ascii="Georgia" w:eastAsia="Arial" w:hAnsi="Georgia"/>
      <w:bCs/>
      <w:i/>
      <w:sz w:val="24"/>
    </w:rPr>
  </w:style>
  <w:style w:type="paragraph" w:styleId="Nadpis4">
    <w:name w:val="heading 4"/>
    <w:basedOn w:val="Normln"/>
    <w:next w:val="Zkladntext"/>
    <w:uiPriority w:val="9"/>
    <w:semiHidden/>
    <w:unhideWhenUsed/>
    <w:qFormat/>
    <w:pPr>
      <w:keepNext/>
      <w:keepLines/>
      <w:spacing w:after="40" w:line="240" w:lineRule="auto"/>
      <w:outlineLvl w:val="3"/>
    </w:pPr>
    <w:rPr>
      <w:rFonts w:ascii="Georgia" w:eastAsia="Arial" w:hAnsi="Georgia"/>
      <w:bCs/>
      <w:i/>
      <w:iCs/>
    </w:rPr>
  </w:style>
  <w:style w:type="paragraph" w:styleId="Nadpis5">
    <w:name w:val="heading 5"/>
    <w:basedOn w:val="Normln"/>
    <w:next w:val="Zkladntext"/>
    <w:uiPriority w:val="9"/>
    <w:semiHidden/>
    <w:unhideWhenUsed/>
    <w:qFormat/>
    <w:pPr>
      <w:keepNext/>
      <w:keepLines/>
      <w:spacing w:after="40" w:line="240" w:lineRule="auto"/>
      <w:outlineLvl w:val="4"/>
    </w:pPr>
    <w:rPr>
      <w:rFonts w:ascii="Georgia" w:eastAsia="Arial" w:hAnsi="Georgia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after="40" w:line="240" w:lineRule="auto"/>
      <w:outlineLvl w:val="5"/>
    </w:pPr>
    <w:rPr>
      <w:rFonts w:ascii="Georgia" w:eastAsia="Arial" w:hAnsi="Georgia"/>
      <w:iCs/>
    </w:rPr>
  </w:style>
  <w:style w:type="paragraph" w:styleId="Nadpis7">
    <w:name w:val="heading 7"/>
    <w:basedOn w:val="Normln"/>
    <w:next w:val="Normln"/>
    <w:pPr>
      <w:keepNext/>
      <w:keepLines/>
      <w:spacing w:after="40" w:line="240" w:lineRule="auto"/>
      <w:outlineLvl w:val="6"/>
    </w:pPr>
    <w:rPr>
      <w:rFonts w:ascii="Georgia" w:eastAsia="Arial" w:hAnsi="Georgia"/>
      <w:iCs/>
    </w:rPr>
  </w:style>
  <w:style w:type="paragraph" w:styleId="Nadpis8">
    <w:name w:val="heading 8"/>
    <w:basedOn w:val="Normln"/>
    <w:next w:val="Normln"/>
    <w:pPr>
      <w:keepNext/>
      <w:keepLines/>
      <w:spacing w:after="40" w:line="240" w:lineRule="auto"/>
      <w:outlineLvl w:val="7"/>
    </w:pPr>
    <w:rPr>
      <w:rFonts w:ascii="Georgia" w:eastAsia="Arial" w:hAnsi="Georgia"/>
    </w:rPr>
  </w:style>
  <w:style w:type="paragraph" w:styleId="Nadpis9">
    <w:name w:val="heading 9"/>
    <w:basedOn w:val="Normln"/>
    <w:next w:val="Normln"/>
    <w:pPr>
      <w:keepNext/>
      <w:keepLines/>
      <w:spacing w:after="40" w:line="240" w:lineRule="auto"/>
      <w:outlineLvl w:val="8"/>
    </w:pPr>
    <w:rPr>
      <w:rFonts w:ascii="Georgia" w:eastAsia="Arial" w:hAnsi="Georgia"/>
      <w:iCs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Podnadpis"/>
    <w:uiPriority w:val="10"/>
    <w:qFormat/>
    <w:pPr>
      <w:spacing w:line="240" w:lineRule="auto"/>
    </w:pPr>
    <w:rPr>
      <w:rFonts w:ascii="Georgia" w:eastAsia="Arial" w:hAnsi="Georgia"/>
      <w:b/>
      <w:i/>
      <w:spacing w:val="5"/>
      <w:kern w:val="28"/>
      <w:sz w:val="56"/>
      <w:szCs w:val="52"/>
    </w:rPr>
  </w:style>
  <w:style w:type="paragraph" w:customStyle="1" w:styleId="heading10">
    <w:name w:val="heading 10"/>
    <w:aliases w:val="Section Heading,Section"/>
    <w:basedOn w:val="Normln"/>
    <w:next w:val="Zkladntext"/>
    <w:pPr>
      <w:keepNext/>
      <w:keepLines/>
      <w:spacing w:after="40" w:line="240" w:lineRule="auto"/>
    </w:pPr>
    <w:rPr>
      <w:rFonts w:ascii="Georgia" w:eastAsia="Arial" w:hAnsi="Georgia"/>
      <w:b/>
      <w:bCs/>
      <w:i/>
      <w:sz w:val="32"/>
      <w:szCs w:val="28"/>
    </w:rPr>
  </w:style>
  <w:style w:type="paragraph" w:customStyle="1" w:styleId="heading20">
    <w:name w:val="heading 20"/>
    <w:aliases w:val="Reset numbering,Major,(F9) Rubrik 2"/>
    <w:basedOn w:val="Normln"/>
    <w:next w:val="Zkladntext"/>
    <w:pPr>
      <w:keepNext/>
      <w:keepLines/>
      <w:spacing w:after="40" w:line="240" w:lineRule="auto"/>
      <w:outlineLvl w:val="1"/>
    </w:pPr>
    <w:rPr>
      <w:rFonts w:ascii="Georgia" w:eastAsia="Arial" w:hAnsi="Georgia"/>
      <w:b/>
      <w:bCs/>
      <w:i/>
      <w:sz w:val="24"/>
      <w:szCs w:val="26"/>
    </w:rPr>
  </w:style>
  <w:style w:type="paragraph" w:styleId="Zkladntext">
    <w:name w:val="Body Text"/>
    <w:basedOn w:val="Normln"/>
    <w:pPr>
      <w:spacing w:after="240"/>
    </w:pPr>
    <w:rPr>
      <w:rFonts w:ascii="Georgia" w:eastAsia="Times New Roman" w:hAnsi="Georgia"/>
    </w:rPr>
  </w:style>
  <w:style w:type="character" w:customStyle="1" w:styleId="BodyTextChar">
    <w:name w:val="Body Text Char"/>
    <w:rPr>
      <w:w w:val="100"/>
      <w:position w:val="-1"/>
      <w:effect w:val="none"/>
      <w:vertAlign w:val="baseline"/>
      <w:cs w:val="0"/>
      <w:em w:val="none"/>
    </w:rPr>
  </w:style>
  <w:style w:type="paragraph" w:customStyle="1" w:styleId="BodySingle">
    <w:name w:val="Body Single"/>
    <w:basedOn w:val="Zkladntext"/>
    <w:pPr>
      <w:spacing w:after="0"/>
    </w:pPr>
  </w:style>
  <w:style w:type="paragraph" w:styleId="Zhlav">
    <w:name w:val="header"/>
    <w:basedOn w:val="Normln"/>
    <w:pPr>
      <w:tabs>
        <w:tab w:val="center" w:pos="4536"/>
        <w:tab w:val="right" w:pos="9866"/>
      </w:tabs>
      <w:spacing w:line="240" w:lineRule="auto"/>
    </w:pPr>
    <w:rPr>
      <w:rFonts w:eastAsia="Times New Roman"/>
      <w:sz w:val="18"/>
    </w:rPr>
  </w:style>
  <w:style w:type="character" w:customStyle="1" w:styleId="BodySingleChar">
    <w:name w:val="Body Single Char"/>
    <w:basedOn w:val="BodyTextChar"/>
    <w:rPr>
      <w:w w:val="100"/>
      <w:position w:val="-1"/>
      <w:effect w:val="none"/>
      <w:vertAlign w:val="baseline"/>
      <w:cs w:val="0"/>
      <w:em w:val="none"/>
    </w:rPr>
  </w:style>
  <w:style w:type="character" w:customStyle="1" w:styleId="HeaderChar">
    <w:name w:val="Header Char"/>
    <w:rPr>
      <w:rFonts w:ascii="Arial" w:hAnsi="Arial" w:cs="Times New Roman"/>
      <w:w w:val="100"/>
      <w:position w:val="-1"/>
      <w:sz w:val="18"/>
      <w:effect w:val="none"/>
      <w:vertAlign w:val="baseline"/>
      <w:cs w:val="0"/>
      <w:em w:val="none"/>
    </w:rPr>
  </w:style>
  <w:style w:type="paragraph" w:styleId="Zpat">
    <w:name w:val="footer"/>
    <w:basedOn w:val="Normln"/>
    <w:pPr>
      <w:tabs>
        <w:tab w:val="center" w:pos="4536"/>
        <w:tab w:val="right" w:pos="9866"/>
      </w:tabs>
      <w:spacing w:line="240" w:lineRule="auto"/>
    </w:pPr>
    <w:rPr>
      <w:rFonts w:eastAsia="Times New Roman"/>
      <w:sz w:val="18"/>
    </w:rPr>
  </w:style>
  <w:style w:type="character" w:customStyle="1" w:styleId="FooterChar">
    <w:name w:val="Footer Char"/>
    <w:rPr>
      <w:rFonts w:ascii="Arial" w:hAnsi="Arial" w:cs="Times New Roman"/>
      <w:w w:val="100"/>
      <w:position w:val="-1"/>
      <w:sz w:val="18"/>
      <w:effect w:val="none"/>
      <w:vertAlign w:val="baseline"/>
      <w:cs w:val="0"/>
      <w:em w:val="none"/>
    </w:rPr>
  </w:style>
  <w:style w:type="character" w:customStyle="1" w:styleId="Heading1Char">
    <w:name w:val="Heading 1 Char"/>
    <w:aliases w:val="Section Heading Char,Section Char"/>
    <w:rPr>
      <w:rFonts w:ascii="Georgia" w:hAnsi="Georgia" w:cs="Times New Roman"/>
      <w:b/>
      <w:bCs/>
      <w:i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Heading2Char">
    <w:name w:val="Heading 2 Char"/>
    <w:aliases w:val="Reset numbering Char,Major Char,(F9) Rubrik 2 Char"/>
    <w:rPr>
      <w:rFonts w:ascii="Georgia" w:hAnsi="Georgia" w:cs="Times New Roman"/>
      <w:b/>
      <w:bCs/>
      <w:i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Heading3Char">
    <w:name w:val="Heading 3 Char"/>
    <w:rPr>
      <w:rFonts w:ascii="Georgia" w:hAnsi="Georgia" w:cs="Times New Roman"/>
      <w:bCs/>
      <w:i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Heading4Char">
    <w:name w:val="Heading 4 Char"/>
    <w:rPr>
      <w:rFonts w:ascii="Georgia" w:hAnsi="Georgia" w:cs="Times New Roman"/>
      <w:bCs/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Heading5Char">
    <w:name w:val="Heading 5 Char"/>
    <w:rPr>
      <w:rFonts w:ascii="Georgia" w:hAnsi="Georgia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TitleChar">
    <w:name w:val="Title Char"/>
    <w:rPr>
      <w:rFonts w:ascii="Georgia" w:hAnsi="Georgia" w:cs="Times New Roman"/>
      <w:b/>
      <w:i/>
      <w:spacing w:val="5"/>
      <w:w w:val="100"/>
      <w:kern w:val="28"/>
      <w:position w:val="-1"/>
      <w:sz w:val="52"/>
      <w:szCs w:val="52"/>
      <w:effect w:val="none"/>
      <w:vertAlign w:val="baseline"/>
      <w:cs w:val="0"/>
      <w:em w:val="none"/>
    </w:rPr>
  </w:style>
  <w:style w:type="paragraph" w:styleId="Nadpisobsahu">
    <w:name w:val="TOC Heading"/>
    <w:basedOn w:val="heading10"/>
    <w:next w:val="Zkladntext"/>
    <w:pPr>
      <w:spacing w:before="480"/>
      <w:outlineLvl w:val="9"/>
    </w:pPr>
    <w:rPr>
      <w:lang w:val="en-US"/>
    </w:rPr>
  </w:style>
  <w:style w:type="paragraph" w:styleId="Podnadpis">
    <w:name w:val="Subtitle"/>
    <w:basedOn w:val="Normln"/>
    <w:next w:val="Normln"/>
    <w:uiPriority w:val="11"/>
    <w:qFormat/>
    <w:pPr>
      <w:spacing w:after="1200" w:line="240" w:lineRule="auto"/>
    </w:pPr>
    <w:rPr>
      <w:rFonts w:ascii="Georgia" w:eastAsia="Georgia" w:hAnsi="Georgia" w:cs="Georgia"/>
      <w:sz w:val="40"/>
      <w:szCs w:val="40"/>
    </w:rPr>
  </w:style>
  <w:style w:type="character" w:customStyle="1" w:styleId="SubtitleChar">
    <w:name w:val="Subtitle Char"/>
    <w:rPr>
      <w:rFonts w:ascii="Georgia" w:hAnsi="Georgia" w:cs="Times New Roman"/>
      <w:iCs/>
      <w:spacing w:val="15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Obsah1">
    <w:name w:val="toc 1"/>
    <w:basedOn w:val="Normln"/>
    <w:next w:val="Normln"/>
    <w:pPr>
      <w:spacing w:after="100"/>
    </w:pPr>
    <w:rPr>
      <w:rFonts w:ascii="Georgia" w:eastAsia="Times New Roman" w:hAnsi="Georgia"/>
    </w:rPr>
  </w:style>
  <w:style w:type="paragraph" w:styleId="Obsah2">
    <w:name w:val="toc 2"/>
    <w:basedOn w:val="Normln"/>
    <w:next w:val="Normln"/>
    <w:pPr>
      <w:spacing w:after="100"/>
      <w:ind w:left="200"/>
    </w:pPr>
    <w:rPr>
      <w:rFonts w:ascii="Georgia" w:eastAsia="Times New Roman" w:hAnsi="Georgia"/>
    </w:rPr>
  </w:style>
  <w:style w:type="paragraph" w:styleId="Obsah3">
    <w:name w:val="toc 3"/>
    <w:basedOn w:val="Normln"/>
    <w:next w:val="Normln"/>
    <w:pPr>
      <w:spacing w:after="100"/>
      <w:ind w:left="400"/>
    </w:pPr>
    <w:rPr>
      <w:rFonts w:ascii="Georgia" w:eastAsia="Times New Roman" w:hAnsi="Georgia"/>
    </w:rPr>
  </w:style>
  <w:style w:type="character" w:styleId="Hypertextovodkaz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extbubliny">
    <w:name w:val="Balloon Text"/>
    <w:basedOn w:val="Normln"/>
    <w:pPr>
      <w:spacing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Seznamsodrkami">
    <w:name w:val="List Bullet"/>
    <w:basedOn w:val="Normln"/>
    <w:pPr>
      <w:numPr>
        <w:numId w:val="5"/>
      </w:numPr>
      <w:spacing w:after="240"/>
      <w:ind w:left="-1" w:hanging="1"/>
    </w:pPr>
    <w:rPr>
      <w:rFonts w:ascii="Georgia" w:eastAsia="Times New Roman" w:hAnsi="Georgia"/>
    </w:rPr>
  </w:style>
  <w:style w:type="paragraph" w:styleId="slovanseznam">
    <w:name w:val="List Number"/>
    <w:basedOn w:val="Normln"/>
    <w:pPr>
      <w:tabs>
        <w:tab w:val="num" w:pos="720"/>
      </w:tabs>
      <w:spacing w:after="240"/>
    </w:pPr>
    <w:rPr>
      <w:rFonts w:ascii="Georgia" w:eastAsia="Times New Roman" w:hAnsi="Georgia"/>
    </w:rPr>
  </w:style>
  <w:style w:type="paragraph" w:styleId="Seznamsodrkami2">
    <w:name w:val="List Bullet 2"/>
    <w:basedOn w:val="Normln"/>
    <w:pPr>
      <w:numPr>
        <w:ilvl w:val="1"/>
        <w:numId w:val="5"/>
      </w:numPr>
      <w:spacing w:after="240"/>
      <w:ind w:left="-1" w:hanging="1"/>
    </w:pPr>
    <w:rPr>
      <w:rFonts w:ascii="Georgia" w:eastAsia="Times New Roman" w:hAnsi="Georgia"/>
    </w:rPr>
  </w:style>
  <w:style w:type="paragraph" w:styleId="Seznamsodrkami3">
    <w:name w:val="List Bullet 3"/>
    <w:basedOn w:val="Normln"/>
    <w:pPr>
      <w:numPr>
        <w:ilvl w:val="2"/>
        <w:numId w:val="5"/>
      </w:numPr>
      <w:spacing w:after="240"/>
      <w:ind w:left="-1" w:hanging="1"/>
    </w:pPr>
    <w:rPr>
      <w:rFonts w:ascii="Georgia" w:eastAsia="Times New Roman" w:hAnsi="Georgia"/>
    </w:rPr>
  </w:style>
  <w:style w:type="paragraph" w:styleId="Seznamsodrkami4">
    <w:name w:val="List Bullet 4"/>
    <w:basedOn w:val="Normln"/>
    <w:pPr>
      <w:numPr>
        <w:ilvl w:val="3"/>
        <w:numId w:val="5"/>
      </w:numPr>
      <w:spacing w:after="240"/>
      <w:ind w:left="-1" w:hanging="1"/>
    </w:pPr>
    <w:rPr>
      <w:rFonts w:ascii="Georgia" w:eastAsia="Times New Roman" w:hAnsi="Georgia"/>
    </w:rPr>
  </w:style>
  <w:style w:type="paragraph" w:styleId="Seznamsodrkami5">
    <w:name w:val="List Bullet 5"/>
    <w:basedOn w:val="Normln"/>
    <w:pPr>
      <w:numPr>
        <w:ilvl w:val="4"/>
        <w:numId w:val="5"/>
      </w:numPr>
      <w:spacing w:after="240"/>
      <w:ind w:left="-1" w:hanging="1"/>
    </w:pPr>
    <w:rPr>
      <w:rFonts w:ascii="Georgia" w:eastAsia="Times New Roman" w:hAnsi="Georgia"/>
    </w:rPr>
  </w:style>
  <w:style w:type="paragraph" w:styleId="slovanseznam2">
    <w:name w:val="List Number 2"/>
    <w:basedOn w:val="Normln"/>
    <w:pPr>
      <w:tabs>
        <w:tab w:val="num" w:pos="1440"/>
      </w:tabs>
      <w:spacing w:after="240"/>
    </w:pPr>
    <w:rPr>
      <w:rFonts w:ascii="Georgia" w:eastAsia="Times New Roman" w:hAnsi="Georgia"/>
    </w:rPr>
  </w:style>
  <w:style w:type="paragraph" w:styleId="slovanseznam3">
    <w:name w:val="List Number 3"/>
    <w:basedOn w:val="Normln"/>
    <w:pPr>
      <w:tabs>
        <w:tab w:val="num" w:pos="2160"/>
      </w:tabs>
      <w:spacing w:after="240"/>
    </w:pPr>
    <w:rPr>
      <w:rFonts w:ascii="Georgia" w:eastAsia="Times New Roman" w:hAnsi="Georgia"/>
    </w:rPr>
  </w:style>
  <w:style w:type="paragraph" w:styleId="slovanseznam4">
    <w:name w:val="List Number 4"/>
    <w:basedOn w:val="Normln"/>
    <w:pPr>
      <w:tabs>
        <w:tab w:val="num" w:pos="2880"/>
      </w:tabs>
      <w:spacing w:after="240"/>
    </w:pPr>
    <w:rPr>
      <w:rFonts w:ascii="Georgia" w:eastAsia="Times New Roman" w:hAnsi="Georgia"/>
    </w:rPr>
  </w:style>
  <w:style w:type="paragraph" w:styleId="slovanseznam5">
    <w:name w:val="List Number 5"/>
    <w:basedOn w:val="Normln"/>
    <w:pPr>
      <w:tabs>
        <w:tab w:val="num" w:pos="3600"/>
      </w:tabs>
      <w:spacing w:after="240"/>
    </w:pPr>
    <w:rPr>
      <w:rFonts w:ascii="Georgia" w:eastAsia="Times New Roman" w:hAnsi="Georgia"/>
    </w:rPr>
  </w:style>
  <w:style w:type="paragraph" w:styleId="Seznam">
    <w:name w:val="List"/>
    <w:basedOn w:val="Normln"/>
    <w:pPr>
      <w:spacing w:after="240"/>
      <w:ind w:left="567" w:hanging="567"/>
    </w:pPr>
    <w:rPr>
      <w:rFonts w:ascii="Georgia" w:eastAsia="Times New Roman" w:hAnsi="Georgia"/>
    </w:rPr>
  </w:style>
  <w:style w:type="paragraph" w:styleId="Seznam2">
    <w:name w:val="List 2"/>
    <w:basedOn w:val="Normln"/>
    <w:pPr>
      <w:spacing w:after="240"/>
      <w:ind w:left="1134" w:hanging="567"/>
    </w:pPr>
    <w:rPr>
      <w:rFonts w:ascii="Georgia" w:eastAsia="Times New Roman" w:hAnsi="Georgia"/>
    </w:rPr>
  </w:style>
  <w:style w:type="paragraph" w:styleId="Pokraovnseznamu">
    <w:name w:val="List Continue"/>
    <w:basedOn w:val="Normln"/>
    <w:pPr>
      <w:spacing w:after="120"/>
      <w:ind w:left="567"/>
    </w:pPr>
    <w:rPr>
      <w:rFonts w:ascii="Georgia" w:eastAsia="Times New Roman" w:hAnsi="Georgia"/>
    </w:rPr>
  </w:style>
  <w:style w:type="paragraph" w:styleId="Pokraovnseznamu2">
    <w:name w:val="List Continue 2"/>
    <w:basedOn w:val="Normln"/>
    <w:pPr>
      <w:spacing w:after="120"/>
      <w:ind w:left="1134"/>
    </w:pPr>
    <w:rPr>
      <w:rFonts w:ascii="Georgia" w:eastAsia="Times New Roman" w:hAnsi="Georgia"/>
    </w:rPr>
  </w:style>
  <w:style w:type="paragraph" w:styleId="Pokraovnseznamu3">
    <w:name w:val="List Continue 3"/>
    <w:basedOn w:val="Normln"/>
    <w:pPr>
      <w:spacing w:after="120"/>
      <w:ind w:left="1701"/>
    </w:pPr>
    <w:rPr>
      <w:rFonts w:ascii="Georgia" w:eastAsia="Times New Roman" w:hAnsi="Georgia"/>
    </w:rPr>
  </w:style>
  <w:style w:type="paragraph" w:styleId="Pokraovnseznamu4">
    <w:name w:val="List Continue 4"/>
    <w:basedOn w:val="Normln"/>
    <w:pPr>
      <w:spacing w:after="120"/>
      <w:ind w:left="2268"/>
    </w:pPr>
    <w:rPr>
      <w:rFonts w:ascii="Georgia" w:eastAsia="Times New Roman" w:hAnsi="Georgia"/>
    </w:rPr>
  </w:style>
  <w:style w:type="paragraph" w:styleId="Pokraovnseznamu5">
    <w:name w:val="List Continue 5"/>
    <w:basedOn w:val="Normln"/>
    <w:pPr>
      <w:spacing w:after="120"/>
      <w:ind w:left="2835"/>
    </w:pPr>
    <w:rPr>
      <w:rFonts w:ascii="Georgia" w:eastAsia="Times New Roman" w:hAnsi="Georgia"/>
    </w:rPr>
  </w:style>
  <w:style w:type="paragraph" w:styleId="Seznam3">
    <w:name w:val="List 3"/>
    <w:basedOn w:val="Normln"/>
    <w:pPr>
      <w:spacing w:after="240"/>
      <w:ind w:left="1701" w:hanging="567"/>
    </w:pPr>
    <w:rPr>
      <w:rFonts w:ascii="Georgia" w:eastAsia="Times New Roman" w:hAnsi="Georgia"/>
    </w:rPr>
  </w:style>
  <w:style w:type="paragraph" w:styleId="Seznam4">
    <w:name w:val="List 4"/>
    <w:basedOn w:val="Normln"/>
    <w:pPr>
      <w:spacing w:after="240"/>
      <w:ind w:left="2268" w:hanging="567"/>
    </w:pPr>
    <w:rPr>
      <w:rFonts w:ascii="Georgia" w:eastAsia="Times New Roman" w:hAnsi="Georgia"/>
    </w:rPr>
  </w:style>
  <w:style w:type="paragraph" w:styleId="Seznam5">
    <w:name w:val="List 5"/>
    <w:basedOn w:val="Normln"/>
    <w:pPr>
      <w:spacing w:after="240"/>
      <w:ind w:left="2835" w:hanging="567"/>
    </w:pPr>
    <w:rPr>
      <w:rFonts w:ascii="Georgia" w:eastAsia="Times New Roman" w:hAnsi="Georgia"/>
    </w:rPr>
  </w:style>
  <w:style w:type="table" w:styleId="Mkatabulky">
    <w:name w:val="Table Grid"/>
    <w:basedOn w:val="Normlntabulka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cs-CZ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PwCTableText">
    <w:name w:val="PwC Table Text"/>
    <w:pPr>
      <w:suppressAutoHyphens/>
      <w:spacing w:before="60" w:after="60"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cs-CZ"/>
    </w:rPr>
    <w:tblPr>
      <w:tblStyleRowBandSize w:val="1"/>
      <w:tblBorders>
        <w:insideH w:val="dotted" w:sz="4" w:space="0" w:color="968C6D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6Char">
    <w:name w:val="Heading 6 Char"/>
    <w:rPr>
      <w:rFonts w:ascii="Georgia" w:hAnsi="Georgia" w:cs="Times New Roman"/>
      <w:iCs/>
      <w:w w:val="100"/>
      <w:position w:val="-1"/>
      <w:effect w:val="none"/>
      <w:vertAlign w:val="baseline"/>
      <w:cs w:val="0"/>
      <w:em w:val="none"/>
    </w:rPr>
  </w:style>
  <w:style w:type="character" w:customStyle="1" w:styleId="Heading7Char">
    <w:name w:val="Heading 7 Char"/>
    <w:rPr>
      <w:rFonts w:ascii="Georgia" w:hAnsi="Georgia" w:cs="Times New Roman"/>
      <w:iCs/>
      <w:w w:val="100"/>
      <w:position w:val="-1"/>
      <w:effect w:val="none"/>
      <w:vertAlign w:val="baseline"/>
      <w:cs w:val="0"/>
      <w:em w:val="none"/>
    </w:rPr>
  </w:style>
  <w:style w:type="character" w:customStyle="1" w:styleId="Heading8Char">
    <w:name w:val="Heading 8 Char"/>
    <w:rPr>
      <w:rFonts w:ascii="Georgia" w:hAnsi="Georgia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Heading9Char">
    <w:name w:val="Heading 9 Char"/>
    <w:rPr>
      <w:rFonts w:ascii="Georgia" w:hAnsi="Georgia" w:cs="Times New Roman"/>
      <w:iCs/>
      <w:w w:val="100"/>
      <w:position w:val="-1"/>
      <w:effect w:val="none"/>
      <w:vertAlign w:val="baseline"/>
      <w:cs w:val="0"/>
      <w:em w:val="none"/>
    </w:rPr>
  </w:style>
  <w:style w:type="table" w:styleId="Stednstnovn2zvraznn3">
    <w:name w:val="Medium Shading 2 Accent 3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cs-CZ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vtlseznamzvraznn6">
    <w:name w:val="Light List Accent 6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cs-CZ"/>
    </w:rPr>
    <w:tblPr>
      <w:tblStyleRowBandSize w:val="1"/>
      <w:tblStyleColBandSize w:val="1"/>
      <w:tblBorders>
        <w:top w:val="single" w:sz="8" w:space="0" w:color="E0301E"/>
        <w:left w:val="single" w:sz="8" w:space="0" w:color="E0301E"/>
        <w:bottom w:val="single" w:sz="8" w:space="0" w:color="E0301E"/>
        <w:right w:val="single" w:sz="8" w:space="0" w:color="E0301E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Lsmallgreyinstructions">
    <w:name w:val="EL small grey instructions"/>
    <w:basedOn w:val="Normln"/>
    <w:pPr>
      <w:spacing w:line="280" w:lineRule="atLeast"/>
    </w:pPr>
    <w:rPr>
      <w:b/>
      <w:color w:val="808080"/>
      <w:sz w:val="16"/>
    </w:rPr>
  </w:style>
  <w:style w:type="character" w:customStyle="1" w:styleId="ELsmallgreyinstructionsChar">
    <w:name w:val="EL small grey instructions Char"/>
    <w:rPr>
      <w:rFonts w:ascii="Arial" w:eastAsia="SimSun" w:hAnsi="Arial" w:cs="Times New Roman"/>
      <w:b/>
      <w:color w:val="808080"/>
      <w:w w:val="100"/>
      <w:position w:val="-1"/>
      <w:sz w:val="16"/>
      <w:effect w:val="none"/>
      <w:vertAlign w:val="baseline"/>
      <w:cs w:val="0"/>
      <w:em w:val="none"/>
    </w:rPr>
  </w:style>
  <w:style w:type="paragraph" w:styleId="Textvbloku">
    <w:name w:val="Block Text"/>
    <w:basedOn w:val="Normln"/>
    <w:next w:val="Zkladntext"/>
    <w:pPr>
      <w:ind w:left="595" w:right="595"/>
    </w:pPr>
  </w:style>
  <w:style w:type="paragraph" w:customStyle="1" w:styleId="SmallGrey">
    <w:name w:val="Small Grey"/>
    <w:basedOn w:val="Normln"/>
    <w:next w:val="Normln"/>
    <w:rPr>
      <w:rFonts w:eastAsia="Arial"/>
      <w:b/>
      <w:color w:val="808080"/>
      <w:sz w:val="16"/>
    </w:rPr>
  </w:style>
  <w:style w:type="character" w:customStyle="1" w:styleId="SmallGreyChar">
    <w:name w:val="Small Grey Char"/>
    <w:rPr>
      <w:rFonts w:ascii="Arial" w:hAnsi="Arial" w:cs="Times New Roman"/>
      <w:b/>
      <w:color w:val="808080"/>
      <w:w w:val="100"/>
      <w:position w:val="-1"/>
      <w:sz w:val="16"/>
      <w:effect w:val="none"/>
      <w:vertAlign w:val="baseline"/>
      <w:cs w:val="0"/>
      <w:em w:val="none"/>
    </w:rPr>
  </w:style>
  <w:style w:type="paragraph" w:customStyle="1" w:styleId="StyleScheduleLinespacingAtleast145pt">
    <w:name w:val="Style Schedule + Line spacing:  At least 14.5 pt"/>
    <w:basedOn w:val="Normln"/>
    <w:pPr>
      <w:keepNext/>
      <w:spacing w:after="240" w:line="290" w:lineRule="atLeast"/>
    </w:pPr>
    <w:rPr>
      <w:rFonts w:eastAsia="Arial"/>
      <w:b/>
      <w:bCs/>
    </w:rPr>
  </w:style>
  <w:style w:type="character" w:styleId="Odkaznakoment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komente">
    <w:name w:val="annotation text"/>
    <w:basedOn w:val="Normln"/>
    <w:pPr>
      <w:spacing w:line="240" w:lineRule="auto"/>
    </w:pPr>
  </w:style>
  <w:style w:type="character" w:customStyle="1" w:styleId="CommentTextChar">
    <w:name w:val="Comment Text Char"/>
    <w:rPr>
      <w:rFonts w:ascii="Arial" w:eastAsia="SimSun" w:hAnsi="Arial" w:cs="Times New Roman"/>
      <w:w w:val="100"/>
      <w:position w:val="-1"/>
      <w:effect w:val="none"/>
      <w:vertAlign w:val="baseline"/>
      <w:cs w:val="0"/>
      <w:em w:val="none"/>
      <w:lang w:eastAsia="zh-CN"/>
    </w:rPr>
  </w:style>
  <w:style w:type="paragraph" w:styleId="Pedmtkomente">
    <w:name w:val="annotation subject"/>
    <w:basedOn w:val="Textkomente"/>
    <w:next w:val="Textkomente"/>
    <w:rPr>
      <w:b/>
      <w:bCs/>
    </w:rPr>
  </w:style>
  <w:style w:type="character" w:customStyle="1" w:styleId="CommentSubjectChar">
    <w:name w:val="Comment Subject Char"/>
    <w:rPr>
      <w:rFonts w:ascii="Arial" w:eastAsia="SimSun" w:hAnsi="Arial" w:cs="Times New Roman"/>
      <w:b/>
      <w:bCs/>
      <w:w w:val="100"/>
      <w:position w:val="-1"/>
      <w:effect w:val="none"/>
      <w:vertAlign w:val="baseline"/>
      <w:cs w:val="0"/>
      <w:em w:val="none"/>
      <w:lang w:eastAsia="zh-CN"/>
    </w:rPr>
  </w:style>
  <w:style w:type="paragraph" w:styleId="Zvr">
    <w:name w:val="Closing"/>
    <w:basedOn w:val="Normln"/>
  </w:style>
  <w:style w:type="character" w:customStyle="1" w:styleId="ClosingChar">
    <w:name w:val="Closing Char"/>
    <w:rPr>
      <w:rFonts w:ascii="Arial" w:eastAsia="SimSun" w:hAnsi="Arial" w:cs="Times New Roman"/>
      <w:w w:val="100"/>
      <w:position w:val="-1"/>
      <w:effect w:val="none"/>
      <w:vertAlign w:val="baseline"/>
      <w:cs w:val="0"/>
      <w:em w:val="none"/>
      <w:lang w:eastAsia="zh-CN"/>
    </w:rPr>
  </w:style>
  <w:style w:type="paragraph" w:customStyle="1" w:styleId="TableColumnHeader">
    <w:name w:val="Table Column Header"/>
    <w:basedOn w:val="Normln"/>
    <w:pPr>
      <w:spacing w:before="120" w:after="170"/>
    </w:pPr>
    <w:rPr>
      <w:b/>
    </w:rPr>
  </w:style>
  <w:style w:type="character" w:styleId="Siln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Textpoznpodarou">
    <w:name w:val="footnote text"/>
    <w:basedOn w:val="Normln"/>
  </w:style>
  <w:style w:type="character" w:customStyle="1" w:styleId="FootnoteTextChar">
    <w:name w:val="Footnote Text Char"/>
    <w:rPr>
      <w:rFonts w:ascii="Arial" w:eastAsia="SimSun" w:hAnsi="Arial" w:cs="Times New Roman"/>
      <w:w w:val="100"/>
      <w:position w:val="-1"/>
      <w:effect w:val="none"/>
      <w:vertAlign w:val="baseline"/>
      <w:cs w:val="0"/>
      <w:em w:val="none"/>
      <w:lang w:eastAsia="zh-CN"/>
    </w:rPr>
  </w:style>
  <w:style w:type="paragraph" w:customStyle="1" w:styleId="MinorHead">
    <w:name w:val="Minor Head"/>
    <w:basedOn w:val="Normln"/>
    <w:next w:val="Normln"/>
    <w:pPr>
      <w:keepNext/>
      <w:keepLines/>
      <w:spacing w:before="120" w:line="290" w:lineRule="atLeast"/>
    </w:pPr>
    <w:rPr>
      <w:rFonts w:ascii="Times New Roman" w:hAnsi="Times New Roman"/>
      <w:b/>
      <w:sz w:val="24"/>
    </w:rPr>
  </w:style>
  <w:style w:type="numbering" w:customStyle="1" w:styleId="PwCListNumbers1">
    <w:name w:val="PwC List Numbers 1"/>
  </w:style>
  <w:style w:type="numbering" w:customStyle="1" w:styleId="PwCListBullets1">
    <w:name w:val="PwC List Bullets 1"/>
  </w:style>
  <w:style w:type="paragraph" w:customStyle="1" w:styleId="Disclaimer">
    <w:name w:val="Disclaimer"/>
    <w:basedOn w:val="Normln"/>
    <w:pPr>
      <w:spacing w:line="140" w:lineRule="atLeast"/>
    </w:pPr>
    <w:rPr>
      <w:rFonts w:eastAsia="Arial"/>
      <w:noProof/>
      <w:sz w:val="12"/>
      <w:szCs w:val="22"/>
    </w:rPr>
  </w:style>
  <w:style w:type="character" w:customStyle="1" w:styleId="DisclaimerChar">
    <w:name w:val="Disclaimer Char"/>
    <w:rPr>
      <w:rFonts w:ascii="Arial" w:hAnsi="Arial" w:cs="Arial"/>
      <w:noProof/>
      <w:w w:val="100"/>
      <w:position w:val="-1"/>
      <w:sz w:val="12"/>
      <w:szCs w:val="22"/>
      <w:effect w:val="none"/>
      <w:vertAlign w:val="baseline"/>
      <w:cs w:val="0"/>
      <w:em w:val="none"/>
    </w:rPr>
  </w:style>
  <w:style w:type="paragraph" w:customStyle="1" w:styleId="Address">
    <w:name w:val="Address"/>
    <w:basedOn w:val="Normln"/>
    <w:pPr>
      <w:spacing w:line="200" w:lineRule="atLeast"/>
    </w:pPr>
    <w:rPr>
      <w:rFonts w:ascii="Georgia" w:eastAsia="Arial" w:hAnsi="Georgia"/>
      <w:i/>
      <w:noProof/>
      <w:sz w:val="18"/>
      <w:szCs w:val="22"/>
    </w:rPr>
  </w:style>
  <w:style w:type="character" w:customStyle="1" w:styleId="AddressChar">
    <w:name w:val="Address Char"/>
    <w:rPr>
      <w:i/>
      <w:noProof/>
      <w:w w:val="100"/>
      <w:position w:val="-1"/>
      <w:sz w:val="18"/>
      <w:szCs w:val="22"/>
      <w:effect w:val="none"/>
      <w:vertAlign w:val="baseline"/>
      <w:cs w:val="0"/>
      <w:em w:val="none"/>
    </w:rPr>
  </w:style>
  <w:style w:type="character" w:customStyle="1" w:styleId="UnresolvedMention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table" w:customStyle="1" w:styleId="a">
    <w:basedOn w:val="Normlntabulka"/>
    <w:tblPr>
      <w:tblStyleRowBandSize w:val="1"/>
      <w:tblStyleColBandSize w:val="1"/>
    </w:tblPr>
  </w:style>
  <w:style w:type="table" w:customStyle="1" w:styleId="a0">
    <w:basedOn w:val="Normlntabulka"/>
    <w:tblPr>
      <w:tblStyleRowBandSize w:val="1"/>
      <w:tblStyleColBandSize w:val="1"/>
    </w:tblPr>
  </w:style>
  <w:style w:type="table" w:customStyle="1" w:styleId="a1">
    <w:basedOn w:val="Normlntabulka"/>
    <w:tblPr>
      <w:tblStyleRowBandSize w:val="1"/>
      <w:tblStyleColBandSize w:val="1"/>
    </w:tblPr>
  </w:style>
  <w:style w:type="table" w:customStyle="1" w:styleId="a2">
    <w:basedOn w:val="Normlntabulka"/>
    <w:tblPr>
      <w:tblStyleRowBandSize w:val="1"/>
      <w:tblStyleColBandSize w:val="1"/>
    </w:tblPr>
  </w:style>
  <w:style w:type="table" w:customStyle="1" w:styleId="a3">
    <w:basedOn w:val="Normlntabulka"/>
    <w:tblPr>
      <w:tblStyleRowBandSize w:val="1"/>
      <w:tblStyleColBandSize w:val="1"/>
    </w:tblPr>
  </w:style>
  <w:style w:type="table" w:customStyle="1" w:styleId="a4">
    <w:basedOn w:val="Normlntabulka"/>
    <w:tblPr>
      <w:tblStyleRowBandSize w:val="1"/>
      <w:tblStyleColBandSize w:val="1"/>
    </w:tblPr>
  </w:style>
  <w:style w:type="table" w:customStyle="1" w:styleId="a5">
    <w:basedOn w:val="Normlntabulka"/>
    <w:tblPr>
      <w:tblStyleRowBandSize w:val="1"/>
      <w:tblStyleColBandSize w:val="1"/>
    </w:tblPr>
  </w:style>
  <w:style w:type="table" w:customStyle="1" w:styleId="a6">
    <w:basedOn w:val="Normlntabulka"/>
    <w:tblPr>
      <w:tblStyleRowBandSize w:val="1"/>
      <w:tblStyleColBandSize w:val="1"/>
    </w:tblPr>
  </w:style>
  <w:style w:type="table" w:customStyle="1" w:styleId="a7">
    <w:basedOn w:val="Normlntabulka"/>
    <w:tblPr>
      <w:tblStyleRowBandSize w:val="1"/>
      <w:tblStyleColBandSize w:val="1"/>
    </w:tblPr>
  </w:style>
  <w:style w:type="table" w:customStyle="1" w:styleId="a8">
    <w:basedOn w:val="Normlntabulka"/>
    <w:tblPr>
      <w:tblStyleRowBandSize w:val="1"/>
      <w:tblStyleColBandSize w:val="1"/>
    </w:tblPr>
  </w:style>
  <w:style w:type="table" w:customStyle="1" w:styleId="a9">
    <w:basedOn w:val="Normlntabulka"/>
    <w:tblPr>
      <w:tblStyleRowBandSize w:val="1"/>
      <w:tblStyleColBandSize w:val="1"/>
    </w:tblPr>
  </w:style>
  <w:style w:type="table" w:customStyle="1" w:styleId="aa">
    <w:basedOn w:val="Normlntabulka"/>
    <w:tblPr>
      <w:tblStyleRowBandSize w:val="1"/>
      <w:tblStyleColBandSize w:val="1"/>
    </w:tblPr>
  </w:style>
  <w:style w:type="table" w:customStyle="1" w:styleId="ab">
    <w:basedOn w:val="Normlntabulka"/>
    <w:tblPr>
      <w:tblStyleRowBandSize w:val="1"/>
      <w:tblStyleColBandSize w:val="1"/>
    </w:tblPr>
  </w:style>
  <w:style w:type="table" w:customStyle="1" w:styleId="ac">
    <w:basedOn w:val="Normlntabulka"/>
    <w:tblPr>
      <w:tblStyleRowBandSize w:val="1"/>
      <w:tblStyleColBandSize w:val="1"/>
    </w:tblPr>
  </w:style>
  <w:style w:type="table" w:customStyle="1" w:styleId="ad">
    <w:basedOn w:val="Normlntabulka"/>
    <w:tblPr>
      <w:tblStyleRowBandSize w:val="1"/>
      <w:tblStyleColBandSize w:val="1"/>
    </w:tblPr>
  </w:style>
  <w:style w:type="table" w:customStyle="1" w:styleId="ae">
    <w:basedOn w:val="Normlntabulka"/>
    <w:tblPr>
      <w:tblStyleRowBandSize w:val="1"/>
      <w:tblStyleColBandSize w:val="1"/>
    </w:tblPr>
  </w:style>
  <w:style w:type="paragraph" w:styleId="Odstavecseseznamem">
    <w:name w:val="List Paragraph"/>
    <w:basedOn w:val="Normln"/>
    <w:uiPriority w:val="34"/>
    <w:qFormat/>
    <w:rsid w:val="002A36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44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2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19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1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6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6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4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4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27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6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49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1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4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8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8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86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7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0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8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2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9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74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1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3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8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z_clientinvoices@pwc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iY7dNKKPOhdQOiuk7WLlern1gkA==">AMUW2mUZBijjj5gPZk0yZIQVfWwJ0VSctHF/Ptvu2Qws2cNp8/5kYISI4sfsFWRPQPVxWFqdUtVOpwvf1RYBl1GJafIMrWU5cWN/K93L5r96fQ6CimHj5TLtyiuLovxh5P3ALX963UDg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FFDEA325663A48B2DF33674A8ABD93" ma:contentTypeVersion="3" ma:contentTypeDescription="Create a new document." ma:contentTypeScope="" ma:versionID="e3f50f222138770838fd60abaf8a2f2e">
  <xsd:schema xmlns:xsd="http://www.w3.org/2001/XMLSchema" xmlns:xs="http://www.w3.org/2001/XMLSchema" xmlns:p="http://schemas.microsoft.com/office/2006/metadata/properties" xmlns:ns2="09e8f1f6-e105-4e9a-9e80-f72477b75334" targetNamespace="http://schemas.microsoft.com/office/2006/metadata/properties" ma:root="true" ma:fieldsID="351bc63bf0a9f9156105124503ee7bf5" ns2:_="">
    <xsd:import namespace="09e8f1f6-e105-4e9a-9e80-f72477b753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e8f1f6-e105-4e9a-9e80-f72477b753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CC32AC61-2B49-48E9-AD7B-94329062CB38}">
  <ds:schemaRefs>
    <ds:schemaRef ds:uri="http://purl.org/dc/terms/"/>
    <ds:schemaRef ds:uri="http://schemas.openxmlformats.org/package/2006/metadata/core-properties"/>
    <ds:schemaRef ds:uri="09e8f1f6-e105-4e9a-9e80-f72477b75334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0D9434B-FB58-412E-A465-AAD54A1000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e8f1f6-e105-4e9a-9e80-f72477b753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9CDD26A-68C1-4005-AD76-004C035883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6</Pages>
  <Words>1507</Words>
  <Characters>8894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10381</CharactersWithSpaces>
  <SharedDoc>false</SharedDoc>
  <HLinks>
    <vt:vector size="6" baseType="variant">
      <vt:variant>
        <vt:i4>3080241</vt:i4>
      </vt:variant>
      <vt:variant>
        <vt:i4>0</vt:i4>
      </vt:variant>
      <vt:variant>
        <vt:i4>0</vt:i4>
      </vt:variant>
      <vt:variant>
        <vt:i4>5</vt:i4>
      </vt:variant>
      <vt:variant>
        <vt:lpwstr>mailto:cz_clientinvoices@pwc.com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Gogol</dc:creator>
  <cp:lastModifiedBy>Martina Kotrchová</cp:lastModifiedBy>
  <cp:revision>10</cp:revision>
  <cp:lastPrinted>2025-08-13T06:51:00Z</cp:lastPrinted>
  <dcterms:created xsi:type="dcterms:W3CDTF">2025-08-13T06:51:00Z</dcterms:created>
  <dcterms:modified xsi:type="dcterms:W3CDTF">2025-08-13T08:54:00Z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0x010100EEFFDEA325663A48B2DF33674A8ABD93</vt:lpwstr>
  </property>
</Properties>
</file>