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A8F1936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SMLOUVA O UMĚLECKÉM VYSTOUPENÍ</w:t>
      </w:r>
    </w:p>
    <w:p w14:paraId="6EC71331" w14:textId="77777777" w:rsidR="000A3497" w:rsidRDefault="00000000">
      <w:pPr>
        <w:spacing w:before="120" w:after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kterou níže uvedeného dne, měsíce a roku uzavřeli/y</w:t>
      </w:r>
    </w:p>
    <w:p w14:paraId="66383230" w14:textId="77777777" w:rsidR="000A349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jedné: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14EA5127" w14:textId="77777777" w:rsidR="000A349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Smetanova Litomyšl, o.p.s.</w:t>
      </w:r>
    </w:p>
    <w:p w14:paraId="7C38065A" w14:textId="77777777" w:rsidR="000A349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IČO: 25918206, DIČ: CZ25918206</w:t>
      </w:r>
    </w:p>
    <w:p w14:paraId="0C58ABF3" w14:textId="77777777" w:rsidR="000A349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se sídlem Jiráskova 133,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Záhradí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570 01 Litomyšl</w:t>
      </w:r>
    </w:p>
    <w:p w14:paraId="40C9497E" w14:textId="77777777" w:rsidR="000A349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zapsaná v rejstříku obecně prospěšných společností vedeném Krajským soudem v Hradci Králové, oddíl O, vložka 49</w:t>
      </w:r>
    </w:p>
    <w:p w14:paraId="051533CE" w14:textId="77777777" w:rsidR="000A3497" w:rsidRDefault="00000000">
      <w:pPr>
        <w:tabs>
          <w:tab w:val="left" w:pos="567"/>
          <w:tab w:val="left" w:pos="1985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Mgr. Michalem Medkem, ředitelem </w:t>
      </w:r>
    </w:p>
    <w:p w14:paraId="19710ED3" w14:textId="77777777" w:rsidR="000A3497" w:rsidRDefault="00000000">
      <w:pPr>
        <w:tabs>
          <w:tab w:val="left" w:pos="567"/>
          <w:tab w:val="left" w:pos="1985"/>
        </w:tabs>
        <w:spacing w:before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(dále jen „Organizátor“)</w:t>
      </w:r>
    </w:p>
    <w:p w14:paraId="215275D8" w14:textId="77777777" w:rsidR="000A3497" w:rsidRDefault="00000000">
      <w:pPr>
        <w:spacing w:before="8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</w:t>
      </w:r>
    </w:p>
    <w:p w14:paraId="737F93FE" w14:textId="3373E6EC" w:rsidR="000A3497" w:rsidRDefault="00000000">
      <w:pPr>
        <w:tabs>
          <w:tab w:val="left" w:pos="567"/>
          <w:tab w:val="left" w:pos="1985"/>
        </w:tabs>
        <w:spacing w:before="120"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 straně druhé:</w:t>
      </w:r>
      <w:r>
        <w:rPr>
          <w:rFonts w:ascii="Open Sans" w:eastAsia="Open Sans" w:hAnsi="Open Sans" w:cs="Open Sans"/>
          <w:b/>
          <w:sz w:val="20"/>
          <w:szCs w:val="20"/>
        </w:rPr>
        <w:br/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Collegium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proofErr w:type="spellStart"/>
      <w:r w:rsidR="00C664C0">
        <w:rPr>
          <w:rFonts w:ascii="Open Sans" w:eastAsia="Open Sans" w:hAnsi="Open Sans" w:cs="Open Sans"/>
          <w:b/>
          <w:sz w:val="20"/>
          <w:szCs w:val="20"/>
        </w:rPr>
        <w:t>Vocale</w:t>
      </w:r>
      <w:proofErr w:type="spellEnd"/>
      <w:r w:rsidR="00C664C0">
        <w:rPr>
          <w:rFonts w:ascii="Open Sans" w:eastAsia="Open Sans" w:hAnsi="Open Sans" w:cs="Open Sans"/>
          <w:b/>
          <w:sz w:val="20"/>
          <w:szCs w:val="20"/>
        </w:rPr>
        <w:t xml:space="preserve"> </w:t>
      </w:r>
      <w:r>
        <w:rPr>
          <w:rFonts w:ascii="Open Sans" w:eastAsia="Open Sans" w:hAnsi="Open Sans" w:cs="Open Sans"/>
          <w:b/>
          <w:sz w:val="20"/>
          <w:szCs w:val="20"/>
        </w:rPr>
        <w:t xml:space="preserve">1704 </w:t>
      </w:r>
      <w:r w:rsidR="00C664C0">
        <w:rPr>
          <w:rFonts w:ascii="Open Sans" w:eastAsia="Open Sans" w:hAnsi="Open Sans" w:cs="Open Sans"/>
          <w:b/>
          <w:sz w:val="20"/>
          <w:szCs w:val="20"/>
        </w:rPr>
        <w:t>s.r.o.</w:t>
      </w:r>
    </w:p>
    <w:p w14:paraId="005D5DC8" w14:textId="59A2581A" w:rsidR="000A3497" w:rsidRDefault="00000000">
      <w:pPr>
        <w:tabs>
          <w:tab w:val="left" w:pos="567"/>
          <w:tab w:val="left" w:pos="1985"/>
        </w:tabs>
        <w:spacing w:line="240" w:lineRule="auto"/>
        <w:ind w:left="14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se sídlem Mánesova </w:t>
      </w:r>
      <w:r w:rsidR="00C664C0">
        <w:rPr>
          <w:rFonts w:ascii="Open Sans" w:eastAsia="Open Sans" w:hAnsi="Open Sans" w:cs="Open Sans"/>
          <w:sz w:val="20"/>
          <w:szCs w:val="20"/>
        </w:rPr>
        <w:t>1374/53</w:t>
      </w:r>
      <w:r>
        <w:rPr>
          <w:rFonts w:ascii="Open Sans" w:eastAsia="Open Sans" w:hAnsi="Open Sans" w:cs="Open Sans"/>
          <w:sz w:val="20"/>
          <w:szCs w:val="20"/>
        </w:rPr>
        <w:t>, Vinohrady, 120 00 Praha</w:t>
      </w:r>
    </w:p>
    <w:p w14:paraId="18E3615B" w14:textId="778F2899" w:rsidR="000A3497" w:rsidRDefault="00000000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IČO: </w:t>
      </w:r>
      <w:r w:rsidR="00C664C0">
        <w:rPr>
          <w:rFonts w:ascii="Open Sans" w:eastAsia="Open Sans" w:hAnsi="Open Sans" w:cs="Open Sans"/>
          <w:sz w:val="20"/>
          <w:szCs w:val="20"/>
        </w:rPr>
        <w:t>09469516, DIČ: CZ09469516</w:t>
      </w:r>
    </w:p>
    <w:p w14:paraId="661A8D2A" w14:textId="0F688E5A" w:rsidR="000A3497" w:rsidRDefault="00000000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bankovní spojení: </w:t>
      </w:r>
      <w:r w:rsidR="00C664C0">
        <w:rPr>
          <w:rFonts w:ascii="Open Sans" w:eastAsia="Open Sans" w:hAnsi="Open Sans" w:cs="Open Sans"/>
          <w:sz w:val="20"/>
          <w:szCs w:val="20"/>
        </w:rPr>
        <w:t>Fio banka, a.s., Na Florenci 2139/2</w:t>
      </w:r>
      <w:r>
        <w:rPr>
          <w:rFonts w:ascii="Open Sans" w:eastAsia="Open Sans" w:hAnsi="Open Sans" w:cs="Open Sans"/>
          <w:sz w:val="20"/>
          <w:szCs w:val="20"/>
        </w:rPr>
        <w:t xml:space="preserve">, </w:t>
      </w:r>
      <w:r w:rsidR="00C664C0">
        <w:rPr>
          <w:rFonts w:ascii="Open Sans" w:eastAsia="Open Sans" w:hAnsi="Open Sans" w:cs="Open Sans"/>
          <w:sz w:val="20"/>
          <w:szCs w:val="20"/>
        </w:rPr>
        <w:t>11000</w:t>
      </w:r>
      <w:r>
        <w:rPr>
          <w:rFonts w:ascii="Open Sans" w:eastAsia="Open Sans" w:hAnsi="Open Sans" w:cs="Open Sans"/>
          <w:sz w:val="20"/>
          <w:szCs w:val="20"/>
        </w:rPr>
        <w:t>Praha</w:t>
      </w:r>
    </w:p>
    <w:p w14:paraId="23A679CE" w14:textId="7E20F61D" w:rsidR="000A3497" w:rsidRDefault="00000000">
      <w:pPr>
        <w:tabs>
          <w:tab w:val="left" w:pos="567"/>
          <w:tab w:val="left" w:pos="1985"/>
        </w:tabs>
        <w:spacing w:line="240" w:lineRule="auto"/>
        <w:ind w:left="1420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č.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ú.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r w:rsidR="00C664C0">
        <w:rPr>
          <w:rFonts w:ascii="Open Sans" w:eastAsia="Open Sans" w:hAnsi="Open Sans" w:cs="Open Sans"/>
          <w:sz w:val="20"/>
          <w:szCs w:val="20"/>
        </w:rPr>
        <w:t>2001860589 / 2010</w:t>
      </w:r>
    </w:p>
    <w:p w14:paraId="449B8EF4" w14:textId="47CEA497" w:rsidR="000A3497" w:rsidRDefault="00000000">
      <w:pPr>
        <w:tabs>
          <w:tab w:val="left" w:pos="567"/>
          <w:tab w:val="left" w:pos="1985"/>
        </w:tabs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zastoupená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  <w:r w:rsidR="00C664C0">
        <w:rPr>
          <w:rFonts w:ascii="Open Sans" w:eastAsia="Open Sans" w:hAnsi="Open Sans" w:cs="Open Sans"/>
          <w:sz w:val="20"/>
          <w:szCs w:val="20"/>
        </w:rPr>
        <w:t>, jednatelkou</w:t>
      </w:r>
    </w:p>
    <w:p w14:paraId="1EC80C8C" w14:textId="77777777" w:rsidR="000A3497" w:rsidRDefault="00000000">
      <w:pPr>
        <w:tabs>
          <w:tab w:val="left" w:pos="567"/>
          <w:tab w:val="left" w:pos="1985"/>
        </w:tabs>
        <w:spacing w:before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(dále jen „Účinkující“)</w:t>
      </w:r>
    </w:p>
    <w:p w14:paraId="7B960B88" w14:textId="77777777" w:rsidR="000A3497" w:rsidRDefault="000A3497">
      <w:pPr>
        <w:tabs>
          <w:tab w:val="left" w:pos="1985"/>
        </w:tabs>
        <w:spacing w:before="80"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64554D8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I.</w:t>
      </w:r>
    </w:p>
    <w:p w14:paraId="6CD4C6CC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se touto smlouvou zavazuje k tomu, že provede pro Organizátora umělecké vystoupení blíže specifikované v čl. II. této smlouvy. Organizátor se za to zavazuje uhradit Účinkujícímu odměnu dle čl. III. této smlouvy.</w:t>
      </w:r>
    </w:p>
    <w:p w14:paraId="39DB6244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3055A2BF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60513D45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II.</w:t>
      </w:r>
    </w:p>
    <w:p w14:paraId="27A86FA3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 provede v rámci festivalu Smetanova Litomyšl 2025 pro Organizátora umělecké vystoupení, a to za podmínek uvedených dále v této smlouvě (dále jen „Umělecké vystoupení“).</w:t>
      </w:r>
    </w:p>
    <w:p w14:paraId="03CF8574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B3F6052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Uměleckým vystoupením se rozumí vystoupení orchestru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Collegium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1704</w:t>
      </w:r>
    </w:p>
    <w:p w14:paraId="595F17EF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20. a 21. června 2025 </w:t>
      </w:r>
      <w:r>
        <w:rPr>
          <w:rFonts w:ascii="Open Sans" w:eastAsia="Open Sans" w:hAnsi="Open Sans" w:cs="Open Sans"/>
          <w:sz w:val="20"/>
          <w:szCs w:val="20"/>
        </w:rPr>
        <w:t>ve</w:t>
      </w:r>
      <w:r>
        <w:rPr>
          <w:rFonts w:ascii="Open Sans" w:eastAsia="Open Sans" w:hAnsi="Open Sans" w:cs="Open Sans"/>
          <w:b/>
          <w:sz w:val="20"/>
          <w:szCs w:val="20"/>
        </w:rPr>
        <w:t xml:space="preserve"> 20:00 hodin</w:t>
      </w:r>
    </w:p>
    <w:p w14:paraId="3026061D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místo: </w:t>
      </w:r>
      <w:r>
        <w:rPr>
          <w:rFonts w:ascii="Open Sans" w:eastAsia="Open Sans" w:hAnsi="Open Sans" w:cs="Open Sans"/>
          <w:b/>
          <w:sz w:val="20"/>
          <w:szCs w:val="20"/>
        </w:rPr>
        <w:t>II. zámecké nádvoří, Litomyšl</w:t>
      </w:r>
    </w:p>
    <w:p w14:paraId="3DC55BA7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5759FCB1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Doplňující informace k Uměleckému vystoupení</w:t>
      </w:r>
    </w:p>
    <w:p w14:paraId="32400923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program: </w:t>
      </w:r>
      <w:r>
        <w:rPr>
          <w:rFonts w:ascii="Open Sans" w:eastAsia="Open Sans" w:hAnsi="Open Sans" w:cs="Open Sans"/>
          <w:b/>
          <w:sz w:val="20"/>
          <w:szCs w:val="20"/>
        </w:rPr>
        <w:t xml:space="preserve">Wolfgang Amadeus Mozart: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Figarova</w:t>
      </w:r>
      <w:proofErr w:type="spellEnd"/>
      <w:r>
        <w:rPr>
          <w:rFonts w:ascii="Open Sans" w:eastAsia="Open Sans" w:hAnsi="Open Sans" w:cs="Open Sans"/>
          <w:b/>
          <w:sz w:val="20"/>
          <w:szCs w:val="20"/>
        </w:rPr>
        <w:t xml:space="preserve"> svatba</w:t>
      </w:r>
    </w:p>
    <w:p w14:paraId="5DAB60B3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dirigent:</w:t>
      </w:r>
      <w:r>
        <w:rPr>
          <w:rFonts w:ascii="Open Sans" w:eastAsia="Open Sans" w:hAnsi="Open Sans" w:cs="Open Sans"/>
          <w:b/>
          <w:sz w:val="20"/>
          <w:szCs w:val="20"/>
        </w:rPr>
        <w:t xml:space="preserve"> Václav </w:t>
      </w:r>
      <w:proofErr w:type="spellStart"/>
      <w:r>
        <w:rPr>
          <w:rFonts w:ascii="Open Sans" w:eastAsia="Open Sans" w:hAnsi="Open Sans" w:cs="Open Sans"/>
          <w:b/>
          <w:sz w:val="20"/>
          <w:szCs w:val="20"/>
        </w:rPr>
        <w:t>Luks</w:t>
      </w:r>
      <w:proofErr w:type="spellEnd"/>
    </w:p>
    <w:p w14:paraId="12A99CD4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spoluúčinkující:</w:t>
      </w:r>
      <w:r>
        <w:rPr>
          <w:rFonts w:ascii="Open Sans" w:eastAsia="Open Sans" w:hAnsi="Open Sans" w:cs="Open Sans"/>
          <w:b/>
          <w:sz w:val="20"/>
          <w:szCs w:val="20"/>
        </w:rPr>
        <w:t xml:space="preserve"> Soubor Janáčkovy opery Národního divadla Brno</w:t>
      </w:r>
    </w:p>
    <w:p w14:paraId="0FF236C7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5A2C27E3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6B03271F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III.</w:t>
      </w:r>
    </w:p>
    <w:p w14:paraId="7300D389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 provedení Uměleckého vystoupení dle této smlouvy zaplatí Organizátor Účinkujícímu odměnu ve výši </w:t>
      </w:r>
      <w:r>
        <w:rPr>
          <w:rFonts w:ascii="Open Sans" w:eastAsia="Open Sans" w:hAnsi="Open Sans" w:cs="Open Sans"/>
          <w:b/>
          <w:sz w:val="20"/>
          <w:szCs w:val="20"/>
        </w:rPr>
        <w:t>580 000,- Kč</w:t>
      </w:r>
      <w:r>
        <w:rPr>
          <w:rFonts w:ascii="Open Sans" w:eastAsia="Open Sans" w:hAnsi="Open Sans" w:cs="Open Sans"/>
          <w:sz w:val="20"/>
          <w:szCs w:val="20"/>
        </w:rPr>
        <w:t xml:space="preserve"> (slovy: pět-set-osmdesát-tisíc-korun-českých) plus DPH v zákonné výši. Daň z odměny vypořádá Účinkující.</w:t>
      </w:r>
    </w:p>
    <w:p w14:paraId="01C0119B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Smluvní strany se dohodly na tom, že odměna dle předchozího odstavce je pevná a konečná. Účinkující dále prohlašuje, že jsou v ní započítány veškeré jeho náklady spojené s provedením Uměleckého vystoupení, a to včetně nákladů spojených s řádným nastudováním a nazkoušením Uměleckého vystoupení, na pořízení či zapůjčení veškerých případných koncertních úborů a nákladů spojených s dopravou na místo uměleckého vystoupení a zpět.</w:t>
      </w:r>
    </w:p>
    <w:p w14:paraId="40700AE6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255EFE1D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Nad rámec honoráře za vystoupení obdrží Účinkující 205 505,- Kč (slovy: dvě-</w:t>
      </w:r>
      <w:proofErr w:type="gramStart"/>
      <w:r>
        <w:rPr>
          <w:rFonts w:ascii="Open Sans" w:eastAsia="Open Sans" w:hAnsi="Open Sans" w:cs="Open Sans"/>
          <w:sz w:val="20"/>
          <w:szCs w:val="20"/>
        </w:rPr>
        <w:t>stě- třicet</w:t>
      </w:r>
      <w:proofErr w:type="gramEnd"/>
      <w:r>
        <w:rPr>
          <w:rFonts w:ascii="Open Sans" w:eastAsia="Open Sans" w:hAnsi="Open Sans" w:cs="Open Sans"/>
          <w:sz w:val="20"/>
          <w:szCs w:val="20"/>
        </w:rPr>
        <w:t>-pět-tisíc-korun-českých) plus DPH v zákonné výši na cestovní výdaje (mezinárodní</w:t>
      </w:r>
    </w:p>
    <w:p w14:paraId="48475FDF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a národní doprava, hotel) a 17 000 Kč (slovy: sedmnáct-tisíc-korun-českých) plus DPH</w:t>
      </w:r>
    </w:p>
    <w:p w14:paraId="7535D6D5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 zákonné výši na zapůjčení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hammerklavieru</w:t>
      </w:r>
      <w:proofErr w:type="spellEnd"/>
      <w:r>
        <w:rPr>
          <w:rFonts w:ascii="Open Sans" w:eastAsia="Open Sans" w:hAnsi="Open Sans" w:cs="Open Sans"/>
          <w:sz w:val="20"/>
          <w:szCs w:val="20"/>
        </w:rPr>
        <w:t>.</w:t>
      </w:r>
    </w:p>
    <w:p w14:paraId="2D7FAE01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6432353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Smluvní strany se dohodly, že Organizátor uhradí Účinkujícímu dohodnutou odměnu prostřednictvím bezhotovostního bankovního převodu na bankovní účet Účinkujícího uvedený v záhlaví této smlouvy, a to na základě </w:t>
      </w:r>
      <w:r>
        <w:rPr>
          <w:rFonts w:ascii="Open Sans" w:eastAsia="Open Sans" w:hAnsi="Open Sans" w:cs="Open Sans"/>
          <w:b/>
          <w:sz w:val="20"/>
          <w:szCs w:val="20"/>
        </w:rPr>
        <w:t>faktury</w:t>
      </w:r>
      <w:r>
        <w:rPr>
          <w:rFonts w:ascii="Open Sans" w:eastAsia="Open Sans" w:hAnsi="Open Sans" w:cs="Open Sans"/>
          <w:sz w:val="20"/>
          <w:szCs w:val="20"/>
        </w:rPr>
        <w:t xml:space="preserve"> vystavené Účinkujícím, jejíž splatnost činí 14 dní od dne jejího doručení Organizátorovi, nedohodnou-li se smluvní strany později jinak. Faktura vystavená Účinkujícím musí obsahovat veškeré náležitosti daňového dokladu dle zákona č. 235/2004 Sb., o dani z přidané hodnoty. Nebude-li tomu tak, je Organizátor oprávněn takovou vadnou či neúplnou fakturu vrátit k opravě, kdy splatnost opravené faktury dle tohoto odstavce počíná běžet znovu od jejího opětovného doručení Organizátorovi.</w:t>
      </w:r>
    </w:p>
    <w:p w14:paraId="28AEDB28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571A4341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případě prodlení Organizátora s úhradou odměny dle této smlouvy je Účinkující oprávněn požadovat úhradu smluvní pokuty ve výši 0,05 % z dlužné částky denně.</w:t>
      </w:r>
    </w:p>
    <w:p w14:paraId="2592F785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122E7A2B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zdarma poskytne Účinkujícímu </w:t>
      </w:r>
      <w:r>
        <w:rPr>
          <w:rFonts w:ascii="Open Sans" w:eastAsia="Open Sans" w:hAnsi="Open Sans" w:cs="Open Sans"/>
          <w:b/>
          <w:sz w:val="20"/>
          <w:szCs w:val="20"/>
        </w:rPr>
        <w:t xml:space="preserve">8 ks </w:t>
      </w:r>
      <w:r>
        <w:rPr>
          <w:rFonts w:ascii="Open Sans" w:eastAsia="Open Sans" w:hAnsi="Open Sans" w:cs="Open Sans"/>
          <w:sz w:val="20"/>
          <w:szCs w:val="20"/>
        </w:rPr>
        <w:t>čestných vstupenek na každé umělecké vystoupení.</w:t>
      </w:r>
    </w:p>
    <w:p w14:paraId="1C1176BA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65046C66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75BF730C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IV.</w:t>
      </w:r>
    </w:p>
    <w:p w14:paraId="4CAD8613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 případě, že bude Účinkující provádět Umělecké vystoupení prostřednictvím či pomocí dalších třetích osob (např. jiných výkonných umělců, svých zaměstnanců či jiných pracovníků), tak se zavazuje k tomu, že všechny tyto osoby řádně seznámí s podmínkami provádění Uměleckého vystoupení uvedenými v této smlouvě a že zajistí, že všechny tyto třetí osoby budou přesně dodržovat sjednaný časový harmonogram Uměleckého vystoupení uvedený v čl. V. této smlouvy.</w:t>
      </w:r>
    </w:p>
    <w:p w14:paraId="37FD6457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0EFF247E" w14:textId="77777777" w:rsidR="000A3497" w:rsidRDefault="00000000">
      <w:pPr>
        <w:spacing w:after="12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Účinkující je povinen písemně upozornit Organizátora na veškeré skutečnosti týkající se Uměleckého vystoupení, které by mohly mít vliv na jeho provádění (např. nemocnost, zpoždění), a to bez zbytečného odkladu poté, co se o těchto skutečnostech dozví.</w:t>
      </w:r>
    </w:p>
    <w:p w14:paraId="6D27A2CE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  <w:highlight w:val="white"/>
        </w:rPr>
        <w:t>Účinkující bude přísně dbát na to, aby se všichni účastníci zájezdu na Smetanovu Litomyšl chovali v souladu se Zákonem č. 37/1989 Sb. o ochraně před alkoholismem a jinými toxikomaniemi, ve znění pozdějších předpisů. V případě, že by přesto některý z členů uměleckého souboru či technických složek ohrozil nevhodným chováním ať již v zákulisí či na veřejnosti (opilost atp.) konání, resp. průběh představení či dobrou pověst Organizátora, zaplatí Účinkující Organizátorovi smluvní pokutu ve výši 100 000 Kč (slovy: jedno-sto-tisíc-korun-českých).</w:t>
      </w:r>
    </w:p>
    <w:p w14:paraId="249D990C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D051D87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584A9869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V.</w:t>
      </w:r>
    </w:p>
    <w:p w14:paraId="40C5E237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se dohodly na následujícím časovém harmonogramu Uměleckého vystoupení:</w:t>
      </w:r>
    </w:p>
    <w:p w14:paraId="02842B4E" w14:textId="77777777" w:rsidR="000A3497" w:rsidRDefault="000A3497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37E0237" w14:textId="77777777" w:rsidR="000A3497" w:rsidRDefault="000A3497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427B846" w14:textId="77777777" w:rsidR="000A349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  <w:highlight w:val="yellow"/>
        </w:rPr>
      </w:pPr>
      <w:r>
        <w:rPr>
          <w:rFonts w:ascii="Open Sans" w:eastAsia="Open Sans" w:hAnsi="Open Sans" w:cs="Open Sans"/>
          <w:b/>
          <w:sz w:val="20"/>
          <w:szCs w:val="20"/>
        </w:rPr>
        <w:t>Úterý 17. června 2025</w:t>
      </w:r>
    </w:p>
    <w:p w14:paraId="72D51A10" w14:textId="77777777" w:rsidR="000A349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11:00-12:00 příjezd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hammerklavier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(hlavním vchodem pro návštěvníky zámku do II. zámeckého nádvoří, do 10:00 před otevřením zámku veřejnosti)</w:t>
      </w:r>
    </w:p>
    <w:p w14:paraId="7455C056" w14:textId="77777777" w:rsidR="000A349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20:00-00:00 generální zkouška</w:t>
      </w:r>
    </w:p>
    <w:p w14:paraId="18C08C12" w14:textId="77777777" w:rsidR="000A3497" w:rsidRDefault="000A3497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2DCA4683" w14:textId="77777777" w:rsidR="000A3497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Pátek 20. června 2025</w:t>
      </w:r>
    </w:p>
    <w:p w14:paraId="43FFDD5E" w14:textId="77777777" w:rsidR="000A349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11:00-13:00 zvuková zkouška</w:t>
      </w:r>
    </w:p>
    <w:p w14:paraId="49DC2774" w14:textId="77777777" w:rsidR="000A349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20:00-00:00 umělecké vystoupení</w:t>
      </w:r>
    </w:p>
    <w:p w14:paraId="1DE271D9" w14:textId="77777777" w:rsidR="000A3497" w:rsidRDefault="000A3497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13364A1B" w14:textId="77777777" w:rsidR="000A3497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Sobota 21. června 2025</w:t>
      </w:r>
    </w:p>
    <w:p w14:paraId="24C5B119" w14:textId="77777777" w:rsidR="000A349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18:00-19.00 zvuková zkouška</w:t>
      </w:r>
    </w:p>
    <w:p w14:paraId="4F27C3E7" w14:textId="77777777" w:rsidR="000A349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  <w:highlight w:val="yellow"/>
        </w:rPr>
      </w:pPr>
      <w:r>
        <w:rPr>
          <w:rFonts w:ascii="Open Sans" w:eastAsia="Open Sans" w:hAnsi="Open Sans" w:cs="Open Sans"/>
          <w:sz w:val="20"/>
          <w:szCs w:val="20"/>
        </w:rPr>
        <w:t>20:00-00:00 umělecké vystoupení</w:t>
      </w:r>
    </w:p>
    <w:p w14:paraId="43935B1F" w14:textId="77777777" w:rsidR="000A3497" w:rsidRDefault="000A3497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071B84D0" w14:textId="77777777" w:rsidR="000A3497" w:rsidRDefault="00000000">
      <w:pPr>
        <w:spacing w:line="240" w:lineRule="auto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Pondělí 23. června 2025</w:t>
      </w:r>
    </w:p>
    <w:p w14:paraId="45C2DD27" w14:textId="77777777" w:rsidR="000A3497" w:rsidRDefault="00000000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11:00 odvoz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hammerklavier</w:t>
      </w:r>
      <w:proofErr w:type="spellEnd"/>
    </w:p>
    <w:p w14:paraId="5FAB06D8" w14:textId="77777777" w:rsidR="000A3497" w:rsidRDefault="000A3497">
      <w:pPr>
        <w:spacing w:line="240" w:lineRule="auto"/>
        <w:rPr>
          <w:rFonts w:ascii="Open Sans" w:eastAsia="Open Sans" w:hAnsi="Open Sans" w:cs="Open Sans"/>
          <w:sz w:val="20"/>
          <w:szCs w:val="20"/>
        </w:rPr>
      </w:pPr>
    </w:p>
    <w:p w14:paraId="3F3278F7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VI.</w:t>
      </w:r>
    </w:p>
    <w:p w14:paraId="0E57762C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se v rámci svých možností přičiní o optimální podmínky pro provedení Uměleckého vystoupení a o optimální podmínky pro akustickou zkoušku. </w:t>
      </w:r>
    </w:p>
    <w:p w14:paraId="4C5D32AD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se zavazuje, že na své náklady zajistí řádné technické vybavení místa Uměleckého vystoupení, šatny pro všechny účinkující a pitný režim.</w:t>
      </w:r>
    </w:p>
    <w:p w14:paraId="2E6DF5A2" w14:textId="77777777" w:rsidR="000A3497" w:rsidRDefault="000A3497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4B751913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VII.</w:t>
      </w:r>
    </w:p>
    <w:p w14:paraId="664FC3D8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Organizátor je oprávněn při propagaci festivalu Smetanova Litomyšl použít název a fotografie Účinkujícího v elektronické i tištěné podobě, a to ve všech tiskovinách, na plakátech či na webových stránkách a sociálních sítích. Organizátor je dále oprávněn pořídit kompletní dokumentaci Uměleckého vystoupení pro svůj archiv a pro další nekomerční použití dle potřeby Organizátora.</w:t>
      </w:r>
    </w:p>
    <w:p w14:paraId="1D191C6C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676424BD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VIII.</w:t>
      </w:r>
    </w:p>
    <w:p w14:paraId="07E247C5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Jestliže se Umělecké vystoupení dle této smlouvy nebude moci uskutečnit z důvodu zásahu vyšší moci (např. přírodní katastrofa, epidemie, nouzový stav, karanténa apod.), resp. z jiných příčin, které nebylo možno předvídat nebo odpovídajícím způsobem odvrátit a které nebyly způsobeny některou ze smluvních stran a nelze spravedlivě požadovat, aby v plnění smlouvy pokračovaly, pak má každá z nich právo od smlouvy odstoupit. Pro tento případ nemá žádná ze smluvních stran právo na úhradu jakýchkoli finančních výdajů vynaložených v souvislosti s plněním této smlouvy.</w:t>
      </w:r>
    </w:p>
    <w:p w14:paraId="0EE813A1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Účinkující je oprávněn od této smlouvy odstoupit v případě, že Organizátor závažně poruší některou ze svých povinností dle této smlouvy. </w:t>
      </w:r>
    </w:p>
    <w:p w14:paraId="7845D0C4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Organizátor je oprávněn od této smlouvy odstoupit v případě, že Účinkující závažně poruší některou z povinností dle této smlouvy (vyjma vyšší moci, nemoci či fyzických obtíží, nebo </w:t>
      </w:r>
      <w:r>
        <w:rPr>
          <w:rFonts w:ascii="Open Sans" w:eastAsia="Open Sans" w:hAnsi="Open Sans" w:cs="Open Sans"/>
          <w:sz w:val="20"/>
          <w:szCs w:val="20"/>
        </w:rPr>
        <w:lastRenderedPageBreak/>
        <w:t>nevyhnutelných překážek, které Organizátor uzná za dostatečné a odpovídající). Účinkující je povinen uhradit Organizátorovi náklady na zajištění jeho zastoupení a veškeré ostatní prokazatelné výdaje.</w:t>
      </w:r>
    </w:p>
    <w:p w14:paraId="2966E1C5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Odstoupení od smlouvy musí být učiněno písemně a musí být doručeno druhé smluvní straně.</w:t>
      </w:r>
    </w:p>
    <w:p w14:paraId="6AF01210" w14:textId="77777777" w:rsidR="000A3497" w:rsidRDefault="000A3497">
      <w:pPr>
        <w:rPr>
          <w:rFonts w:ascii="Georgia" w:eastAsia="Georgia" w:hAnsi="Georgia" w:cs="Georgia"/>
          <w:b/>
          <w:sz w:val="24"/>
          <w:szCs w:val="24"/>
        </w:rPr>
      </w:pPr>
    </w:p>
    <w:p w14:paraId="16F1E54E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IX.</w:t>
      </w:r>
    </w:p>
    <w:p w14:paraId="58F68D9E" w14:textId="77777777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Za Organizátora je oprávněn jednat: </w:t>
      </w:r>
    </w:p>
    <w:p w14:paraId="05A3CDA7" w14:textId="0041241B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ve věcech dramaturgie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umělecký ředitel festivalu (tel.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</w:p>
    <w:p w14:paraId="78153EAE" w14:textId="52982374" w:rsidR="000A3497" w:rsidRDefault="00000000">
      <w:pPr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ve věcech smluvních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, ředitel festivalu</w:t>
      </w:r>
    </w:p>
    <w:p w14:paraId="62129032" w14:textId="0BD59219" w:rsidR="000A3497" w:rsidRDefault="00000000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ve věcech organizačních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, produkční festivalu (tel.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 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>)</w:t>
      </w:r>
    </w:p>
    <w:p w14:paraId="7D32B915" w14:textId="77777777" w:rsidR="000A3497" w:rsidRDefault="000A3497">
      <w:pPr>
        <w:spacing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</w:p>
    <w:p w14:paraId="1DF3628D" w14:textId="77777777" w:rsidR="000A3497" w:rsidRDefault="00000000">
      <w:pPr>
        <w:spacing w:line="240" w:lineRule="auto"/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X.</w:t>
      </w:r>
    </w:p>
    <w:p w14:paraId="1D1881E2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Tato smlouva nabývá platnosti a účinnosti dnem jejího podpisu oběma smluvními stranami.</w:t>
      </w:r>
    </w:p>
    <w:p w14:paraId="503B7997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Práva a povinnosti smluvních stran neupravená přímo touto smlouvou se řídí obecně závaznými právními předpisy českého právního řádu. Místně příslušným soudem pro rozhodování případných sporů smluvních stran vyplývajících z této smlouvy je Okresní soud ve Svitavách.</w:t>
      </w:r>
    </w:p>
    <w:p w14:paraId="14B4826E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Tato smlouva je vyhotovena ve dvou stejnopisech, z nichž každá smluvní strana obdrží po jednom vyhotovení. </w:t>
      </w:r>
    </w:p>
    <w:p w14:paraId="6BFC7101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Tato smlouva může být měněna pouze písemnými vzestupně číslovanými dodatky podléhajícími podpisu obou smluvních stran.</w:t>
      </w:r>
    </w:p>
    <w:p w14:paraId="4E88124C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Svým podpisem Účinkující souhlasí s „Bezpečnostními pokyny pro účinkující” přiloženými k této smlouvě a zavazuje se k jejich dodržování.</w:t>
      </w:r>
    </w:p>
    <w:p w14:paraId="5532CCD8" w14:textId="77777777" w:rsidR="000A3497" w:rsidRDefault="00000000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Smluvní strany prohlašují, že tato smlouva je souhlasným, svobodným a vážným projevem jejich skutečné vůle, že smlouva nebyla uzavřena v tísni za nápadně nevýhodných podmínek, že s obsahem smlouvy souhlasí, na důkaz čehož připojují své vlastnoruční podpisy.</w:t>
      </w:r>
    </w:p>
    <w:p w14:paraId="18E94F24" w14:textId="77777777" w:rsidR="000A3497" w:rsidRDefault="000A3497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498DD54B" w14:textId="77777777" w:rsidR="000A3497" w:rsidRDefault="000A3497">
      <w:pPr>
        <w:tabs>
          <w:tab w:val="left" w:pos="567"/>
          <w:tab w:val="left" w:pos="1418"/>
          <w:tab w:val="left" w:pos="2520"/>
          <w:tab w:val="left" w:pos="4962"/>
          <w:tab w:val="left" w:pos="5670"/>
        </w:tabs>
        <w:spacing w:before="60" w:line="240" w:lineRule="auto"/>
        <w:jc w:val="both"/>
        <w:rPr>
          <w:rFonts w:ascii="Open Sans" w:eastAsia="Open Sans" w:hAnsi="Open Sans" w:cs="Open Sans"/>
          <w:sz w:val="20"/>
          <w:szCs w:val="20"/>
          <w:u w:val="single"/>
        </w:rPr>
      </w:pPr>
    </w:p>
    <w:p w14:paraId="613C8772" w14:textId="77777777" w:rsidR="000A3497" w:rsidRDefault="00000000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V Litomyšli dne ……………….</w:t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</w:p>
    <w:p w14:paraId="6A24FB26" w14:textId="77777777" w:rsidR="000A3497" w:rsidRDefault="000A3497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6"/>
          <w:szCs w:val="6"/>
        </w:rPr>
      </w:pPr>
    </w:p>
    <w:p w14:paraId="27C3DFBC" w14:textId="77777777" w:rsidR="000A3497" w:rsidRDefault="00000000">
      <w:pPr>
        <w:tabs>
          <w:tab w:val="left" w:pos="567"/>
          <w:tab w:val="left" w:pos="360"/>
          <w:tab w:val="left" w:pos="5103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Za Organizátora: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  <w:t>Za Účinkujícího:</w:t>
      </w:r>
    </w:p>
    <w:p w14:paraId="206AFD99" w14:textId="77777777" w:rsidR="000A3497" w:rsidRDefault="000A3497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38FA94E" w14:textId="77777777" w:rsidR="000A3497" w:rsidRDefault="000A3497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795EDD30" w14:textId="77777777" w:rsidR="000A3497" w:rsidRDefault="000A3497">
      <w:pPr>
        <w:tabs>
          <w:tab w:val="left" w:pos="567"/>
          <w:tab w:val="left" w:pos="360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</w:p>
    <w:p w14:paraId="4758820F" w14:textId="77777777" w:rsidR="000A3497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80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  <w:t>………………………………..…….</w:t>
      </w:r>
      <w:r>
        <w:rPr>
          <w:rFonts w:ascii="Open Sans" w:eastAsia="Open Sans" w:hAnsi="Open Sans" w:cs="Open Sans"/>
          <w:sz w:val="20"/>
          <w:szCs w:val="20"/>
        </w:rPr>
        <w:tab/>
      </w:r>
    </w:p>
    <w:p w14:paraId="29824A99" w14:textId="64E75629" w:rsidR="000A3497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51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Mgr. Michal Medek</w:t>
      </w:r>
      <w:r>
        <w:rPr>
          <w:rFonts w:ascii="Open Sans" w:eastAsia="Open Sans" w:hAnsi="Open Sans" w:cs="Open Sans"/>
          <w:sz w:val="20"/>
          <w:szCs w:val="20"/>
        </w:rPr>
        <w:tab/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  <w:r w:rsidR="002D771F"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xxxxxxx</w:t>
      </w:r>
      <w:proofErr w:type="spellEnd"/>
    </w:p>
    <w:p w14:paraId="06749E8F" w14:textId="77777777" w:rsidR="000A3497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094"/>
        </w:tabs>
        <w:spacing w:line="240" w:lineRule="auto"/>
        <w:jc w:val="both"/>
        <w:rPr>
          <w:rFonts w:ascii="Open Sans" w:eastAsia="Open Sans" w:hAnsi="Open Sans" w:cs="Open Sans"/>
          <w:color w:val="B7B7B7"/>
          <w:sz w:val="20"/>
          <w:szCs w:val="20"/>
          <w:shd w:val="clear" w:color="auto" w:fill="FFF2CC"/>
        </w:rPr>
      </w:pPr>
      <w:r>
        <w:rPr>
          <w:rFonts w:ascii="Open Sans" w:eastAsia="Open Sans" w:hAnsi="Open Sans" w:cs="Open Sans"/>
          <w:sz w:val="20"/>
          <w:szCs w:val="20"/>
        </w:rPr>
        <w:tab/>
        <w:t>ředitel</w:t>
      </w:r>
      <w:r>
        <w:rPr>
          <w:rFonts w:ascii="Open Sans" w:eastAsia="Open Sans" w:hAnsi="Open Sans" w:cs="Open Sans"/>
          <w:sz w:val="20"/>
          <w:szCs w:val="20"/>
        </w:rPr>
        <w:tab/>
        <w:t xml:space="preserve">   jednatelka</w:t>
      </w:r>
    </w:p>
    <w:p w14:paraId="42F398A9" w14:textId="7EF8C280" w:rsidR="000A3497" w:rsidRDefault="00000000">
      <w:pPr>
        <w:tabs>
          <w:tab w:val="left" w:pos="567"/>
          <w:tab w:val="left" w:pos="-2340"/>
          <w:tab w:val="left" w:pos="-2160"/>
          <w:tab w:val="center" w:pos="1701"/>
          <w:tab w:val="center" w:pos="6664"/>
        </w:tabs>
        <w:spacing w:line="240" w:lineRule="auto"/>
        <w:jc w:val="both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ab/>
        <w:t>Smetanova Litomyšl, o.p.s.</w:t>
      </w:r>
      <w:r>
        <w:rPr>
          <w:rFonts w:ascii="Open Sans" w:eastAsia="Open Sans" w:hAnsi="Open Sans" w:cs="Open Sans"/>
          <w:sz w:val="20"/>
          <w:szCs w:val="20"/>
        </w:rPr>
        <w:tab/>
        <w:t xml:space="preserve"> </w:t>
      </w:r>
      <w:r w:rsidR="00C664C0">
        <w:rPr>
          <w:rFonts w:ascii="Open Sans" w:eastAsia="Open Sans" w:hAnsi="Open Sans" w:cs="Open Sans"/>
          <w:sz w:val="20"/>
          <w:szCs w:val="20"/>
        </w:rPr>
        <w:t xml:space="preserve">          </w:t>
      </w:r>
      <w:proofErr w:type="spellStart"/>
      <w:r>
        <w:rPr>
          <w:rFonts w:ascii="Open Sans" w:eastAsia="Open Sans" w:hAnsi="Open Sans" w:cs="Open Sans"/>
          <w:sz w:val="20"/>
          <w:szCs w:val="20"/>
        </w:rPr>
        <w:t>Collegium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C664C0">
        <w:rPr>
          <w:rFonts w:ascii="Open Sans" w:eastAsia="Open Sans" w:hAnsi="Open Sans" w:cs="Open Sans"/>
          <w:sz w:val="20"/>
          <w:szCs w:val="20"/>
        </w:rPr>
        <w:t>Vocale</w:t>
      </w:r>
      <w:proofErr w:type="spellEnd"/>
      <w:r w:rsidR="00C664C0"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sz w:val="20"/>
          <w:szCs w:val="20"/>
        </w:rPr>
        <w:t>1704</w:t>
      </w:r>
      <w:r w:rsidR="00C664C0">
        <w:rPr>
          <w:rFonts w:ascii="Open Sans" w:eastAsia="Open Sans" w:hAnsi="Open Sans" w:cs="Open Sans"/>
          <w:sz w:val="20"/>
          <w:szCs w:val="20"/>
        </w:rPr>
        <w:t xml:space="preserve"> s.r.o.</w:t>
      </w:r>
    </w:p>
    <w:p w14:paraId="16345487" w14:textId="77777777" w:rsidR="000A3497" w:rsidRDefault="000A3497">
      <w:pPr>
        <w:jc w:val="both"/>
        <w:rPr>
          <w:rFonts w:ascii="Open Sans" w:eastAsia="Open Sans" w:hAnsi="Open Sans" w:cs="Open Sans"/>
        </w:rPr>
      </w:pPr>
    </w:p>
    <w:p w14:paraId="709B7D4E" w14:textId="77777777" w:rsidR="000A3497" w:rsidRDefault="000A3497">
      <w:pPr>
        <w:jc w:val="both"/>
        <w:rPr>
          <w:rFonts w:ascii="Open Sans" w:eastAsia="Open Sans" w:hAnsi="Open Sans" w:cs="Open Sans"/>
        </w:rPr>
      </w:pPr>
    </w:p>
    <w:p w14:paraId="1823175E" w14:textId="77777777" w:rsidR="000A3497" w:rsidRDefault="000A3497">
      <w:pPr>
        <w:jc w:val="both"/>
        <w:rPr>
          <w:rFonts w:ascii="Open Sans" w:eastAsia="Open Sans" w:hAnsi="Open Sans" w:cs="Open Sans"/>
        </w:rPr>
      </w:pPr>
    </w:p>
    <w:p w14:paraId="154438B5" w14:textId="3AAFAB53" w:rsidR="000A3497" w:rsidRDefault="00000000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Vyhotovila: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br/>
        <w:t xml:space="preserve">Schválil: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  <w:r>
        <w:rPr>
          <w:rFonts w:ascii="Open Sans" w:eastAsia="Open Sans" w:hAnsi="Open Sans" w:cs="Open Sans"/>
          <w:sz w:val="20"/>
          <w:szCs w:val="20"/>
        </w:rPr>
        <w:t xml:space="preserve"> </w:t>
      </w:r>
      <w:proofErr w:type="spellStart"/>
      <w:r w:rsidR="002D771F">
        <w:rPr>
          <w:rFonts w:ascii="Open Sans" w:eastAsia="Open Sans" w:hAnsi="Open Sans" w:cs="Open Sans"/>
          <w:sz w:val="20"/>
          <w:szCs w:val="20"/>
        </w:rPr>
        <w:t>xxxxx</w:t>
      </w:r>
      <w:proofErr w:type="spellEnd"/>
    </w:p>
    <w:sectPr w:rsidR="000A34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284" w:left="851" w:header="720" w:footer="2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5D239" w14:textId="77777777" w:rsidR="001E6728" w:rsidRDefault="001E6728">
      <w:pPr>
        <w:spacing w:line="240" w:lineRule="auto"/>
      </w:pPr>
      <w:r>
        <w:separator/>
      </w:r>
    </w:p>
  </w:endnote>
  <w:endnote w:type="continuationSeparator" w:id="0">
    <w:p w14:paraId="7B4C0BD7" w14:textId="77777777" w:rsidR="001E6728" w:rsidRDefault="001E6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4B4C5D8B-5F18-48E7-8C81-C91CEA4F50BB}"/>
    <w:embedBold r:id="rId2" w:fontKey="{80E14EC7-A4B4-4927-BD72-F03BB398BB9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FF512D46-3177-4CAF-859F-1CCB4D8FBC82}"/>
    <w:embedBold r:id="rId4" w:fontKey="{9C3EAA89-4845-423E-820A-8650DFC7168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886CD8CB-20D4-4424-A748-C10DFF70044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0BC7578-D8A2-40BB-A950-164F5548F8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EB2EE" w14:textId="77777777" w:rsidR="000A3497" w:rsidRDefault="000A34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8AD1E" w14:textId="77777777" w:rsidR="000A3497" w:rsidRDefault="00000000">
    <w:pPr>
      <w:ind w:left="-1133"/>
    </w:pPr>
    <w:r>
      <w:rPr>
        <w:noProof/>
        <w:sz w:val="16"/>
        <w:szCs w:val="16"/>
      </w:rPr>
      <w:drawing>
        <wp:inline distT="114300" distB="114300" distL="114300" distR="114300" wp14:anchorId="026C8DB3" wp14:editId="1984B6AA">
          <wp:extent cx="7430363" cy="1304925"/>
          <wp:effectExtent l="0" t="0" r="0" b="0"/>
          <wp:docPr id="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0363" cy="1304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263F6" w14:textId="77777777" w:rsidR="000A3497" w:rsidRDefault="000A34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24C69" w14:textId="77777777" w:rsidR="001E6728" w:rsidRDefault="001E6728">
      <w:pPr>
        <w:spacing w:line="240" w:lineRule="auto"/>
      </w:pPr>
      <w:r>
        <w:separator/>
      </w:r>
    </w:p>
  </w:footnote>
  <w:footnote w:type="continuationSeparator" w:id="0">
    <w:p w14:paraId="49E522F0" w14:textId="77777777" w:rsidR="001E6728" w:rsidRDefault="001E67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4472E" w14:textId="77777777" w:rsidR="000A3497" w:rsidRDefault="000A34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FE25E" w14:textId="77777777" w:rsidR="000A3497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E516D59" wp14:editId="64DCB730">
          <wp:simplePos x="0" y="0"/>
          <wp:positionH relativeFrom="column">
            <wp:posOffset>-714372</wp:posOffset>
          </wp:positionH>
          <wp:positionV relativeFrom="paragraph">
            <wp:posOffset>-342897</wp:posOffset>
          </wp:positionV>
          <wp:extent cx="1647825" cy="10972800"/>
          <wp:effectExtent l="0" t="0" r="0" b="0"/>
          <wp:wrapSquare wrapText="bothSides" distT="114300" distB="11430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881" b="-507"/>
                  <a:stretch>
                    <a:fillRect/>
                  </a:stretch>
                </pic:blipFill>
                <pic:spPr>
                  <a:xfrm>
                    <a:off x="0" y="0"/>
                    <a:ext cx="1647825" cy="10972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F4233" w14:textId="77777777" w:rsidR="000A3497" w:rsidRDefault="000A34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497"/>
    <w:rsid w:val="000A3497"/>
    <w:rsid w:val="001E6728"/>
    <w:rsid w:val="002D771F"/>
    <w:rsid w:val="00591CE5"/>
    <w:rsid w:val="00C664C0"/>
    <w:rsid w:val="00D64A2E"/>
    <w:rsid w:val="00F6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B6E10"/>
  <w15:docId w15:val="{C14A2D2D-27F5-4A01-8B1F-150BE2F72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4D1E9D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E9D"/>
  </w:style>
  <w:style w:type="paragraph" w:styleId="Zpat">
    <w:name w:val="footer"/>
    <w:basedOn w:val="Normln"/>
    <w:link w:val="ZpatChar"/>
    <w:uiPriority w:val="99"/>
    <w:unhideWhenUsed/>
    <w:rsid w:val="004D1E9D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oee2WkMR6PA4lh6OJOqtzBkJZA==">CgMxLjA4AHIhMVdFV2dmVE9JWXpyaGVRdzFRT3d5VnN2d285cHdWRXhG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1227</Words>
  <Characters>7240</Characters>
  <Application>Microsoft Office Word</Application>
  <DocSecurity>0</DocSecurity>
  <Lines>60</Lines>
  <Paragraphs>16</Paragraphs>
  <ScaleCrop>false</ScaleCrop>
  <Company/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Pavel Stránský</cp:lastModifiedBy>
  <cp:revision>4</cp:revision>
  <dcterms:created xsi:type="dcterms:W3CDTF">2024-11-11T15:08:00Z</dcterms:created>
  <dcterms:modified xsi:type="dcterms:W3CDTF">2025-09-04T11:47:00Z</dcterms:modified>
</cp:coreProperties>
</file>