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FD69" w14:textId="77777777" w:rsidR="00F77C8D" w:rsidRDefault="00F77C8D">
      <w:pPr>
        <w:spacing w:line="1" w:lineRule="exact"/>
      </w:pPr>
    </w:p>
    <w:p w14:paraId="28FF8FB2" w14:textId="77777777" w:rsidR="00F77C8D" w:rsidRDefault="00000000">
      <w:pPr>
        <w:pStyle w:val="Zhlavnebozpat0"/>
        <w:framePr w:w="9115" w:h="379" w:hRule="exact" w:wrap="none" w:vAnchor="page" w:hAnchor="page" w:x="1412" w:y="667"/>
        <w:tabs>
          <w:tab w:val="left" w:pos="6542"/>
        </w:tabs>
      </w:pPr>
      <w:r>
        <w:t xml:space="preserve">Název </w:t>
      </w:r>
      <w:proofErr w:type="gramStart"/>
      <w:r>
        <w:t>akce :</w:t>
      </w:r>
      <w:proofErr w:type="gramEnd"/>
      <w:r>
        <w:t xml:space="preserve"> Základní škola T.G.M. v Pardubicích -</w:t>
      </w:r>
    </w:p>
    <w:p w14:paraId="6F385E87" w14:textId="77777777" w:rsidR="00F77C8D" w:rsidRDefault="00000000">
      <w:pPr>
        <w:pStyle w:val="Zhlavnebozpat0"/>
        <w:framePr w:w="9115" w:h="379" w:hRule="exact" w:wrap="none" w:vAnchor="page" w:hAnchor="page" w:x="1412" w:y="667"/>
        <w:tabs>
          <w:tab w:val="left" w:pos="7482"/>
        </w:tabs>
        <w:ind w:firstLine="940"/>
        <w:jc w:val="both"/>
      </w:pPr>
      <w:r>
        <w:t>technický dozor stavebníka</w:t>
      </w:r>
      <w:r>
        <w:tab/>
        <w:t>Příkazní smlouva OVZ/VZZR/2025/010</w:t>
      </w:r>
    </w:p>
    <w:p w14:paraId="608F4A17" w14:textId="77777777" w:rsidR="00F77C8D" w:rsidRDefault="00000000">
      <w:pPr>
        <w:pStyle w:val="Nadpis10"/>
        <w:framePr w:w="9192" w:h="1070" w:hRule="exact" w:wrap="none" w:vAnchor="page" w:hAnchor="page" w:x="1364" w:y="1282"/>
        <w:spacing w:after="100"/>
        <w:jc w:val="center"/>
        <w:rPr>
          <w:sz w:val="36"/>
          <w:szCs w:val="36"/>
        </w:rPr>
      </w:pPr>
      <w:bookmarkStart w:id="0" w:name="bookmark0"/>
      <w:r>
        <w:rPr>
          <w:rFonts w:ascii="Calibri" w:eastAsia="Calibri" w:hAnsi="Calibri" w:cs="Calibri"/>
          <w:b/>
          <w:bCs/>
          <w:color w:val="000000"/>
          <w:sz w:val="36"/>
          <w:szCs w:val="36"/>
        </w:rPr>
        <w:t>SMLOUVA PŘÍKAZNÍ č. OVZ/VZZR/2025/010</w:t>
      </w:r>
      <w:bookmarkEnd w:id="0"/>
    </w:p>
    <w:p w14:paraId="741A47AB" w14:textId="77777777" w:rsidR="00F77C8D" w:rsidRDefault="00000000">
      <w:pPr>
        <w:pStyle w:val="Zkladntext1"/>
        <w:framePr w:w="9192" w:h="1070" w:hRule="exact" w:wrap="none" w:vAnchor="page" w:hAnchor="page" w:x="1364" w:y="1282"/>
        <w:spacing w:after="0"/>
        <w:jc w:val="center"/>
      </w:pPr>
      <w:r>
        <w:t>uzavřená ve smyslu § 2430 a následujících ustanovení zák. č. 89/2012 Sb., občanský zákoník</w:t>
      </w:r>
      <w:r>
        <w:br/>
        <w:t>(dále jen občanský zákoník)</w:t>
      </w:r>
    </w:p>
    <w:tbl>
      <w:tblPr>
        <w:tblOverlap w:val="never"/>
        <w:tblW w:w="0" w:type="auto"/>
        <w:tblLayout w:type="fixed"/>
        <w:tblCellMar>
          <w:left w:w="10" w:type="dxa"/>
          <w:right w:w="10" w:type="dxa"/>
        </w:tblCellMar>
        <w:tblLook w:val="04A0" w:firstRow="1" w:lastRow="0" w:firstColumn="1" w:lastColumn="0" w:noHBand="0" w:noVBand="1"/>
      </w:tblPr>
      <w:tblGrid>
        <w:gridCol w:w="3490"/>
        <w:gridCol w:w="5702"/>
      </w:tblGrid>
      <w:tr w:rsidR="00F77C8D" w14:paraId="02EBBE71" w14:textId="77777777">
        <w:tblPrEx>
          <w:tblCellMar>
            <w:top w:w="0" w:type="dxa"/>
            <w:bottom w:w="0" w:type="dxa"/>
          </w:tblCellMar>
        </w:tblPrEx>
        <w:trPr>
          <w:trHeight w:hRule="exact" w:val="2981"/>
        </w:trPr>
        <w:tc>
          <w:tcPr>
            <w:tcW w:w="3490" w:type="dxa"/>
            <w:shd w:val="clear" w:color="auto" w:fill="auto"/>
          </w:tcPr>
          <w:p w14:paraId="2F3C59DE" w14:textId="77777777" w:rsidR="00F77C8D" w:rsidRDefault="00000000">
            <w:pPr>
              <w:pStyle w:val="Jin0"/>
              <w:framePr w:w="9192" w:h="2981" w:wrap="none" w:vAnchor="page" w:hAnchor="page" w:x="1364" w:y="3317"/>
              <w:spacing w:before="560" w:after="0"/>
            </w:pPr>
            <w:r>
              <w:rPr>
                <w:b/>
                <w:bCs/>
              </w:rPr>
              <w:t>Příkazce:</w:t>
            </w:r>
          </w:p>
          <w:p w14:paraId="39505F1C" w14:textId="77777777" w:rsidR="00F77C8D" w:rsidRDefault="00000000">
            <w:pPr>
              <w:pStyle w:val="Jin0"/>
              <w:framePr w:w="9192" w:h="2981" w:wrap="none" w:vAnchor="page" w:hAnchor="page" w:x="1364" w:y="3317"/>
              <w:spacing w:after="0" w:line="228" w:lineRule="auto"/>
            </w:pPr>
            <w:r>
              <w:t>Se sídlem:</w:t>
            </w:r>
          </w:p>
          <w:p w14:paraId="5B5D7742" w14:textId="77777777" w:rsidR="00F77C8D" w:rsidRDefault="00000000">
            <w:pPr>
              <w:pStyle w:val="Jin0"/>
              <w:framePr w:w="9192" w:h="2981" w:wrap="none" w:vAnchor="page" w:hAnchor="page" w:x="1364" w:y="3317"/>
              <w:spacing w:after="0"/>
            </w:pPr>
            <w:r>
              <w:t>Zastoupený ve věcech smluvních:</w:t>
            </w:r>
          </w:p>
          <w:p w14:paraId="2BB500C2" w14:textId="77777777" w:rsidR="00F77C8D" w:rsidRDefault="00000000">
            <w:pPr>
              <w:pStyle w:val="Jin0"/>
              <w:framePr w:w="9192" w:h="2981" w:wrap="none" w:vAnchor="page" w:hAnchor="page" w:x="1364" w:y="3317"/>
              <w:spacing w:after="0"/>
            </w:pPr>
            <w:r>
              <w:t>Zastoupený ve věcech technických:</w:t>
            </w:r>
          </w:p>
        </w:tc>
        <w:tc>
          <w:tcPr>
            <w:tcW w:w="5702" w:type="dxa"/>
            <w:shd w:val="clear" w:color="auto" w:fill="auto"/>
          </w:tcPr>
          <w:p w14:paraId="59EAEDE3" w14:textId="77777777" w:rsidR="00F77C8D" w:rsidRDefault="00000000">
            <w:pPr>
              <w:pStyle w:val="Jin0"/>
              <w:framePr w:w="9192" w:h="2981" w:wrap="none" w:vAnchor="page" w:hAnchor="page" w:x="1364" w:y="3317"/>
              <w:spacing w:after="260"/>
              <w:ind w:firstLine="220"/>
              <w:rPr>
                <w:sz w:val="28"/>
                <w:szCs w:val="28"/>
              </w:rPr>
            </w:pPr>
            <w:r>
              <w:rPr>
                <w:b/>
                <w:bCs/>
                <w:sz w:val="28"/>
                <w:szCs w:val="28"/>
              </w:rPr>
              <w:t>Smluvní strany</w:t>
            </w:r>
          </w:p>
          <w:p w14:paraId="24B50E62" w14:textId="77777777" w:rsidR="00F77C8D" w:rsidRDefault="00000000">
            <w:pPr>
              <w:pStyle w:val="Jin0"/>
              <w:framePr w:w="9192" w:h="2981" w:wrap="none" w:vAnchor="page" w:hAnchor="page" w:x="1364" w:y="3317"/>
              <w:spacing w:after="0"/>
            </w:pPr>
            <w:r>
              <w:rPr>
                <w:b/>
                <w:bCs/>
              </w:rPr>
              <w:t>Statutární město Pardubice</w:t>
            </w:r>
          </w:p>
          <w:p w14:paraId="50F5952D" w14:textId="77777777" w:rsidR="00F77C8D" w:rsidRDefault="00000000">
            <w:pPr>
              <w:pStyle w:val="Jin0"/>
              <w:framePr w:w="9192" w:h="2981" w:wrap="none" w:vAnchor="page" w:hAnchor="page" w:x="1364" w:y="3317"/>
              <w:spacing w:after="0"/>
            </w:pPr>
            <w:r>
              <w:t>Pernštýnské náměstí 1, 530 21 Pardubice</w:t>
            </w:r>
          </w:p>
          <w:p w14:paraId="7868B570" w14:textId="77777777" w:rsidR="00F77C8D" w:rsidRDefault="00000000">
            <w:pPr>
              <w:pStyle w:val="Jin0"/>
              <w:framePr w:w="9192" w:h="2981" w:wrap="none" w:vAnchor="page" w:hAnchor="page" w:x="1364" w:y="3317"/>
              <w:spacing w:after="0"/>
            </w:pPr>
            <w:r>
              <w:t xml:space="preserve">Bc. Janem </w:t>
            </w:r>
            <w:proofErr w:type="spellStart"/>
            <w:r>
              <w:t>Nadrchalem</w:t>
            </w:r>
            <w:proofErr w:type="spellEnd"/>
            <w:r>
              <w:t>, primátorem města Pardubice</w:t>
            </w:r>
          </w:p>
          <w:p w14:paraId="64057E93" w14:textId="77777777" w:rsidR="00F77C8D" w:rsidRDefault="00000000">
            <w:pPr>
              <w:pStyle w:val="Jin0"/>
              <w:framePr w:w="9192" w:h="2981" w:wrap="none" w:vAnchor="page" w:hAnchor="page" w:x="1364" w:y="3317"/>
              <w:spacing w:after="0"/>
            </w:pPr>
            <w:r>
              <w:t xml:space="preserve">Ing. Kateřinou </w:t>
            </w:r>
            <w:proofErr w:type="spellStart"/>
            <w:proofErr w:type="gramStart"/>
            <w:r>
              <w:t>Skladanovou</w:t>
            </w:r>
            <w:proofErr w:type="spellEnd"/>
            <w:r>
              <w:t xml:space="preserve"> - vedoucí</w:t>
            </w:r>
            <w:proofErr w:type="gramEnd"/>
            <w:r>
              <w:t xml:space="preserve"> odboru majetku a investic Magistrátu města Pardubic</w:t>
            </w:r>
          </w:p>
          <w:p w14:paraId="41D5B507" w14:textId="336590C4" w:rsidR="00F77C8D" w:rsidRDefault="00000000">
            <w:pPr>
              <w:pStyle w:val="Jin0"/>
              <w:framePr w:w="9192" w:h="2981" w:wrap="none" w:vAnchor="page" w:hAnchor="page" w:x="1364" w:y="3317"/>
              <w:spacing w:after="0"/>
              <w:ind w:left="1900" w:hanging="1900"/>
            </w:pPr>
            <w:r>
              <w:t xml:space="preserve">tel.: 466 859 148; </w:t>
            </w:r>
            <w:r>
              <w:rPr>
                <w:lang w:val="en-US" w:eastAsia="en-US" w:bidi="en-US"/>
              </w:rPr>
              <w:t xml:space="preserve">e-mail: </w:t>
            </w:r>
            <w:r>
              <w:rPr>
                <w:color w:val="0000FF"/>
                <w:u w:val="single"/>
                <w:lang w:val="en-US" w:eastAsia="en-US" w:bidi="en-US"/>
              </w:rPr>
              <w:t>Katerina.</w:t>
            </w:r>
            <w:r>
              <w:rPr>
                <w:color w:val="0000FF"/>
                <w:u w:val="single"/>
              </w:rPr>
              <w:t>Skladanova</w:t>
            </w:r>
            <w:r w:rsidR="000C44C2">
              <w:rPr>
                <w:color w:val="0000FF"/>
                <w:u w:val="single"/>
              </w:rPr>
              <w:t>@</w:t>
            </w:r>
            <w:r>
              <w:rPr>
                <w:color w:val="0000FF"/>
                <w:u w:val="single"/>
              </w:rPr>
              <w:t xml:space="preserve">mmp.cz </w:t>
            </w:r>
            <w:r>
              <w:t>technikem oddělení investic</w:t>
            </w:r>
          </w:p>
          <w:p w14:paraId="3E8EAF66" w14:textId="77777777" w:rsidR="00F77C8D" w:rsidRDefault="00000000">
            <w:pPr>
              <w:pStyle w:val="Jin0"/>
              <w:framePr w:w="9192" w:h="2981" w:wrap="none" w:vAnchor="page" w:hAnchor="page" w:x="1364" w:y="3317"/>
              <w:spacing w:after="0"/>
            </w:pPr>
            <w:r>
              <w:t xml:space="preserve">a technické správy odboru majetku a investic </w:t>
            </w:r>
            <w:proofErr w:type="spellStart"/>
            <w:r>
              <w:t>MmP</w:t>
            </w:r>
            <w:proofErr w:type="spellEnd"/>
            <w:r>
              <w:t xml:space="preserve"> tel.: 466 859 402; e-mail:</w:t>
            </w:r>
          </w:p>
        </w:tc>
      </w:tr>
    </w:tbl>
    <w:p w14:paraId="28F5951F" w14:textId="77777777" w:rsidR="00F77C8D" w:rsidRDefault="00000000">
      <w:pPr>
        <w:pStyle w:val="Zkladntext1"/>
        <w:framePr w:w="9192" w:h="1594" w:hRule="exact" w:wrap="none" w:vAnchor="page" w:hAnchor="page" w:x="1364" w:y="6298"/>
        <w:tabs>
          <w:tab w:val="left" w:pos="2796"/>
        </w:tabs>
        <w:spacing w:after="0"/>
      </w:pPr>
      <w:r>
        <w:t>IČO: 002 74 046</w:t>
      </w:r>
      <w:r>
        <w:tab/>
        <w:t>DIČ: CZ00274046</w:t>
      </w:r>
    </w:p>
    <w:p w14:paraId="70669636" w14:textId="77777777" w:rsidR="00F77C8D" w:rsidRDefault="00000000">
      <w:pPr>
        <w:pStyle w:val="Zkladntext1"/>
        <w:framePr w:w="9192" w:h="1594" w:hRule="exact" w:wrap="none" w:vAnchor="page" w:hAnchor="page" w:x="1364" w:y="6298"/>
        <w:tabs>
          <w:tab w:val="left" w:pos="2796"/>
        </w:tabs>
        <w:spacing w:after="0"/>
      </w:pPr>
      <w:r>
        <w:t>bankovní spojení:</w:t>
      </w:r>
      <w:r>
        <w:tab/>
        <w:t>KB, a.s., Pardubice</w:t>
      </w:r>
    </w:p>
    <w:p w14:paraId="2A9D7F31" w14:textId="77777777" w:rsidR="00F77C8D" w:rsidRDefault="00000000">
      <w:pPr>
        <w:pStyle w:val="Zkladntext1"/>
        <w:framePr w:w="9192" w:h="1594" w:hRule="exact" w:wrap="none" w:vAnchor="page" w:hAnchor="page" w:x="1364" w:y="6298"/>
        <w:spacing w:after="0"/>
      </w:pPr>
      <w:r>
        <w:t>číslo účtu:</w:t>
      </w:r>
    </w:p>
    <w:p w14:paraId="77255217" w14:textId="77777777" w:rsidR="00F77C8D" w:rsidRDefault="00000000">
      <w:pPr>
        <w:pStyle w:val="Zkladntext1"/>
        <w:framePr w:w="9192" w:h="1594" w:hRule="exact" w:wrap="none" w:vAnchor="page" w:hAnchor="page" w:x="1364" w:y="6298"/>
        <w:spacing w:after="320"/>
      </w:pPr>
      <w:r>
        <w:t>(dále jen příkazce či investor nebo objednatel)</w:t>
      </w:r>
    </w:p>
    <w:p w14:paraId="6DCB2DA5" w14:textId="77777777" w:rsidR="00F77C8D" w:rsidRDefault="00000000">
      <w:pPr>
        <w:pStyle w:val="Zkladntext1"/>
        <w:framePr w:w="9192" w:h="1594" w:hRule="exact" w:wrap="none" w:vAnchor="page" w:hAnchor="page" w:x="1364" w:y="6298"/>
        <w:spacing w:after="0"/>
      </w:pPr>
      <w:r>
        <w:t>a</w:t>
      </w:r>
    </w:p>
    <w:p w14:paraId="26A3055C" w14:textId="77777777" w:rsidR="00F77C8D" w:rsidRDefault="00000000">
      <w:pPr>
        <w:pStyle w:val="Titulektabulky0"/>
        <w:framePr w:w="6888" w:h="523" w:hRule="exact" w:wrap="none" w:vAnchor="page" w:hAnchor="page" w:x="1407" w:y="8290"/>
        <w:tabs>
          <w:tab w:val="left" w:pos="3523"/>
        </w:tabs>
      </w:pPr>
      <w:r>
        <w:rPr>
          <w:b/>
          <w:bCs/>
        </w:rPr>
        <w:t>Příkazník:</w:t>
      </w:r>
      <w:r>
        <w:rPr>
          <w:b/>
          <w:bCs/>
        </w:rPr>
        <w:tab/>
        <w:t xml:space="preserve">Sdružení REALSTAV + </w:t>
      </w:r>
      <w:proofErr w:type="gramStart"/>
      <w:r>
        <w:rPr>
          <w:b/>
          <w:bCs/>
        </w:rPr>
        <w:t>BMS - ZŠ</w:t>
      </w:r>
      <w:proofErr w:type="gramEnd"/>
      <w:r>
        <w:rPr>
          <w:b/>
          <w:bCs/>
        </w:rPr>
        <w:t xml:space="preserve"> TGM</w:t>
      </w:r>
    </w:p>
    <w:p w14:paraId="57115BFC" w14:textId="77777777" w:rsidR="00F77C8D" w:rsidRDefault="00000000">
      <w:pPr>
        <w:pStyle w:val="Titulektabulky0"/>
        <w:framePr w:w="6888" w:h="523" w:hRule="exact" w:wrap="none" w:vAnchor="page" w:hAnchor="page" w:x="1407" w:y="8290"/>
      </w:pPr>
      <w:r>
        <w:rPr>
          <w:b/>
          <w:bCs/>
        </w:rPr>
        <w:t>REALSTAV MB spol. s r.o. („První společník")</w:t>
      </w:r>
    </w:p>
    <w:tbl>
      <w:tblPr>
        <w:tblOverlap w:val="never"/>
        <w:tblW w:w="0" w:type="auto"/>
        <w:tblLayout w:type="fixed"/>
        <w:tblCellMar>
          <w:left w:w="10" w:type="dxa"/>
          <w:right w:w="10" w:type="dxa"/>
        </w:tblCellMar>
        <w:tblLook w:val="04A0" w:firstRow="1" w:lastRow="0" w:firstColumn="1" w:lastColumn="0" w:noHBand="0" w:noVBand="1"/>
      </w:tblPr>
      <w:tblGrid>
        <w:gridCol w:w="3490"/>
        <w:gridCol w:w="5702"/>
      </w:tblGrid>
      <w:tr w:rsidR="00F77C8D" w14:paraId="76FC5736" w14:textId="77777777">
        <w:tblPrEx>
          <w:tblCellMar>
            <w:top w:w="0" w:type="dxa"/>
            <w:bottom w:w="0" w:type="dxa"/>
          </w:tblCellMar>
        </w:tblPrEx>
        <w:trPr>
          <w:trHeight w:hRule="exact" w:val="240"/>
        </w:trPr>
        <w:tc>
          <w:tcPr>
            <w:tcW w:w="3490" w:type="dxa"/>
            <w:shd w:val="clear" w:color="auto" w:fill="auto"/>
          </w:tcPr>
          <w:p w14:paraId="5002A9EA" w14:textId="77777777" w:rsidR="00F77C8D" w:rsidRDefault="00000000">
            <w:pPr>
              <w:pStyle w:val="Jin0"/>
              <w:framePr w:w="9192" w:h="821" w:wrap="none" w:vAnchor="page" w:hAnchor="page" w:x="1364" w:y="8827"/>
              <w:spacing w:after="0"/>
            </w:pPr>
            <w:r>
              <w:t>Se sídlem:</w:t>
            </w:r>
          </w:p>
        </w:tc>
        <w:tc>
          <w:tcPr>
            <w:tcW w:w="5702" w:type="dxa"/>
            <w:shd w:val="clear" w:color="auto" w:fill="auto"/>
          </w:tcPr>
          <w:p w14:paraId="113D47E8" w14:textId="77777777" w:rsidR="00F77C8D" w:rsidRDefault="00000000">
            <w:pPr>
              <w:pStyle w:val="Jin0"/>
              <w:framePr w:w="9192" w:h="821" w:wrap="none" w:vAnchor="page" w:hAnchor="page" w:x="1364" w:y="8827"/>
              <w:spacing w:after="0"/>
            </w:pPr>
            <w:proofErr w:type="spellStart"/>
            <w:r>
              <w:t>Klaudiánova</w:t>
            </w:r>
            <w:proofErr w:type="spellEnd"/>
            <w:r>
              <w:t xml:space="preserve"> 124, Mladá Boleslav II, 293 01 Mladá Boleslav</w:t>
            </w:r>
          </w:p>
        </w:tc>
      </w:tr>
      <w:tr w:rsidR="00F77C8D" w14:paraId="5F8C809D" w14:textId="77777777">
        <w:tblPrEx>
          <w:tblCellMar>
            <w:top w:w="0" w:type="dxa"/>
            <w:bottom w:w="0" w:type="dxa"/>
          </w:tblCellMar>
        </w:tblPrEx>
        <w:trPr>
          <w:trHeight w:hRule="exact" w:val="274"/>
        </w:trPr>
        <w:tc>
          <w:tcPr>
            <w:tcW w:w="3490" w:type="dxa"/>
            <w:shd w:val="clear" w:color="auto" w:fill="auto"/>
            <w:vAlign w:val="bottom"/>
          </w:tcPr>
          <w:p w14:paraId="49AA9AD8" w14:textId="77777777" w:rsidR="00F77C8D" w:rsidRDefault="00000000">
            <w:pPr>
              <w:pStyle w:val="Jin0"/>
              <w:framePr w:w="9192" w:h="821" w:wrap="none" w:vAnchor="page" w:hAnchor="page" w:x="1364" w:y="8827"/>
              <w:spacing w:after="0"/>
            </w:pPr>
            <w:r>
              <w:t>Zastoupený ve věcech smluvních:</w:t>
            </w:r>
          </w:p>
        </w:tc>
        <w:tc>
          <w:tcPr>
            <w:tcW w:w="5702" w:type="dxa"/>
            <w:shd w:val="clear" w:color="auto" w:fill="auto"/>
            <w:vAlign w:val="bottom"/>
          </w:tcPr>
          <w:p w14:paraId="31031D6C" w14:textId="77777777" w:rsidR="00F77C8D" w:rsidRDefault="00000000">
            <w:pPr>
              <w:pStyle w:val="Jin0"/>
              <w:framePr w:w="9192" w:h="821" w:wrap="none" w:vAnchor="page" w:hAnchor="page" w:x="1364" w:y="8827"/>
              <w:spacing w:after="0"/>
            </w:pPr>
            <w:r>
              <w:t xml:space="preserve">Aleš </w:t>
            </w:r>
            <w:proofErr w:type="spellStart"/>
            <w:r>
              <w:t>Juranka</w:t>
            </w:r>
            <w:proofErr w:type="spellEnd"/>
            <w:r>
              <w:t xml:space="preserve"> a Václav </w:t>
            </w:r>
            <w:proofErr w:type="gramStart"/>
            <w:r>
              <w:t>Sedláček - jednatelé</w:t>
            </w:r>
            <w:proofErr w:type="gramEnd"/>
          </w:p>
        </w:tc>
      </w:tr>
      <w:tr w:rsidR="00F77C8D" w14:paraId="4F3EEEBA" w14:textId="77777777">
        <w:tblPrEx>
          <w:tblCellMar>
            <w:top w:w="0" w:type="dxa"/>
            <w:bottom w:w="0" w:type="dxa"/>
          </w:tblCellMar>
        </w:tblPrEx>
        <w:trPr>
          <w:trHeight w:hRule="exact" w:val="307"/>
        </w:trPr>
        <w:tc>
          <w:tcPr>
            <w:tcW w:w="3490" w:type="dxa"/>
            <w:shd w:val="clear" w:color="auto" w:fill="auto"/>
          </w:tcPr>
          <w:p w14:paraId="2C2EF2B5" w14:textId="77777777" w:rsidR="00F77C8D" w:rsidRDefault="00000000">
            <w:pPr>
              <w:pStyle w:val="Jin0"/>
              <w:framePr w:w="9192" w:h="821" w:wrap="none" w:vAnchor="page" w:hAnchor="page" w:x="1364" w:y="8827"/>
              <w:spacing w:after="0"/>
            </w:pPr>
            <w:r>
              <w:t>Zastoupený ve věcech technických:</w:t>
            </w:r>
          </w:p>
        </w:tc>
        <w:tc>
          <w:tcPr>
            <w:tcW w:w="5702" w:type="dxa"/>
            <w:shd w:val="clear" w:color="auto" w:fill="auto"/>
          </w:tcPr>
          <w:p w14:paraId="2021E445" w14:textId="77777777" w:rsidR="00F77C8D" w:rsidRDefault="00000000">
            <w:pPr>
              <w:pStyle w:val="Jin0"/>
              <w:framePr w:w="9192" w:h="821" w:wrap="none" w:vAnchor="page" w:hAnchor="page" w:x="1364" w:y="8827"/>
              <w:spacing w:after="0"/>
              <w:ind w:left="1360"/>
            </w:pPr>
            <w:r>
              <w:t>jednatel</w:t>
            </w:r>
          </w:p>
        </w:tc>
      </w:tr>
    </w:tbl>
    <w:p w14:paraId="3C59303C" w14:textId="77777777" w:rsidR="00F77C8D" w:rsidRDefault="00000000">
      <w:pPr>
        <w:pStyle w:val="Zkladntext1"/>
        <w:framePr w:w="9192" w:h="1555" w:hRule="exact" w:wrap="none" w:vAnchor="page" w:hAnchor="page" w:x="1364" w:y="9600"/>
        <w:spacing w:after="0"/>
        <w:ind w:left="33"/>
      </w:pPr>
      <w:r>
        <w:t>Tel:</w:t>
      </w:r>
    </w:p>
    <w:p w14:paraId="449C3F65" w14:textId="77777777" w:rsidR="00F77C8D" w:rsidRDefault="00000000">
      <w:pPr>
        <w:pStyle w:val="Zkladntext1"/>
        <w:framePr w:w="9192" w:h="1555" w:hRule="exact" w:wrap="none" w:vAnchor="page" w:hAnchor="page" w:x="1364" w:y="9600"/>
        <w:tabs>
          <w:tab w:val="left" w:pos="2126"/>
        </w:tabs>
        <w:spacing w:after="0"/>
        <w:ind w:left="33"/>
      </w:pPr>
      <w:r>
        <w:t>IČO: 256 85 210</w:t>
      </w:r>
      <w:r>
        <w:tab/>
        <w:t>DIČ: CZ25685210</w:t>
      </w:r>
    </w:p>
    <w:p w14:paraId="3938D81D" w14:textId="77777777" w:rsidR="00F77C8D" w:rsidRDefault="00000000">
      <w:pPr>
        <w:pStyle w:val="Zkladntext1"/>
        <w:framePr w:w="9192" w:h="1555" w:hRule="exact" w:wrap="none" w:vAnchor="page" w:hAnchor="page" w:x="1364" w:y="9600"/>
        <w:tabs>
          <w:tab w:val="left" w:pos="2126"/>
        </w:tabs>
        <w:spacing w:after="0"/>
        <w:ind w:left="33"/>
      </w:pPr>
      <w:r>
        <w:t>bankovní spojení:</w:t>
      </w:r>
      <w:r>
        <w:tab/>
      </w:r>
      <w:r>
        <w:rPr>
          <w:lang w:val="en-US" w:eastAsia="en-US" w:bidi="en-US"/>
        </w:rPr>
        <w:t xml:space="preserve">Raiffeisenbank </w:t>
      </w:r>
      <w:r>
        <w:t>a.s.</w:t>
      </w:r>
    </w:p>
    <w:p w14:paraId="54C7A2E1" w14:textId="77777777" w:rsidR="00F77C8D" w:rsidRDefault="00000000">
      <w:pPr>
        <w:pStyle w:val="Zkladntext1"/>
        <w:framePr w:w="9192" w:h="1555" w:hRule="exact" w:wrap="none" w:vAnchor="page" w:hAnchor="page" w:x="1364" w:y="9600"/>
        <w:spacing w:after="0" w:line="473" w:lineRule="auto"/>
        <w:ind w:left="33"/>
      </w:pPr>
      <w:r>
        <w:t>číslo účtu:</w:t>
      </w:r>
      <w:r>
        <w:br/>
        <w:t>a</w:t>
      </w:r>
    </w:p>
    <w:p w14:paraId="09C0837C" w14:textId="77777777" w:rsidR="00F77C8D" w:rsidRDefault="00000000">
      <w:pPr>
        <w:pStyle w:val="Titulektabulky0"/>
        <w:framePr w:w="5299" w:h="230" w:hRule="exact" w:wrap="none" w:vAnchor="page" w:hAnchor="page" w:x="1398" w:y="11539"/>
        <w:spacing w:line="473" w:lineRule="auto"/>
      </w:pPr>
      <w:r>
        <w:rPr>
          <w:b/>
          <w:bCs/>
          <w:lang w:val="en-US" w:eastAsia="en-US" w:bidi="en-US"/>
        </w:rPr>
        <w:t xml:space="preserve">Building </w:t>
      </w:r>
      <w:r>
        <w:rPr>
          <w:b/>
          <w:bCs/>
        </w:rPr>
        <w:t xml:space="preserve">management </w:t>
      </w:r>
      <w:r>
        <w:rPr>
          <w:b/>
          <w:bCs/>
          <w:lang w:val="en-US" w:eastAsia="en-US" w:bidi="en-US"/>
        </w:rPr>
        <w:t xml:space="preserve">solutions </w:t>
      </w:r>
      <w:r>
        <w:rPr>
          <w:b/>
          <w:bCs/>
        </w:rPr>
        <w:t>s.r.o. („Druhý společník")</w:t>
      </w:r>
    </w:p>
    <w:tbl>
      <w:tblPr>
        <w:tblOverlap w:val="never"/>
        <w:tblW w:w="0" w:type="auto"/>
        <w:tblLayout w:type="fixed"/>
        <w:tblCellMar>
          <w:left w:w="10" w:type="dxa"/>
          <w:right w:w="10" w:type="dxa"/>
        </w:tblCellMar>
        <w:tblLook w:val="04A0" w:firstRow="1" w:lastRow="0" w:firstColumn="1" w:lastColumn="0" w:noHBand="0" w:noVBand="1"/>
      </w:tblPr>
      <w:tblGrid>
        <w:gridCol w:w="3490"/>
        <w:gridCol w:w="5702"/>
      </w:tblGrid>
      <w:tr w:rsidR="00F77C8D" w14:paraId="120EE62D" w14:textId="77777777">
        <w:tblPrEx>
          <w:tblCellMar>
            <w:top w:w="0" w:type="dxa"/>
            <w:bottom w:w="0" w:type="dxa"/>
          </w:tblCellMar>
        </w:tblPrEx>
        <w:trPr>
          <w:trHeight w:hRule="exact" w:val="250"/>
        </w:trPr>
        <w:tc>
          <w:tcPr>
            <w:tcW w:w="3490" w:type="dxa"/>
            <w:shd w:val="clear" w:color="auto" w:fill="auto"/>
          </w:tcPr>
          <w:p w14:paraId="3980D52F" w14:textId="77777777" w:rsidR="00F77C8D" w:rsidRDefault="00000000">
            <w:pPr>
              <w:pStyle w:val="Jin0"/>
              <w:framePr w:w="9192" w:h="830" w:wrap="none" w:vAnchor="page" w:hAnchor="page" w:x="1364" w:y="11775"/>
              <w:spacing w:after="0"/>
            </w:pPr>
            <w:r>
              <w:t>Se sídlem:</w:t>
            </w:r>
          </w:p>
        </w:tc>
        <w:tc>
          <w:tcPr>
            <w:tcW w:w="5702" w:type="dxa"/>
            <w:shd w:val="clear" w:color="auto" w:fill="auto"/>
          </w:tcPr>
          <w:p w14:paraId="1E7F3B33" w14:textId="77777777" w:rsidR="00F77C8D" w:rsidRDefault="00000000">
            <w:pPr>
              <w:pStyle w:val="Jin0"/>
              <w:framePr w:w="9192" w:h="830" w:wrap="none" w:vAnchor="page" w:hAnchor="page" w:x="1364" w:y="11775"/>
              <w:spacing w:after="0"/>
            </w:pPr>
            <w:r>
              <w:t>Zenklova 2530/23, Libeň, 180 00 Praha 8</w:t>
            </w:r>
          </w:p>
        </w:tc>
      </w:tr>
      <w:tr w:rsidR="00F77C8D" w14:paraId="29C53AF9" w14:textId="77777777">
        <w:tblPrEx>
          <w:tblCellMar>
            <w:top w:w="0" w:type="dxa"/>
            <w:bottom w:w="0" w:type="dxa"/>
          </w:tblCellMar>
        </w:tblPrEx>
        <w:trPr>
          <w:trHeight w:hRule="exact" w:val="278"/>
        </w:trPr>
        <w:tc>
          <w:tcPr>
            <w:tcW w:w="3490" w:type="dxa"/>
            <w:shd w:val="clear" w:color="auto" w:fill="auto"/>
            <w:vAlign w:val="bottom"/>
          </w:tcPr>
          <w:p w14:paraId="60A10D3C" w14:textId="77777777" w:rsidR="00F77C8D" w:rsidRDefault="00000000">
            <w:pPr>
              <w:pStyle w:val="Jin0"/>
              <w:framePr w:w="9192" w:h="830" w:wrap="none" w:vAnchor="page" w:hAnchor="page" w:x="1364" w:y="11775"/>
              <w:spacing w:after="0"/>
            </w:pPr>
            <w:r>
              <w:t>Zastoupený ve věcech smluvních:</w:t>
            </w:r>
          </w:p>
        </w:tc>
        <w:tc>
          <w:tcPr>
            <w:tcW w:w="5702" w:type="dxa"/>
            <w:shd w:val="clear" w:color="auto" w:fill="auto"/>
            <w:vAlign w:val="bottom"/>
          </w:tcPr>
          <w:p w14:paraId="1D859C2D" w14:textId="77777777" w:rsidR="00F77C8D" w:rsidRDefault="00000000">
            <w:pPr>
              <w:pStyle w:val="Jin0"/>
              <w:framePr w:w="9192" w:h="830" w:wrap="none" w:vAnchor="page" w:hAnchor="page" w:x="1364" w:y="11775"/>
              <w:spacing w:after="0"/>
            </w:pPr>
            <w:r>
              <w:t xml:space="preserve">Ing. Tomáš </w:t>
            </w:r>
            <w:proofErr w:type="spellStart"/>
            <w:proofErr w:type="gramStart"/>
            <w:r>
              <w:t>Beswald</w:t>
            </w:r>
            <w:proofErr w:type="spellEnd"/>
            <w:r>
              <w:t xml:space="preserve"> - jednatel</w:t>
            </w:r>
            <w:proofErr w:type="gramEnd"/>
          </w:p>
        </w:tc>
      </w:tr>
      <w:tr w:rsidR="00F77C8D" w14:paraId="22328799" w14:textId="77777777">
        <w:tblPrEx>
          <w:tblCellMar>
            <w:top w:w="0" w:type="dxa"/>
            <w:bottom w:w="0" w:type="dxa"/>
          </w:tblCellMar>
        </w:tblPrEx>
        <w:trPr>
          <w:trHeight w:hRule="exact" w:val="302"/>
        </w:trPr>
        <w:tc>
          <w:tcPr>
            <w:tcW w:w="3490" w:type="dxa"/>
            <w:shd w:val="clear" w:color="auto" w:fill="auto"/>
          </w:tcPr>
          <w:p w14:paraId="0E742705" w14:textId="77777777" w:rsidR="00F77C8D" w:rsidRDefault="00000000">
            <w:pPr>
              <w:pStyle w:val="Jin0"/>
              <w:framePr w:w="9192" w:h="830" w:wrap="none" w:vAnchor="page" w:hAnchor="page" w:x="1364" w:y="11775"/>
              <w:spacing w:after="0"/>
            </w:pPr>
            <w:r>
              <w:t>Zastoupený ve věcech technických:</w:t>
            </w:r>
          </w:p>
        </w:tc>
        <w:tc>
          <w:tcPr>
            <w:tcW w:w="5702" w:type="dxa"/>
            <w:shd w:val="clear" w:color="auto" w:fill="auto"/>
          </w:tcPr>
          <w:p w14:paraId="1909A603" w14:textId="77777777" w:rsidR="00F77C8D" w:rsidRDefault="00000000">
            <w:pPr>
              <w:pStyle w:val="Jin0"/>
              <w:framePr w:w="9192" w:h="830" w:wrap="none" w:vAnchor="page" w:hAnchor="page" w:x="1364" w:y="11775"/>
              <w:spacing w:after="0"/>
              <w:ind w:left="1900"/>
            </w:pPr>
            <w:r>
              <w:t>-jednatel</w:t>
            </w:r>
          </w:p>
        </w:tc>
      </w:tr>
    </w:tbl>
    <w:p w14:paraId="0788CF81" w14:textId="77777777" w:rsidR="00F77C8D" w:rsidRDefault="00000000">
      <w:pPr>
        <w:pStyle w:val="Zkladntext1"/>
        <w:framePr w:w="9192" w:h="1627" w:hRule="exact" w:wrap="none" w:vAnchor="page" w:hAnchor="page" w:x="1364" w:y="12557"/>
        <w:spacing w:after="0"/>
        <w:ind w:left="33"/>
      </w:pPr>
      <w:r>
        <w:t>Tel:</w:t>
      </w:r>
    </w:p>
    <w:p w14:paraId="268D2FF4" w14:textId="77777777" w:rsidR="00F77C8D" w:rsidRDefault="00000000">
      <w:pPr>
        <w:pStyle w:val="Zkladntext1"/>
        <w:framePr w:w="9192" w:h="1627" w:hRule="exact" w:wrap="none" w:vAnchor="page" w:hAnchor="page" w:x="1364" w:y="12557"/>
        <w:tabs>
          <w:tab w:val="left" w:pos="2126"/>
        </w:tabs>
        <w:spacing w:after="0"/>
        <w:ind w:left="33"/>
      </w:pPr>
      <w:r>
        <w:t>IČO: 288 12 999</w:t>
      </w:r>
      <w:r>
        <w:tab/>
        <w:t>DIČ: CZ28812999</w:t>
      </w:r>
    </w:p>
    <w:p w14:paraId="11755DF0" w14:textId="77777777" w:rsidR="00F77C8D" w:rsidRDefault="00000000">
      <w:pPr>
        <w:pStyle w:val="Zkladntext1"/>
        <w:framePr w:w="9192" w:h="1627" w:hRule="exact" w:wrap="none" w:vAnchor="page" w:hAnchor="page" w:x="1364" w:y="12557"/>
        <w:tabs>
          <w:tab w:val="left" w:pos="2126"/>
        </w:tabs>
        <w:spacing w:after="0"/>
        <w:ind w:left="33"/>
      </w:pPr>
      <w:r>
        <w:t>bankovní spojení:</w:t>
      </w:r>
      <w:r>
        <w:tab/>
      </w:r>
      <w:r>
        <w:rPr>
          <w:lang w:val="en-US" w:eastAsia="en-US" w:bidi="en-US"/>
        </w:rPr>
        <w:t xml:space="preserve">Raiffeisenbank </w:t>
      </w:r>
      <w:r>
        <w:t>a.s.</w:t>
      </w:r>
    </w:p>
    <w:p w14:paraId="5EA17FCD" w14:textId="77777777" w:rsidR="00F77C8D" w:rsidRDefault="00000000">
      <w:pPr>
        <w:pStyle w:val="Zkladntext1"/>
        <w:framePr w:w="9192" w:h="1627" w:hRule="exact" w:wrap="none" w:vAnchor="page" w:hAnchor="page" w:x="1364" w:y="12557"/>
        <w:spacing w:after="260"/>
        <w:ind w:left="33"/>
      </w:pPr>
      <w:r>
        <w:t>číslo účtu:</w:t>
      </w:r>
    </w:p>
    <w:p w14:paraId="74B0BD7A" w14:textId="77777777" w:rsidR="00F77C8D" w:rsidRDefault="00000000">
      <w:pPr>
        <w:pStyle w:val="Zkladntext1"/>
        <w:framePr w:w="9192" w:h="1627" w:hRule="exact" w:wrap="none" w:vAnchor="page" w:hAnchor="page" w:x="1364" w:y="12557"/>
        <w:spacing w:after="0"/>
        <w:ind w:left="33"/>
      </w:pPr>
      <w:r>
        <w:t>(dále jen příkazník)</w:t>
      </w:r>
    </w:p>
    <w:p w14:paraId="3B61E1A3" w14:textId="77777777" w:rsidR="00F77C8D" w:rsidRDefault="00000000">
      <w:pPr>
        <w:pStyle w:val="Zhlavnebozpat0"/>
        <w:framePr w:wrap="none" w:vAnchor="page" w:hAnchor="page" w:x="5895" w:y="15557"/>
        <w:rPr>
          <w:sz w:val="22"/>
          <w:szCs w:val="22"/>
        </w:rPr>
      </w:pPr>
      <w:r>
        <w:rPr>
          <w:sz w:val="22"/>
          <w:szCs w:val="22"/>
        </w:rPr>
        <w:t>1</w:t>
      </w:r>
    </w:p>
    <w:p w14:paraId="351A0ED8"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43B84C23" w14:textId="77777777" w:rsidR="00F77C8D" w:rsidRDefault="00F77C8D">
      <w:pPr>
        <w:spacing w:line="1" w:lineRule="exact"/>
      </w:pPr>
    </w:p>
    <w:p w14:paraId="104DA220" w14:textId="77777777" w:rsidR="00F77C8D" w:rsidRDefault="00000000">
      <w:pPr>
        <w:pStyle w:val="Zhlavnebozpat0"/>
        <w:framePr w:w="9125" w:h="374" w:hRule="exact" w:wrap="none" w:vAnchor="page" w:hAnchor="page" w:x="1384" w:y="666"/>
      </w:pPr>
      <w:r>
        <w:t xml:space="preserve">Název </w:t>
      </w:r>
      <w:proofErr w:type="gramStart"/>
      <w:r>
        <w:t>akce :</w:t>
      </w:r>
      <w:proofErr w:type="gramEnd"/>
      <w:r>
        <w:t xml:space="preserve"> Základní škola T.G.M. v Pardubicích -</w:t>
      </w:r>
    </w:p>
    <w:p w14:paraId="0D515D13" w14:textId="77777777" w:rsidR="00F77C8D" w:rsidRDefault="00000000">
      <w:pPr>
        <w:pStyle w:val="Zhlavnebozpat0"/>
        <w:framePr w:w="9125" w:h="374" w:hRule="exact" w:wrap="none" w:vAnchor="page" w:hAnchor="page" w:x="1384" w:y="666"/>
        <w:tabs>
          <w:tab w:val="left" w:pos="6619"/>
        </w:tabs>
        <w:ind w:firstLine="960"/>
        <w:jc w:val="both"/>
      </w:pPr>
      <w:r>
        <w:t>technický dozor stavebníka</w:t>
      </w:r>
      <w:r>
        <w:tab/>
        <w:t>Příkazní smlouva OVZ/VZZR/2025/010</w:t>
      </w:r>
    </w:p>
    <w:p w14:paraId="056C6544" w14:textId="77777777" w:rsidR="00F77C8D" w:rsidRDefault="00000000">
      <w:pPr>
        <w:pStyle w:val="Nadpis50"/>
        <w:framePr w:w="9154" w:h="13886" w:hRule="exact" w:wrap="none" w:vAnchor="page" w:hAnchor="page" w:x="1384" w:y="1314"/>
        <w:numPr>
          <w:ilvl w:val="0"/>
          <w:numId w:val="1"/>
        </w:numPr>
        <w:tabs>
          <w:tab w:val="left" w:pos="262"/>
        </w:tabs>
        <w:spacing w:after="220"/>
      </w:pPr>
      <w:bookmarkStart w:id="1" w:name="bookmark2"/>
      <w:r>
        <w:t>Předmět smlouvy</w:t>
      </w:r>
      <w:bookmarkEnd w:id="1"/>
    </w:p>
    <w:p w14:paraId="2A75A07F" w14:textId="77777777" w:rsidR="00F77C8D" w:rsidRDefault="00000000">
      <w:pPr>
        <w:pStyle w:val="Zkladntext1"/>
        <w:framePr w:w="9154" w:h="13886" w:hRule="exact" w:wrap="none" w:vAnchor="page" w:hAnchor="page" w:x="1384" w:y="1314"/>
        <w:numPr>
          <w:ilvl w:val="0"/>
          <w:numId w:val="2"/>
        </w:numPr>
        <w:tabs>
          <w:tab w:val="left" w:pos="286"/>
        </w:tabs>
        <w:spacing w:after="220"/>
        <w:jc w:val="both"/>
      </w:pPr>
      <w:r>
        <w:t>Příkazník se zavazuje pro příkazce provést jeho jménem, na jeho účet a za úplatu tuto činnost:</w:t>
      </w:r>
    </w:p>
    <w:p w14:paraId="7D9AE3DA" w14:textId="77777777" w:rsidR="00F77C8D" w:rsidRDefault="00000000">
      <w:pPr>
        <w:pStyle w:val="Zkladntext1"/>
        <w:framePr w:w="9154" w:h="13886" w:hRule="exact" w:wrap="none" w:vAnchor="page" w:hAnchor="page" w:x="1384" w:y="1314"/>
        <w:spacing w:after="220"/>
        <w:jc w:val="center"/>
      </w:pPr>
      <w:r>
        <w:rPr>
          <w:b/>
          <w:bCs/>
          <w:u w:val="single"/>
        </w:rPr>
        <w:t>Technický dozor stavebníka</w:t>
      </w:r>
    </w:p>
    <w:p w14:paraId="3A24197B" w14:textId="77777777" w:rsidR="00F77C8D" w:rsidRDefault="00000000">
      <w:pPr>
        <w:pStyle w:val="Zkladntext1"/>
        <w:framePr w:w="9154" w:h="13886" w:hRule="exact" w:wrap="none" w:vAnchor="page" w:hAnchor="page" w:x="1384" w:y="1314"/>
        <w:spacing w:after="0"/>
        <w:jc w:val="center"/>
      </w:pPr>
      <w:r>
        <w:t>při realizaci stavby</w:t>
      </w:r>
    </w:p>
    <w:p w14:paraId="15F2641F" w14:textId="77777777" w:rsidR="00F77C8D" w:rsidRDefault="00000000">
      <w:pPr>
        <w:pStyle w:val="Nadpis50"/>
        <w:framePr w:w="9154" w:h="13886" w:hRule="exact" w:wrap="none" w:vAnchor="page" w:hAnchor="page" w:x="1384" w:y="1314"/>
        <w:spacing w:after="220"/>
      </w:pPr>
      <w:bookmarkStart w:id="2" w:name="bookmark4"/>
      <w:r>
        <w:rPr>
          <w:u w:val="none"/>
        </w:rPr>
        <w:t>Základní škola T.G.M. v Pardubicích</w:t>
      </w:r>
      <w:bookmarkEnd w:id="2"/>
    </w:p>
    <w:p w14:paraId="0EF7A3F9" w14:textId="77777777" w:rsidR="00F77C8D" w:rsidRDefault="00000000">
      <w:pPr>
        <w:pStyle w:val="Zkladntext1"/>
        <w:framePr w:w="9154" w:h="13886" w:hRule="exact" w:wrap="none" w:vAnchor="page" w:hAnchor="page" w:x="1384" w:y="1314"/>
        <w:spacing w:after="220"/>
        <w:ind w:left="300"/>
        <w:jc w:val="both"/>
      </w:pPr>
      <w:r>
        <w:t xml:space="preserve">Jedná se o zajištění výkonu technického dozoru stavebníka při realizaci stavby </w:t>
      </w:r>
      <w:r>
        <w:rPr>
          <w:b/>
          <w:bCs/>
        </w:rPr>
        <w:t xml:space="preserve">„Základní škola T.G.M. v Pardubicích“ </w:t>
      </w:r>
      <w:r>
        <w:t>(dále jen „stavba“)</w:t>
      </w:r>
      <w:r>
        <w:rPr>
          <w:b/>
          <w:bCs/>
        </w:rPr>
        <w:t xml:space="preserve">. </w:t>
      </w:r>
      <w:r>
        <w:t>Rozsah činností příkazníka je uveden v příloze č. 1 této smlouvy. Technický dozor stavebníka při realizaci stavby bude prováděný po celý průběh realizace stavby, včetně závěrečné kontrolní prohlídky stavby, a to až do vydání pravomocného kolaudačního rozhodnutí o povolení trvalého užívání stavby a uvedení stavby do trvalého provozu.</w:t>
      </w:r>
    </w:p>
    <w:p w14:paraId="4D5A4F76" w14:textId="77777777" w:rsidR="00F77C8D" w:rsidRDefault="00000000">
      <w:pPr>
        <w:pStyle w:val="Zkladntext1"/>
        <w:framePr w:w="9154" w:h="13886" w:hRule="exact" w:wrap="none" w:vAnchor="page" w:hAnchor="page" w:x="1384" w:y="1314"/>
        <w:spacing w:after="0"/>
        <w:ind w:firstLine="300"/>
        <w:jc w:val="both"/>
      </w:pPr>
      <w:r>
        <w:rPr>
          <w:b/>
          <w:bCs/>
          <w:u w:val="single"/>
        </w:rPr>
        <w:t>Informace k dozorované stavbě:</w:t>
      </w:r>
    </w:p>
    <w:p w14:paraId="1CA75110" w14:textId="77777777" w:rsidR="00F77C8D" w:rsidRDefault="00000000">
      <w:pPr>
        <w:pStyle w:val="Zkladntext1"/>
        <w:framePr w:w="9154" w:h="13886" w:hRule="exact" w:wrap="none" w:vAnchor="page" w:hAnchor="page" w:x="1384" w:y="1314"/>
        <w:spacing w:after="220"/>
        <w:ind w:left="300"/>
        <w:jc w:val="both"/>
      </w:pPr>
      <w:r>
        <w:t xml:space="preserve">Jedná se o novostavbu komplexu základní školy v Pardubicích se zázemím a sportovištěm. Škola se bude nacházet v ulici Pod Břízkami v těsné blízkosti Zborovského náměstí. Dotčené území je rovinaté. Na pozemku se nacházejí stávající historické stavby kasáren T. G. Masaryka, které budou v požadovaném a potřebném rozsahu kompletně odstraněny, aby vznikl prostor pro budoucí novou školu, tělocvičnu a sportoviště. Komplex školy je rozdělený na dvě základní části (budovy), které jsou vzájemně komunikačně propojené. Objekt SO101 zahrnuje hlavní budovu školy (pavilony) se vstupem a jídelnu s </w:t>
      </w:r>
      <w:proofErr w:type="spellStart"/>
      <w:r>
        <w:t>gastrem</w:t>
      </w:r>
      <w:proofErr w:type="spellEnd"/>
      <w:r>
        <w:t xml:space="preserve">. Objekt SO102 zahrnuje dvě tělocvičny s technickým zázemím školy a je od objektu SO101 odsazený o cca 6,70 </w:t>
      </w:r>
      <w:proofErr w:type="gramStart"/>
      <w:r>
        <w:t>m - spojení</w:t>
      </w:r>
      <w:proofErr w:type="gramEnd"/>
      <w:r>
        <w:t xml:space="preserve"> lávkou. Oba objekty budou nepodsklepené a budou mít volně nepřístupné ploché střechy s atikami, na kterých je navržena skladba zeleného souvrství a technologie. Střechy nebudou sloužit jako pochozí terasy. Fasády na stěnách budou řešeny kontaktním zateplovacím systémem (KZS), fasáda tělocvičny je tvořena systémovými panely.</w:t>
      </w:r>
    </w:p>
    <w:p w14:paraId="59DD9B91" w14:textId="77777777" w:rsidR="00F77C8D" w:rsidRDefault="00000000">
      <w:pPr>
        <w:pStyle w:val="Zkladntext1"/>
        <w:framePr w:w="9154" w:h="13886" w:hRule="exact" w:wrap="none" w:vAnchor="page" w:hAnchor="page" w:x="1384" w:y="1314"/>
        <w:spacing w:after="220"/>
        <w:ind w:left="300"/>
        <w:jc w:val="both"/>
      </w:pPr>
      <w:r>
        <w:t>Součástí celého komplexu školy budou také další přidružené stavby v areálu, které budou sloužit především pro sport. Jedná se o velké hřiště s atletickým oválem, tenisový kurt, hřiště pro volejbal a další drobné stavby. Dále pak parkovací plochy, zpevněné plochy a chodníky.</w:t>
      </w:r>
    </w:p>
    <w:p w14:paraId="25A5F1D4" w14:textId="77777777" w:rsidR="00F77C8D" w:rsidRDefault="00000000">
      <w:pPr>
        <w:pStyle w:val="Zkladntext1"/>
        <w:framePr w:w="9154" w:h="13886" w:hRule="exact" w:wrap="none" w:vAnchor="page" w:hAnchor="page" w:x="1384" w:y="1314"/>
        <w:spacing w:after="220" w:line="271" w:lineRule="auto"/>
        <w:ind w:left="300"/>
        <w:jc w:val="both"/>
      </w:pPr>
      <w:r>
        <w:t>Podrobnější informace ke stavbě jsou uvedeny v projektové dokumentaci pro povolení záměru „Základní škola T.G.M. v Pardubicích“, a to včetně vyjádření dotčených orgánů státní správy a dalších osob a organizací, kterou zadavatel poskytuje v příloze č. 8 zadávací dokumentace.</w:t>
      </w:r>
    </w:p>
    <w:p w14:paraId="6A3B17EC" w14:textId="77777777" w:rsidR="00F77C8D" w:rsidRDefault="00000000">
      <w:pPr>
        <w:pStyle w:val="Zkladntext1"/>
        <w:framePr w:w="9154" w:h="13886" w:hRule="exact" w:wrap="none" w:vAnchor="page" w:hAnchor="page" w:x="1384" w:y="1314"/>
        <w:spacing w:after="220"/>
        <w:ind w:left="300"/>
        <w:jc w:val="both"/>
      </w:pPr>
      <w:r>
        <w:t xml:space="preserve">V souladu s § 36 odst. 4 zákona č. 134/2016 Sb., o zadávání veřejných zakázek, ve znění pozdějších předpisů, příkazce uvádí, že projektovou dokumentaci vypracovala společnost: </w:t>
      </w:r>
      <w:proofErr w:type="spellStart"/>
      <w:r>
        <w:t>Energy</w:t>
      </w:r>
      <w:proofErr w:type="spellEnd"/>
      <w:r>
        <w:t xml:space="preserve"> Benefit Centre a.s., se sídlem Křenova 438/3, Veleslavín,162 00 Praha 6, IČO:29029210.</w:t>
      </w:r>
    </w:p>
    <w:p w14:paraId="7811A4A1" w14:textId="77777777" w:rsidR="00F77C8D" w:rsidRDefault="00000000">
      <w:pPr>
        <w:pStyle w:val="Zkladntext1"/>
        <w:framePr w:w="9154" w:h="13886" w:hRule="exact" w:wrap="none" w:vAnchor="page" w:hAnchor="page" w:x="1384" w:y="1314"/>
        <w:spacing w:after="0"/>
        <w:ind w:firstLine="300"/>
        <w:jc w:val="both"/>
      </w:pPr>
      <w:r>
        <w:rPr>
          <w:u w:val="single"/>
        </w:rPr>
        <w:t>Termín zahájení realizace stavby</w:t>
      </w:r>
      <w:r>
        <w:t>: předpoklad 11/2025</w:t>
      </w:r>
    </w:p>
    <w:p w14:paraId="57E5A3E8" w14:textId="77777777" w:rsidR="00F77C8D" w:rsidRDefault="00000000">
      <w:pPr>
        <w:pStyle w:val="Zkladntext1"/>
        <w:framePr w:w="9154" w:h="13886" w:hRule="exact" w:wrap="none" w:vAnchor="page" w:hAnchor="page" w:x="1384" w:y="1314"/>
        <w:spacing w:after="460"/>
        <w:ind w:firstLine="300"/>
        <w:jc w:val="both"/>
      </w:pPr>
      <w:r>
        <w:rPr>
          <w:u w:val="single"/>
        </w:rPr>
        <w:t>Předpokládané investiční náklady stavby</w:t>
      </w:r>
      <w:r>
        <w:t>: 871 mil. Kč bez DPH, tj. 1.054 mil. Kč včetně DPH</w:t>
      </w:r>
    </w:p>
    <w:p w14:paraId="1FCDD905" w14:textId="77777777" w:rsidR="00F77C8D" w:rsidRDefault="00000000">
      <w:pPr>
        <w:pStyle w:val="Zkladntext1"/>
        <w:framePr w:w="9154" w:h="13886" w:hRule="exact" w:wrap="none" w:vAnchor="page" w:hAnchor="page" w:x="1384" w:y="1314"/>
        <w:numPr>
          <w:ilvl w:val="0"/>
          <w:numId w:val="2"/>
        </w:numPr>
        <w:tabs>
          <w:tab w:val="left" w:pos="291"/>
        </w:tabs>
        <w:spacing w:after="220"/>
        <w:ind w:left="300" w:hanging="300"/>
        <w:jc w:val="both"/>
      </w:pPr>
      <w:r>
        <w:t>Nejedná se o práce uvedené v číselníku CZ-CPA 41-43, který je součástí Klasifikace produkce zavedené Českým statistickým úřadem platné ke dni podpisu této smlouvy.</w:t>
      </w:r>
    </w:p>
    <w:p w14:paraId="370B5136" w14:textId="77777777" w:rsidR="00F77C8D" w:rsidRDefault="00000000">
      <w:pPr>
        <w:pStyle w:val="Zkladntext1"/>
        <w:framePr w:w="9154" w:h="13886" w:hRule="exact" w:wrap="none" w:vAnchor="page" w:hAnchor="page" w:x="1384" w:y="1314"/>
        <w:numPr>
          <w:ilvl w:val="0"/>
          <w:numId w:val="2"/>
        </w:numPr>
        <w:tabs>
          <w:tab w:val="left" w:pos="295"/>
        </w:tabs>
        <w:spacing w:after="0"/>
        <w:ind w:left="440" w:hanging="440"/>
        <w:jc w:val="both"/>
      </w:pPr>
      <w:r>
        <w:t xml:space="preserve">Příkazce se zavazuje uhradit příkazníkovi za řádně provedenou činnost dle této smlouvy úplatu dle čl. </w:t>
      </w:r>
      <w:proofErr w:type="spellStart"/>
      <w:r>
        <w:t>ll</w:t>
      </w:r>
      <w:proofErr w:type="spellEnd"/>
      <w:r>
        <w:t>. této smlouvy.</w:t>
      </w:r>
    </w:p>
    <w:p w14:paraId="48374787" w14:textId="77777777" w:rsidR="00F77C8D" w:rsidRDefault="00000000">
      <w:pPr>
        <w:pStyle w:val="Zkladntext1"/>
        <w:framePr w:w="9154" w:h="13886" w:hRule="exact" w:wrap="none" w:vAnchor="page" w:hAnchor="page" w:x="1384" w:y="1314"/>
        <w:numPr>
          <w:ilvl w:val="0"/>
          <w:numId w:val="2"/>
        </w:numPr>
        <w:tabs>
          <w:tab w:val="left" w:pos="300"/>
        </w:tabs>
        <w:spacing w:after="0"/>
        <w:ind w:left="440" w:hanging="440"/>
        <w:jc w:val="both"/>
      </w:pPr>
      <w:r>
        <w:t>Příkazce na základě skutečností dodatečně zjištěných v průběhu prací může upřesnit rozsah a způsob provedení činností.</w:t>
      </w:r>
    </w:p>
    <w:p w14:paraId="0BBFE7C1" w14:textId="77777777" w:rsidR="00F77C8D" w:rsidRDefault="00000000">
      <w:pPr>
        <w:pStyle w:val="Zhlavnebozpat0"/>
        <w:framePr w:wrap="none" w:vAnchor="page" w:hAnchor="page" w:x="5872" w:y="15556"/>
        <w:rPr>
          <w:sz w:val="22"/>
          <w:szCs w:val="22"/>
        </w:rPr>
      </w:pPr>
      <w:r>
        <w:rPr>
          <w:sz w:val="22"/>
          <w:szCs w:val="22"/>
        </w:rPr>
        <w:t>2</w:t>
      </w:r>
    </w:p>
    <w:p w14:paraId="5C2A8531"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66449DD6" w14:textId="77777777" w:rsidR="00F77C8D" w:rsidRDefault="00F77C8D">
      <w:pPr>
        <w:spacing w:line="1" w:lineRule="exact"/>
      </w:pPr>
    </w:p>
    <w:p w14:paraId="7168104D" w14:textId="77777777" w:rsidR="00F77C8D" w:rsidRDefault="00000000">
      <w:pPr>
        <w:pStyle w:val="Zhlavnebozpat0"/>
        <w:framePr w:w="3360" w:h="413" w:hRule="exact" w:wrap="none" w:vAnchor="page" w:hAnchor="page" w:x="1394" w:y="638"/>
      </w:pPr>
      <w:r>
        <w:t xml:space="preserve">Název </w:t>
      </w:r>
      <w:proofErr w:type="gramStart"/>
      <w:r>
        <w:t>akce :</w:t>
      </w:r>
      <w:proofErr w:type="gramEnd"/>
      <w:r>
        <w:t xml:space="preserve"> Základní škola T.G.M. v Pardubicích -</w:t>
      </w:r>
    </w:p>
    <w:p w14:paraId="404659F3" w14:textId="77777777" w:rsidR="00F77C8D" w:rsidRDefault="00000000">
      <w:pPr>
        <w:pStyle w:val="Zhlavnebozpat0"/>
        <w:framePr w:w="3360" w:h="413" w:hRule="exact" w:wrap="none" w:vAnchor="page" w:hAnchor="page" w:x="1394" w:y="638"/>
        <w:jc w:val="center"/>
      </w:pPr>
      <w:r>
        <w:t>technický dozor stavebníka</w:t>
      </w:r>
    </w:p>
    <w:p w14:paraId="65F5A268" w14:textId="77777777" w:rsidR="00F77C8D" w:rsidRDefault="00000000">
      <w:pPr>
        <w:pStyle w:val="Zhlavnebozpat0"/>
        <w:framePr w:wrap="none" w:vAnchor="page" w:hAnchor="page" w:x="7984" w:y="835"/>
      </w:pPr>
      <w:r>
        <w:t>Příkazní smlouva OVZ/VZZR/2025/010</w:t>
      </w:r>
    </w:p>
    <w:p w14:paraId="1B645589" w14:textId="77777777" w:rsidR="00F77C8D" w:rsidRDefault="00000000">
      <w:pPr>
        <w:pStyle w:val="Zkladntext1"/>
        <w:framePr w:w="9154" w:h="547" w:hRule="exact" w:wrap="none" w:vAnchor="page" w:hAnchor="page" w:x="1384" w:y="1214"/>
        <w:numPr>
          <w:ilvl w:val="0"/>
          <w:numId w:val="2"/>
        </w:numPr>
        <w:tabs>
          <w:tab w:val="left" w:pos="307"/>
        </w:tabs>
        <w:spacing w:after="0" w:line="233" w:lineRule="auto"/>
        <w:ind w:left="440" w:hanging="440"/>
        <w:jc w:val="both"/>
      </w:pPr>
      <w:r>
        <w:t>Zadávání případných změn předmětu plnění bude realizováno v souladu se zákonem č. 134/2016 Sb., o zadávání veřejných zakázek, ve znění pozdějších předpisů.</w:t>
      </w:r>
    </w:p>
    <w:p w14:paraId="733235DE" w14:textId="77777777" w:rsidR="00F77C8D" w:rsidRDefault="00000000">
      <w:pPr>
        <w:pStyle w:val="Nadpis50"/>
        <w:framePr w:w="9154" w:h="12974" w:hRule="exact" w:wrap="none" w:vAnchor="page" w:hAnchor="page" w:x="1384" w:y="2553"/>
        <w:numPr>
          <w:ilvl w:val="0"/>
          <w:numId w:val="1"/>
        </w:numPr>
        <w:tabs>
          <w:tab w:val="left" w:pos="350"/>
        </w:tabs>
        <w:spacing w:after="180"/>
      </w:pPr>
      <w:bookmarkStart w:id="3" w:name="bookmark6"/>
      <w:r>
        <w:t>Odměna příkazníka</w:t>
      </w:r>
      <w:bookmarkEnd w:id="3"/>
    </w:p>
    <w:p w14:paraId="68498254" w14:textId="77777777" w:rsidR="00F77C8D" w:rsidRDefault="00000000">
      <w:pPr>
        <w:pStyle w:val="Zkladntext1"/>
        <w:framePr w:w="9154" w:h="12974" w:hRule="exact" w:wrap="none" w:vAnchor="page" w:hAnchor="page" w:x="1384" w:y="2553"/>
        <w:numPr>
          <w:ilvl w:val="0"/>
          <w:numId w:val="3"/>
        </w:numPr>
        <w:tabs>
          <w:tab w:val="left" w:pos="297"/>
        </w:tabs>
        <w:spacing w:after="180"/>
        <w:ind w:left="300" w:hanging="300"/>
        <w:jc w:val="both"/>
      </w:pPr>
      <w:r>
        <w:t>Odměna příkazníka za veškeré náklady související s provedením předmětu plnění podle této smlouvy zahrnují veškeré činnosti a jiné náklady příkazníka nezbytné pro řádné a úplné poskytnutí předmětu plnění dle této smlouvy činí:</w:t>
      </w:r>
    </w:p>
    <w:p w14:paraId="6719B3F2" w14:textId="77777777" w:rsidR="00F77C8D" w:rsidRDefault="00000000">
      <w:pPr>
        <w:pStyle w:val="Zkladntext1"/>
        <w:framePr w:w="9154" w:h="12974" w:hRule="exact" w:wrap="none" w:vAnchor="page" w:hAnchor="page" w:x="1384" w:y="2553"/>
        <w:tabs>
          <w:tab w:val="left" w:pos="7082"/>
        </w:tabs>
        <w:spacing w:after="0"/>
        <w:ind w:firstLine="300"/>
        <w:jc w:val="both"/>
      </w:pPr>
      <w:r>
        <w:rPr>
          <w:b/>
          <w:bCs/>
        </w:rPr>
        <w:t>Celková cena celkem bez DPH</w:t>
      </w:r>
      <w:r>
        <w:rPr>
          <w:b/>
          <w:bCs/>
        </w:rPr>
        <w:tab/>
        <w:t>5.800.000,-- Kč</w:t>
      </w:r>
    </w:p>
    <w:p w14:paraId="6019262D" w14:textId="77777777" w:rsidR="00F77C8D" w:rsidRDefault="00000000">
      <w:pPr>
        <w:pStyle w:val="Zkladntext1"/>
        <w:framePr w:w="9154" w:h="12974" w:hRule="exact" w:wrap="none" w:vAnchor="page" w:hAnchor="page" w:x="1384" w:y="2553"/>
        <w:pBdr>
          <w:bottom w:val="single" w:sz="4" w:space="0" w:color="auto"/>
        </w:pBdr>
        <w:tabs>
          <w:tab w:val="left" w:leader="underscore" w:pos="7082"/>
        </w:tabs>
        <w:spacing w:after="0"/>
        <w:ind w:firstLine="300"/>
        <w:jc w:val="both"/>
      </w:pPr>
      <w:r>
        <w:rPr>
          <w:b/>
          <w:bCs/>
          <w:u w:val="single"/>
        </w:rPr>
        <w:t xml:space="preserve">DPH </w:t>
      </w:r>
      <w:proofErr w:type="gramStart"/>
      <w:r>
        <w:rPr>
          <w:b/>
          <w:bCs/>
          <w:u w:val="single"/>
        </w:rPr>
        <w:t>21%</w:t>
      </w:r>
      <w:proofErr w:type="gramEnd"/>
      <w:r>
        <w:rPr>
          <w:b/>
          <w:bCs/>
        </w:rPr>
        <w:tab/>
      </w:r>
      <w:r>
        <w:rPr>
          <w:b/>
          <w:bCs/>
          <w:u w:val="single"/>
        </w:rPr>
        <w:t>1.218.000,-- Kč</w:t>
      </w:r>
    </w:p>
    <w:p w14:paraId="3FDA6F54" w14:textId="77777777" w:rsidR="00F77C8D" w:rsidRDefault="00000000">
      <w:pPr>
        <w:pStyle w:val="Zkladntext1"/>
        <w:framePr w:w="9154" w:h="12974" w:hRule="exact" w:wrap="none" w:vAnchor="page" w:hAnchor="page" w:x="1384" w:y="2553"/>
        <w:tabs>
          <w:tab w:val="left" w:pos="7082"/>
        </w:tabs>
        <w:spacing w:after="520"/>
        <w:ind w:firstLine="300"/>
        <w:jc w:val="both"/>
      </w:pPr>
      <w:r>
        <w:rPr>
          <w:b/>
          <w:bCs/>
        </w:rPr>
        <w:t>Celková cena včetně DPH</w:t>
      </w:r>
      <w:r>
        <w:rPr>
          <w:b/>
          <w:bCs/>
        </w:rPr>
        <w:tab/>
        <w:t>7.018.000,-- Kč</w:t>
      </w:r>
    </w:p>
    <w:p w14:paraId="39EDC155" w14:textId="77777777" w:rsidR="00F77C8D" w:rsidRDefault="00000000">
      <w:pPr>
        <w:pStyle w:val="Zkladntext1"/>
        <w:framePr w:w="9154" w:h="12974" w:hRule="exact" w:wrap="none" w:vAnchor="page" w:hAnchor="page" w:x="1384" w:y="2553"/>
        <w:spacing w:after="240"/>
        <w:ind w:firstLine="300"/>
        <w:jc w:val="both"/>
      </w:pPr>
      <w:r>
        <w:t xml:space="preserve">Slovy: </w:t>
      </w:r>
      <w:r>
        <w:rPr>
          <w:i/>
          <w:iCs/>
        </w:rPr>
        <w:t>Sedm milionů osmnáct tisíc</w:t>
      </w:r>
      <w:r>
        <w:t xml:space="preserve"> Korun českých včetně DPH</w:t>
      </w:r>
    </w:p>
    <w:p w14:paraId="711EAF38" w14:textId="77777777" w:rsidR="00F77C8D" w:rsidRDefault="00000000">
      <w:pPr>
        <w:pStyle w:val="Zkladntext1"/>
        <w:framePr w:w="9154" w:h="12974" w:hRule="exact" w:wrap="none" w:vAnchor="page" w:hAnchor="page" w:x="1384" w:y="2553"/>
        <w:spacing w:after="520"/>
        <w:ind w:left="300"/>
        <w:jc w:val="both"/>
      </w:pPr>
      <w:r>
        <w:rPr>
          <w:i/>
          <w:iCs/>
        </w:rPr>
        <w:t>Změna výše ceny je možná jen písemným dodatkem ke smlouvě podepsaným oběma smluvními stranami v souladu s touto smlouvou.</w:t>
      </w:r>
    </w:p>
    <w:p w14:paraId="4134F347" w14:textId="77777777" w:rsidR="00F77C8D" w:rsidRDefault="00000000">
      <w:pPr>
        <w:pStyle w:val="Zkladntext1"/>
        <w:framePr w:w="9154" w:h="12974" w:hRule="exact" w:wrap="none" w:vAnchor="page" w:hAnchor="page" w:x="1384" w:y="2553"/>
        <w:spacing w:after="0"/>
        <w:ind w:left="300"/>
        <w:jc w:val="both"/>
      </w:pPr>
      <w:r>
        <w:rPr>
          <w:i/>
          <w:iCs/>
        </w:rPr>
        <w:t>Smluvní strany se dohodly, že cena za technický dozor může být změněna pouze z důvodu:</w:t>
      </w:r>
    </w:p>
    <w:p w14:paraId="2765AF0E" w14:textId="77777777" w:rsidR="00F77C8D" w:rsidRDefault="00000000">
      <w:pPr>
        <w:pStyle w:val="Zkladntext1"/>
        <w:framePr w:w="9154" w:h="12974" w:hRule="exact" w:wrap="none" w:vAnchor="page" w:hAnchor="page" w:x="1384" w:y="2553"/>
        <w:numPr>
          <w:ilvl w:val="0"/>
          <w:numId w:val="4"/>
        </w:numPr>
        <w:tabs>
          <w:tab w:val="left" w:pos="631"/>
        </w:tabs>
        <w:spacing w:after="180"/>
        <w:ind w:left="300"/>
        <w:jc w:val="both"/>
      </w:pPr>
      <w:r>
        <w:rPr>
          <w:i/>
          <w:iCs/>
        </w:rPr>
        <w:t>víceprací a méněprací na základě požadavku příkazce anebo v případě, že příkazník realizuje činnost dle této smlouvy pomocí menšího množství stanovených činností souvisejících s výkonem technického dozoru, než předpokládal oceněný výkaz výměr, jenž je přílohou této smlouvy; v takových případech je příkazník povinen na výzvu příkazce uzavřít s příkazcem dodatek k této smlouvě</w:t>
      </w:r>
    </w:p>
    <w:p w14:paraId="02F971C6" w14:textId="77777777" w:rsidR="00F77C8D" w:rsidRDefault="00000000">
      <w:pPr>
        <w:pStyle w:val="Zkladntext1"/>
        <w:framePr w:w="9154" w:h="12974" w:hRule="exact" w:wrap="none" w:vAnchor="page" w:hAnchor="page" w:x="1384" w:y="2553"/>
        <w:numPr>
          <w:ilvl w:val="0"/>
          <w:numId w:val="4"/>
        </w:numPr>
        <w:tabs>
          <w:tab w:val="left" w:pos="631"/>
        </w:tabs>
        <w:spacing w:after="180"/>
        <w:ind w:left="300"/>
        <w:jc w:val="both"/>
      </w:pPr>
      <w:r>
        <w:rPr>
          <w:i/>
          <w:iCs/>
        </w:rPr>
        <w:t>skrytých překážek místa, kde má být činnost dle této smlouvy provedena ve smyslu ustanovení § 2627 občanského zákoníku. Přičemž skrytými překážkami místa, kde má být činnost příkazníka provedena se mezi smluvními stranami rozumí zejména takové okolnosti v povaze místa, které nemohly být příkazníkovi předem známé ani při vynaložení odborné péče při převzetí místa, kde má být činnost příkazníka provedena nebo které vyvstaly až následně v souvislosti s činností příkazníka a příkazník je nemohl zjistit či předvídat ani při vynaložení odborné péče při převzetí místa, kde má být činnost provedena.</w:t>
      </w:r>
    </w:p>
    <w:p w14:paraId="368E698F" w14:textId="77777777" w:rsidR="00F77C8D" w:rsidRDefault="00000000">
      <w:pPr>
        <w:pStyle w:val="Zkladntext1"/>
        <w:framePr w:w="9154" w:h="12974" w:hRule="exact" w:wrap="none" w:vAnchor="page" w:hAnchor="page" w:x="1384" w:y="2553"/>
        <w:numPr>
          <w:ilvl w:val="0"/>
          <w:numId w:val="3"/>
        </w:numPr>
        <w:tabs>
          <w:tab w:val="left" w:pos="302"/>
        </w:tabs>
        <w:spacing w:after="180"/>
        <w:ind w:left="300" w:hanging="300"/>
        <w:jc w:val="both"/>
      </w:pPr>
      <w:r>
        <w:t>K ceně za provedení technického dozoru bez DPH bude příkazník účtovat DPH (daň z přidané hodnoty) ve výši stanovené zákonem č. 235/2004 Sb., o dani z přidané hodnoty, v platném znění</w:t>
      </w:r>
      <w:r>
        <w:rPr>
          <w:i/>
          <w:iCs/>
        </w:rPr>
        <w:t>.</w:t>
      </w:r>
    </w:p>
    <w:p w14:paraId="1074685F" w14:textId="77777777" w:rsidR="00F77C8D" w:rsidRDefault="00000000">
      <w:pPr>
        <w:pStyle w:val="Zkladntext1"/>
        <w:framePr w:w="9154" w:h="12974" w:hRule="exact" w:wrap="none" w:vAnchor="page" w:hAnchor="page" w:x="1384" w:y="2553"/>
        <w:numPr>
          <w:ilvl w:val="0"/>
          <w:numId w:val="3"/>
        </w:numPr>
        <w:tabs>
          <w:tab w:val="left" w:pos="307"/>
        </w:tabs>
        <w:spacing w:after="0"/>
        <w:ind w:left="300" w:hanging="300"/>
        <w:jc w:val="both"/>
      </w:pPr>
      <w:r>
        <w:t>Tato odměna je ve vztahu k rozsahu prací a činností, které jsou definovány zadávacími podmínkami a touto smlouvou, nejvýše přípustná a zahrnuje veškeré náklady příkazníka, související se splněním všech činností v rozsahu předmětu plnění dle této smlouvy.</w:t>
      </w:r>
    </w:p>
    <w:p w14:paraId="5CD4D1B0" w14:textId="77777777" w:rsidR="00F77C8D" w:rsidRDefault="00000000">
      <w:pPr>
        <w:pStyle w:val="Zkladntext1"/>
        <w:framePr w:w="9154" w:h="12974" w:hRule="exact" w:wrap="none" w:vAnchor="page" w:hAnchor="page" w:x="1384" w:y="2553"/>
        <w:numPr>
          <w:ilvl w:val="0"/>
          <w:numId w:val="3"/>
        </w:numPr>
        <w:tabs>
          <w:tab w:val="left" w:pos="312"/>
        </w:tabs>
        <w:spacing w:after="0"/>
        <w:ind w:left="300" w:hanging="300"/>
        <w:jc w:val="both"/>
      </w:pPr>
      <w:r>
        <w:t>Veškeré možné změny ceny v návaznosti na možné změny nebo doplňky rozsahu předmětu smlouvy musí být před jejich realizací písemně odsouhlaseny oprávněným pracovníkem příkazce a následně potvrzeny formou písemného dodatku k této smlouvě, podepsaného oprávněnými zástupci obou smluvních stran.</w:t>
      </w:r>
    </w:p>
    <w:p w14:paraId="6B7D2A39" w14:textId="77777777" w:rsidR="00F77C8D" w:rsidRDefault="00000000">
      <w:pPr>
        <w:pStyle w:val="Zkladntext1"/>
        <w:framePr w:w="9154" w:h="12974" w:hRule="exact" w:wrap="none" w:vAnchor="page" w:hAnchor="page" w:x="1384" w:y="2553"/>
        <w:numPr>
          <w:ilvl w:val="0"/>
          <w:numId w:val="3"/>
        </w:numPr>
        <w:tabs>
          <w:tab w:val="left" w:pos="307"/>
        </w:tabs>
        <w:spacing w:after="520"/>
        <w:jc w:val="both"/>
      </w:pPr>
      <w:r>
        <w:t>Ve sjednané odměně jsou zahrnuty také veškeré další náklady příkazníka.</w:t>
      </w:r>
    </w:p>
    <w:p w14:paraId="3BC9AC04" w14:textId="77777777" w:rsidR="00F77C8D" w:rsidRDefault="00000000">
      <w:pPr>
        <w:pStyle w:val="Nadpis50"/>
        <w:framePr w:w="9154" w:h="12974" w:hRule="exact" w:wrap="none" w:vAnchor="page" w:hAnchor="page" w:x="1384" w:y="2553"/>
        <w:numPr>
          <w:ilvl w:val="0"/>
          <w:numId w:val="1"/>
        </w:numPr>
        <w:tabs>
          <w:tab w:val="left" w:pos="422"/>
        </w:tabs>
      </w:pPr>
      <w:bookmarkStart w:id="4" w:name="bookmark8"/>
      <w:r>
        <w:t>Doba plnění</w:t>
      </w:r>
      <w:bookmarkEnd w:id="4"/>
    </w:p>
    <w:p w14:paraId="42D8F117" w14:textId="77777777" w:rsidR="00F77C8D" w:rsidRDefault="00000000">
      <w:pPr>
        <w:pStyle w:val="Zkladntext1"/>
        <w:framePr w:w="9154" w:h="12974" w:hRule="exact" w:wrap="none" w:vAnchor="page" w:hAnchor="page" w:x="1384" w:y="2553"/>
        <w:numPr>
          <w:ilvl w:val="0"/>
          <w:numId w:val="5"/>
        </w:numPr>
        <w:tabs>
          <w:tab w:val="left" w:pos="297"/>
        </w:tabs>
        <w:spacing w:after="0"/>
        <w:ind w:left="2860" w:hanging="2860"/>
      </w:pPr>
      <w:r>
        <w:t>Termín zahájení činnosti: na základě výzvy příkazce příkazníkovi k zahájení činností výkonu TDS dle této smlouvy</w:t>
      </w:r>
    </w:p>
    <w:p w14:paraId="17A5DED1" w14:textId="77777777" w:rsidR="00F77C8D" w:rsidRDefault="00000000">
      <w:pPr>
        <w:pStyle w:val="Zhlavnebozpat0"/>
        <w:framePr w:wrap="none" w:vAnchor="page" w:hAnchor="page" w:x="5868" w:y="15533"/>
        <w:rPr>
          <w:sz w:val="22"/>
          <w:szCs w:val="22"/>
        </w:rPr>
      </w:pPr>
      <w:r>
        <w:rPr>
          <w:sz w:val="22"/>
          <w:szCs w:val="22"/>
        </w:rPr>
        <w:t>3</w:t>
      </w:r>
    </w:p>
    <w:p w14:paraId="5161BB23"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2D5504EF" w14:textId="77777777" w:rsidR="00F77C8D" w:rsidRDefault="00F77C8D">
      <w:pPr>
        <w:spacing w:line="1" w:lineRule="exact"/>
      </w:pPr>
    </w:p>
    <w:p w14:paraId="31AB08C9" w14:textId="77777777" w:rsidR="00F77C8D" w:rsidRDefault="00000000">
      <w:pPr>
        <w:pStyle w:val="Zhlavnebozpat0"/>
        <w:framePr w:w="3360" w:h="413" w:hRule="exact" w:wrap="none" w:vAnchor="page" w:hAnchor="page" w:x="1408" w:y="666"/>
      </w:pPr>
      <w:r>
        <w:t xml:space="preserve">Název </w:t>
      </w:r>
      <w:proofErr w:type="gramStart"/>
      <w:r>
        <w:t>akce :</w:t>
      </w:r>
      <w:proofErr w:type="gramEnd"/>
      <w:r>
        <w:t xml:space="preserve"> Základní škola T.G.M. v Pardubicích -</w:t>
      </w:r>
    </w:p>
    <w:p w14:paraId="097CD732" w14:textId="77777777" w:rsidR="00F77C8D" w:rsidRDefault="00000000">
      <w:pPr>
        <w:pStyle w:val="Zhlavnebozpat0"/>
        <w:framePr w:w="3360" w:h="413" w:hRule="exact" w:wrap="none" w:vAnchor="page" w:hAnchor="page" w:x="1408" w:y="666"/>
        <w:jc w:val="center"/>
      </w:pPr>
      <w:r>
        <w:t>technický dozor stavebníka</w:t>
      </w:r>
    </w:p>
    <w:p w14:paraId="15585A48" w14:textId="77777777" w:rsidR="00F77C8D" w:rsidRDefault="00000000">
      <w:pPr>
        <w:pStyle w:val="Zhlavnebozpat0"/>
        <w:framePr w:wrap="none" w:vAnchor="page" w:hAnchor="page" w:x="7999" w:y="863"/>
      </w:pPr>
      <w:r>
        <w:t>Příkazní smlouva OVZ/VZZR/2025/010</w:t>
      </w:r>
    </w:p>
    <w:p w14:paraId="798C29B6" w14:textId="77777777" w:rsidR="00F77C8D" w:rsidRDefault="00000000">
      <w:pPr>
        <w:pStyle w:val="Zkladntext1"/>
        <w:framePr w:w="9125" w:h="1358" w:hRule="exact" w:wrap="none" w:vAnchor="page" w:hAnchor="page" w:x="1399" w:y="1237"/>
        <w:spacing w:after="240"/>
        <w:ind w:left="300"/>
        <w:jc w:val="both"/>
      </w:pPr>
      <w:r>
        <w:t>Výzva bude příkazcem odeslána příkazci po nabytí účinnosti této příkazní smlouvy. Příkazníkovi musí být výzva prokazatelně doručena, a to minimálně 10 pracovních dnů před požadovaným termínem zahájením činností příkazníkem, nedohodnu-li se smluvní strany jinak.</w:t>
      </w:r>
    </w:p>
    <w:p w14:paraId="112915BE" w14:textId="77777777" w:rsidR="00F77C8D" w:rsidRDefault="00000000">
      <w:pPr>
        <w:pStyle w:val="Zkladntext1"/>
        <w:framePr w:w="9125" w:h="1358" w:hRule="exact" w:wrap="none" w:vAnchor="page" w:hAnchor="page" w:x="1399" w:y="1237"/>
        <w:numPr>
          <w:ilvl w:val="0"/>
          <w:numId w:val="5"/>
        </w:numPr>
        <w:tabs>
          <w:tab w:val="left" w:pos="298"/>
        </w:tabs>
        <w:spacing w:after="0"/>
        <w:jc w:val="both"/>
      </w:pPr>
      <w:r>
        <w:t>Termín ukončení činnosti: dnem vydání pravomocného kolaudačního rozhodnutí o povolení</w:t>
      </w:r>
    </w:p>
    <w:p w14:paraId="7033DFC7" w14:textId="77777777" w:rsidR="00F77C8D" w:rsidRDefault="00000000">
      <w:pPr>
        <w:pStyle w:val="Zkladntext1"/>
        <w:framePr w:w="9125" w:h="288" w:hRule="exact" w:wrap="none" w:vAnchor="page" w:hAnchor="page" w:x="1399" w:y="2601"/>
        <w:spacing w:after="0"/>
        <w:ind w:right="740"/>
        <w:jc w:val="right"/>
      </w:pPr>
      <w:r>
        <w:t>trvalého užívání stavby a uvedení stavby do trvalého provozu.</w:t>
      </w:r>
    </w:p>
    <w:p w14:paraId="111CD99F" w14:textId="77777777" w:rsidR="00F77C8D" w:rsidRDefault="00000000">
      <w:pPr>
        <w:pStyle w:val="Nadpis50"/>
        <w:framePr w:w="9125" w:h="370" w:hRule="exact" w:wrap="none" w:vAnchor="page" w:hAnchor="page" w:x="1399" w:y="3647"/>
        <w:numPr>
          <w:ilvl w:val="0"/>
          <w:numId w:val="1"/>
        </w:numPr>
        <w:tabs>
          <w:tab w:val="left" w:pos="437"/>
        </w:tabs>
        <w:spacing w:after="0"/>
      </w:pPr>
      <w:bookmarkStart w:id="5" w:name="bookmark10"/>
      <w:r>
        <w:t>Místo a způsob plnění</w:t>
      </w:r>
      <w:bookmarkEnd w:id="5"/>
    </w:p>
    <w:p w14:paraId="1AD553D9" w14:textId="77777777" w:rsidR="00F77C8D" w:rsidRDefault="00000000">
      <w:pPr>
        <w:pStyle w:val="Zkladntext1"/>
        <w:framePr w:w="9125" w:h="1627" w:hRule="exact" w:wrap="none" w:vAnchor="page" w:hAnchor="page" w:x="1399" w:y="4247"/>
        <w:numPr>
          <w:ilvl w:val="0"/>
          <w:numId w:val="6"/>
        </w:numPr>
        <w:tabs>
          <w:tab w:val="left" w:pos="296"/>
        </w:tabs>
        <w:spacing w:after="0"/>
        <w:ind w:left="300" w:hanging="300"/>
        <w:jc w:val="both"/>
      </w:pPr>
      <w:r>
        <w:t>Místem plnění je prostor stavby „Základní škola T.G.M. v Pardubicích“, který je nutný pro kompletní provedení stavby. Místo stavby se nachází v areálu bývalých kasáren Zborovské náměstí č.p. 1230, Pardubice, který je ohraničený ulicí Pod Břízkami, Zborovským náměstím a ulicí Svobody.</w:t>
      </w:r>
    </w:p>
    <w:p w14:paraId="04FE7052" w14:textId="77777777" w:rsidR="00F77C8D" w:rsidRDefault="00000000">
      <w:pPr>
        <w:pStyle w:val="Zkladntext1"/>
        <w:framePr w:w="9125" w:h="1627" w:hRule="exact" w:wrap="none" w:vAnchor="page" w:hAnchor="page" w:x="1399" w:y="4247"/>
        <w:numPr>
          <w:ilvl w:val="0"/>
          <w:numId w:val="6"/>
        </w:numPr>
        <w:tabs>
          <w:tab w:val="left" w:pos="298"/>
        </w:tabs>
        <w:spacing w:after="0"/>
        <w:ind w:left="300" w:hanging="300"/>
        <w:jc w:val="both"/>
      </w:pPr>
      <w:r>
        <w:t>O dokončení činností dle čl. I. odst. 1 této smlouvy bude pořízen písemný protokol, dílčí skutečnosti budou zdokumentovány dle povahy věci.</w:t>
      </w:r>
    </w:p>
    <w:p w14:paraId="3027AE04" w14:textId="77777777" w:rsidR="00F77C8D" w:rsidRDefault="00000000">
      <w:pPr>
        <w:pStyle w:val="Nadpis50"/>
        <w:framePr w:w="9125" w:h="370" w:hRule="exact" w:wrap="none" w:vAnchor="page" w:hAnchor="page" w:x="1399" w:y="6388"/>
        <w:numPr>
          <w:ilvl w:val="0"/>
          <w:numId w:val="1"/>
        </w:numPr>
        <w:tabs>
          <w:tab w:val="left" w:pos="380"/>
        </w:tabs>
        <w:spacing w:after="0"/>
      </w:pPr>
      <w:bookmarkStart w:id="6" w:name="bookmark12"/>
      <w:r>
        <w:t>Platební podmínky</w:t>
      </w:r>
      <w:bookmarkEnd w:id="6"/>
    </w:p>
    <w:p w14:paraId="7D4B9A14" w14:textId="77777777" w:rsidR="00F77C8D" w:rsidRDefault="00000000">
      <w:pPr>
        <w:pStyle w:val="Zkladntext1"/>
        <w:framePr w:w="9125" w:h="7267" w:hRule="exact" w:wrap="none" w:vAnchor="page" w:hAnchor="page" w:x="1399" w:y="6988"/>
        <w:numPr>
          <w:ilvl w:val="0"/>
          <w:numId w:val="7"/>
        </w:numPr>
        <w:tabs>
          <w:tab w:val="left" w:pos="296"/>
        </w:tabs>
        <w:spacing w:after="0"/>
        <w:jc w:val="both"/>
      </w:pPr>
      <w:r>
        <w:t>Příkazce nebude poskytovat příkazníkovi zálohy.</w:t>
      </w:r>
    </w:p>
    <w:p w14:paraId="5862EE2C" w14:textId="77777777" w:rsidR="00F77C8D" w:rsidRDefault="00000000">
      <w:pPr>
        <w:pStyle w:val="Zkladntext1"/>
        <w:framePr w:w="9125" w:h="7267" w:hRule="exact" w:wrap="none" w:vAnchor="page" w:hAnchor="page" w:x="1399" w:y="6988"/>
        <w:numPr>
          <w:ilvl w:val="0"/>
          <w:numId w:val="7"/>
        </w:numPr>
        <w:tabs>
          <w:tab w:val="left" w:pos="298"/>
        </w:tabs>
        <w:spacing w:after="0"/>
        <w:ind w:left="300" w:hanging="300"/>
        <w:jc w:val="both"/>
      </w:pPr>
      <w:r>
        <w:t>Pro fakturování a placení díla se smluvní strany dohodly, že úhrada ceny díla dle čl. II. této smlouvy bude příkazníkovi placena dílčími platbami na základě měsíčního plnění služeb, max. do výše sjednané smluvní ceny, na základě příkazníkem vystavených faktur s vyznačenou splatností 30 kalendářních dnů ode dne prokazatelného doručení daňového dokladu příkazci.</w:t>
      </w:r>
    </w:p>
    <w:p w14:paraId="6657E007" w14:textId="77777777" w:rsidR="00F77C8D" w:rsidRDefault="00000000">
      <w:pPr>
        <w:pStyle w:val="Zkladntext1"/>
        <w:framePr w:w="9125" w:h="7267" w:hRule="exact" w:wrap="none" w:vAnchor="page" w:hAnchor="page" w:x="1399" w:y="6988"/>
        <w:numPr>
          <w:ilvl w:val="0"/>
          <w:numId w:val="7"/>
        </w:numPr>
        <w:tabs>
          <w:tab w:val="left" w:pos="303"/>
        </w:tabs>
        <w:spacing w:after="0"/>
        <w:ind w:left="300" w:hanging="300"/>
        <w:jc w:val="both"/>
      </w:pPr>
      <w:r>
        <w:t>Obě strany této smlouvy přitom předpokládají dobu provádění většiny činností příkazníka v rozsahu dle přílohy č. 1 této smlouvy od nabytí účinnosti této smlouvy až do pravomocného kolaudačního rozhodnutí o povolení trvalého užívání stavby a uvedení stavby do trvalého provozu.</w:t>
      </w:r>
    </w:p>
    <w:p w14:paraId="543A68C6" w14:textId="77777777" w:rsidR="00F77C8D" w:rsidRDefault="00000000">
      <w:pPr>
        <w:pStyle w:val="Zkladntext1"/>
        <w:framePr w:w="9125" w:h="7267" w:hRule="exact" w:wrap="none" w:vAnchor="page" w:hAnchor="page" w:x="1399" w:y="6988"/>
        <w:numPr>
          <w:ilvl w:val="0"/>
          <w:numId w:val="7"/>
        </w:numPr>
        <w:tabs>
          <w:tab w:val="left" w:pos="308"/>
        </w:tabs>
        <w:spacing w:after="0"/>
        <w:ind w:left="300" w:hanging="300"/>
        <w:jc w:val="both"/>
      </w:pPr>
      <w:r>
        <w:t>Předpokladem pro úhradu závazků z této smlouvy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opravení a nová lhůta splatnosti začne běžet prokazatelným doručením nové bezvadné faktury příkazci.</w:t>
      </w:r>
    </w:p>
    <w:p w14:paraId="5FD253E9" w14:textId="77777777" w:rsidR="00F77C8D" w:rsidRDefault="00000000">
      <w:pPr>
        <w:pStyle w:val="Zkladntext1"/>
        <w:framePr w:w="9125" w:h="7267" w:hRule="exact" w:wrap="none" w:vAnchor="page" w:hAnchor="page" w:x="1399" w:y="6988"/>
        <w:numPr>
          <w:ilvl w:val="0"/>
          <w:numId w:val="7"/>
        </w:numPr>
        <w:tabs>
          <w:tab w:val="left" w:pos="303"/>
        </w:tabs>
        <w:spacing w:after="0"/>
        <w:jc w:val="both"/>
      </w:pPr>
      <w:r>
        <w:t>Daň z přidané hodnoty bude při fakturaci účtována ve výši dle zákona o DPH v platném znění.</w:t>
      </w:r>
    </w:p>
    <w:p w14:paraId="22EA05A3" w14:textId="77777777" w:rsidR="00F77C8D" w:rsidRDefault="00000000">
      <w:pPr>
        <w:pStyle w:val="Zkladntext1"/>
        <w:framePr w:w="9125" w:h="7267" w:hRule="exact" w:wrap="none" w:vAnchor="page" w:hAnchor="page" w:x="1399" w:y="6988"/>
        <w:numPr>
          <w:ilvl w:val="0"/>
          <w:numId w:val="7"/>
        </w:numPr>
        <w:tabs>
          <w:tab w:val="left" w:pos="303"/>
        </w:tabs>
        <w:spacing w:after="0"/>
        <w:ind w:left="300" w:hanging="300"/>
        <w:jc w:val="both"/>
      </w:pPr>
      <w:r>
        <w:t xml:space="preserve">Faktury zasílat, pokud možno, elektronicky do datové schránky města ID: ukzbx4z, nebo elektronicky na adresu: </w:t>
      </w:r>
      <w:hyperlink r:id="rId7" w:history="1">
        <w:r>
          <w:rPr>
            <w:color w:val="0000FF"/>
            <w:u w:val="single"/>
            <w:lang w:val="en-US" w:eastAsia="en-US" w:bidi="en-US"/>
          </w:rPr>
          <w:t>posta@mmp.cz</w:t>
        </w:r>
      </w:hyperlink>
      <w:r>
        <w:rPr>
          <w:lang w:val="en-US" w:eastAsia="en-US" w:bidi="en-US"/>
        </w:rPr>
        <w:t>.</w:t>
      </w:r>
    </w:p>
    <w:p w14:paraId="06E6F896" w14:textId="77777777" w:rsidR="00F77C8D" w:rsidRDefault="00000000">
      <w:pPr>
        <w:pStyle w:val="Zkladntext1"/>
        <w:framePr w:w="9125" w:h="7267" w:hRule="exact" w:wrap="none" w:vAnchor="page" w:hAnchor="page" w:x="1399" w:y="6988"/>
        <w:numPr>
          <w:ilvl w:val="0"/>
          <w:numId w:val="7"/>
        </w:numPr>
        <w:tabs>
          <w:tab w:val="left" w:pos="303"/>
        </w:tabs>
        <w:spacing w:after="0"/>
        <w:jc w:val="both"/>
      </w:pPr>
      <w:r>
        <w:t>Za okamžik úhrady se považuje okamžik odepsání hrazené částky z bankovního účtu příkazce.</w:t>
      </w:r>
    </w:p>
    <w:p w14:paraId="65DB5913" w14:textId="77777777" w:rsidR="00F77C8D" w:rsidRDefault="00000000">
      <w:pPr>
        <w:pStyle w:val="Zkladntext1"/>
        <w:framePr w:w="9125" w:h="7267" w:hRule="exact" w:wrap="none" w:vAnchor="page" w:hAnchor="page" w:x="1399" w:y="6988"/>
        <w:numPr>
          <w:ilvl w:val="0"/>
          <w:numId w:val="7"/>
        </w:numPr>
        <w:tabs>
          <w:tab w:val="left" w:pos="298"/>
        </w:tabs>
        <w:spacing w:after="0"/>
        <w:ind w:left="300" w:hanging="300"/>
        <w:jc w:val="both"/>
      </w:pPr>
      <w:r>
        <w:t>Příkazník prohlašuje, že v okamžiku uskutečnění zdanitelného plnění nebude/není nespolehlivým plátcem v Registru plátců DPH. V případě nesplnění této podmínky bude Statutární město Pardubice příkazníkovi hradit pouze částku ve výši základu daně a DPH bude odvedeno místně příslušnému správci daně příkazníka.</w:t>
      </w:r>
    </w:p>
    <w:p w14:paraId="2AF50BCA" w14:textId="77777777" w:rsidR="00F77C8D" w:rsidRDefault="00000000">
      <w:pPr>
        <w:pStyle w:val="Zkladntext1"/>
        <w:framePr w:w="9125" w:h="7267" w:hRule="exact" w:wrap="none" w:vAnchor="page" w:hAnchor="page" w:x="1399" w:y="6988"/>
        <w:numPr>
          <w:ilvl w:val="0"/>
          <w:numId w:val="7"/>
        </w:numPr>
        <w:tabs>
          <w:tab w:val="left" w:pos="298"/>
        </w:tabs>
        <w:spacing w:after="0"/>
        <w:ind w:left="300" w:hanging="300"/>
        <w:jc w:val="both"/>
      </w:pPr>
      <w:r>
        <w:t>Příkazce provede úhradu ve splatnosti na bankovní účet příkazníka uvedený na faktuře za předpokladu, že tento účet bude ke dni platby zveřejněný správcem daně. V případě, že tato podmínka nebude splněna, příkazce uhradí pouze částku bez DPH, a doplatek bude uhrazen příkazníkovi až po zveřejnění čísla účtu. V případě, že účet nebude zveřejněn po uplynutí lhůty stanovené příkazcem, bude DPH uhrazeno místně příslušnému správci daně příkazníka.</w:t>
      </w:r>
    </w:p>
    <w:p w14:paraId="15D20EB7" w14:textId="77777777" w:rsidR="00F77C8D" w:rsidRDefault="00000000">
      <w:pPr>
        <w:pStyle w:val="Nadpis50"/>
        <w:framePr w:w="9125" w:h="370" w:hRule="exact" w:wrap="none" w:vAnchor="page" w:hAnchor="page" w:x="1399" w:y="14505"/>
        <w:numPr>
          <w:ilvl w:val="0"/>
          <w:numId w:val="1"/>
        </w:numPr>
        <w:tabs>
          <w:tab w:val="left" w:pos="452"/>
        </w:tabs>
        <w:spacing w:after="0"/>
      </w:pPr>
      <w:bookmarkStart w:id="7" w:name="bookmark14"/>
      <w:r>
        <w:t>Povinnosti příkazníka</w:t>
      </w:r>
      <w:bookmarkEnd w:id="7"/>
    </w:p>
    <w:p w14:paraId="368B3D26" w14:textId="77777777" w:rsidR="00F77C8D" w:rsidRDefault="00000000">
      <w:pPr>
        <w:pStyle w:val="Zhlavnebozpat0"/>
        <w:framePr w:wrap="none" w:vAnchor="page" w:hAnchor="page" w:x="5877" w:y="15556"/>
        <w:rPr>
          <w:sz w:val="22"/>
          <w:szCs w:val="22"/>
        </w:rPr>
      </w:pPr>
      <w:r>
        <w:rPr>
          <w:sz w:val="22"/>
          <w:szCs w:val="22"/>
        </w:rPr>
        <w:t>4</w:t>
      </w:r>
    </w:p>
    <w:p w14:paraId="16B5BD43"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552A80BD" w14:textId="77777777" w:rsidR="00F77C8D" w:rsidRDefault="00F77C8D">
      <w:pPr>
        <w:spacing w:line="1" w:lineRule="exact"/>
      </w:pPr>
    </w:p>
    <w:p w14:paraId="5A99C4D9" w14:textId="77777777" w:rsidR="00F77C8D" w:rsidRDefault="00000000">
      <w:pPr>
        <w:pStyle w:val="Zhlavnebozpat0"/>
        <w:framePr w:w="9125" w:h="374" w:hRule="exact" w:wrap="none" w:vAnchor="page" w:hAnchor="page" w:x="1399" w:y="666"/>
      </w:pPr>
      <w:r>
        <w:t xml:space="preserve">Název </w:t>
      </w:r>
      <w:proofErr w:type="gramStart"/>
      <w:r>
        <w:t>akce :</w:t>
      </w:r>
      <w:proofErr w:type="gramEnd"/>
      <w:r>
        <w:t xml:space="preserve"> Základní škola T.G.M. v Pardubicích -</w:t>
      </w:r>
    </w:p>
    <w:p w14:paraId="5821B224" w14:textId="77777777" w:rsidR="00F77C8D" w:rsidRDefault="00000000">
      <w:pPr>
        <w:pStyle w:val="Zhlavnebozpat0"/>
        <w:framePr w:w="9125" w:h="374" w:hRule="exact" w:wrap="none" w:vAnchor="page" w:hAnchor="page" w:x="1399" w:y="666"/>
        <w:tabs>
          <w:tab w:val="left" w:pos="6600"/>
        </w:tabs>
        <w:ind w:firstLine="960"/>
        <w:jc w:val="both"/>
      </w:pPr>
      <w:r>
        <w:t>technický dozor stavebníka</w:t>
      </w:r>
      <w:r>
        <w:tab/>
        <w:t>Příkazní smlouva OVZ/VZZR/2025/010</w:t>
      </w:r>
    </w:p>
    <w:p w14:paraId="1FBBEBD7" w14:textId="77777777" w:rsidR="00F77C8D" w:rsidRDefault="00000000">
      <w:pPr>
        <w:pStyle w:val="Zkladntext1"/>
        <w:framePr w:w="9125" w:h="13925" w:hRule="exact" w:wrap="none" w:vAnchor="page" w:hAnchor="page" w:x="1399" w:y="1295"/>
        <w:numPr>
          <w:ilvl w:val="0"/>
          <w:numId w:val="8"/>
        </w:numPr>
        <w:tabs>
          <w:tab w:val="left" w:pos="360"/>
        </w:tabs>
        <w:spacing w:after="0"/>
        <w:ind w:left="360" w:hanging="360"/>
        <w:jc w:val="both"/>
      </w:pPr>
      <w:r>
        <w:t>Příkazník je povinen poskytovat výkon činností uvedených v čl. I. této smlouvy, a to zejména prostřednictvím osob, které tvoří realizační tým příkazníka, a které budou odpovědně a odborně způsobilé vykonávat činnosti jménem příkazníka a jsou jmenovitě uvedeni v příloze č. 2 této smlouvy.</w:t>
      </w:r>
    </w:p>
    <w:p w14:paraId="07536C01" w14:textId="77777777" w:rsidR="00F77C8D" w:rsidRDefault="00000000">
      <w:pPr>
        <w:pStyle w:val="Zkladntext1"/>
        <w:framePr w:w="9125" w:h="13925" w:hRule="exact" w:wrap="none" w:vAnchor="page" w:hAnchor="page" w:x="1399" w:y="1295"/>
        <w:numPr>
          <w:ilvl w:val="0"/>
          <w:numId w:val="8"/>
        </w:numPr>
        <w:tabs>
          <w:tab w:val="left" w:pos="360"/>
        </w:tabs>
        <w:spacing w:after="0"/>
        <w:ind w:left="360" w:hanging="360"/>
        <w:jc w:val="both"/>
      </w:pPr>
      <w:r>
        <w:t xml:space="preserve">Příkazník je povinen zajistit osobní přítomnost zástupce příkazníka na pozici vedoucího realizačního </w:t>
      </w:r>
      <w:proofErr w:type="gramStart"/>
      <w:r>
        <w:t>týmu - Hlavního</w:t>
      </w:r>
      <w:proofErr w:type="gramEnd"/>
      <w:r>
        <w:t xml:space="preserve"> technického dozoru stavby (dále jen „Hlavní TDS“) na staveništi po dobu min</w:t>
      </w:r>
      <w:r>
        <w:rPr>
          <w:b/>
          <w:bCs/>
        </w:rPr>
        <w:t>. 5 hodin</w:t>
      </w:r>
      <w:r>
        <w:t>, který bude vykonávat činnosti uvedené v příloze č. 1 této smlouvy, a to po celou dobu realizace stavby a v době, kdy na stavbě probíhají práce související s realizací stavby.</w:t>
      </w:r>
    </w:p>
    <w:p w14:paraId="26630E20" w14:textId="77777777" w:rsidR="00F77C8D" w:rsidRDefault="00000000">
      <w:pPr>
        <w:pStyle w:val="Zkladntext1"/>
        <w:framePr w:w="9125" w:h="13925" w:hRule="exact" w:wrap="none" w:vAnchor="page" w:hAnchor="page" w:x="1399" w:y="1295"/>
        <w:numPr>
          <w:ilvl w:val="0"/>
          <w:numId w:val="8"/>
        </w:numPr>
        <w:tabs>
          <w:tab w:val="left" w:pos="360"/>
        </w:tabs>
        <w:spacing w:after="0"/>
        <w:ind w:left="360" w:hanging="360"/>
        <w:jc w:val="both"/>
      </w:pPr>
      <w:r>
        <w:t xml:space="preserve">Zastoupení Hlavního TDS zástupcem hlavního technického dozoru stavby (dále jen „Zástupce hlavního TDS“) bude možné pouze v odůvodněných případech nepřítomnosti Hlavního TDS na staveništi (např. nemoc, </w:t>
      </w:r>
      <w:proofErr w:type="gramStart"/>
      <w:r>
        <w:t>dovolená,</w:t>
      </w:r>
      <w:proofErr w:type="gramEnd"/>
      <w:r>
        <w:t xml:space="preserve"> apod.). Hlavní TDS bude povinen v každém takovém případě prokazatelně oznámit zástupci příkazce ve věcech </w:t>
      </w:r>
      <w:proofErr w:type="gramStart"/>
      <w:r>
        <w:t>technických - konkrétní</w:t>
      </w:r>
      <w:proofErr w:type="gramEnd"/>
      <w:r>
        <w:t xml:space="preserve"> dobu a odůvodnění jeho nepřítomnosti na staveništi.</w:t>
      </w:r>
    </w:p>
    <w:p w14:paraId="41219819" w14:textId="77777777" w:rsidR="00F77C8D" w:rsidRDefault="00000000">
      <w:pPr>
        <w:pStyle w:val="Zkladntext1"/>
        <w:framePr w:w="9125" w:h="13925" w:hRule="exact" w:wrap="none" w:vAnchor="page" w:hAnchor="page" w:x="1399" w:y="1295"/>
        <w:numPr>
          <w:ilvl w:val="0"/>
          <w:numId w:val="8"/>
        </w:numPr>
        <w:tabs>
          <w:tab w:val="left" w:pos="360"/>
        </w:tabs>
        <w:spacing w:after="0"/>
        <w:ind w:left="360" w:hanging="360"/>
        <w:jc w:val="both"/>
      </w:pPr>
      <w:r>
        <w:t xml:space="preserve">Příkazník je povinen zajistit, aby jedna z těchto </w:t>
      </w:r>
      <w:proofErr w:type="gramStart"/>
      <w:r>
        <w:t>osob - Hlavní</w:t>
      </w:r>
      <w:proofErr w:type="gramEnd"/>
      <w:r>
        <w:t xml:space="preserve"> TDS anebo v době jeho nepřítomnosti Zástupce hlavního TDS - byla osobně přítomna na staveništi po dobu </w:t>
      </w:r>
      <w:r>
        <w:rPr>
          <w:b/>
          <w:bCs/>
        </w:rPr>
        <w:t xml:space="preserve">min. 5 hodin denně </w:t>
      </w:r>
      <w:r>
        <w:t>a vykonávala činnosti uvedené v příloze č. 1 této smlouvy.</w:t>
      </w:r>
    </w:p>
    <w:p w14:paraId="40D4D2F2" w14:textId="77777777" w:rsidR="00F77C8D" w:rsidRDefault="00000000">
      <w:pPr>
        <w:pStyle w:val="Zkladntext1"/>
        <w:framePr w:w="9125" w:h="13925" w:hRule="exact" w:wrap="none" w:vAnchor="page" w:hAnchor="page" w:x="1399" w:y="1295"/>
        <w:numPr>
          <w:ilvl w:val="0"/>
          <w:numId w:val="8"/>
        </w:numPr>
        <w:tabs>
          <w:tab w:val="left" w:pos="360"/>
        </w:tabs>
        <w:spacing w:after="0"/>
        <w:ind w:left="360" w:hanging="360"/>
        <w:jc w:val="both"/>
      </w:pPr>
      <w:r>
        <w:t xml:space="preserve">V případě, kdy práce související s realizací stavby budou probíhat po dobu kratší než </w:t>
      </w:r>
      <w:r>
        <w:rPr>
          <w:b/>
          <w:bCs/>
        </w:rPr>
        <w:t>5 hodin denně</w:t>
      </w:r>
      <w:r>
        <w:t>, je příkazcem požadována přítomnost Hlavního TDS či osoby na pozici Zástupce hlavního TDS na stavbě minimálně po tuto dobu prováděných prací v daný den.</w:t>
      </w:r>
    </w:p>
    <w:p w14:paraId="3FAD5BEA" w14:textId="77777777" w:rsidR="00F77C8D" w:rsidRDefault="00000000">
      <w:pPr>
        <w:pStyle w:val="Zkladntext1"/>
        <w:framePr w:w="9125" w:h="13925" w:hRule="exact" w:wrap="none" w:vAnchor="page" w:hAnchor="page" w:x="1399" w:y="1295"/>
        <w:numPr>
          <w:ilvl w:val="0"/>
          <w:numId w:val="8"/>
        </w:numPr>
        <w:tabs>
          <w:tab w:val="left" w:pos="360"/>
        </w:tabs>
        <w:spacing w:after="0"/>
        <w:ind w:left="360" w:hanging="36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78ABFD37" w14:textId="77777777" w:rsidR="00F77C8D" w:rsidRDefault="00000000">
      <w:pPr>
        <w:pStyle w:val="Zkladntext1"/>
        <w:framePr w:w="9125" w:h="13925" w:hRule="exact" w:wrap="none" w:vAnchor="page" w:hAnchor="page" w:x="1399" w:y="1295"/>
        <w:numPr>
          <w:ilvl w:val="0"/>
          <w:numId w:val="8"/>
        </w:numPr>
        <w:tabs>
          <w:tab w:val="left" w:pos="360"/>
        </w:tabs>
        <w:spacing w:after="0"/>
        <w:ind w:left="360" w:hanging="360"/>
        <w:jc w:val="both"/>
      </w:pPr>
      <w:r>
        <w:t>Příkazník je povinen provádět činnosti v rámci plnění předmětu smlouvy poctivě a včas a dle ujednání příkazní smlouvy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791E25AE" w14:textId="77777777" w:rsidR="00F77C8D" w:rsidRDefault="00000000">
      <w:pPr>
        <w:pStyle w:val="Zkladntext1"/>
        <w:framePr w:w="9125" w:h="13925" w:hRule="exact" w:wrap="none" w:vAnchor="page" w:hAnchor="page" w:x="1399" w:y="1295"/>
        <w:numPr>
          <w:ilvl w:val="0"/>
          <w:numId w:val="8"/>
        </w:numPr>
        <w:tabs>
          <w:tab w:val="left" w:pos="360"/>
        </w:tabs>
        <w:spacing w:after="0"/>
        <w:ind w:left="360" w:hanging="360"/>
        <w:jc w:val="both"/>
      </w:pPr>
      <w:r>
        <w:t>Příkazník se zavazuje při výkonu své činnosti postupovat v souladu s platnou legislativou České republiky, zajistit předmět této příkazní smlouvy s odbornou péčí, profesionálním přístupem a zodpovědností a postupovat v souladu se zájmy příkazce.</w:t>
      </w:r>
    </w:p>
    <w:p w14:paraId="14988A69" w14:textId="77777777" w:rsidR="00F77C8D" w:rsidRDefault="00000000">
      <w:pPr>
        <w:pStyle w:val="Zkladntext1"/>
        <w:framePr w:w="9125" w:h="13925" w:hRule="exact" w:wrap="none" w:vAnchor="page" w:hAnchor="page" w:x="1399" w:y="1295"/>
        <w:numPr>
          <w:ilvl w:val="0"/>
          <w:numId w:val="8"/>
        </w:numPr>
        <w:tabs>
          <w:tab w:val="left" w:pos="360"/>
        </w:tabs>
        <w:spacing w:after="0"/>
        <w:ind w:left="360" w:hanging="360"/>
        <w:jc w:val="both"/>
      </w:pPr>
      <w:r>
        <w:t>Příkazník vyzve pověřeného zástupce příkazce k účasti na všech důležitých jednáních a vyžádá si jeho stanovisko ke všem důležitým věcem.</w:t>
      </w:r>
    </w:p>
    <w:p w14:paraId="3B029DE9" w14:textId="77777777" w:rsidR="00F77C8D" w:rsidRDefault="00000000">
      <w:pPr>
        <w:pStyle w:val="Zkladntext1"/>
        <w:framePr w:w="9125" w:h="13925" w:hRule="exact" w:wrap="none" w:vAnchor="page" w:hAnchor="page" w:x="1399" w:y="1295"/>
        <w:numPr>
          <w:ilvl w:val="0"/>
          <w:numId w:val="8"/>
        </w:numPr>
        <w:tabs>
          <w:tab w:val="left" w:pos="385"/>
        </w:tabs>
        <w:spacing w:after="0"/>
        <w:ind w:left="360" w:hanging="360"/>
        <w:jc w:val="both"/>
      </w:pPr>
      <w:r>
        <w:t>Příkazník předloží příkazci závěrečnou zprávu o realizaci činností souvisejících s touto smlouvou, a to po skončení provádění činností.</w:t>
      </w:r>
    </w:p>
    <w:p w14:paraId="6E70BD39" w14:textId="77777777" w:rsidR="00F77C8D" w:rsidRDefault="00000000">
      <w:pPr>
        <w:pStyle w:val="Zkladntext1"/>
        <w:framePr w:w="9125" w:h="13925" w:hRule="exact" w:wrap="none" w:vAnchor="page" w:hAnchor="page" w:x="1399" w:y="1295"/>
        <w:numPr>
          <w:ilvl w:val="0"/>
          <w:numId w:val="8"/>
        </w:numPr>
        <w:tabs>
          <w:tab w:val="left" w:pos="385"/>
        </w:tabs>
        <w:spacing w:after="0"/>
        <w:ind w:left="360" w:hanging="360"/>
        <w:jc w:val="both"/>
      </w:pPr>
      <w:r>
        <w:t xml:space="preserve">Příkazník je povinen být pojištěn po celou dobu plnění činností dle této Smlouvy na odpovědnost za škodu způsobenou příkazníkem příkazci či třetí osobě v souvislosti s výkonem jeho činností dle této smlouvy v minimálním rozsahu </w:t>
      </w:r>
      <w:proofErr w:type="gramStart"/>
      <w:r>
        <w:t>20.000.000,-</w:t>
      </w:r>
      <w:proofErr w:type="gramEnd"/>
      <w:r>
        <w:t>Kč</w:t>
      </w:r>
      <w:r>
        <w:rPr>
          <w:color w:val="FF0000"/>
        </w:rPr>
        <w:t xml:space="preserve">. </w:t>
      </w:r>
      <w:r>
        <w:t>Příkazník se zavazuje na vyžádání předložit Příkazci do 5 dnů od výzvy, kterou je Příkazce oprávněn učinit kdykoliv v průběhu realizace této Smlouvy, dokumenty, z nichž bude prokazatelně vyplývat, že má platnou výše uvedenou pojistnou smlouvu uzavřenou.</w:t>
      </w:r>
    </w:p>
    <w:p w14:paraId="76181BC8" w14:textId="77777777" w:rsidR="00F77C8D" w:rsidRDefault="00000000">
      <w:pPr>
        <w:pStyle w:val="Zkladntext1"/>
        <w:framePr w:w="9125" w:h="13925" w:hRule="exact" w:wrap="none" w:vAnchor="page" w:hAnchor="page" w:x="1399" w:y="1295"/>
        <w:numPr>
          <w:ilvl w:val="0"/>
          <w:numId w:val="8"/>
        </w:numPr>
        <w:tabs>
          <w:tab w:val="left" w:pos="385"/>
        </w:tabs>
        <w:spacing w:after="0"/>
        <w:ind w:left="360" w:hanging="360"/>
        <w:jc w:val="both"/>
      </w:pPr>
      <w:r>
        <w:t xml:space="preserve">Příkazník je povinen v souvislosti s plněním předmětu této smlouvy zajistit dodržování povinností vyplývajících z právních předpisů vztahujícím se k předmětu této příkazní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smlouvy. Dodržování těchto povinností je příkazník povinen zajistit i ze strany případných poddodavatelů. Příkazník je povinen příkazci zaplatit smluvní pokutu ve výši </w:t>
      </w:r>
      <w:proofErr w:type="gramStart"/>
      <w:r>
        <w:t>10.000,--</w:t>
      </w:r>
      <w:proofErr w:type="gramEnd"/>
      <w:r>
        <w:t xml:space="preserve"> Kč, v případě každého porušení jakékoliv povinnosti uvedené v tomto odstavci tohoto článku této Smlouvy, a to za každý jednotlivý zjištěný případ porušení.</w:t>
      </w:r>
    </w:p>
    <w:p w14:paraId="15EEAD0A" w14:textId="77777777" w:rsidR="00F77C8D" w:rsidRDefault="00000000">
      <w:pPr>
        <w:pStyle w:val="Zhlavnebozpat0"/>
        <w:framePr w:wrap="none" w:vAnchor="page" w:hAnchor="page" w:x="5882" w:y="15556"/>
        <w:rPr>
          <w:sz w:val="22"/>
          <w:szCs w:val="22"/>
        </w:rPr>
      </w:pPr>
      <w:r>
        <w:rPr>
          <w:sz w:val="22"/>
          <w:szCs w:val="22"/>
        </w:rPr>
        <w:t>5</w:t>
      </w:r>
    </w:p>
    <w:p w14:paraId="007102F9"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0A8BAFA0" w14:textId="77777777" w:rsidR="00F77C8D" w:rsidRDefault="00F77C8D">
      <w:pPr>
        <w:spacing w:line="1" w:lineRule="exact"/>
      </w:pPr>
    </w:p>
    <w:p w14:paraId="2BDD4433" w14:textId="77777777" w:rsidR="00F77C8D" w:rsidRDefault="00000000">
      <w:pPr>
        <w:pStyle w:val="Zhlavnebozpat0"/>
        <w:framePr w:w="9120" w:h="374" w:hRule="exact" w:wrap="none" w:vAnchor="page" w:hAnchor="page" w:x="1394" w:y="666"/>
      </w:pPr>
      <w:r>
        <w:t xml:space="preserve">Název </w:t>
      </w:r>
      <w:proofErr w:type="gramStart"/>
      <w:r>
        <w:t>akce :</w:t>
      </w:r>
      <w:proofErr w:type="gramEnd"/>
      <w:r>
        <w:t xml:space="preserve"> Základní škola T.G.M. v Pardubicích -</w:t>
      </w:r>
    </w:p>
    <w:p w14:paraId="628E2AE9" w14:textId="77777777" w:rsidR="00F77C8D" w:rsidRDefault="00000000">
      <w:pPr>
        <w:pStyle w:val="Zhlavnebozpat0"/>
        <w:framePr w:w="9120" w:h="374" w:hRule="exact" w:wrap="none" w:vAnchor="page" w:hAnchor="page" w:x="1394" w:y="666"/>
        <w:tabs>
          <w:tab w:val="left" w:pos="6619"/>
        </w:tabs>
        <w:ind w:firstLine="960"/>
        <w:jc w:val="both"/>
      </w:pPr>
      <w:r>
        <w:t>technický dozor stavebníka</w:t>
      </w:r>
      <w:r>
        <w:tab/>
        <w:t>Příkazní smlouva OVZ/VZZR/2025/010</w:t>
      </w:r>
    </w:p>
    <w:p w14:paraId="03110EB1" w14:textId="77777777" w:rsidR="00F77C8D" w:rsidRDefault="00000000">
      <w:pPr>
        <w:pStyle w:val="Nadpis50"/>
        <w:framePr w:w="9134" w:h="8544" w:hRule="exact" w:wrap="none" w:vAnchor="page" w:hAnchor="page" w:x="1394" w:y="1314"/>
        <w:numPr>
          <w:ilvl w:val="0"/>
          <w:numId w:val="1"/>
        </w:numPr>
        <w:tabs>
          <w:tab w:val="left" w:pos="521"/>
        </w:tabs>
        <w:spacing w:after="180"/>
      </w:pPr>
      <w:bookmarkStart w:id="8" w:name="bookmark16"/>
      <w:r>
        <w:t>Povinnosti příkazce</w:t>
      </w:r>
      <w:bookmarkEnd w:id="8"/>
    </w:p>
    <w:p w14:paraId="406D5698" w14:textId="77777777" w:rsidR="00F77C8D" w:rsidRDefault="00000000">
      <w:pPr>
        <w:pStyle w:val="Zkladntext1"/>
        <w:framePr w:w="9134" w:h="8544" w:hRule="exact" w:wrap="none" w:vAnchor="page" w:hAnchor="page" w:x="1394" w:y="1314"/>
        <w:numPr>
          <w:ilvl w:val="0"/>
          <w:numId w:val="9"/>
        </w:numPr>
        <w:tabs>
          <w:tab w:val="left" w:pos="290"/>
        </w:tabs>
        <w:spacing w:after="0"/>
        <w:ind w:left="300" w:hanging="300"/>
        <w:jc w:val="both"/>
      </w:pPr>
      <w:r>
        <w:t>Příkazce pověřuje příkazníka výkonem technického dozoru objednatele pro realizaci stavby na akci „Základní škola T.G.M. v Pardubicích“ po celý průběh realizace stavby až do pravomocného kolaudačního rozhodnutí o povolení trvalého užívání stavby a uvedení stavby do trvalého provozu.</w:t>
      </w:r>
    </w:p>
    <w:p w14:paraId="3D9FEB33" w14:textId="77777777" w:rsidR="00F77C8D" w:rsidRDefault="00000000">
      <w:pPr>
        <w:pStyle w:val="Zkladntext1"/>
        <w:framePr w:w="9134" w:h="8544" w:hRule="exact" w:wrap="none" w:vAnchor="page" w:hAnchor="page" w:x="1394" w:y="1314"/>
        <w:numPr>
          <w:ilvl w:val="0"/>
          <w:numId w:val="9"/>
        </w:numPr>
        <w:tabs>
          <w:tab w:val="left" w:pos="295"/>
        </w:tabs>
        <w:spacing w:after="0"/>
        <w:ind w:left="300" w:hanging="300"/>
        <w:jc w:val="both"/>
      </w:pPr>
      <w:r>
        <w:t>Příkazník podpisem této smlouvy stvrzuje, že mu příkazce poskytl veškeré informace a podklady nutné pro plnění předmětu smlouvy.</w:t>
      </w:r>
    </w:p>
    <w:p w14:paraId="3B0ED62D" w14:textId="77777777" w:rsidR="00F77C8D" w:rsidRDefault="00000000">
      <w:pPr>
        <w:pStyle w:val="Zkladntext1"/>
        <w:framePr w:w="9134" w:h="8544" w:hRule="exact" w:wrap="none" w:vAnchor="page" w:hAnchor="page" w:x="1394" w:y="1314"/>
        <w:numPr>
          <w:ilvl w:val="0"/>
          <w:numId w:val="9"/>
        </w:numPr>
        <w:tabs>
          <w:tab w:val="left" w:pos="300"/>
        </w:tabs>
        <w:spacing w:after="0"/>
        <w:ind w:left="300" w:hanging="300"/>
        <w:jc w:val="both"/>
      </w:pPr>
      <w:r>
        <w:t>Příkazce se zavazuje projednat dle potřeby s příkazníkem stav a další postup při plnění smlouvy včetně ostatních záležitostí souvisejících s předmětem smlouvy.</w:t>
      </w:r>
    </w:p>
    <w:p w14:paraId="433B3D3C" w14:textId="77777777" w:rsidR="00F77C8D" w:rsidRDefault="00000000">
      <w:pPr>
        <w:pStyle w:val="Zkladntext1"/>
        <w:framePr w:w="9134" w:h="8544" w:hRule="exact" w:wrap="none" w:vAnchor="page" w:hAnchor="page" w:x="1394" w:y="1314"/>
        <w:numPr>
          <w:ilvl w:val="0"/>
          <w:numId w:val="9"/>
        </w:numPr>
        <w:tabs>
          <w:tab w:val="left" w:pos="305"/>
        </w:tabs>
        <w:spacing w:after="240"/>
        <w:ind w:left="300" w:hanging="300"/>
        <w:jc w:val="both"/>
      </w:pPr>
      <w:r>
        <w:t>Příkazce se zavazuje zaplatit příkazníkovi odměnu sjednanou v této příkazní smlouvě, i když výsledek sledovaný touto smlouvou nenastal, ledaže byl nezdar způsoben tím, že příkazník porušil své povinnosti.</w:t>
      </w:r>
    </w:p>
    <w:p w14:paraId="52A90C2D" w14:textId="77777777" w:rsidR="00F77C8D" w:rsidRDefault="00000000">
      <w:pPr>
        <w:pStyle w:val="Nadpis50"/>
        <w:framePr w:w="9134" w:h="8544" w:hRule="exact" w:wrap="none" w:vAnchor="page" w:hAnchor="page" w:x="1394" w:y="1314"/>
        <w:numPr>
          <w:ilvl w:val="0"/>
          <w:numId w:val="1"/>
        </w:numPr>
        <w:tabs>
          <w:tab w:val="left" w:pos="598"/>
        </w:tabs>
        <w:spacing w:after="180"/>
      </w:pPr>
      <w:bookmarkStart w:id="9" w:name="bookmark18"/>
      <w:r>
        <w:t>Smluvní pokuty</w:t>
      </w:r>
      <w:bookmarkEnd w:id="9"/>
    </w:p>
    <w:p w14:paraId="3A44EAF9" w14:textId="77777777" w:rsidR="00F77C8D" w:rsidRDefault="00000000">
      <w:pPr>
        <w:pStyle w:val="Zkladntext1"/>
        <w:framePr w:w="9134" w:h="8544" w:hRule="exact" w:wrap="none" w:vAnchor="page" w:hAnchor="page" w:x="1394" w:y="1314"/>
        <w:numPr>
          <w:ilvl w:val="0"/>
          <w:numId w:val="10"/>
        </w:numPr>
        <w:tabs>
          <w:tab w:val="left" w:pos="290"/>
        </w:tabs>
        <w:spacing w:after="0"/>
        <w:ind w:left="300" w:hanging="300"/>
        <w:jc w:val="both"/>
      </w:pPr>
      <w:r>
        <w:t>V případě, že příkazník poruší jakýmkoliv způsobem své závazky plynoucí z této smlouvy je povinen zaplatit příkazci smluvní pokutu ve výši 0,07 % z celkové odměny bez DPH dle této smlouvy, přičemž povinností uhradit smluvní pokutu není dotčen nárok na náhradu škody v plné výši. Smluvní pokutu lze vypořádat vzájemným zápočtem.</w:t>
      </w:r>
    </w:p>
    <w:p w14:paraId="00F71705" w14:textId="77777777" w:rsidR="00F77C8D" w:rsidRDefault="00000000">
      <w:pPr>
        <w:pStyle w:val="Zkladntext1"/>
        <w:framePr w:w="9134" w:h="8544" w:hRule="exact" w:wrap="none" w:vAnchor="page" w:hAnchor="page" w:x="1394" w:y="1314"/>
        <w:numPr>
          <w:ilvl w:val="0"/>
          <w:numId w:val="10"/>
        </w:numPr>
        <w:tabs>
          <w:tab w:val="left" w:pos="295"/>
        </w:tabs>
        <w:spacing w:after="0"/>
        <w:ind w:left="300" w:hanging="300"/>
        <w:jc w:val="both"/>
      </w:pPr>
      <w:r>
        <w:t>V případě, že příkazník, nebo kdokoliv z osob týmu příkazníka, poruší povinnosti plynoucí z čl. V. odst. 2 a odst. 4 této smlouvy, je příkazník povinen současně zaplatit příkazci smluvní pokutu ve výši 0,07 % z celkové odměny bez DPH dle této smlouvy za každé jednotlivé porušení těchto povinností, přičemž povinností uhradit smluvní pokutu není dotčen nárok na náhradu škody v plné výši. Smluvní pokutu lze vypořádat vzájemným zápočtem.</w:t>
      </w:r>
    </w:p>
    <w:p w14:paraId="223AD603" w14:textId="77777777" w:rsidR="00F77C8D" w:rsidRDefault="00000000">
      <w:pPr>
        <w:pStyle w:val="Zkladntext1"/>
        <w:framePr w:w="9134" w:h="8544" w:hRule="exact" w:wrap="none" w:vAnchor="page" w:hAnchor="page" w:x="1394" w:y="1314"/>
        <w:numPr>
          <w:ilvl w:val="0"/>
          <w:numId w:val="10"/>
        </w:numPr>
        <w:tabs>
          <w:tab w:val="left" w:pos="300"/>
        </w:tabs>
        <w:spacing w:after="0"/>
        <w:ind w:left="300" w:hanging="300"/>
        <w:jc w:val="both"/>
      </w:pPr>
      <w:r>
        <w:t>V případě prodlení příkazce se zaplacením faktury (daňového dokladu) o více než 10 dnů je příkazník oprávněn požadovat zaplacení smluvní pokuty ve výši 0,1 % z fakturované částky bez DPH za každý i započatý kalendářní den prodlení po termínu splatnosti.</w:t>
      </w:r>
    </w:p>
    <w:p w14:paraId="4630F799" w14:textId="77777777" w:rsidR="00F77C8D" w:rsidRDefault="00000000">
      <w:pPr>
        <w:pStyle w:val="Zkladntext1"/>
        <w:framePr w:w="9134" w:h="8544" w:hRule="exact" w:wrap="none" w:vAnchor="page" w:hAnchor="page" w:x="1394" w:y="1314"/>
        <w:numPr>
          <w:ilvl w:val="0"/>
          <w:numId w:val="10"/>
        </w:numPr>
        <w:tabs>
          <w:tab w:val="left" w:pos="305"/>
        </w:tabs>
        <w:spacing w:after="0"/>
        <w:ind w:left="300" w:hanging="300"/>
        <w:jc w:val="both"/>
      </w:pPr>
      <w:r>
        <w:t>Smluvní pokuty, sjednané touto smlouvou, hradí povinná strana nezávisle na tom, zda, a v jaké výši vznikne škoda druhé straně, kterou lze vymáhat samostatně.</w:t>
      </w:r>
    </w:p>
    <w:p w14:paraId="5F978B00" w14:textId="77777777" w:rsidR="00F77C8D" w:rsidRDefault="00000000">
      <w:pPr>
        <w:pStyle w:val="Zkladntext1"/>
        <w:framePr w:w="9134" w:h="8544" w:hRule="exact" w:wrap="none" w:vAnchor="page" w:hAnchor="page" w:x="1394" w:y="1314"/>
        <w:numPr>
          <w:ilvl w:val="0"/>
          <w:numId w:val="10"/>
        </w:numPr>
        <w:tabs>
          <w:tab w:val="left" w:pos="300"/>
        </w:tabs>
        <w:spacing w:after="0"/>
        <w:ind w:left="300" w:hanging="30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53BC5C0F" w14:textId="77777777" w:rsidR="00F77C8D" w:rsidRDefault="00000000">
      <w:pPr>
        <w:pStyle w:val="Nadpis50"/>
        <w:framePr w:w="9134" w:h="4378" w:hRule="exact" w:wrap="none" w:vAnchor="page" w:hAnchor="page" w:x="1394" w:y="10372"/>
        <w:numPr>
          <w:ilvl w:val="0"/>
          <w:numId w:val="1"/>
        </w:numPr>
        <w:tabs>
          <w:tab w:val="left" w:pos="425"/>
        </w:tabs>
      </w:pPr>
      <w:bookmarkStart w:id="10" w:name="bookmark20"/>
      <w:r>
        <w:t>Odstoupení od smlouvy a ukončení smlouvy</w:t>
      </w:r>
      <w:bookmarkEnd w:id="10"/>
    </w:p>
    <w:p w14:paraId="7C249C37" w14:textId="77777777" w:rsidR="00F77C8D" w:rsidRDefault="00000000">
      <w:pPr>
        <w:pStyle w:val="Zkladntext1"/>
        <w:framePr w:w="9134" w:h="4378" w:hRule="exact" w:wrap="none" w:vAnchor="page" w:hAnchor="page" w:x="1394" w:y="10372"/>
        <w:numPr>
          <w:ilvl w:val="0"/>
          <w:numId w:val="11"/>
        </w:numPr>
        <w:tabs>
          <w:tab w:val="left" w:pos="290"/>
        </w:tabs>
        <w:spacing w:after="0"/>
        <w:jc w:val="both"/>
      </w:pPr>
      <w:r>
        <w:t>Tato smlouva může být ukončena:</w:t>
      </w:r>
    </w:p>
    <w:p w14:paraId="2389D1FC" w14:textId="77777777" w:rsidR="00F77C8D" w:rsidRDefault="00000000">
      <w:pPr>
        <w:pStyle w:val="Zkladntext1"/>
        <w:framePr w:w="9134" w:h="4378" w:hRule="exact" w:wrap="none" w:vAnchor="page" w:hAnchor="page" w:x="1394" w:y="10372"/>
        <w:numPr>
          <w:ilvl w:val="0"/>
          <w:numId w:val="12"/>
        </w:numPr>
        <w:tabs>
          <w:tab w:val="left" w:pos="732"/>
        </w:tabs>
        <w:spacing w:after="0"/>
        <w:ind w:firstLine="300"/>
        <w:jc w:val="both"/>
      </w:pPr>
      <w:r>
        <w:t>písemnou dohodou smluvních stran;</w:t>
      </w:r>
    </w:p>
    <w:p w14:paraId="79496884" w14:textId="77777777" w:rsidR="00F77C8D" w:rsidRDefault="00000000">
      <w:pPr>
        <w:pStyle w:val="Zkladntext1"/>
        <w:framePr w:w="9134" w:h="4378" w:hRule="exact" w:wrap="none" w:vAnchor="page" w:hAnchor="page" w:x="1394" w:y="10372"/>
        <w:numPr>
          <w:ilvl w:val="0"/>
          <w:numId w:val="12"/>
        </w:numPr>
        <w:tabs>
          <w:tab w:val="left" w:pos="732"/>
        </w:tabs>
        <w:spacing w:after="0"/>
        <w:ind w:left="720" w:hanging="420"/>
        <w:jc w:val="both"/>
      </w:pPr>
      <w:r>
        <w:t>písemnou výpovědí smlouvy příkazníkem bez udání důvodu, přičemž účinnost výpovědi je k poslednímu dni kalendářního měsíce následujícího po měsíci, v němž byla výpověď doručena příkazci;</w:t>
      </w:r>
    </w:p>
    <w:p w14:paraId="103B8418" w14:textId="77777777" w:rsidR="00F77C8D" w:rsidRDefault="00000000">
      <w:pPr>
        <w:pStyle w:val="Zkladntext1"/>
        <w:framePr w:w="9134" w:h="4378" w:hRule="exact" w:wrap="none" w:vAnchor="page" w:hAnchor="page" w:x="1394" w:y="10372"/>
        <w:numPr>
          <w:ilvl w:val="0"/>
          <w:numId w:val="12"/>
        </w:numPr>
        <w:tabs>
          <w:tab w:val="left" w:pos="732"/>
        </w:tabs>
        <w:spacing w:after="0"/>
        <w:ind w:left="720" w:hanging="420"/>
        <w:jc w:val="both"/>
      </w:pPr>
      <w:r>
        <w:t>písemným odvoláním příkazu příkazcem s tím, že odvolání příkazu nabude účinnosti dnem, kdy se o něm příkazník dozvěděl nebo mohl dozvědět.</w:t>
      </w:r>
    </w:p>
    <w:p w14:paraId="5647552C" w14:textId="77777777" w:rsidR="00F77C8D" w:rsidRDefault="00000000">
      <w:pPr>
        <w:pStyle w:val="Zkladntext1"/>
        <w:framePr w:w="9134" w:h="4378" w:hRule="exact" w:wrap="none" w:vAnchor="page" w:hAnchor="page" w:x="1394" w:y="10372"/>
        <w:numPr>
          <w:ilvl w:val="0"/>
          <w:numId w:val="12"/>
        </w:numPr>
        <w:tabs>
          <w:tab w:val="left" w:pos="732"/>
        </w:tabs>
        <w:spacing w:after="0"/>
        <w:ind w:left="720" w:hanging="420"/>
        <w:jc w:val="both"/>
      </w:pPr>
      <w:r>
        <w:t>okamžitým odstoupením od smlouvy kteroukoliv ze smluvních stran v případě, že by došlo k porušení smluvních povinností podstatným způsobem, přičemž okamžité odstoupení od smlouvy je účinné prokazatelným doručením písemného oznámení o odstoupení druhé smluvní straně.</w:t>
      </w:r>
    </w:p>
    <w:p w14:paraId="099B6BA1" w14:textId="77777777" w:rsidR="00F77C8D" w:rsidRDefault="00000000">
      <w:pPr>
        <w:pStyle w:val="Zkladntext1"/>
        <w:framePr w:w="9134" w:h="4378" w:hRule="exact" w:wrap="none" w:vAnchor="page" w:hAnchor="page" w:x="1394" w:y="10372"/>
        <w:spacing w:after="0"/>
        <w:ind w:left="720"/>
        <w:jc w:val="both"/>
      </w:pPr>
      <w:r>
        <w:t>Za porušení smluvních povinností podstatným způsobem se mimo jiné považuje vadný výkon funkce příkazníka, prodlení s plněním povinností příkazníka nebo prodlení příkazce s placením faktur (daňových dokladů) delším než 30 kalendářních dnů po lhůtě splatnosti.</w:t>
      </w:r>
    </w:p>
    <w:p w14:paraId="2A7CAF85" w14:textId="77777777" w:rsidR="00F77C8D" w:rsidRDefault="00000000">
      <w:pPr>
        <w:pStyle w:val="Zhlavnebozpat0"/>
        <w:framePr w:wrap="none" w:vAnchor="page" w:hAnchor="page" w:x="5877" w:y="15556"/>
        <w:rPr>
          <w:sz w:val="22"/>
          <w:szCs w:val="22"/>
        </w:rPr>
      </w:pPr>
      <w:r>
        <w:rPr>
          <w:sz w:val="22"/>
          <w:szCs w:val="22"/>
        </w:rPr>
        <w:t>6</w:t>
      </w:r>
    </w:p>
    <w:p w14:paraId="0C66455B"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4A7F64D6" w14:textId="77777777" w:rsidR="00F77C8D" w:rsidRDefault="00F77C8D">
      <w:pPr>
        <w:spacing w:line="1" w:lineRule="exact"/>
      </w:pPr>
    </w:p>
    <w:p w14:paraId="144C491A" w14:textId="77777777" w:rsidR="00F77C8D" w:rsidRDefault="00000000">
      <w:pPr>
        <w:pStyle w:val="Zhlavnebozpat0"/>
        <w:framePr w:w="3360" w:h="413" w:hRule="exact" w:wrap="none" w:vAnchor="page" w:hAnchor="page" w:x="1402" w:y="722"/>
      </w:pPr>
      <w:r>
        <w:t xml:space="preserve">Název </w:t>
      </w:r>
      <w:proofErr w:type="gramStart"/>
      <w:r>
        <w:t>akce :</w:t>
      </w:r>
      <w:proofErr w:type="gramEnd"/>
      <w:r>
        <w:t xml:space="preserve"> Základní škola T.G.M. v Pardubicích -</w:t>
      </w:r>
    </w:p>
    <w:p w14:paraId="4D9D1860" w14:textId="77777777" w:rsidR="00F77C8D" w:rsidRDefault="00000000">
      <w:pPr>
        <w:pStyle w:val="Zhlavnebozpat0"/>
        <w:framePr w:w="3360" w:h="413" w:hRule="exact" w:wrap="none" w:vAnchor="page" w:hAnchor="page" w:x="1402" w:y="722"/>
        <w:jc w:val="center"/>
      </w:pPr>
      <w:r>
        <w:t>technický dozor stavebníka</w:t>
      </w:r>
    </w:p>
    <w:p w14:paraId="1EBD01FB" w14:textId="77777777" w:rsidR="00F77C8D" w:rsidRDefault="00000000">
      <w:pPr>
        <w:pStyle w:val="Zhlavnebozpat0"/>
        <w:framePr w:wrap="none" w:vAnchor="page" w:hAnchor="page" w:x="7993" w:y="919"/>
      </w:pPr>
      <w:r>
        <w:t>Příkazní smlouva OVZ/VZZR/2025/010</w:t>
      </w:r>
    </w:p>
    <w:p w14:paraId="5401AB43" w14:textId="77777777" w:rsidR="00F77C8D" w:rsidRDefault="00000000">
      <w:pPr>
        <w:pStyle w:val="Nadpis30"/>
        <w:framePr w:w="9134" w:h="370" w:hRule="exact" w:wrap="none" w:vAnchor="page" w:hAnchor="page" w:x="1393" w:y="1288"/>
        <w:numPr>
          <w:ilvl w:val="0"/>
          <w:numId w:val="13"/>
        </w:numPr>
        <w:tabs>
          <w:tab w:val="left" w:pos="346"/>
        </w:tabs>
        <w:rPr>
          <w:sz w:val="28"/>
          <w:szCs w:val="28"/>
        </w:rPr>
      </w:pPr>
      <w:bookmarkStart w:id="11" w:name="bookmark22"/>
      <w:r>
        <w:rPr>
          <w:rFonts w:ascii="Calibri" w:eastAsia="Calibri" w:hAnsi="Calibri" w:cs="Calibri"/>
          <w:b/>
          <w:bCs/>
          <w:sz w:val="28"/>
          <w:szCs w:val="28"/>
          <w:u w:val="single"/>
        </w:rPr>
        <w:t>Závěrečná ustanovení</w:t>
      </w:r>
      <w:bookmarkEnd w:id="11"/>
    </w:p>
    <w:p w14:paraId="5F140234" w14:textId="77777777" w:rsidR="00F77C8D" w:rsidRDefault="00000000">
      <w:pPr>
        <w:pStyle w:val="Zkladntext1"/>
        <w:framePr w:w="9134" w:h="11770" w:hRule="exact" w:wrap="none" w:vAnchor="page" w:hAnchor="page" w:x="1393" w:y="1883"/>
        <w:numPr>
          <w:ilvl w:val="0"/>
          <w:numId w:val="14"/>
        </w:numPr>
        <w:tabs>
          <w:tab w:val="left" w:pos="279"/>
        </w:tabs>
        <w:spacing w:after="0"/>
        <w:ind w:left="280" w:hanging="280"/>
        <w:jc w:val="both"/>
      </w:pPr>
      <w:r>
        <w:t>Tam, kde nejsou práva a závazky smluvních stran výslovně upraveny, platí ustanovení občanského zákoníku.</w:t>
      </w:r>
    </w:p>
    <w:p w14:paraId="1DA56F11" w14:textId="77777777" w:rsidR="00F77C8D" w:rsidRDefault="00000000">
      <w:pPr>
        <w:pStyle w:val="Zkladntext1"/>
        <w:framePr w:w="9134" w:h="11770" w:hRule="exact" w:wrap="none" w:vAnchor="page" w:hAnchor="page" w:x="1393" w:y="1883"/>
        <w:numPr>
          <w:ilvl w:val="0"/>
          <w:numId w:val="14"/>
        </w:numPr>
        <w:tabs>
          <w:tab w:val="left" w:pos="274"/>
        </w:tabs>
        <w:spacing w:after="0"/>
        <w:ind w:left="280" w:hanging="280"/>
        <w:jc w:val="both"/>
      </w:pPr>
      <w:r>
        <w:t>Smluvní strany si sjednávají, že § 564 občanského zákoníku se nepoužije, tzn. měnit nebo doplňovat text smlouvy je možné pouze formou písemných dodatků podepsaných oběma smluvníma stranami. Za písemnou formu pro tento účel nebude považována výměna e-mailových či jiných elektronických zpráv. Neplatnost smlouvy pro nedodržení formy lze namítnout kdykoliv, a to i když již bylo započato s plněním.</w:t>
      </w:r>
    </w:p>
    <w:p w14:paraId="6EA2A169" w14:textId="77777777" w:rsidR="00F77C8D" w:rsidRDefault="00000000">
      <w:pPr>
        <w:pStyle w:val="Zkladntext1"/>
        <w:framePr w:w="9134" w:h="11770" w:hRule="exact" w:wrap="none" w:vAnchor="page" w:hAnchor="page" w:x="1393" w:y="1883"/>
        <w:numPr>
          <w:ilvl w:val="0"/>
          <w:numId w:val="14"/>
        </w:numPr>
        <w:tabs>
          <w:tab w:val="left" w:pos="279"/>
        </w:tabs>
        <w:spacing w:after="0"/>
        <w:ind w:left="280" w:hanging="280"/>
        <w:jc w:val="both"/>
      </w:pPr>
      <w:r>
        <w:t>Práva a povinnosti vyplývající z této příkazní smlouvy přecházejí i na případné právní nástupce obou smluvních stran.</w:t>
      </w:r>
    </w:p>
    <w:p w14:paraId="701728DC" w14:textId="77777777" w:rsidR="00F77C8D" w:rsidRDefault="00000000">
      <w:pPr>
        <w:pStyle w:val="Zkladntext1"/>
        <w:framePr w:w="9134" w:h="11770" w:hRule="exact" w:wrap="none" w:vAnchor="page" w:hAnchor="page" w:x="1393" w:y="1883"/>
        <w:numPr>
          <w:ilvl w:val="0"/>
          <w:numId w:val="14"/>
        </w:numPr>
        <w:tabs>
          <w:tab w:val="left" w:pos="284"/>
        </w:tabs>
        <w:spacing w:after="0"/>
        <w:ind w:left="280" w:hanging="280"/>
        <w:jc w:val="both"/>
      </w:pPr>
      <w:r>
        <w:t>Příkazník prohlašuje, že je plně způsobilý ke splnění všech závazků, které na sebe podpisem této smlouvy převezme.</w:t>
      </w:r>
    </w:p>
    <w:p w14:paraId="43877988" w14:textId="77777777" w:rsidR="00F77C8D" w:rsidRDefault="00000000">
      <w:pPr>
        <w:pStyle w:val="Zkladntext1"/>
        <w:framePr w:w="9134" w:h="11770" w:hRule="exact" w:wrap="none" w:vAnchor="page" w:hAnchor="page" w:x="1393" w:y="1883"/>
        <w:numPr>
          <w:ilvl w:val="0"/>
          <w:numId w:val="14"/>
        </w:numPr>
        <w:tabs>
          <w:tab w:val="left" w:pos="279"/>
        </w:tabs>
        <w:spacing w:after="0"/>
        <w:ind w:left="280" w:hanging="280"/>
        <w:jc w:val="both"/>
      </w:pPr>
      <w:r>
        <w:t>Příkazník je oprávněn změnit poddodavatele, pomocí něhož v zadávacím řízení prokazoval kvalifikaci jen na základě předchozího souhlasu příkazce a za subjekt, který splňuje kvalifikaci minimálně ve stejném rozsahu. Objednatel se zavazuje tento souhlas bezdůvodně neodepřít.</w:t>
      </w:r>
    </w:p>
    <w:p w14:paraId="3F4E28C1" w14:textId="77777777" w:rsidR="00F77C8D" w:rsidRDefault="00000000">
      <w:pPr>
        <w:pStyle w:val="Zkladntext1"/>
        <w:framePr w:w="9134" w:h="11770" w:hRule="exact" w:wrap="none" w:vAnchor="page" w:hAnchor="page" w:x="1393" w:y="1883"/>
        <w:numPr>
          <w:ilvl w:val="0"/>
          <w:numId w:val="14"/>
        </w:numPr>
        <w:tabs>
          <w:tab w:val="left" w:pos="284"/>
        </w:tabs>
        <w:spacing w:after="0"/>
        <w:ind w:left="280" w:hanging="280"/>
        <w:jc w:val="both"/>
      </w:pPr>
      <w:r>
        <w:t xml:space="preserve">S ohledem na povinnost vést písemnou komunikaci elektronicky dle § 211 zákona č. 134/2016 Sb., o zadávání veřejných zakázek, ve znění pozdějších předpisů, je tato smlouva vyhotovena pouze v jednom elektronickém vyhotovení s platností originálu, přičemž každá ze smluvních stran obdrží plně elektronicky podepsaný dokument ve formátu </w:t>
      </w:r>
      <w:proofErr w:type="spellStart"/>
      <w:r>
        <w:t>pdf</w:t>
      </w:r>
      <w:proofErr w:type="spellEnd"/>
      <w:r>
        <w:t>.</w:t>
      </w:r>
    </w:p>
    <w:p w14:paraId="347E3F7E" w14:textId="77777777" w:rsidR="00F77C8D" w:rsidRDefault="00000000">
      <w:pPr>
        <w:pStyle w:val="Zkladntext1"/>
        <w:framePr w:w="9134" w:h="11770" w:hRule="exact" w:wrap="none" w:vAnchor="page" w:hAnchor="page" w:x="1393" w:y="1883"/>
        <w:numPr>
          <w:ilvl w:val="0"/>
          <w:numId w:val="14"/>
        </w:numPr>
        <w:tabs>
          <w:tab w:val="left" w:pos="284"/>
        </w:tabs>
        <w:spacing w:after="0"/>
        <w:ind w:left="280" w:hanging="280"/>
        <w:jc w:val="both"/>
      </w:pPr>
      <w:r>
        <w:t>Smluvní strany tuto smlouvu přečetly, prohlašují, že je projevem jejich svobodné a vážné vůle, že nebyla sjednána v tísni za nápadně nevýhodných podmínek a na důkaz souhlasu doplňují zástupci obou smluvních stran své elektronické podpisy.</w:t>
      </w:r>
    </w:p>
    <w:p w14:paraId="6A569445" w14:textId="77777777" w:rsidR="00F77C8D" w:rsidRDefault="00000000">
      <w:pPr>
        <w:pStyle w:val="Zkladntext1"/>
        <w:framePr w:w="9134" w:h="11770" w:hRule="exact" w:wrap="none" w:vAnchor="page" w:hAnchor="page" w:x="1393" w:y="1883"/>
        <w:numPr>
          <w:ilvl w:val="0"/>
          <w:numId w:val="14"/>
        </w:numPr>
        <w:tabs>
          <w:tab w:val="left" w:pos="284"/>
        </w:tabs>
        <w:spacing w:after="0"/>
        <w:ind w:left="280" w:hanging="280"/>
        <w:jc w:val="both"/>
      </w:pPr>
      <w:r>
        <w:t>Odpověď smluvní strany podle § 1740 odst. 3 občanského zákoníku, s dodatkem nebo odchylkou, není přijetím nabídky na uzavření této smlouvy, ani když podstatně nemění podmínky nabídky.</w:t>
      </w:r>
    </w:p>
    <w:p w14:paraId="1683108F" w14:textId="77777777" w:rsidR="00F77C8D" w:rsidRDefault="00000000">
      <w:pPr>
        <w:pStyle w:val="Zkladntext1"/>
        <w:framePr w:w="9134" w:h="11770" w:hRule="exact" w:wrap="none" w:vAnchor="page" w:hAnchor="page" w:x="1393" w:y="1883"/>
        <w:numPr>
          <w:ilvl w:val="0"/>
          <w:numId w:val="14"/>
        </w:numPr>
        <w:tabs>
          <w:tab w:val="left" w:pos="284"/>
        </w:tabs>
        <w:spacing w:after="0"/>
        <w:ind w:left="280" w:hanging="280"/>
        <w:jc w:val="both"/>
      </w:pPr>
      <w:r>
        <w:t>Smluvní strany se dohodly, že příkazce bezodkladně po uzavření této smlouvy odešle smlouvu k řádnému uveřejnění do registru smluv spravovaného Digitální a informační agenturou. O uveřejnění smlouvy příkazce bezodkladně informuje druhou smluvní stranu, nebyl-li kontaktní údaj smluvní strany uveden přímo do registru smluv jako kontakt pro notifikaci o uveřejnění.</w:t>
      </w:r>
    </w:p>
    <w:p w14:paraId="3D1EEA3B" w14:textId="77777777" w:rsidR="00F77C8D" w:rsidRDefault="00000000">
      <w:pPr>
        <w:pStyle w:val="Zkladntext1"/>
        <w:framePr w:w="9134" w:h="11770" w:hRule="exact" w:wrap="none" w:vAnchor="page" w:hAnchor="page" w:x="1393" w:y="1883"/>
        <w:numPr>
          <w:ilvl w:val="0"/>
          <w:numId w:val="14"/>
        </w:numPr>
        <w:tabs>
          <w:tab w:val="left" w:pos="385"/>
        </w:tabs>
        <w:spacing w:after="0"/>
        <w:ind w:left="280" w:hanging="280"/>
        <w:jc w:val="both"/>
      </w:pPr>
      <w:r>
        <w:t>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60CC0AF" w14:textId="77777777" w:rsidR="00F77C8D" w:rsidRDefault="00000000">
      <w:pPr>
        <w:pStyle w:val="Zkladntext1"/>
        <w:framePr w:w="9134" w:h="11770" w:hRule="exact" w:wrap="none" w:vAnchor="page" w:hAnchor="page" w:x="1393" w:y="1883"/>
        <w:numPr>
          <w:ilvl w:val="0"/>
          <w:numId w:val="14"/>
        </w:numPr>
        <w:tabs>
          <w:tab w:val="left" w:pos="385"/>
        </w:tabs>
        <w:spacing w:after="0"/>
        <w:ind w:left="280" w:hanging="280"/>
        <w:jc w:val="both"/>
      </w:pPr>
      <w:r>
        <w:t>Smluvní strany berou na vědomí, že nebude-li smlouva zveřejněna ani do tří měsíců ode dne jejího uzavření, je následujícím dnem zrušena od počátku s účinky případného bezdůvodného obohacení.</w:t>
      </w:r>
    </w:p>
    <w:p w14:paraId="1248DEF5" w14:textId="77777777" w:rsidR="00F77C8D" w:rsidRDefault="00000000">
      <w:pPr>
        <w:pStyle w:val="Zkladntext1"/>
        <w:framePr w:w="9134" w:h="11770" w:hRule="exact" w:wrap="none" w:vAnchor="page" w:hAnchor="page" w:x="1393" w:y="1883"/>
        <w:numPr>
          <w:ilvl w:val="0"/>
          <w:numId w:val="14"/>
        </w:numPr>
        <w:tabs>
          <w:tab w:val="left" w:pos="385"/>
        </w:tabs>
        <w:spacing w:after="240"/>
        <w:ind w:left="280" w:hanging="280"/>
        <w:jc w:val="both"/>
      </w:pPr>
      <w:r>
        <w:t>Smluvní strany prohlašují, že žádná část této smlouvy nenaplňuje znaky obchodního tajemství (§ 504 z. č. 89/2012 Sb., občanský zákoník).</w:t>
      </w:r>
    </w:p>
    <w:p w14:paraId="109E0744" w14:textId="56EA057F" w:rsidR="00F77C8D" w:rsidRDefault="00000000">
      <w:pPr>
        <w:pStyle w:val="Zkladntext1"/>
        <w:framePr w:w="9134" w:h="11770" w:hRule="exact" w:wrap="none" w:vAnchor="page" w:hAnchor="page" w:x="1393" w:y="1883"/>
        <w:spacing w:after="0"/>
        <w:jc w:val="both"/>
      </w:pPr>
      <w:r>
        <w:t>Přílohy: č.</w:t>
      </w:r>
      <w:r w:rsidR="000C44C2">
        <w:t xml:space="preserve"> 1</w:t>
      </w:r>
      <w:r>
        <w:t xml:space="preserve"> Rozsah činností TDS</w:t>
      </w:r>
    </w:p>
    <w:p w14:paraId="19898044" w14:textId="77777777" w:rsidR="00F77C8D" w:rsidRDefault="00000000">
      <w:pPr>
        <w:pStyle w:val="Zkladntext1"/>
        <w:framePr w:w="9134" w:h="11770" w:hRule="exact" w:wrap="none" w:vAnchor="page" w:hAnchor="page" w:x="1393" w:y="1883"/>
        <w:spacing w:after="0"/>
        <w:ind w:firstLine="820"/>
        <w:jc w:val="both"/>
      </w:pPr>
      <w:r>
        <w:t>č. 2 Seznam osob v realizačním týmu příkazníka</w:t>
      </w:r>
    </w:p>
    <w:p w14:paraId="4B0A6BE5" w14:textId="77777777" w:rsidR="00F77C8D" w:rsidRDefault="00000000">
      <w:pPr>
        <w:pStyle w:val="Zkladntext1"/>
        <w:framePr w:w="9134" w:h="11770" w:hRule="exact" w:wrap="none" w:vAnchor="page" w:hAnchor="page" w:x="1393" w:y="1883"/>
        <w:spacing w:after="0"/>
        <w:jc w:val="both"/>
      </w:pPr>
      <w:r>
        <w:t>Doložka dle § 41 zákona č. 128/2000 Sb., o obcích, ve znění pozdějších předpisů</w:t>
      </w:r>
    </w:p>
    <w:p w14:paraId="69DA1D0F" w14:textId="77777777" w:rsidR="00F77C8D" w:rsidRDefault="00000000">
      <w:pPr>
        <w:pStyle w:val="Zkladntext1"/>
        <w:framePr w:w="9134" w:h="11770" w:hRule="exact" w:wrap="none" w:vAnchor="page" w:hAnchor="page" w:x="1393" w:y="1883"/>
        <w:spacing w:after="460"/>
        <w:jc w:val="both"/>
      </w:pPr>
      <w:r>
        <w:t>Schváleno usnesením Rady města Pardubice dne 30.7.2025 č. usnesení R/6095/2025.</w:t>
      </w:r>
    </w:p>
    <w:p w14:paraId="6F99C5BA" w14:textId="77777777" w:rsidR="00F77C8D" w:rsidRDefault="00000000">
      <w:pPr>
        <w:pStyle w:val="Zkladntext1"/>
        <w:framePr w:w="9134" w:h="11770" w:hRule="exact" w:wrap="none" w:vAnchor="page" w:hAnchor="page" w:x="1393" w:y="1883"/>
        <w:tabs>
          <w:tab w:val="left" w:pos="5251"/>
        </w:tabs>
        <w:spacing w:after="0"/>
        <w:jc w:val="both"/>
      </w:pPr>
      <w:r>
        <w:t>V Pardubicích dne</w:t>
      </w:r>
      <w:r>
        <w:tab/>
        <w:t>V Mladé Boleslavi dne</w:t>
      </w:r>
    </w:p>
    <w:p w14:paraId="79436561" w14:textId="77777777" w:rsidR="00F77C8D" w:rsidRDefault="00000000">
      <w:pPr>
        <w:pStyle w:val="Zkladntext1"/>
        <w:framePr w:wrap="none" w:vAnchor="page" w:hAnchor="page" w:x="1393" w:y="14637"/>
        <w:spacing w:after="0"/>
        <w:ind w:right="7363" w:firstLine="760"/>
        <w:jc w:val="both"/>
      </w:pPr>
      <w:r>
        <w:t>za příkazce</w:t>
      </w:r>
    </w:p>
    <w:p w14:paraId="29954156" w14:textId="77777777" w:rsidR="00F77C8D" w:rsidRDefault="00000000" w:rsidP="000C44C2">
      <w:pPr>
        <w:pStyle w:val="Zkladntext1"/>
        <w:framePr w:w="9134" w:h="557" w:hRule="exact" w:wrap="none" w:vAnchor="page" w:hAnchor="page" w:x="1393" w:y="14930"/>
        <w:spacing w:after="0"/>
        <w:ind w:left="560" w:right="6691"/>
        <w:jc w:val="both"/>
      </w:pPr>
      <w:r>
        <w:t>Bc. Jan Nadrchal</w:t>
      </w:r>
      <w:r>
        <w:br/>
        <w:t>primátor města</w:t>
      </w:r>
    </w:p>
    <w:p w14:paraId="5DF846E6" w14:textId="77777777" w:rsidR="00F77C8D" w:rsidRDefault="00000000">
      <w:pPr>
        <w:pStyle w:val="Zkladntext1"/>
        <w:framePr w:w="1214" w:h="826" w:hRule="exact" w:wrap="none" w:vAnchor="page" w:hAnchor="page" w:x="7407" w:y="14637"/>
        <w:spacing w:after="0"/>
      </w:pPr>
      <w:r>
        <w:t>za příkazníka</w:t>
      </w:r>
    </w:p>
    <w:p w14:paraId="18C4CA69" w14:textId="77777777" w:rsidR="00F77C8D" w:rsidRDefault="00000000">
      <w:pPr>
        <w:pStyle w:val="Zkladntext1"/>
        <w:framePr w:w="1214" w:h="826" w:hRule="exact" w:wrap="none" w:vAnchor="page" w:hAnchor="page" w:x="7407" w:y="14637"/>
        <w:spacing w:after="0"/>
      </w:pPr>
      <w:r>
        <w:t xml:space="preserve">Aleš </w:t>
      </w:r>
      <w:proofErr w:type="spellStart"/>
      <w:r>
        <w:t>Juranka</w:t>
      </w:r>
      <w:proofErr w:type="spellEnd"/>
      <w:r>
        <w:br/>
        <w:t>jednatel</w:t>
      </w:r>
    </w:p>
    <w:p w14:paraId="5095E45A" w14:textId="77777777" w:rsidR="00F77C8D" w:rsidRDefault="00000000">
      <w:pPr>
        <w:pStyle w:val="Zhlavnebozpat0"/>
        <w:framePr w:wrap="none" w:vAnchor="page" w:hAnchor="page" w:x="5876" w:y="15611"/>
        <w:rPr>
          <w:sz w:val="22"/>
          <w:szCs w:val="22"/>
        </w:rPr>
      </w:pPr>
      <w:r>
        <w:rPr>
          <w:sz w:val="22"/>
          <w:szCs w:val="22"/>
        </w:rPr>
        <w:t>7</w:t>
      </w:r>
    </w:p>
    <w:p w14:paraId="2166321B"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689CEE61" w14:textId="77777777" w:rsidR="00F77C8D" w:rsidRDefault="00F77C8D">
      <w:pPr>
        <w:spacing w:line="1" w:lineRule="exact"/>
      </w:pPr>
    </w:p>
    <w:p w14:paraId="6771DE65" w14:textId="77777777" w:rsidR="00F77C8D" w:rsidRDefault="00000000">
      <w:pPr>
        <w:pStyle w:val="Zhlavnebozpat0"/>
        <w:framePr w:wrap="none" w:vAnchor="page" w:hAnchor="page" w:x="9573" w:y="821"/>
        <w:rPr>
          <w:sz w:val="20"/>
          <w:szCs w:val="20"/>
        </w:rPr>
      </w:pPr>
      <w:r>
        <w:rPr>
          <w:sz w:val="20"/>
          <w:szCs w:val="20"/>
        </w:rPr>
        <w:t>Příloha č. 1</w:t>
      </w:r>
    </w:p>
    <w:p w14:paraId="166DBCC2" w14:textId="77777777" w:rsidR="00F77C8D" w:rsidRDefault="00000000">
      <w:pPr>
        <w:pStyle w:val="Nadpis40"/>
        <w:framePr w:w="9125" w:h="13541" w:hRule="exact" w:wrap="none" w:vAnchor="page" w:hAnchor="page" w:x="1399" w:y="1920"/>
      </w:pPr>
      <w:bookmarkStart w:id="12" w:name="bookmark24"/>
      <w:r>
        <w:t>Rozsah činností technického dozoru stavebníka (TDS)</w:t>
      </w:r>
      <w:bookmarkEnd w:id="12"/>
    </w:p>
    <w:p w14:paraId="0AEF1FD1" w14:textId="77777777" w:rsidR="00F77C8D" w:rsidRDefault="00000000">
      <w:pPr>
        <w:pStyle w:val="Zkladntext1"/>
        <w:framePr w:w="9125" w:h="13541" w:hRule="exact" w:wrap="none" w:vAnchor="page" w:hAnchor="page" w:x="1399" w:y="1920"/>
        <w:numPr>
          <w:ilvl w:val="0"/>
          <w:numId w:val="15"/>
        </w:numPr>
        <w:tabs>
          <w:tab w:val="left" w:pos="413"/>
        </w:tabs>
        <w:spacing w:after="160"/>
        <w:jc w:val="both"/>
      </w:pPr>
      <w:r>
        <w:rPr>
          <w:b/>
          <w:bCs/>
          <w:u w:val="single"/>
        </w:rPr>
        <w:t xml:space="preserve">Činnosti TDS v </w:t>
      </w:r>
      <w:proofErr w:type="spellStart"/>
      <w:r>
        <w:rPr>
          <w:b/>
          <w:bCs/>
          <w:u w:val="single"/>
        </w:rPr>
        <w:t>předrealizační</w:t>
      </w:r>
      <w:proofErr w:type="spellEnd"/>
      <w:r>
        <w:rPr>
          <w:b/>
          <w:bCs/>
          <w:u w:val="single"/>
        </w:rPr>
        <w:t xml:space="preserve"> fázi</w:t>
      </w:r>
    </w:p>
    <w:p w14:paraId="12A45764" w14:textId="77777777" w:rsidR="00F77C8D" w:rsidRDefault="00000000">
      <w:pPr>
        <w:pStyle w:val="Zkladntext1"/>
        <w:framePr w:w="9125" w:h="13541" w:hRule="exact" w:wrap="none" w:vAnchor="page" w:hAnchor="page" w:x="1399" w:y="1920"/>
        <w:spacing w:after="160"/>
        <w:ind w:firstLine="380"/>
        <w:jc w:val="both"/>
      </w:pPr>
      <w:r>
        <w:rPr>
          <w:b/>
          <w:bCs/>
        </w:rPr>
        <w:t>Technický dozor stavebníka bude zajišťovat zejména tyto činnosti:</w:t>
      </w:r>
    </w:p>
    <w:p w14:paraId="45B94F3A" w14:textId="77777777" w:rsidR="00F77C8D" w:rsidRDefault="00000000">
      <w:pPr>
        <w:pStyle w:val="Zkladntext1"/>
        <w:framePr w:w="9125" w:h="13541" w:hRule="exact" w:wrap="none" w:vAnchor="page" w:hAnchor="page" w:x="1399" w:y="1920"/>
        <w:spacing w:after="160"/>
        <w:ind w:left="840" w:hanging="420"/>
        <w:jc w:val="both"/>
      </w:pPr>
      <w:r>
        <w:t>a) převezme od příkazce (objednatele) a podrobně se seznámí s příslušnými podklady pro realizaci stavby (díla), zejména pak s projektovou dokumentací, veřejnoprávními rozhodnutími vydanými k tomu příslušnými správními orgány za účelem povolení výstavby díla a jeho realizace, jakož i s doklady, na které se tato veřejnoprávní rozhodnutí odkazují (a to nejen s jejich obsahem, ale i s podmínkami), s doklady potřebnými pro výkon činností TDS a dále se seznámí se smlouvami, které objednatel uzavřel a které se týkají provádění díla, povinně upozorní na případné nesrovnalosti v příslušných podkladech pro realizaci díla.</w:t>
      </w:r>
    </w:p>
    <w:p w14:paraId="71212AE0" w14:textId="77777777" w:rsidR="00F77C8D" w:rsidRDefault="00000000">
      <w:pPr>
        <w:pStyle w:val="Zkladntext1"/>
        <w:framePr w:w="9125" w:h="13541" w:hRule="exact" w:wrap="none" w:vAnchor="page" w:hAnchor="page" w:x="1399" w:y="1920"/>
        <w:numPr>
          <w:ilvl w:val="0"/>
          <w:numId w:val="15"/>
        </w:numPr>
        <w:tabs>
          <w:tab w:val="left" w:pos="413"/>
        </w:tabs>
        <w:spacing w:after="320"/>
        <w:jc w:val="both"/>
      </w:pPr>
      <w:r>
        <w:rPr>
          <w:b/>
          <w:bCs/>
          <w:u w:val="single"/>
        </w:rPr>
        <w:t>Činnosti TDS v průběhu provádění stavby</w:t>
      </w:r>
    </w:p>
    <w:p w14:paraId="2076C62B" w14:textId="77777777" w:rsidR="00F77C8D" w:rsidRDefault="00000000">
      <w:pPr>
        <w:pStyle w:val="Zkladntext1"/>
        <w:framePr w:w="9125" w:h="13541" w:hRule="exact" w:wrap="none" w:vAnchor="page" w:hAnchor="page" w:x="1399" w:y="1920"/>
        <w:spacing w:after="160"/>
        <w:ind w:firstLine="380"/>
        <w:jc w:val="both"/>
      </w:pPr>
      <w:r>
        <w:rPr>
          <w:b/>
          <w:bCs/>
        </w:rPr>
        <w:t>Technický dozor stavebníka bude zajišťovat zejména tyto činnosti:</w:t>
      </w:r>
    </w:p>
    <w:p w14:paraId="079D1D97" w14:textId="77777777" w:rsidR="00F77C8D" w:rsidRDefault="00000000">
      <w:pPr>
        <w:pStyle w:val="Zkladntext1"/>
        <w:framePr w:w="9125" w:h="13541" w:hRule="exact" w:wrap="none" w:vAnchor="page" w:hAnchor="page" w:x="1399" w:y="1920"/>
        <w:numPr>
          <w:ilvl w:val="0"/>
          <w:numId w:val="16"/>
        </w:numPr>
        <w:tabs>
          <w:tab w:val="left" w:pos="723"/>
        </w:tabs>
        <w:spacing w:after="160"/>
        <w:ind w:left="840" w:hanging="420"/>
        <w:jc w:val="both"/>
      </w:pPr>
      <w:r>
        <w:t>zorganizuje předání staveniště Zhotoviteli stavby dle příslušné smlouvy o dílo, vč. jeho protokolárního odevzdání Zhotoviteli (tj. učinit veškeré úkony potřebné k jeho zajištění, zejména, nikoliv však výlučně, zajistit osobní účast a plnou součinnost Objednatele, Zhotovitele, Autorského dozoru jakožto i všech dalších osob, jejichž účast je k tomuto předání potřebná, a zajistit veškerou dokumentaci potřebnou pro toto předání a protokolární odevzdání staveniště) a vyhotovit příslušný protokol o předání a převzetí staveniště jakožto zápis o tomto předání do stavebního deníku vedeného v souladu s příslušnými právními předpisy a podmínkami určenými smlouvou o dílo;</w:t>
      </w:r>
    </w:p>
    <w:p w14:paraId="3184E5A6" w14:textId="77777777" w:rsidR="00F77C8D" w:rsidRDefault="00000000">
      <w:pPr>
        <w:pStyle w:val="Zkladntext1"/>
        <w:framePr w:w="9125" w:h="13541" w:hRule="exact" w:wrap="none" w:vAnchor="page" w:hAnchor="page" w:x="1399" w:y="1920"/>
        <w:numPr>
          <w:ilvl w:val="0"/>
          <w:numId w:val="16"/>
        </w:numPr>
        <w:tabs>
          <w:tab w:val="left" w:pos="723"/>
        </w:tabs>
        <w:spacing w:after="160"/>
        <w:ind w:left="840" w:hanging="420"/>
        <w:jc w:val="both"/>
      </w:pPr>
      <w:r>
        <w:t>zajistí předání přípojných míst na určené stávající inženýrské sítě a na dopravní infrastrukturu Zhotoviteli;</w:t>
      </w:r>
    </w:p>
    <w:p w14:paraId="526AE932" w14:textId="77777777" w:rsidR="00F77C8D" w:rsidRDefault="00000000">
      <w:pPr>
        <w:pStyle w:val="Zkladntext1"/>
        <w:framePr w:w="9125" w:h="13541" w:hRule="exact" w:wrap="none" w:vAnchor="page" w:hAnchor="page" w:x="1399" w:y="1920"/>
        <w:numPr>
          <w:ilvl w:val="0"/>
          <w:numId w:val="16"/>
        </w:numPr>
        <w:tabs>
          <w:tab w:val="left" w:pos="713"/>
        </w:tabs>
        <w:spacing w:after="160"/>
        <w:ind w:left="840" w:hanging="420"/>
        <w:jc w:val="both"/>
      </w:pPr>
      <w:r>
        <w:t>zkontroluje, zda Zhotovitel stavby v souladu s příslušnými právními předpisy a smlouvou o dílo založil stavební deník a zajišťuje jeho řádné vedení, zapsal do úvodního listu předepsané (nebo potřebné) údaje a potvrdí převzetí příslušných dokladů, informací, údajů a vytýčení nezbytných pro zahájení prací na stavbě s tím, že se TDS na kontrolním zaměření terénu před zahájením prací přímo účastní;</w:t>
      </w:r>
    </w:p>
    <w:p w14:paraId="6A80FF79" w14:textId="77777777" w:rsidR="00F77C8D" w:rsidRDefault="00000000">
      <w:pPr>
        <w:pStyle w:val="Zkladntext1"/>
        <w:framePr w:w="9125" w:h="13541" w:hRule="exact" w:wrap="none" w:vAnchor="page" w:hAnchor="page" w:x="1399" w:y="1920"/>
        <w:numPr>
          <w:ilvl w:val="0"/>
          <w:numId w:val="16"/>
        </w:numPr>
        <w:tabs>
          <w:tab w:val="left" w:pos="733"/>
        </w:tabs>
        <w:spacing w:after="160"/>
        <w:ind w:left="840" w:hanging="420"/>
        <w:jc w:val="both"/>
      </w:pPr>
      <w:r>
        <w:t xml:space="preserve">před zahájením stavby stanoví termíny kontrolních dnů (dále jen </w:t>
      </w:r>
      <w:r>
        <w:rPr>
          <w:b/>
          <w:bCs/>
        </w:rPr>
        <w:t xml:space="preserve">„KD“), </w:t>
      </w:r>
      <w:r>
        <w:t>které předloží ostatním účastníkům výstavby, přičemž je TDS povinen vycházet z periodicity konání KD upravené ve smlouvě o dílo, tedy 1krát týdně. Smluvní strany sjednávají, že konkrétní data a závazné termíny konání KD budou vždy písemně zaznamenány do stavebního deníku a zápisu o nich a TDS je povinen tyto KD organizovat, vyhotovovat o nich veškeré zápisy. Zápis z KD bude vždy obsahovat potvrzení souladu postupu prací vzhledem ke schválenému harmonogramu výstavby a platebnímu kalendáři, a TDS odpovídá za jejich distribuci;</w:t>
      </w:r>
    </w:p>
    <w:p w14:paraId="71D5BCC4" w14:textId="77777777" w:rsidR="00F77C8D" w:rsidRDefault="00000000">
      <w:pPr>
        <w:pStyle w:val="Zkladntext1"/>
        <w:framePr w:w="9125" w:h="13541" w:hRule="exact" w:wrap="none" w:vAnchor="page" w:hAnchor="page" w:x="1399" w:y="1920"/>
        <w:numPr>
          <w:ilvl w:val="0"/>
          <w:numId w:val="16"/>
        </w:numPr>
        <w:tabs>
          <w:tab w:val="left" w:pos="728"/>
        </w:tabs>
        <w:spacing w:after="0"/>
        <w:ind w:left="840" w:hanging="420"/>
        <w:jc w:val="both"/>
      </w:pPr>
      <w:r>
        <w:t xml:space="preserve">Požadavkem zadavatele (příkazce) je osobní </w:t>
      </w:r>
      <w:proofErr w:type="gramStart"/>
      <w:r>
        <w:t>přítomnost - Hlavního</w:t>
      </w:r>
      <w:proofErr w:type="gramEnd"/>
      <w:r>
        <w:t xml:space="preserve"> technického dozoru stavby (dále jen „Hlavní TDS“) na staveništi po dobu min. 5 hodin, který bude vykonávat činnosti uvedené v této příloze č. 1, a to po celou dobu realizace stavby a v době, kdy na stavbě probíhají práce související s realizací stavby. V případě, kdy práce související s realizací stavby budou probíhat po dobu kratší než 5 hodin denně, je příkazcem (zadavatelem) požadována přítomnost Hlavního TDS či osoby na pozici Zástupce hlavního TDS na stavbě minimálně po tuto dobu prováděných prací v daný den.</w:t>
      </w:r>
    </w:p>
    <w:p w14:paraId="2FB7960D"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31044B76" w14:textId="77777777" w:rsidR="00F77C8D" w:rsidRDefault="00F77C8D">
      <w:pPr>
        <w:spacing w:line="1" w:lineRule="exact"/>
      </w:pPr>
    </w:p>
    <w:p w14:paraId="0CCFC670" w14:textId="77777777" w:rsidR="00F77C8D" w:rsidRDefault="00000000">
      <w:pPr>
        <w:pStyle w:val="Zkladntext1"/>
        <w:framePr w:w="9125" w:h="14304" w:hRule="exact" w:wrap="none" w:vAnchor="page" w:hAnchor="page" w:x="1401" w:y="587"/>
        <w:numPr>
          <w:ilvl w:val="0"/>
          <w:numId w:val="16"/>
        </w:numPr>
        <w:tabs>
          <w:tab w:val="left" w:pos="721"/>
        </w:tabs>
        <w:spacing w:after="0"/>
        <w:ind w:left="840" w:hanging="420"/>
        <w:jc w:val="both"/>
      </w:pPr>
      <w:r>
        <w:t>Zastoupení Hlavního TDS zástupcem hlavního technického dozoru stavby (dále jen „Zástupce hlavního TDS“) bude možné pouze v odůvodněných případech nepřítomnosti Hlavního TDS na staveništi (např. nemoc, dovolená, apod). Hlavní TDS bude povinen v každém takovém případě prokazatelně oznámit zástupci zadavatele (příkazce) ve věcech technických konkrétní dobu a odůvodnění jeho nepřítomnosti na staveništi.</w:t>
      </w:r>
    </w:p>
    <w:p w14:paraId="19FC5EA0" w14:textId="77777777" w:rsidR="00F77C8D" w:rsidRDefault="00000000">
      <w:pPr>
        <w:pStyle w:val="Zkladntext1"/>
        <w:framePr w:w="9125" w:h="14304" w:hRule="exact" w:wrap="none" w:vAnchor="page" w:hAnchor="page" w:x="1401" w:y="587"/>
        <w:numPr>
          <w:ilvl w:val="0"/>
          <w:numId w:val="16"/>
        </w:numPr>
        <w:tabs>
          <w:tab w:val="left" w:pos="726"/>
        </w:tabs>
        <w:ind w:left="840" w:hanging="420"/>
        <w:jc w:val="both"/>
      </w:pPr>
      <w:r>
        <w:t xml:space="preserve">Dodavatel (příkazník) je povinen zajistit, aby jedna z těchto </w:t>
      </w:r>
      <w:proofErr w:type="gramStart"/>
      <w:r>
        <w:t>osob - Hlavní</w:t>
      </w:r>
      <w:proofErr w:type="gramEnd"/>
      <w:r>
        <w:t xml:space="preserve"> TDS anebo v době jeho nepřítomnosti Zástupce hlavního TDS - byla osobně přítomna na staveništi po dobu min. 5 hodin denně a vykonávala činnosti uvedené v této příloze č. 1.</w:t>
      </w:r>
    </w:p>
    <w:p w14:paraId="01C6F2DA" w14:textId="77777777" w:rsidR="00F77C8D" w:rsidRDefault="00000000">
      <w:pPr>
        <w:pStyle w:val="Zkladntext1"/>
        <w:framePr w:w="9125" w:h="14304" w:hRule="exact" w:wrap="none" w:vAnchor="page" w:hAnchor="page" w:x="1401" w:y="587"/>
        <w:numPr>
          <w:ilvl w:val="0"/>
          <w:numId w:val="16"/>
        </w:numPr>
        <w:tabs>
          <w:tab w:val="left" w:pos="726"/>
        </w:tabs>
        <w:ind w:firstLine="420"/>
        <w:jc w:val="both"/>
      </w:pPr>
      <w:r>
        <w:t>bude úzce spolupracovat s koordinátorem BOZP;</w:t>
      </w:r>
    </w:p>
    <w:p w14:paraId="485F36B0" w14:textId="77777777" w:rsidR="00F77C8D" w:rsidRDefault="00000000">
      <w:pPr>
        <w:pStyle w:val="Zkladntext1"/>
        <w:framePr w:w="9125" w:h="14304" w:hRule="exact" w:wrap="none" w:vAnchor="page" w:hAnchor="page" w:x="1401" w:y="587"/>
        <w:numPr>
          <w:ilvl w:val="0"/>
          <w:numId w:val="16"/>
        </w:numPr>
        <w:tabs>
          <w:tab w:val="left" w:pos="721"/>
        </w:tabs>
        <w:spacing w:after="540"/>
        <w:ind w:left="840" w:hanging="420"/>
      </w:pPr>
      <w:r>
        <w:t>bude dodržovat povinnosti technického dozoru stavebníka dle zákona č. 283/2021 Sb., stavební zákon a zákonů souvisejících a zákona č. 309/2006 Sb. o zajištění dalších podmínek bezpečnosti a ochrany zdraví při práci, ve znění pozdějších předpisů.</w:t>
      </w:r>
    </w:p>
    <w:p w14:paraId="07C1DF33" w14:textId="77777777" w:rsidR="00F77C8D" w:rsidRDefault="00000000">
      <w:pPr>
        <w:pStyle w:val="Zkladntext1"/>
        <w:framePr w:w="9125" w:h="14304" w:hRule="exact" w:wrap="none" w:vAnchor="page" w:hAnchor="page" w:x="1401" w:y="587"/>
        <w:ind w:firstLine="420"/>
        <w:jc w:val="both"/>
      </w:pPr>
      <w:r>
        <w:rPr>
          <w:b/>
          <w:bCs/>
        </w:rPr>
        <w:t>Technický dozor stavebníka bude zajišťovat zejména tyto činnosti a povinnosti:</w:t>
      </w:r>
    </w:p>
    <w:p w14:paraId="339C692A" w14:textId="77777777" w:rsidR="00F77C8D" w:rsidRDefault="00000000">
      <w:pPr>
        <w:pStyle w:val="Zkladntext1"/>
        <w:framePr w:w="9125" w:h="14304" w:hRule="exact" w:wrap="none" w:vAnchor="page" w:hAnchor="page" w:x="1401" w:y="587"/>
        <w:numPr>
          <w:ilvl w:val="0"/>
          <w:numId w:val="17"/>
        </w:numPr>
        <w:tabs>
          <w:tab w:val="left" w:pos="721"/>
        </w:tabs>
        <w:ind w:left="840" w:hanging="420"/>
        <w:jc w:val="both"/>
      </w:pPr>
      <w:r>
        <w:t>bude dohlížet na řádné, úplné a včasné provádění stavby ze strany Zhotovitele v souladu s uzavřenou realizační smlouvou.</w:t>
      </w:r>
    </w:p>
    <w:p w14:paraId="127B4E98" w14:textId="77777777" w:rsidR="00F77C8D" w:rsidRDefault="00000000">
      <w:pPr>
        <w:pStyle w:val="Zkladntext1"/>
        <w:framePr w:w="9125" w:h="14304" w:hRule="exact" w:wrap="none" w:vAnchor="page" w:hAnchor="page" w:x="1401" w:y="587"/>
        <w:numPr>
          <w:ilvl w:val="0"/>
          <w:numId w:val="17"/>
        </w:numPr>
        <w:tabs>
          <w:tab w:val="left" w:pos="721"/>
        </w:tabs>
        <w:ind w:left="840" w:hanging="420"/>
        <w:jc w:val="both"/>
      </w:pPr>
      <w:r>
        <w:t>sledovat provedení přípravných prací a prací na zařízení staveniště a kontrolovat, zda Zhotovitel dodržuje na staveništi předpisy bezpečnostní, požární a ochrany životního prostředí a udržuje na něm čistotu a pořádek,</w:t>
      </w:r>
    </w:p>
    <w:p w14:paraId="1F82EAFF" w14:textId="77777777" w:rsidR="00F77C8D" w:rsidRDefault="00000000">
      <w:pPr>
        <w:pStyle w:val="Zkladntext1"/>
        <w:framePr w:w="9125" w:h="14304" w:hRule="exact" w:wrap="none" w:vAnchor="page" w:hAnchor="page" w:x="1401" w:y="587"/>
        <w:numPr>
          <w:ilvl w:val="0"/>
          <w:numId w:val="17"/>
        </w:numPr>
        <w:tabs>
          <w:tab w:val="left" w:pos="721"/>
        </w:tabs>
        <w:ind w:left="840" w:hanging="420"/>
        <w:jc w:val="both"/>
      </w:pPr>
      <w:r>
        <w:t>potvrdit zahájení prací, tj. prací přípravných, na zařízení staveniště, na stavbě jako celku a na jednotlivých stavebních objektech a provozních souborech,</w:t>
      </w:r>
    </w:p>
    <w:p w14:paraId="7C7E00F0" w14:textId="77777777" w:rsidR="00F77C8D" w:rsidRDefault="00000000">
      <w:pPr>
        <w:pStyle w:val="Zkladntext1"/>
        <w:framePr w:w="9125" w:h="14304" w:hRule="exact" w:wrap="none" w:vAnchor="page" w:hAnchor="page" w:x="1401" w:y="587"/>
        <w:numPr>
          <w:ilvl w:val="0"/>
          <w:numId w:val="17"/>
        </w:numPr>
        <w:tabs>
          <w:tab w:val="left" w:pos="721"/>
        </w:tabs>
        <w:ind w:firstLine="420"/>
        <w:jc w:val="both"/>
      </w:pPr>
      <w:r>
        <w:t>odpovídat za soulad průběhu stavebních prací Zhotovitele zejména s(e):</w:t>
      </w:r>
    </w:p>
    <w:p w14:paraId="08F70242" w14:textId="77777777" w:rsidR="00F77C8D" w:rsidRDefault="00000000">
      <w:pPr>
        <w:pStyle w:val="Zkladntext1"/>
        <w:framePr w:w="9125" w:h="14304" w:hRule="exact" w:wrap="none" w:vAnchor="page" w:hAnchor="page" w:x="1401" w:y="587"/>
        <w:numPr>
          <w:ilvl w:val="0"/>
          <w:numId w:val="18"/>
        </w:numPr>
        <w:tabs>
          <w:tab w:val="left" w:pos="1422"/>
        </w:tabs>
        <w:ind w:left="1460" w:hanging="360"/>
        <w:jc w:val="both"/>
      </w:pPr>
      <w:r>
        <w:t>příslušnými smlouvami týkajícími se zhotovení stavby, dodávek technologií a vnitřního vybavení stavby apod.;</w:t>
      </w:r>
    </w:p>
    <w:p w14:paraId="071E5640" w14:textId="77777777" w:rsidR="00F77C8D" w:rsidRDefault="00000000">
      <w:pPr>
        <w:pStyle w:val="Zkladntext1"/>
        <w:framePr w:w="9125" w:h="14304" w:hRule="exact" w:wrap="none" w:vAnchor="page" w:hAnchor="page" w:x="1401" w:y="587"/>
        <w:numPr>
          <w:ilvl w:val="0"/>
          <w:numId w:val="18"/>
        </w:numPr>
        <w:tabs>
          <w:tab w:val="left" w:pos="1422"/>
        </w:tabs>
        <w:ind w:left="1100"/>
        <w:jc w:val="both"/>
      </w:pPr>
      <w:r>
        <w:t>ostatními smlouvami, uzavřenými Příkazcem vztahujícím se ke stavbě;</w:t>
      </w:r>
    </w:p>
    <w:p w14:paraId="31DF9889" w14:textId="77777777" w:rsidR="00F77C8D" w:rsidRDefault="00000000">
      <w:pPr>
        <w:pStyle w:val="Zkladntext1"/>
        <w:framePr w:w="9125" w:h="14304" w:hRule="exact" w:wrap="none" w:vAnchor="page" w:hAnchor="page" w:x="1401" w:y="587"/>
        <w:numPr>
          <w:ilvl w:val="0"/>
          <w:numId w:val="18"/>
        </w:numPr>
        <w:tabs>
          <w:tab w:val="left" w:pos="1422"/>
        </w:tabs>
        <w:ind w:left="1460" w:hanging="360"/>
        <w:jc w:val="both"/>
      </w:pPr>
      <w:r>
        <w:t>investičním záměrem projektu, schválenou Projektovou dokumentací (pro povolení záměru stavby), schváleným harmonogramem stavebních prací a dalšími podmínkami,</w:t>
      </w:r>
    </w:p>
    <w:p w14:paraId="69EB9DF4" w14:textId="77777777" w:rsidR="00F77C8D" w:rsidRDefault="00000000">
      <w:pPr>
        <w:pStyle w:val="Zkladntext1"/>
        <w:framePr w:w="9125" w:h="14304" w:hRule="exact" w:wrap="none" w:vAnchor="page" w:hAnchor="page" w:x="1401" w:y="587"/>
        <w:numPr>
          <w:ilvl w:val="0"/>
          <w:numId w:val="18"/>
        </w:numPr>
        <w:tabs>
          <w:tab w:val="left" w:pos="1422"/>
        </w:tabs>
        <w:ind w:left="1460" w:hanging="360"/>
        <w:jc w:val="both"/>
      </w:pPr>
      <w:r>
        <w:t>stavebním povolením, opatřeními státního stavebního dohledu (po dobu realizace stavby) a jinými závaznými rozhodnutími příslušných veřejnoprávních orgánů souvisejících se zhotovením předmětné stavby;</w:t>
      </w:r>
    </w:p>
    <w:p w14:paraId="0F177FD9" w14:textId="77777777" w:rsidR="00F77C8D" w:rsidRDefault="00000000">
      <w:pPr>
        <w:pStyle w:val="Zkladntext1"/>
        <w:framePr w:w="9125" w:h="14304" w:hRule="exact" w:wrap="none" w:vAnchor="page" w:hAnchor="page" w:x="1401" w:y="587"/>
        <w:numPr>
          <w:ilvl w:val="0"/>
          <w:numId w:val="19"/>
        </w:numPr>
        <w:tabs>
          <w:tab w:val="left" w:pos="721"/>
        </w:tabs>
        <w:ind w:left="840" w:hanging="420"/>
        <w:jc w:val="both"/>
      </w:pPr>
      <w:r>
        <w:t>povinně kontrolovat postup prací Zhotovitele, výsledky zapsat do stavebního deníku a v případě zpoždění prací neprodleně informovat Objednatele (příkazce);</w:t>
      </w:r>
    </w:p>
    <w:p w14:paraId="13905205" w14:textId="77777777" w:rsidR="00F77C8D" w:rsidRDefault="00000000">
      <w:pPr>
        <w:pStyle w:val="Zkladntext1"/>
        <w:framePr w:w="9125" w:h="14304" w:hRule="exact" w:wrap="none" w:vAnchor="page" w:hAnchor="page" w:x="1401" w:y="587"/>
        <w:numPr>
          <w:ilvl w:val="0"/>
          <w:numId w:val="19"/>
        </w:numPr>
        <w:tabs>
          <w:tab w:val="left" w:pos="721"/>
        </w:tabs>
        <w:ind w:left="840" w:hanging="420"/>
        <w:jc w:val="both"/>
      </w:pPr>
      <w:r>
        <w:t>povinně sledovat obsah stavebního (nebo montážního) deníku a dbát na jeho řádné a každodenní vedení a na úplnost zápisů Zhotovitele, k nimž připojuje svá stanoviska, souhlasy či námitky a první průpis stavebního deníku je TDS povinen uložit pro potřeby Objednatele (příkazce);</w:t>
      </w:r>
    </w:p>
    <w:p w14:paraId="22A74769" w14:textId="77777777" w:rsidR="00F77C8D" w:rsidRDefault="00000000">
      <w:pPr>
        <w:pStyle w:val="Zkladntext1"/>
        <w:framePr w:w="9125" w:h="14304" w:hRule="exact" w:wrap="none" w:vAnchor="page" w:hAnchor="page" w:x="1401" w:y="587"/>
        <w:numPr>
          <w:ilvl w:val="0"/>
          <w:numId w:val="19"/>
        </w:numPr>
        <w:tabs>
          <w:tab w:val="left" w:pos="721"/>
        </w:tabs>
        <w:ind w:left="840" w:hanging="420"/>
        <w:jc w:val="both"/>
      </w:pPr>
      <w:r>
        <w:t>povinně kontrolovat průběžně dodržování příslušných norem a předpisů stanovených k provádění stavby, technologického postupu prací a je povinen sledovat, zda jsou práce prováděny Zhotovitelem dle příslušné smlouvy o dílo a dalších smluv, dle předpisů vztahujících se k příslušným druhům prací a v souladu s rozhodnutími příslušných veřejnoprávních orgánů;</w:t>
      </w:r>
    </w:p>
    <w:p w14:paraId="066B4676" w14:textId="77777777" w:rsidR="00F77C8D" w:rsidRDefault="00000000">
      <w:pPr>
        <w:pStyle w:val="Zkladntext1"/>
        <w:framePr w:w="9125" w:h="14304" w:hRule="exact" w:wrap="none" w:vAnchor="page" w:hAnchor="page" w:x="1401" w:y="587"/>
        <w:numPr>
          <w:ilvl w:val="0"/>
          <w:numId w:val="19"/>
        </w:numPr>
        <w:tabs>
          <w:tab w:val="left" w:pos="721"/>
        </w:tabs>
        <w:spacing w:after="0"/>
        <w:ind w:left="840" w:hanging="420"/>
        <w:jc w:val="both"/>
      </w:pPr>
      <w:r>
        <w:t>povinně upozornit Zhotovitele a objednatele zápisem ve stavebním deníku na nedostatky zjištěné v průběhu provádění prací, požadovat a kontrolovat okamžité zjednání nápravy zjištěných nedostatků Zhotovitelem;</w:t>
      </w:r>
    </w:p>
    <w:p w14:paraId="5C7AE300"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71635170" w14:textId="77777777" w:rsidR="00F77C8D" w:rsidRDefault="00F77C8D">
      <w:pPr>
        <w:spacing w:line="1" w:lineRule="exact"/>
      </w:pPr>
    </w:p>
    <w:p w14:paraId="0A3818BF" w14:textId="77777777" w:rsidR="00F77C8D" w:rsidRDefault="00000000">
      <w:pPr>
        <w:pStyle w:val="Zkladntext1"/>
        <w:framePr w:w="9125" w:h="14045" w:hRule="exact" w:wrap="none" w:vAnchor="page" w:hAnchor="page" w:x="1401" w:y="568"/>
        <w:numPr>
          <w:ilvl w:val="0"/>
          <w:numId w:val="19"/>
        </w:numPr>
        <w:tabs>
          <w:tab w:val="left" w:pos="724"/>
        </w:tabs>
        <w:ind w:left="840" w:hanging="420"/>
        <w:jc w:val="both"/>
      </w:pPr>
      <w:r>
        <w:t>povinně dbát o to, aby Zhotovitel prováděl předepsané nebo dohodnuté zkoušky materiálů a konstrukcí, zařízení nebo technologických souborů vč. revizí, individuálních a komplexních zkoušek apod., kontrolovat jejich výsledky, soustřeďovat a kompletovat doklady prokazující dodržení předepsané kvality prací a činit o tom zápisy do stavebního deníku;</w:t>
      </w:r>
    </w:p>
    <w:p w14:paraId="251A0FF6" w14:textId="77777777" w:rsidR="00F77C8D" w:rsidRDefault="00000000">
      <w:pPr>
        <w:pStyle w:val="Zkladntext1"/>
        <w:framePr w:w="9125" w:h="14045" w:hRule="exact" w:wrap="none" w:vAnchor="page" w:hAnchor="page" w:x="1401" w:y="568"/>
        <w:numPr>
          <w:ilvl w:val="0"/>
          <w:numId w:val="19"/>
        </w:numPr>
        <w:tabs>
          <w:tab w:val="left" w:pos="724"/>
        </w:tabs>
        <w:ind w:left="840" w:hanging="420"/>
        <w:jc w:val="both"/>
      </w:pPr>
      <w:r>
        <w:t>zavazuje spolupracovat s AD, Příkazcem a Zhotovitelem při navrhování opatření k odstranění případných vad Projektové dokumentace;</w:t>
      </w:r>
    </w:p>
    <w:p w14:paraId="73E30929" w14:textId="77777777" w:rsidR="00F77C8D" w:rsidRDefault="00000000">
      <w:pPr>
        <w:pStyle w:val="Zkladntext1"/>
        <w:framePr w:w="9125" w:h="14045" w:hRule="exact" w:wrap="none" w:vAnchor="page" w:hAnchor="page" w:x="1401" w:y="568"/>
        <w:numPr>
          <w:ilvl w:val="0"/>
          <w:numId w:val="19"/>
        </w:numPr>
        <w:tabs>
          <w:tab w:val="left" w:pos="776"/>
        </w:tabs>
        <w:ind w:left="840" w:hanging="420"/>
        <w:jc w:val="both"/>
      </w:pPr>
      <w:r>
        <w:t>připravit pro Příkazce podklady pro reklamaci vad Projektové dokumentace a připravit návrhy reklamačních dopisů a tyto bezodkladně předložit k odsouhlasení Příkazci;</w:t>
      </w:r>
    </w:p>
    <w:p w14:paraId="67E35DF5" w14:textId="77777777" w:rsidR="00F77C8D" w:rsidRDefault="00000000">
      <w:pPr>
        <w:pStyle w:val="Zkladntext1"/>
        <w:framePr w:w="9125" w:h="14045" w:hRule="exact" w:wrap="none" w:vAnchor="page" w:hAnchor="page" w:x="1401" w:y="568"/>
        <w:numPr>
          <w:ilvl w:val="0"/>
          <w:numId w:val="19"/>
        </w:numPr>
        <w:tabs>
          <w:tab w:val="left" w:pos="724"/>
        </w:tabs>
        <w:ind w:left="840" w:hanging="420"/>
        <w:jc w:val="both"/>
      </w:pPr>
      <w:r>
        <w:t>spolupracovat se zaměstnanci Zhotovitele stejně jako se zaměstnanci případných poddodavatelů Zhotovitele při provádění opatření na odvrácení nebo omezení škod při ohrožení stavby živelními událostmi;</w:t>
      </w:r>
    </w:p>
    <w:p w14:paraId="189867C8" w14:textId="77777777" w:rsidR="00F77C8D" w:rsidRDefault="00000000">
      <w:pPr>
        <w:pStyle w:val="Zkladntext1"/>
        <w:framePr w:w="9125" w:h="14045" w:hRule="exact" w:wrap="none" w:vAnchor="page" w:hAnchor="page" w:x="1401" w:y="568"/>
        <w:numPr>
          <w:ilvl w:val="0"/>
          <w:numId w:val="20"/>
        </w:numPr>
        <w:tabs>
          <w:tab w:val="left" w:pos="724"/>
        </w:tabs>
        <w:ind w:left="840" w:hanging="420"/>
        <w:jc w:val="both"/>
      </w:pPr>
      <w:r>
        <w:t>kontrolovat řádné uskladnění materiálu, strojů a konstrukcí zajišťovaných Zhotovitelem za účelem provádění stavby;</w:t>
      </w:r>
    </w:p>
    <w:p w14:paraId="29D22D16" w14:textId="77777777" w:rsidR="00F77C8D" w:rsidRDefault="00000000">
      <w:pPr>
        <w:pStyle w:val="Zkladntext1"/>
        <w:framePr w:w="9125" w:h="14045" w:hRule="exact" w:wrap="none" w:vAnchor="page" w:hAnchor="page" w:x="1401" w:y="568"/>
        <w:numPr>
          <w:ilvl w:val="0"/>
          <w:numId w:val="20"/>
        </w:numPr>
        <w:tabs>
          <w:tab w:val="left" w:pos="724"/>
        </w:tabs>
        <w:ind w:left="840" w:hanging="420"/>
        <w:jc w:val="both"/>
      </w:pPr>
      <w:r>
        <w:t>kontrolovat, zda materiály, konstrukce a výrobky pro stavbu jsou doloženy osvědčením o jakosti a činit o případných nedostatcích zápisy do stavebního deníku;</w:t>
      </w:r>
    </w:p>
    <w:p w14:paraId="7F187F21" w14:textId="77777777" w:rsidR="00F77C8D" w:rsidRDefault="00000000">
      <w:pPr>
        <w:pStyle w:val="Zkladntext1"/>
        <w:framePr w:w="9125" w:h="14045" w:hRule="exact" w:wrap="none" w:vAnchor="page" w:hAnchor="page" w:x="1401" w:y="568"/>
        <w:numPr>
          <w:ilvl w:val="0"/>
          <w:numId w:val="20"/>
        </w:numPr>
        <w:tabs>
          <w:tab w:val="left" w:pos="724"/>
        </w:tabs>
        <w:ind w:left="840" w:hanging="420"/>
        <w:jc w:val="both"/>
      </w:pPr>
      <w:r>
        <w:t>zaznamenávat do stavebního deníku každé přerušení či zastavení prací, které nařídí, a pokud k němu dojde z důvodů na straně Objednatele (příkazce), zajistit operativní odstranění překážek a pokračování stavebních prací,</w:t>
      </w:r>
    </w:p>
    <w:p w14:paraId="69D20288" w14:textId="77777777" w:rsidR="00F77C8D" w:rsidRDefault="00000000">
      <w:pPr>
        <w:pStyle w:val="Zkladntext1"/>
        <w:framePr w:w="9125" w:h="14045" w:hRule="exact" w:wrap="none" w:vAnchor="page" w:hAnchor="page" w:x="1401" w:y="568"/>
        <w:numPr>
          <w:ilvl w:val="0"/>
          <w:numId w:val="20"/>
        </w:numPr>
        <w:tabs>
          <w:tab w:val="left" w:pos="724"/>
        </w:tabs>
        <w:ind w:left="840" w:hanging="420"/>
        <w:jc w:val="both"/>
      </w:pPr>
      <w:r>
        <w:t>projednávat s AD dodatky a změny Projektové dokumentace, které nezvyšují náklady a neprodlužují lhůtu výstavby a nezhoršují její parametry;</w:t>
      </w:r>
    </w:p>
    <w:p w14:paraId="38B80AD3" w14:textId="77777777" w:rsidR="00F77C8D" w:rsidRDefault="00000000">
      <w:pPr>
        <w:pStyle w:val="Zkladntext1"/>
        <w:framePr w:w="9125" w:h="14045" w:hRule="exact" w:wrap="none" w:vAnchor="page" w:hAnchor="page" w:x="1401" w:y="568"/>
        <w:numPr>
          <w:ilvl w:val="0"/>
          <w:numId w:val="20"/>
        </w:numPr>
        <w:tabs>
          <w:tab w:val="left" w:pos="724"/>
        </w:tabs>
        <w:ind w:left="840" w:hanging="420"/>
        <w:jc w:val="both"/>
      </w:pPr>
      <w:r>
        <w:t xml:space="preserve">předkládat k odsouhlasení Objednateli (příkazci) provedení prací, které nejsou obsaženy v Projektové dokumentaci a představují vícepráce, popř. méněpráce, tj. práce, které nebyly obsaženy v Projektové dokumentaci z důvodu nedořešení některých detailů stavby v úrovni zpracování Projektové dokumentace nebo změny oproti projektovému řešení, které byly navrženy v průběhu výstavby a tyto </w:t>
      </w:r>
      <w:proofErr w:type="gramStart"/>
      <w:r>
        <w:t>podklady - změny</w:t>
      </w:r>
      <w:proofErr w:type="gramEnd"/>
      <w:r>
        <w:t xml:space="preserve"> předkládat Objednateli (příkazci) s vlastním vyjádřením. Pokud uvedené práce mají nebo budou mít vliv na celkovou cenu stavby, termín dokončení stavby a standard prací dle Projektové dokumentace zavazuje se TDS navrhnout Objednateli (příkazci) opatření k financování prací nad rámec Projektové dokumentace, dodržení termínu dokončení díla a dodržení standardů prací;</w:t>
      </w:r>
    </w:p>
    <w:p w14:paraId="07841E51" w14:textId="77777777" w:rsidR="00F77C8D" w:rsidRDefault="00000000">
      <w:pPr>
        <w:pStyle w:val="Zkladntext1"/>
        <w:framePr w:w="9125" w:h="14045" w:hRule="exact" w:wrap="none" w:vAnchor="page" w:hAnchor="page" w:x="1401" w:y="568"/>
        <w:numPr>
          <w:ilvl w:val="0"/>
          <w:numId w:val="20"/>
        </w:numPr>
        <w:tabs>
          <w:tab w:val="left" w:pos="724"/>
        </w:tabs>
        <w:ind w:left="840" w:hanging="420"/>
        <w:jc w:val="both"/>
      </w:pPr>
      <w:r>
        <w:t>povinně kontrolovat, zda Zhotovitel průběžně a systematicky zakresluje do jednoho vyhotovení Projektové dokumentace veškeré změny (tj. doplňování a opravy) k nimž došlo při provádění stavby a provádět evidenci dokumentace dokončených částí stavby;</w:t>
      </w:r>
    </w:p>
    <w:p w14:paraId="728BBED9" w14:textId="77777777" w:rsidR="00F77C8D" w:rsidRDefault="00000000">
      <w:pPr>
        <w:pStyle w:val="Zkladntext1"/>
        <w:framePr w:w="9125" w:h="14045" w:hRule="exact" w:wrap="none" w:vAnchor="page" w:hAnchor="page" w:x="1401" w:y="568"/>
        <w:numPr>
          <w:ilvl w:val="0"/>
          <w:numId w:val="20"/>
        </w:numPr>
        <w:tabs>
          <w:tab w:val="left" w:pos="724"/>
        </w:tabs>
        <w:ind w:left="840" w:hanging="420"/>
        <w:jc w:val="both"/>
      </w:pPr>
      <w:r>
        <w:t>povinně ohlásit Objednateli (příkazci) případné archeologické nálezy v místě staveniště a okolí a navrhovat mu opatření s tím související;</w:t>
      </w:r>
    </w:p>
    <w:p w14:paraId="76257839" w14:textId="77777777" w:rsidR="00F77C8D" w:rsidRDefault="00000000">
      <w:pPr>
        <w:pStyle w:val="Zkladntext1"/>
        <w:framePr w:w="9125" w:h="14045" w:hRule="exact" w:wrap="none" w:vAnchor="page" w:hAnchor="page" w:x="1401" w:y="568"/>
        <w:numPr>
          <w:ilvl w:val="0"/>
          <w:numId w:val="20"/>
        </w:numPr>
        <w:tabs>
          <w:tab w:val="left" w:pos="724"/>
        </w:tabs>
        <w:spacing w:after="0"/>
        <w:ind w:left="840" w:hanging="420"/>
        <w:jc w:val="both"/>
      </w:pPr>
      <w:r>
        <w:t>povinně provádět průběžnou kontrolu a odsouhlasení rozsahu provedených prací, věcnou kontrolu soupisů provedených prací a jejich souladu s položkami ocenění, kontrolovat fakturační podklady, sledovat jejich návaznost na Projektovou dokumentaci a</w:t>
      </w:r>
    </w:p>
    <w:p w14:paraId="16822A68" w14:textId="77777777" w:rsidR="00F77C8D" w:rsidRDefault="00000000">
      <w:pPr>
        <w:pStyle w:val="Zkladntext1"/>
        <w:framePr w:w="9125" w:h="14045" w:hRule="exact" w:wrap="none" w:vAnchor="page" w:hAnchor="page" w:x="1401" w:y="568"/>
        <w:ind w:firstLine="840"/>
        <w:jc w:val="both"/>
      </w:pPr>
      <w:r>
        <w:t>Soupis prací s Výkazem výměr a potvrzovat je způsobem sjednaným ve smlouvě o dílo;</w:t>
      </w:r>
    </w:p>
    <w:p w14:paraId="1AA18976" w14:textId="77777777" w:rsidR="00F77C8D" w:rsidRDefault="00000000">
      <w:pPr>
        <w:pStyle w:val="Zkladntext1"/>
        <w:framePr w:w="9125" w:h="14045" w:hRule="exact" w:wrap="none" w:vAnchor="page" w:hAnchor="page" w:x="1401" w:y="568"/>
        <w:numPr>
          <w:ilvl w:val="0"/>
          <w:numId w:val="20"/>
        </w:numPr>
        <w:tabs>
          <w:tab w:val="left" w:pos="766"/>
        </w:tabs>
        <w:ind w:left="840" w:hanging="420"/>
        <w:jc w:val="both"/>
      </w:pPr>
      <w:r>
        <w:t>průběžně kontrolovat stav prostavěnosti s ohledem na stanovené rozpočtové náklady dle uzavřené smlouvy o dílo na zhotovení předmětné stavby;</w:t>
      </w:r>
    </w:p>
    <w:p w14:paraId="422337C1" w14:textId="77777777" w:rsidR="00F77C8D" w:rsidRDefault="00000000">
      <w:pPr>
        <w:pStyle w:val="Zkladntext1"/>
        <w:framePr w:w="9125" w:h="14045" w:hRule="exact" w:wrap="none" w:vAnchor="page" w:hAnchor="page" w:x="1401" w:y="568"/>
        <w:numPr>
          <w:ilvl w:val="0"/>
          <w:numId w:val="20"/>
        </w:numPr>
        <w:tabs>
          <w:tab w:val="left" w:pos="724"/>
        </w:tabs>
        <w:ind w:left="840" w:hanging="420"/>
        <w:jc w:val="both"/>
      </w:pPr>
      <w:r>
        <w:t>bezodkladně informovat příkazce (objednatele) o všech závažných okolnostech, vyskytujících se při realizaci stavby;</w:t>
      </w:r>
    </w:p>
    <w:p w14:paraId="5C1EB051" w14:textId="77777777" w:rsidR="00F77C8D" w:rsidRDefault="00000000">
      <w:pPr>
        <w:pStyle w:val="Zkladntext1"/>
        <w:framePr w:w="9125" w:h="14045" w:hRule="exact" w:wrap="none" w:vAnchor="page" w:hAnchor="page" w:x="1401" w:y="568"/>
        <w:ind w:firstLine="420"/>
        <w:jc w:val="both"/>
      </w:pPr>
      <w:r>
        <w:t>y) v průběhu výstavby připravovat podklady pro závěrečné hodnocení stavby;</w:t>
      </w:r>
    </w:p>
    <w:p w14:paraId="205EFF06" w14:textId="77777777" w:rsidR="00F77C8D" w:rsidRDefault="00000000">
      <w:pPr>
        <w:pStyle w:val="Zkladntext1"/>
        <w:framePr w:w="9125" w:h="14045" w:hRule="exact" w:wrap="none" w:vAnchor="page" w:hAnchor="page" w:x="1401" w:y="568"/>
        <w:spacing w:after="0"/>
        <w:ind w:left="840" w:hanging="420"/>
        <w:jc w:val="both"/>
      </w:pPr>
      <w:r>
        <w:t>z) povinně písemně evidovat a kontrolovat počty hodin výkonu AD a oprávněnost jeho požadavků. TDS je dále povinen kontrolovat správnost fakturace ze strany AD;</w:t>
      </w:r>
    </w:p>
    <w:p w14:paraId="776A5CB9"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4674135A" w14:textId="77777777" w:rsidR="00F77C8D" w:rsidRDefault="00F77C8D">
      <w:pPr>
        <w:spacing w:line="1" w:lineRule="exact"/>
      </w:pPr>
    </w:p>
    <w:p w14:paraId="6E173E22" w14:textId="7DB44830" w:rsidR="00F77C8D" w:rsidRDefault="000C44C2">
      <w:pPr>
        <w:pStyle w:val="Zkladntext1"/>
        <w:framePr w:w="9125" w:h="14467" w:hRule="exact" w:wrap="none" w:vAnchor="page" w:hAnchor="page" w:x="1401" w:y="568"/>
        <w:ind w:left="840" w:hanging="420"/>
        <w:jc w:val="both"/>
      </w:pPr>
      <w:proofErr w:type="spellStart"/>
      <w:r>
        <w:t>aa</w:t>
      </w:r>
      <w:proofErr w:type="spellEnd"/>
      <w:r>
        <w:t>) povinně</w:t>
      </w:r>
      <w:r w:rsidR="00000000">
        <w:t xml:space="preserve"> evidovat doplňky realizační Projektové dokumentace, sledovat a odsouhlasovat Příkazcem navržené a potvrzené změny a vícepráce, jejich finanční ocenění a kontrolovat jejich realizaci;</w:t>
      </w:r>
    </w:p>
    <w:p w14:paraId="0CB78169" w14:textId="77777777" w:rsidR="00F77C8D" w:rsidRDefault="00000000">
      <w:pPr>
        <w:pStyle w:val="Zkladntext1"/>
        <w:framePr w:w="9125" w:h="14467" w:hRule="exact" w:wrap="none" w:vAnchor="page" w:hAnchor="page" w:x="1401" w:y="568"/>
        <w:ind w:left="840" w:hanging="420"/>
        <w:jc w:val="both"/>
      </w:pPr>
      <w:r>
        <w:t>bb) v případě požadavku Příkazce povinně zabezpečit expertní posouzení a stanoviska nezávislých expertů a soudních znalců na vybrané dodávky, u nichž došlo ke sporu o kvalitě;</w:t>
      </w:r>
    </w:p>
    <w:p w14:paraId="76EC51B6" w14:textId="77777777" w:rsidR="00F77C8D" w:rsidRDefault="00000000">
      <w:pPr>
        <w:pStyle w:val="Zkladntext1"/>
        <w:framePr w:w="9125" w:h="14467" w:hRule="exact" w:wrap="none" w:vAnchor="page" w:hAnchor="page" w:x="1401" w:y="568"/>
        <w:ind w:left="840" w:hanging="420"/>
        <w:jc w:val="both"/>
      </w:pPr>
      <w:proofErr w:type="spellStart"/>
      <w:r>
        <w:t>cc</w:t>
      </w:r>
      <w:proofErr w:type="spellEnd"/>
      <w:r>
        <w:t>) povinně organizovat předkládání vzorků materiálů Zhotovitelem k výběru Příkazci (povrchové úpravy, barevné řešení - např. obklady, dlažby, podlahoviny, podhledové materiály apod.), kontrolovat realizaci vybraných materiálů na stavbě;</w:t>
      </w:r>
    </w:p>
    <w:p w14:paraId="6307B8A3" w14:textId="77777777" w:rsidR="00F77C8D" w:rsidRDefault="00000000">
      <w:pPr>
        <w:pStyle w:val="Zkladntext1"/>
        <w:framePr w:w="9125" w:h="14467" w:hRule="exact" w:wrap="none" w:vAnchor="page" w:hAnchor="page" w:x="1401" w:y="568"/>
        <w:ind w:left="840" w:hanging="420"/>
        <w:jc w:val="both"/>
      </w:pPr>
      <w:proofErr w:type="spellStart"/>
      <w:r>
        <w:t>dd</w:t>
      </w:r>
      <w:proofErr w:type="spellEnd"/>
      <w:r>
        <w:t>) povinně kontrolovat správnost a oprávněnost všech návrhů Zhotovitele na změny ceny stavby, termínů nebo jiných podmínek upravených v příslušné smlouvě o dílo;</w:t>
      </w:r>
    </w:p>
    <w:p w14:paraId="3A43396E" w14:textId="147B8565" w:rsidR="00F77C8D" w:rsidRDefault="000C44C2">
      <w:pPr>
        <w:pStyle w:val="Zkladntext1"/>
        <w:framePr w:w="9125" w:h="14467" w:hRule="exact" w:wrap="none" w:vAnchor="page" w:hAnchor="page" w:x="1401" w:y="568"/>
        <w:ind w:left="840" w:hanging="420"/>
        <w:jc w:val="both"/>
      </w:pPr>
      <w:proofErr w:type="spellStart"/>
      <w:r>
        <w:t>ee</w:t>
      </w:r>
      <w:proofErr w:type="spellEnd"/>
      <w:r>
        <w:t>) prověřovat</w:t>
      </w:r>
      <w:r w:rsidR="00000000">
        <w:t xml:space="preserve"> přejímání základové spáry a dalších prací a dodávek, které budou v dalším průběhu prací zakryty nebo se stanou nepřístupnými;</w:t>
      </w:r>
    </w:p>
    <w:p w14:paraId="3FFF003C" w14:textId="77777777" w:rsidR="00F77C8D" w:rsidRDefault="00000000">
      <w:pPr>
        <w:pStyle w:val="Zkladntext1"/>
        <w:framePr w:w="9125" w:h="14467" w:hRule="exact" w:wrap="none" w:vAnchor="page" w:hAnchor="page" w:x="1401" w:y="568"/>
        <w:ind w:firstLine="420"/>
        <w:jc w:val="both"/>
      </w:pPr>
      <w:r>
        <w:t>ff) povinně kontrolovat koordinaci stavby se souvisejícími investicemi Příkazce;</w:t>
      </w:r>
    </w:p>
    <w:p w14:paraId="34B8DE61" w14:textId="77777777" w:rsidR="00F77C8D" w:rsidRDefault="00000000">
      <w:pPr>
        <w:pStyle w:val="Zkladntext1"/>
        <w:framePr w:w="9125" w:h="14467" w:hRule="exact" w:wrap="none" w:vAnchor="page" w:hAnchor="page" w:x="1401" w:y="568"/>
        <w:ind w:left="840" w:hanging="420"/>
        <w:jc w:val="both"/>
      </w:pPr>
      <w:proofErr w:type="spellStart"/>
      <w:r>
        <w:t>gg</w:t>
      </w:r>
      <w:proofErr w:type="spellEnd"/>
      <w:r>
        <w:t>) pořizovat vlastní fotodokumentaci a další doklady o průběhu realizace díla, jejich pořizování a předávání Příkazci;</w:t>
      </w:r>
    </w:p>
    <w:p w14:paraId="33380E40" w14:textId="77777777" w:rsidR="00F77C8D" w:rsidRDefault="00000000">
      <w:pPr>
        <w:pStyle w:val="Zkladntext1"/>
        <w:framePr w:w="9125" w:h="14467" w:hRule="exact" w:wrap="none" w:vAnchor="page" w:hAnchor="page" w:x="1401" w:y="568"/>
        <w:numPr>
          <w:ilvl w:val="0"/>
          <w:numId w:val="21"/>
        </w:numPr>
        <w:tabs>
          <w:tab w:val="left" w:pos="718"/>
        </w:tabs>
        <w:ind w:left="840" w:hanging="420"/>
        <w:jc w:val="both"/>
      </w:pPr>
      <w:r>
        <w:t>kontrolovat prostorové umístění stavebních prvků, jejich soulad s Projektovou a další související dokumentací na předmětné stavbě a také se všeobecnými technickými požadavky na realizaci prací na předmětné stavbě,</w:t>
      </w:r>
    </w:p>
    <w:p w14:paraId="08876D05" w14:textId="77777777" w:rsidR="00F77C8D" w:rsidRDefault="00000000">
      <w:pPr>
        <w:pStyle w:val="Zkladntext1"/>
        <w:framePr w:w="9125" w:h="14467" w:hRule="exact" w:wrap="none" w:vAnchor="page" w:hAnchor="page" w:x="1401" w:y="568"/>
        <w:ind w:left="840" w:hanging="420"/>
        <w:jc w:val="both"/>
      </w:pPr>
      <w:proofErr w:type="spellStart"/>
      <w:r>
        <w:t>jj</w:t>
      </w:r>
      <w:proofErr w:type="spellEnd"/>
      <w:r>
        <w:t>) vyjadřovat se ke zpracovávané dokumentaci včetně plánů jakosti a kontrolních zkušebních plánů, posuzovat, kontrolovat a odsouhlasovat dokumenty a dokumentaci zpracovanou Zhotovitelem;</w:t>
      </w:r>
    </w:p>
    <w:p w14:paraId="4E6DFC08" w14:textId="77777777" w:rsidR="00F77C8D" w:rsidRDefault="00000000">
      <w:pPr>
        <w:pStyle w:val="Zkladntext1"/>
        <w:framePr w:w="9125" w:h="14467" w:hRule="exact" w:wrap="none" w:vAnchor="page" w:hAnchor="page" w:x="1401" w:y="568"/>
        <w:ind w:left="840" w:hanging="420"/>
        <w:jc w:val="both"/>
      </w:pPr>
      <w:proofErr w:type="spellStart"/>
      <w:r>
        <w:t>kk</w:t>
      </w:r>
      <w:proofErr w:type="spellEnd"/>
      <w:r>
        <w:t>) shromažďovat, evidovat a archivovat doklady a dokumentaci Zhotovitele (certifikáty, atesty, protokoly atp.), i ostatních subjektů, se zvláštním zřetelem na podklady k přejímacímu řízení, zkušebnímu provozu a kolaudaci stavby v souladu s požadavky smluvních dokumentů, právních a technických předpisů,</w:t>
      </w:r>
    </w:p>
    <w:p w14:paraId="6C6AA6FB" w14:textId="77777777" w:rsidR="00F77C8D" w:rsidRDefault="00000000">
      <w:pPr>
        <w:pStyle w:val="Zkladntext1"/>
        <w:framePr w:w="9125" w:h="14467" w:hRule="exact" w:wrap="none" w:vAnchor="page" w:hAnchor="page" w:x="1401" w:y="568"/>
        <w:numPr>
          <w:ilvl w:val="0"/>
          <w:numId w:val="21"/>
        </w:numPr>
        <w:tabs>
          <w:tab w:val="left" w:pos="718"/>
        </w:tabs>
        <w:spacing w:after="480"/>
        <w:ind w:firstLine="420"/>
        <w:jc w:val="both"/>
      </w:pPr>
      <w:r>
        <w:t>spolupracovat s Příkazcem při provádění opatření k odvrácení nebo omezení škod.</w:t>
      </w:r>
    </w:p>
    <w:p w14:paraId="5294D07C" w14:textId="77777777" w:rsidR="00F77C8D" w:rsidRDefault="00000000">
      <w:pPr>
        <w:pStyle w:val="Zkladntext1"/>
        <w:framePr w:w="9125" w:h="14467" w:hRule="exact" w:wrap="none" w:vAnchor="page" w:hAnchor="page" w:x="1401" w:y="568"/>
        <w:ind w:firstLine="420"/>
        <w:jc w:val="both"/>
      </w:pPr>
      <w:r>
        <w:rPr>
          <w:u w:val="single"/>
        </w:rPr>
        <w:t>Činnosti TDS před předáním a převzetím stavby</w:t>
      </w:r>
    </w:p>
    <w:p w14:paraId="320F1511" w14:textId="77777777" w:rsidR="00F77C8D" w:rsidRDefault="00000000">
      <w:pPr>
        <w:pStyle w:val="Zkladntext1"/>
        <w:framePr w:w="9125" w:h="14467" w:hRule="exact" w:wrap="none" w:vAnchor="page" w:hAnchor="page" w:x="1401" w:y="568"/>
        <w:ind w:firstLine="420"/>
        <w:jc w:val="both"/>
      </w:pPr>
      <w:r>
        <w:t>Technický dozor stavebníka se zavazuje zejména:</w:t>
      </w:r>
    </w:p>
    <w:p w14:paraId="07A7F5DC" w14:textId="77777777" w:rsidR="00F77C8D" w:rsidRDefault="00000000">
      <w:pPr>
        <w:pStyle w:val="Zkladntext1"/>
        <w:framePr w:w="9125" w:h="14467" w:hRule="exact" w:wrap="none" w:vAnchor="page" w:hAnchor="page" w:x="1401" w:y="568"/>
        <w:numPr>
          <w:ilvl w:val="0"/>
          <w:numId w:val="22"/>
        </w:numPr>
        <w:tabs>
          <w:tab w:val="left" w:pos="726"/>
        </w:tabs>
        <w:ind w:firstLine="420"/>
        <w:jc w:val="both"/>
      </w:pPr>
      <w:r>
        <w:t>na základě výzvy Zhotovitele účastnit předběžné prohlídky dokončené stavby;</w:t>
      </w:r>
    </w:p>
    <w:p w14:paraId="518FB3BD" w14:textId="77777777" w:rsidR="00F77C8D" w:rsidRDefault="00000000">
      <w:pPr>
        <w:pStyle w:val="Zkladntext1"/>
        <w:framePr w:w="9125" w:h="14467" w:hRule="exact" w:wrap="none" w:vAnchor="page" w:hAnchor="page" w:x="1401" w:y="568"/>
        <w:numPr>
          <w:ilvl w:val="0"/>
          <w:numId w:val="22"/>
        </w:numPr>
        <w:tabs>
          <w:tab w:val="left" w:pos="731"/>
        </w:tabs>
        <w:ind w:left="840" w:hanging="420"/>
        <w:jc w:val="both"/>
      </w:pPr>
      <w:r>
        <w:t>spolupracovat se samostatným TDS dílčích částí stavby v oborech elektro, slaboproudé rozvody, vzduchotechnika, vytápění a chlazení, statika a dynamika staveb, apod;</w:t>
      </w:r>
    </w:p>
    <w:p w14:paraId="10EF4A0E" w14:textId="77777777" w:rsidR="00F77C8D" w:rsidRDefault="00000000">
      <w:pPr>
        <w:pStyle w:val="Zkladntext1"/>
        <w:framePr w:w="9125" w:h="14467" w:hRule="exact" w:wrap="none" w:vAnchor="page" w:hAnchor="page" w:x="1401" w:y="568"/>
        <w:numPr>
          <w:ilvl w:val="0"/>
          <w:numId w:val="22"/>
        </w:numPr>
        <w:tabs>
          <w:tab w:val="left" w:pos="718"/>
        </w:tabs>
        <w:ind w:left="840" w:hanging="420"/>
        <w:jc w:val="both"/>
      </w:pPr>
      <w:r>
        <w:t>spolu se Zhotovitelem sestavit časový plán předání a převzetí dokončené stavby a předložit ho Příkazci;</w:t>
      </w:r>
    </w:p>
    <w:p w14:paraId="46F8C03F" w14:textId="77777777" w:rsidR="00F77C8D" w:rsidRDefault="00000000">
      <w:pPr>
        <w:pStyle w:val="Zkladntext1"/>
        <w:framePr w:w="9125" w:h="14467" w:hRule="exact" w:wrap="none" w:vAnchor="page" w:hAnchor="page" w:x="1401" w:y="568"/>
        <w:numPr>
          <w:ilvl w:val="0"/>
          <w:numId w:val="22"/>
        </w:numPr>
        <w:tabs>
          <w:tab w:val="left" w:pos="736"/>
        </w:tabs>
        <w:ind w:left="840" w:hanging="420"/>
        <w:jc w:val="both"/>
      </w:pPr>
      <w:r>
        <w:t>zavazuje zabezpečit účast osob určených Příkazcem na přejímacím řízení, tj. na předání a převzetí stavby;</w:t>
      </w:r>
    </w:p>
    <w:p w14:paraId="4FF3FD76" w14:textId="77777777" w:rsidR="00F77C8D" w:rsidRDefault="00000000">
      <w:pPr>
        <w:pStyle w:val="Zkladntext1"/>
        <w:framePr w:w="9125" w:h="14467" w:hRule="exact" w:wrap="none" w:vAnchor="page" w:hAnchor="page" w:x="1401" w:y="568"/>
        <w:numPr>
          <w:ilvl w:val="0"/>
          <w:numId w:val="22"/>
        </w:numPr>
        <w:tabs>
          <w:tab w:val="left" w:pos="731"/>
        </w:tabs>
        <w:ind w:left="840" w:hanging="420"/>
        <w:jc w:val="both"/>
      </w:pPr>
      <w:r>
        <w:t>zajistit přípravu a průběh komplexních zkoušek a případně zkušebního provozu, zajistit přípravu a průběh přejímacího řízení;</w:t>
      </w:r>
    </w:p>
    <w:p w14:paraId="5E4F8A22" w14:textId="77777777" w:rsidR="00F77C8D" w:rsidRDefault="00000000">
      <w:pPr>
        <w:pStyle w:val="Zkladntext1"/>
        <w:framePr w:w="9125" w:h="14467" w:hRule="exact" w:wrap="none" w:vAnchor="page" w:hAnchor="page" w:x="1401" w:y="568"/>
        <w:numPr>
          <w:ilvl w:val="0"/>
          <w:numId w:val="22"/>
        </w:numPr>
        <w:tabs>
          <w:tab w:val="left" w:pos="718"/>
        </w:tabs>
        <w:spacing w:after="0"/>
        <w:ind w:left="840" w:hanging="420"/>
        <w:jc w:val="both"/>
      </w:pPr>
      <w:r>
        <w:t>vypracovat zprávu pro Příkazce obsahující závěrečné hodnocení stavby, tj. zejména jak provedená stavba odpovídá smlouvě o dílo, Projektové dokumentaci, stavebnímu povolení, investičnímu záměru Příkazce, Soupisu prací s Výkazem výměr oceněným Zhotovitelem v rámci projektu, smluvním podmínkám, právním předpisům a technickým normám, vyhodnotit zkoušky, které byly provedeny a sepsat případné vady a nedodělky. Závěrečné hodnocení musí dále obsahovat veškeré zápisy z KD a hodnocení průběhu výstavby vzhledem k harmonogramu a platebnímu kalendáři stavby.</w:t>
      </w:r>
    </w:p>
    <w:p w14:paraId="2C731444"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55DD4D58" w14:textId="77777777" w:rsidR="00F77C8D" w:rsidRDefault="00F77C8D">
      <w:pPr>
        <w:spacing w:line="1" w:lineRule="exact"/>
      </w:pPr>
    </w:p>
    <w:p w14:paraId="25ECFE3D" w14:textId="77777777" w:rsidR="00F77C8D" w:rsidRDefault="00000000">
      <w:pPr>
        <w:pStyle w:val="Zkladntext1"/>
        <w:framePr w:w="9125" w:h="6888" w:hRule="exact" w:wrap="none" w:vAnchor="page" w:hAnchor="page" w:x="1401" w:y="568"/>
        <w:ind w:firstLine="400"/>
        <w:jc w:val="both"/>
      </w:pPr>
      <w:r>
        <w:rPr>
          <w:u w:val="single"/>
        </w:rPr>
        <w:t>Činnosti TDS při předání a převzetí stavby:</w:t>
      </w:r>
    </w:p>
    <w:p w14:paraId="0FE238C3" w14:textId="77777777" w:rsidR="00F77C8D" w:rsidRDefault="00000000">
      <w:pPr>
        <w:pStyle w:val="Zkladntext1"/>
        <w:framePr w:w="9125" w:h="6888" w:hRule="exact" w:wrap="none" w:vAnchor="page" w:hAnchor="page" w:x="1401" w:y="568"/>
        <w:numPr>
          <w:ilvl w:val="0"/>
          <w:numId w:val="22"/>
        </w:numPr>
        <w:tabs>
          <w:tab w:val="left" w:pos="751"/>
        </w:tabs>
        <w:spacing w:after="0"/>
        <w:ind w:left="840" w:hanging="420"/>
        <w:jc w:val="both"/>
      </w:pPr>
      <w:r>
        <w:t>kontrolovat, přebírat od Zhotovitele a předkládat Příkazci doklady připravené k přejímce stavby včetně vnitřního vybavení, dokumentaci skutečného provedení stavby, případně další potřebné doklady pro odevzdání a převzetí, které sám TDS připraví;</w:t>
      </w:r>
    </w:p>
    <w:p w14:paraId="74A85911" w14:textId="77777777" w:rsidR="00F77C8D" w:rsidRDefault="00000000">
      <w:pPr>
        <w:pStyle w:val="Zkladntext1"/>
        <w:framePr w:w="9125" w:h="6888" w:hRule="exact" w:wrap="none" w:vAnchor="page" w:hAnchor="page" w:x="1401" w:y="568"/>
        <w:numPr>
          <w:ilvl w:val="0"/>
          <w:numId w:val="22"/>
        </w:numPr>
        <w:tabs>
          <w:tab w:val="left" w:pos="756"/>
        </w:tabs>
        <w:spacing w:after="0"/>
        <w:ind w:left="840" w:hanging="420"/>
        <w:jc w:val="both"/>
      </w:pPr>
      <w:r>
        <w:t>povinně se účastnit přejímacího řízení a zajistit soupis při předání zjištěných vad a nedodělků a stanovit termíny pro jejich odstranění po předchozím odsouhlasení Příkazcem.</w:t>
      </w:r>
    </w:p>
    <w:p w14:paraId="796DE545" w14:textId="77777777" w:rsidR="00F77C8D" w:rsidRDefault="00000000">
      <w:pPr>
        <w:pStyle w:val="Zkladntext1"/>
        <w:framePr w:w="9125" w:h="6888" w:hRule="exact" w:wrap="none" w:vAnchor="page" w:hAnchor="page" w:x="1401" w:y="568"/>
        <w:jc w:val="center"/>
      </w:pPr>
      <w:r>
        <w:t>Z předání a převzetí stavby či jeho částí pořídí TDS ve prospěch Příkazce zápis;</w:t>
      </w:r>
    </w:p>
    <w:p w14:paraId="08019144" w14:textId="77777777" w:rsidR="00F77C8D" w:rsidRDefault="00000000">
      <w:pPr>
        <w:pStyle w:val="Zkladntext1"/>
        <w:framePr w:w="9125" w:h="6888" w:hRule="exact" w:wrap="none" w:vAnchor="page" w:hAnchor="page" w:x="1401" w:y="568"/>
        <w:numPr>
          <w:ilvl w:val="0"/>
          <w:numId w:val="22"/>
        </w:numPr>
        <w:tabs>
          <w:tab w:val="left" w:pos="718"/>
        </w:tabs>
        <w:ind w:left="840" w:hanging="420"/>
        <w:jc w:val="both"/>
      </w:pPr>
      <w:r>
        <w:t>vyhotovit pro Příkazce podklady pro účtování smluvních pokut v případě porušení smluvních závazků Zhotovitelem vyplývajících ze smlouvy o dílo;</w:t>
      </w:r>
    </w:p>
    <w:p w14:paraId="3F2E814B" w14:textId="77777777" w:rsidR="00F77C8D" w:rsidRDefault="00000000">
      <w:pPr>
        <w:pStyle w:val="Zkladntext1"/>
        <w:framePr w:w="9125" w:h="6888" w:hRule="exact" w:wrap="none" w:vAnchor="page" w:hAnchor="page" w:x="1401" w:y="568"/>
        <w:numPr>
          <w:ilvl w:val="0"/>
          <w:numId w:val="22"/>
        </w:numPr>
        <w:tabs>
          <w:tab w:val="left" w:pos="718"/>
        </w:tabs>
        <w:ind w:left="840" w:hanging="420"/>
        <w:jc w:val="both"/>
      </w:pPr>
      <w:r>
        <w:t>v součinnosti s Příkazcem zajistit Zhotoviteli přístup do těch částí stavby, kde mají být odstraněny případné vady a nedodělky zjištěné při přejímacím řízení;</w:t>
      </w:r>
    </w:p>
    <w:p w14:paraId="7622FECC" w14:textId="77777777" w:rsidR="00F77C8D" w:rsidRDefault="00000000">
      <w:pPr>
        <w:pStyle w:val="Zkladntext1"/>
        <w:framePr w:w="9125" w:h="6888" w:hRule="exact" w:wrap="none" w:vAnchor="page" w:hAnchor="page" w:x="1401" w:y="568"/>
        <w:numPr>
          <w:ilvl w:val="0"/>
          <w:numId w:val="22"/>
        </w:numPr>
        <w:tabs>
          <w:tab w:val="left" w:pos="742"/>
        </w:tabs>
        <w:ind w:left="840" w:hanging="420"/>
        <w:jc w:val="both"/>
      </w:pPr>
      <w:r>
        <w:t>kontrolovat a zápisem potvrdit odstranění vad a nedodělků, v případě nedodržení dohodnutého termínu jejich odstranění vypracuje TDS pro Příkazce podklady pro vyúčtování smluvní pokuty vůči Zhotoviteli;</w:t>
      </w:r>
    </w:p>
    <w:p w14:paraId="3795CF2C" w14:textId="77777777" w:rsidR="00F77C8D" w:rsidRDefault="00000000">
      <w:pPr>
        <w:pStyle w:val="Zkladntext1"/>
        <w:framePr w:w="9125" w:h="6888" w:hRule="exact" w:wrap="none" w:vAnchor="page" w:hAnchor="page" w:x="1401" w:y="568"/>
        <w:numPr>
          <w:ilvl w:val="0"/>
          <w:numId w:val="22"/>
        </w:numPr>
        <w:tabs>
          <w:tab w:val="left" w:pos="718"/>
        </w:tabs>
        <w:ind w:left="840" w:hanging="420"/>
        <w:jc w:val="both"/>
      </w:pPr>
      <w:r>
        <w:t>TDS je povinen účastnit se na straně Příkazce kolaudačního řízení a poskytovat Příkazci dostatečnou součinnost;</w:t>
      </w:r>
    </w:p>
    <w:p w14:paraId="09399697" w14:textId="77777777" w:rsidR="00F77C8D" w:rsidRDefault="00000000">
      <w:pPr>
        <w:pStyle w:val="Zkladntext1"/>
        <w:framePr w:w="9125" w:h="6888" w:hRule="exact" w:wrap="none" w:vAnchor="page" w:hAnchor="page" w:x="1401" w:y="568"/>
        <w:numPr>
          <w:ilvl w:val="0"/>
          <w:numId w:val="22"/>
        </w:numPr>
        <w:tabs>
          <w:tab w:val="left" w:pos="818"/>
        </w:tabs>
        <w:ind w:left="840" w:hanging="420"/>
        <w:jc w:val="both"/>
      </w:pPr>
      <w:r>
        <w:t>vykonávat dohled nad odstraněním vad a nedodělků a vyklizením staveniště ze strany Zhotovitele;</w:t>
      </w:r>
    </w:p>
    <w:p w14:paraId="0152DCE6" w14:textId="77777777" w:rsidR="00F77C8D" w:rsidRDefault="00000000">
      <w:pPr>
        <w:pStyle w:val="Zkladntext1"/>
        <w:framePr w:w="9125" w:h="6888" w:hRule="exact" w:wrap="none" w:vAnchor="page" w:hAnchor="page" w:x="1401" w:y="568"/>
        <w:spacing w:after="60"/>
        <w:ind w:left="840" w:hanging="420"/>
        <w:jc w:val="both"/>
      </w:pPr>
      <w:r>
        <w:t>n) povinnost obstarat podklady, podávat žádosti o kolaudaci stavby v zastoupení Příkazce a vyřídit za něj a v jeho prospěch vydání pravomocného kolaudačního rozhodnutí ke stavbě.</w:t>
      </w:r>
    </w:p>
    <w:p w14:paraId="62F12650" w14:textId="77777777" w:rsidR="00F77C8D" w:rsidRDefault="00000000">
      <w:pPr>
        <w:pStyle w:val="Zkladntext1"/>
        <w:framePr w:w="9125" w:h="6888" w:hRule="exact" w:wrap="none" w:vAnchor="page" w:hAnchor="page" w:x="1401" w:y="568"/>
        <w:spacing w:after="0"/>
        <w:ind w:left="840" w:hanging="420"/>
        <w:jc w:val="both"/>
      </w:pPr>
      <w:r>
        <w:t>o) Příkazník v součinnosti s Příkazcem zajistí uvedení stavby do trvalého užívání včetně obstarání potřebných dokladů.</w:t>
      </w:r>
    </w:p>
    <w:p w14:paraId="5857C532"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3A34F751" w14:textId="77777777" w:rsidR="00F77C8D" w:rsidRDefault="00F77C8D">
      <w:pPr>
        <w:spacing w:line="1" w:lineRule="exact"/>
      </w:pPr>
    </w:p>
    <w:p w14:paraId="1D00A456" w14:textId="77777777" w:rsidR="00F77C8D" w:rsidRDefault="00000000">
      <w:pPr>
        <w:pStyle w:val="Zhlavnebozpat0"/>
        <w:framePr w:wrap="none" w:vAnchor="page" w:hAnchor="page" w:x="9429" w:y="823"/>
        <w:rPr>
          <w:sz w:val="19"/>
          <w:szCs w:val="19"/>
        </w:rPr>
      </w:pPr>
      <w:r>
        <w:rPr>
          <w:rFonts w:ascii="Arial" w:eastAsia="Arial" w:hAnsi="Arial" w:cs="Arial"/>
          <w:sz w:val="19"/>
          <w:szCs w:val="19"/>
        </w:rPr>
        <w:t>Příloha č. 2</w:t>
      </w:r>
    </w:p>
    <w:p w14:paraId="3CAD3CC7" w14:textId="77777777" w:rsidR="00F77C8D" w:rsidRDefault="00000000">
      <w:pPr>
        <w:pStyle w:val="Zkladntext1"/>
        <w:framePr w:w="9077" w:h="1810" w:hRule="exact" w:wrap="none" w:vAnchor="page" w:hAnchor="page" w:x="1403" w:y="1619"/>
        <w:spacing w:after="160"/>
        <w:jc w:val="center"/>
        <w:rPr>
          <w:sz w:val="24"/>
          <w:szCs w:val="24"/>
        </w:rPr>
      </w:pPr>
      <w:r>
        <w:rPr>
          <w:b/>
          <w:bCs/>
          <w:sz w:val="24"/>
          <w:szCs w:val="24"/>
        </w:rPr>
        <w:t>SEZNAM OSOB ODPOVĚDNÝCH ZA REALIZACI PŘEDMĚTU PLNĚNÍ</w:t>
      </w:r>
    </w:p>
    <w:p w14:paraId="5D016759" w14:textId="77777777" w:rsidR="00F77C8D" w:rsidRDefault="00000000">
      <w:pPr>
        <w:pStyle w:val="Zkladntext1"/>
        <w:framePr w:w="9077" w:h="1810" w:hRule="exact" w:wrap="none" w:vAnchor="page" w:hAnchor="page" w:x="1403" w:y="1619"/>
        <w:spacing w:after="120" w:line="271" w:lineRule="auto"/>
        <w:jc w:val="center"/>
      </w:pPr>
      <w:r>
        <w:t>Čestně prohlašuji, že níže uvedené osoby se budou podílet na předmětu plnění</w:t>
      </w:r>
      <w:r>
        <w:br/>
        <w:t>nadlimitní veřejné zakázky</w:t>
      </w:r>
    </w:p>
    <w:p w14:paraId="19E69EFF" w14:textId="77777777" w:rsidR="00F77C8D" w:rsidRDefault="00000000">
      <w:pPr>
        <w:pStyle w:val="Zkladntext1"/>
        <w:framePr w:w="9077" w:h="1810" w:hRule="exact" w:wrap="none" w:vAnchor="page" w:hAnchor="page" w:x="1403" w:y="1619"/>
        <w:spacing w:after="0"/>
        <w:jc w:val="center"/>
        <w:rPr>
          <w:sz w:val="24"/>
          <w:szCs w:val="24"/>
        </w:rPr>
      </w:pPr>
      <w:r>
        <w:rPr>
          <w:b/>
          <w:bCs/>
          <w:sz w:val="24"/>
          <w:szCs w:val="24"/>
        </w:rPr>
        <w:t>Základní škola T.G.M. v Pardubicích -</w:t>
      </w:r>
      <w:r>
        <w:rPr>
          <w:b/>
          <w:bCs/>
          <w:sz w:val="24"/>
          <w:szCs w:val="24"/>
        </w:rPr>
        <w:br/>
        <w:t>technický dozor stavebníka</w:t>
      </w:r>
    </w:p>
    <w:tbl>
      <w:tblPr>
        <w:tblOverlap w:val="never"/>
        <w:tblW w:w="0" w:type="auto"/>
        <w:tblLayout w:type="fixed"/>
        <w:tblCellMar>
          <w:left w:w="10" w:type="dxa"/>
          <w:right w:w="10" w:type="dxa"/>
        </w:tblCellMar>
        <w:tblLook w:val="04A0" w:firstRow="1" w:lastRow="0" w:firstColumn="1" w:lastColumn="0" w:noHBand="0" w:noVBand="1"/>
      </w:tblPr>
      <w:tblGrid>
        <w:gridCol w:w="3984"/>
        <w:gridCol w:w="5078"/>
      </w:tblGrid>
      <w:tr w:rsidR="00F77C8D" w14:paraId="1E609DCE" w14:textId="77777777">
        <w:tblPrEx>
          <w:tblCellMar>
            <w:top w:w="0" w:type="dxa"/>
            <w:bottom w:w="0" w:type="dxa"/>
          </w:tblCellMar>
        </w:tblPrEx>
        <w:trPr>
          <w:trHeight w:hRule="exact" w:val="566"/>
        </w:trPr>
        <w:tc>
          <w:tcPr>
            <w:tcW w:w="3984" w:type="dxa"/>
            <w:tcBorders>
              <w:top w:val="single" w:sz="4" w:space="0" w:color="auto"/>
              <w:left w:val="single" w:sz="4" w:space="0" w:color="auto"/>
            </w:tcBorders>
            <w:shd w:val="clear" w:color="auto" w:fill="auto"/>
            <w:vAlign w:val="center"/>
          </w:tcPr>
          <w:p w14:paraId="3F6E5210" w14:textId="77777777" w:rsidR="00F77C8D" w:rsidRDefault="00000000">
            <w:pPr>
              <w:pStyle w:val="Jin0"/>
              <w:framePr w:w="9062" w:h="3245" w:wrap="none" w:vAnchor="page" w:hAnchor="page" w:x="1403" w:y="3813"/>
              <w:spacing w:after="0"/>
              <w:ind w:firstLine="240"/>
            </w:pPr>
            <w:r>
              <w:t>Jméno, příjmení, titul:</w:t>
            </w:r>
          </w:p>
        </w:tc>
        <w:tc>
          <w:tcPr>
            <w:tcW w:w="5078" w:type="dxa"/>
            <w:tcBorders>
              <w:top w:val="single" w:sz="4" w:space="0" w:color="auto"/>
              <w:left w:val="single" w:sz="4" w:space="0" w:color="auto"/>
              <w:right w:val="single" w:sz="4" w:space="0" w:color="auto"/>
            </w:tcBorders>
            <w:shd w:val="clear" w:color="auto" w:fill="auto"/>
            <w:vAlign w:val="center"/>
          </w:tcPr>
          <w:p w14:paraId="064EF6D9" w14:textId="77777777" w:rsidR="00F77C8D" w:rsidRDefault="00000000">
            <w:pPr>
              <w:pStyle w:val="Jin0"/>
              <w:framePr w:w="9062" w:h="3245" w:wrap="none" w:vAnchor="page" w:hAnchor="page" w:x="1403" w:y="3813"/>
              <w:spacing w:after="0"/>
              <w:ind w:firstLine="520"/>
            </w:pPr>
            <w:r>
              <w:rPr>
                <w:b/>
                <w:bCs/>
                <w:i/>
                <w:iCs/>
              </w:rPr>
              <w:t xml:space="preserve">Ing. Tomáš </w:t>
            </w:r>
            <w:proofErr w:type="spellStart"/>
            <w:r>
              <w:rPr>
                <w:b/>
                <w:bCs/>
                <w:i/>
                <w:iCs/>
              </w:rPr>
              <w:t>Beswald</w:t>
            </w:r>
            <w:proofErr w:type="spellEnd"/>
          </w:p>
        </w:tc>
      </w:tr>
      <w:tr w:rsidR="00F77C8D" w14:paraId="446A377F" w14:textId="77777777">
        <w:tblPrEx>
          <w:tblCellMar>
            <w:top w:w="0" w:type="dxa"/>
            <w:bottom w:w="0" w:type="dxa"/>
          </w:tblCellMar>
        </w:tblPrEx>
        <w:trPr>
          <w:trHeight w:hRule="exact" w:val="989"/>
        </w:trPr>
        <w:tc>
          <w:tcPr>
            <w:tcW w:w="3984" w:type="dxa"/>
            <w:tcBorders>
              <w:top w:val="single" w:sz="4" w:space="0" w:color="auto"/>
              <w:left w:val="single" w:sz="4" w:space="0" w:color="auto"/>
            </w:tcBorders>
            <w:shd w:val="clear" w:color="auto" w:fill="auto"/>
          </w:tcPr>
          <w:p w14:paraId="7B92996F" w14:textId="77777777" w:rsidR="00F77C8D" w:rsidRDefault="00000000">
            <w:pPr>
              <w:pStyle w:val="Jin0"/>
              <w:framePr w:w="9062" w:h="3245" w:wrap="none" w:vAnchor="page" w:hAnchor="page" w:x="1403" w:y="3813"/>
              <w:spacing w:before="120" w:after="0"/>
              <w:ind w:firstLine="240"/>
            </w:pPr>
            <w:r>
              <w:t>Osvědčení o autorizaci</w:t>
            </w:r>
          </w:p>
        </w:tc>
        <w:tc>
          <w:tcPr>
            <w:tcW w:w="5078" w:type="dxa"/>
            <w:tcBorders>
              <w:top w:val="single" w:sz="4" w:space="0" w:color="auto"/>
              <w:left w:val="single" w:sz="4" w:space="0" w:color="auto"/>
              <w:right w:val="single" w:sz="4" w:space="0" w:color="auto"/>
            </w:tcBorders>
            <w:shd w:val="clear" w:color="auto" w:fill="auto"/>
          </w:tcPr>
          <w:p w14:paraId="421540F8" w14:textId="77777777" w:rsidR="00F77C8D" w:rsidRDefault="00000000">
            <w:pPr>
              <w:pStyle w:val="Jin0"/>
              <w:framePr w:w="9062" w:h="3245" w:wrap="none" w:vAnchor="page" w:hAnchor="page" w:x="1403" w:y="3813"/>
              <w:spacing w:before="120" w:after="0"/>
              <w:ind w:firstLine="520"/>
            </w:pPr>
            <w:r>
              <w:rPr>
                <w:b/>
                <w:bCs/>
              </w:rPr>
              <w:t xml:space="preserve">Pozemní stavby, číslo autorizace: </w:t>
            </w:r>
            <w:r>
              <w:rPr>
                <w:b/>
                <w:bCs/>
                <w:i/>
                <w:iCs/>
              </w:rPr>
              <w:t>39865</w:t>
            </w:r>
          </w:p>
        </w:tc>
      </w:tr>
      <w:tr w:rsidR="00F77C8D" w14:paraId="3FD4459C" w14:textId="77777777">
        <w:tblPrEx>
          <w:tblCellMar>
            <w:top w:w="0" w:type="dxa"/>
            <w:bottom w:w="0" w:type="dxa"/>
          </w:tblCellMar>
        </w:tblPrEx>
        <w:trPr>
          <w:trHeight w:hRule="exact" w:val="557"/>
        </w:trPr>
        <w:tc>
          <w:tcPr>
            <w:tcW w:w="3984" w:type="dxa"/>
            <w:tcBorders>
              <w:top w:val="single" w:sz="4" w:space="0" w:color="auto"/>
              <w:left w:val="single" w:sz="4" w:space="0" w:color="auto"/>
            </w:tcBorders>
            <w:shd w:val="clear" w:color="auto" w:fill="auto"/>
            <w:vAlign w:val="center"/>
          </w:tcPr>
          <w:p w14:paraId="39DFCEF7" w14:textId="77777777" w:rsidR="00F77C8D" w:rsidRDefault="00000000">
            <w:pPr>
              <w:pStyle w:val="Jin0"/>
              <w:framePr w:w="9062" w:h="3245" w:wrap="none" w:vAnchor="page" w:hAnchor="page" w:x="1403" w:y="3813"/>
              <w:spacing w:after="0"/>
              <w:ind w:firstLine="240"/>
            </w:pPr>
            <w:r>
              <w:t>Vztah k dodavateli:</w:t>
            </w:r>
          </w:p>
        </w:tc>
        <w:tc>
          <w:tcPr>
            <w:tcW w:w="5078" w:type="dxa"/>
            <w:tcBorders>
              <w:top w:val="single" w:sz="4" w:space="0" w:color="auto"/>
              <w:left w:val="single" w:sz="4" w:space="0" w:color="auto"/>
              <w:right w:val="single" w:sz="4" w:space="0" w:color="auto"/>
            </w:tcBorders>
            <w:shd w:val="clear" w:color="auto" w:fill="auto"/>
            <w:vAlign w:val="center"/>
          </w:tcPr>
          <w:p w14:paraId="5A13ACAD" w14:textId="77777777" w:rsidR="00F77C8D" w:rsidRDefault="00000000">
            <w:pPr>
              <w:pStyle w:val="Jin0"/>
              <w:framePr w:w="9062" w:h="3245" w:wrap="none" w:vAnchor="page" w:hAnchor="page" w:x="1403" w:y="3813"/>
              <w:spacing w:after="0"/>
              <w:ind w:firstLine="520"/>
            </w:pPr>
            <w:r>
              <w:rPr>
                <w:b/>
                <w:bCs/>
                <w:i/>
                <w:iCs/>
              </w:rPr>
              <w:t>statutární orgán</w:t>
            </w:r>
          </w:p>
        </w:tc>
      </w:tr>
      <w:tr w:rsidR="00F77C8D" w14:paraId="211C40F3" w14:textId="77777777">
        <w:tblPrEx>
          <w:tblCellMar>
            <w:top w:w="0" w:type="dxa"/>
            <w:bottom w:w="0" w:type="dxa"/>
          </w:tblCellMar>
        </w:tblPrEx>
        <w:trPr>
          <w:trHeight w:hRule="exact" w:val="557"/>
        </w:trPr>
        <w:tc>
          <w:tcPr>
            <w:tcW w:w="3984" w:type="dxa"/>
            <w:tcBorders>
              <w:top w:val="single" w:sz="4" w:space="0" w:color="auto"/>
              <w:left w:val="single" w:sz="4" w:space="0" w:color="auto"/>
            </w:tcBorders>
            <w:shd w:val="clear" w:color="auto" w:fill="auto"/>
            <w:vAlign w:val="center"/>
          </w:tcPr>
          <w:p w14:paraId="4D7F4691" w14:textId="77777777" w:rsidR="00F77C8D" w:rsidRDefault="00000000">
            <w:pPr>
              <w:pStyle w:val="Jin0"/>
              <w:framePr w:w="9062" w:h="3245" w:wrap="none" w:vAnchor="page" w:hAnchor="page" w:x="1403" w:y="3813"/>
              <w:spacing w:after="0"/>
              <w:ind w:firstLine="240"/>
            </w:pPr>
            <w:r>
              <w:t>Pozice v realizačním týmu:</w:t>
            </w:r>
          </w:p>
        </w:tc>
        <w:tc>
          <w:tcPr>
            <w:tcW w:w="5078" w:type="dxa"/>
            <w:tcBorders>
              <w:top w:val="single" w:sz="4" w:space="0" w:color="auto"/>
              <w:left w:val="single" w:sz="4" w:space="0" w:color="auto"/>
              <w:right w:val="single" w:sz="4" w:space="0" w:color="auto"/>
            </w:tcBorders>
            <w:shd w:val="clear" w:color="auto" w:fill="auto"/>
            <w:vAlign w:val="center"/>
          </w:tcPr>
          <w:p w14:paraId="26C2FACD" w14:textId="77777777" w:rsidR="00F77C8D" w:rsidRDefault="00000000">
            <w:pPr>
              <w:pStyle w:val="Jin0"/>
              <w:framePr w:w="9062" w:h="3245" w:wrap="none" w:vAnchor="page" w:hAnchor="page" w:x="1403" w:y="3813"/>
              <w:spacing w:after="0"/>
              <w:ind w:firstLine="520"/>
              <w:jc w:val="both"/>
            </w:pPr>
            <w:r>
              <w:rPr>
                <w:b/>
                <w:bCs/>
              </w:rPr>
              <w:t>Hlavní technický dozor stavebníka</w:t>
            </w:r>
          </w:p>
        </w:tc>
      </w:tr>
      <w:tr w:rsidR="00F77C8D" w14:paraId="0355D176" w14:textId="77777777">
        <w:tblPrEx>
          <w:tblCellMar>
            <w:top w:w="0" w:type="dxa"/>
            <w:bottom w:w="0" w:type="dxa"/>
          </w:tblCellMar>
        </w:tblPrEx>
        <w:trPr>
          <w:trHeight w:hRule="exact" w:val="576"/>
        </w:trPr>
        <w:tc>
          <w:tcPr>
            <w:tcW w:w="3984" w:type="dxa"/>
            <w:tcBorders>
              <w:top w:val="single" w:sz="4" w:space="0" w:color="auto"/>
              <w:left w:val="single" w:sz="4" w:space="0" w:color="auto"/>
              <w:bottom w:val="single" w:sz="4" w:space="0" w:color="auto"/>
            </w:tcBorders>
            <w:shd w:val="clear" w:color="auto" w:fill="auto"/>
            <w:vAlign w:val="center"/>
          </w:tcPr>
          <w:p w14:paraId="53F45FC6" w14:textId="77777777" w:rsidR="00F77C8D" w:rsidRDefault="00000000">
            <w:pPr>
              <w:pStyle w:val="Jin0"/>
              <w:framePr w:w="9062" w:h="3245" w:wrap="none" w:vAnchor="page" w:hAnchor="page" w:x="1403" w:y="3813"/>
              <w:spacing w:after="0"/>
              <w:ind w:firstLine="240"/>
            </w:pPr>
            <w:r>
              <w:t>Praxe:</w:t>
            </w:r>
          </w:p>
        </w:tc>
        <w:tc>
          <w:tcPr>
            <w:tcW w:w="5078" w:type="dxa"/>
            <w:tcBorders>
              <w:top w:val="single" w:sz="4" w:space="0" w:color="auto"/>
              <w:left w:val="single" w:sz="4" w:space="0" w:color="auto"/>
              <w:bottom w:val="single" w:sz="4" w:space="0" w:color="auto"/>
              <w:right w:val="single" w:sz="4" w:space="0" w:color="auto"/>
            </w:tcBorders>
            <w:shd w:val="clear" w:color="auto" w:fill="auto"/>
            <w:vAlign w:val="center"/>
          </w:tcPr>
          <w:p w14:paraId="610B234B" w14:textId="77777777" w:rsidR="00F77C8D" w:rsidRDefault="00000000">
            <w:pPr>
              <w:pStyle w:val="Jin0"/>
              <w:framePr w:w="9062" w:h="3245" w:wrap="none" w:vAnchor="page" w:hAnchor="page" w:x="1403" w:y="3813"/>
              <w:spacing w:after="0"/>
              <w:ind w:firstLine="520"/>
            </w:pPr>
            <w:r>
              <w:rPr>
                <w:b/>
                <w:bCs/>
              </w:rPr>
              <w:t>min. 5 let v oblasti dozorování staveb</w:t>
            </w:r>
          </w:p>
        </w:tc>
      </w:tr>
    </w:tbl>
    <w:tbl>
      <w:tblPr>
        <w:tblOverlap w:val="never"/>
        <w:tblW w:w="0" w:type="auto"/>
        <w:tblLayout w:type="fixed"/>
        <w:tblCellMar>
          <w:left w:w="10" w:type="dxa"/>
          <w:right w:w="10" w:type="dxa"/>
        </w:tblCellMar>
        <w:tblLook w:val="04A0" w:firstRow="1" w:lastRow="0" w:firstColumn="1" w:lastColumn="0" w:noHBand="0" w:noVBand="1"/>
      </w:tblPr>
      <w:tblGrid>
        <w:gridCol w:w="3984"/>
        <w:gridCol w:w="5083"/>
      </w:tblGrid>
      <w:tr w:rsidR="00F77C8D" w14:paraId="6024373A" w14:textId="77777777">
        <w:tblPrEx>
          <w:tblCellMar>
            <w:top w:w="0" w:type="dxa"/>
            <w:bottom w:w="0" w:type="dxa"/>
          </w:tblCellMar>
        </w:tblPrEx>
        <w:trPr>
          <w:trHeight w:hRule="exact" w:val="571"/>
        </w:trPr>
        <w:tc>
          <w:tcPr>
            <w:tcW w:w="9067" w:type="dxa"/>
            <w:gridSpan w:val="2"/>
            <w:tcBorders>
              <w:top w:val="single" w:sz="4" w:space="0" w:color="auto"/>
              <w:left w:val="single" w:sz="4" w:space="0" w:color="auto"/>
              <w:right w:val="single" w:sz="4" w:space="0" w:color="auto"/>
            </w:tcBorders>
            <w:shd w:val="clear" w:color="auto" w:fill="auto"/>
            <w:vAlign w:val="center"/>
          </w:tcPr>
          <w:p w14:paraId="0E514DD9" w14:textId="77777777" w:rsidR="00F77C8D" w:rsidRDefault="00000000">
            <w:pPr>
              <w:pStyle w:val="Jin0"/>
              <w:framePr w:w="9067" w:h="3552" w:wrap="none" w:vAnchor="page" w:hAnchor="page" w:x="1403" w:y="7624"/>
              <w:spacing w:after="0"/>
              <w:ind w:firstLine="260"/>
            </w:pPr>
            <w:r>
              <w:t>Jméno, příjmení, titul:</w:t>
            </w:r>
          </w:p>
        </w:tc>
      </w:tr>
      <w:tr w:rsidR="00F77C8D" w14:paraId="5A11AA29" w14:textId="77777777">
        <w:tblPrEx>
          <w:tblCellMar>
            <w:top w:w="0" w:type="dxa"/>
            <w:bottom w:w="0" w:type="dxa"/>
          </w:tblCellMar>
        </w:tblPrEx>
        <w:trPr>
          <w:trHeight w:hRule="exact" w:val="984"/>
        </w:trPr>
        <w:tc>
          <w:tcPr>
            <w:tcW w:w="3984" w:type="dxa"/>
            <w:tcBorders>
              <w:top w:val="single" w:sz="4" w:space="0" w:color="auto"/>
              <w:left w:val="single" w:sz="4" w:space="0" w:color="auto"/>
            </w:tcBorders>
            <w:shd w:val="clear" w:color="auto" w:fill="auto"/>
          </w:tcPr>
          <w:p w14:paraId="68678B27" w14:textId="77777777" w:rsidR="00F77C8D" w:rsidRDefault="00000000">
            <w:pPr>
              <w:pStyle w:val="Jin0"/>
              <w:framePr w:w="9067" w:h="3552" w:wrap="none" w:vAnchor="page" w:hAnchor="page" w:x="1403" w:y="7624"/>
              <w:spacing w:before="120" w:after="0"/>
              <w:ind w:firstLine="240"/>
            </w:pPr>
            <w:r>
              <w:t>Osvědčení o autorizaci</w:t>
            </w:r>
          </w:p>
        </w:tc>
        <w:tc>
          <w:tcPr>
            <w:tcW w:w="5083" w:type="dxa"/>
            <w:tcBorders>
              <w:top w:val="single" w:sz="4" w:space="0" w:color="auto"/>
              <w:left w:val="single" w:sz="4" w:space="0" w:color="auto"/>
              <w:right w:val="single" w:sz="4" w:space="0" w:color="auto"/>
            </w:tcBorders>
            <w:shd w:val="clear" w:color="auto" w:fill="auto"/>
          </w:tcPr>
          <w:p w14:paraId="67524443" w14:textId="77777777" w:rsidR="00F77C8D" w:rsidRDefault="00000000">
            <w:pPr>
              <w:pStyle w:val="Jin0"/>
              <w:framePr w:w="9067" w:h="3552" w:wrap="none" w:vAnchor="page" w:hAnchor="page" w:x="1403" w:y="7624"/>
              <w:spacing w:before="120" w:after="0"/>
              <w:ind w:firstLine="520"/>
              <w:jc w:val="both"/>
            </w:pPr>
            <w:r>
              <w:rPr>
                <w:b/>
                <w:bCs/>
              </w:rPr>
              <w:t xml:space="preserve">Pozemní stavby, číslo autorizace: </w:t>
            </w:r>
            <w:r>
              <w:rPr>
                <w:b/>
                <w:bCs/>
                <w:i/>
                <w:iCs/>
              </w:rPr>
              <w:t>0600613</w:t>
            </w:r>
          </w:p>
        </w:tc>
      </w:tr>
      <w:tr w:rsidR="00F77C8D" w14:paraId="04DE553E" w14:textId="77777777">
        <w:tblPrEx>
          <w:tblCellMar>
            <w:top w:w="0" w:type="dxa"/>
            <w:bottom w:w="0" w:type="dxa"/>
          </w:tblCellMar>
        </w:tblPrEx>
        <w:trPr>
          <w:trHeight w:hRule="exact" w:val="557"/>
        </w:trPr>
        <w:tc>
          <w:tcPr>
            <w:tcW w:w="3984" w:type="dxa"/>
            <w:tcBorders>
              <w:top w:val="single" w:sz="4" w:space="0" w:color="auto"/>
              <w:left w:val="single" w:sz="4" w:space="0" w:color="auto"/>
            </w:tcBorders>
            <w:shd w:val="clear" w:color="auto" w:fill="auto"/>
            <w:vAlign w:val="center"/>
          </w:tcPr>
          <w:p w14:paraId="72B9CF58" w14:textId="77777777" w:rsidR="00F77C8D" w:rsidRDefault="00000000">
            <w:pPr>
              <w:pStyle w:val="Jin0"/>
              <w:framePr w:w="9067" w:h="3552" w:wrap="none" w:vAnchor="page" w:hAnchor="page" w:x="1403" w:y="7624"/>
              <w:spacing w:after="0"/>
              <w:ind w:firstLine="240"/>
            </w:pPr>
            <w:r>
              <w:t>Vztah k dodavateli:</w:t>
            </w:r>
          </w:p>
        </w:tc>
        <w:tc>
          <w:tcPr>
            <w:tcW w:w="5083" w:type="dxa"/>
            <w:tcBorders>
              <w:top w:val="single" w:sz="4" w:space="0" w:color="auto"/>
              <w:left w:val="single" w:sz="4" w:space="0" w:color="auto"/>
              <w:right w:val="single" w:sz="4" w:space="0" w:color="auto"/>
            </w:tcBorders>
            <w:shd w:val="clear" w:color="auto" w:fill="auto"/>
            <w:vAlign w:val="center"/>
          </w:tcPr>
          <w:p w14:paraId="5D5444C0" w14:textId="77777777" w:rsidR="00F77C8D" w:rsidRDefault="00000000">
            <w:pPr>
              <w:pStyle w:val="Jin0"/>
              <w:framePr w:w="9067" w:h="3552" w:wrap="none" w:vAnchor="page" w:hAnchor="page" w:x="1403" w:y="7624"/>
              <w:spacing w:after="0"/>
              <w:ind w:firstLine="520"/>
              <w:jc w:val="both"/>
            </w:pPr>
            <w:r>
              <w:rPr>
                <w:b/>
                <w:bCs/>
                <w:i/>
                <w:iCs/>
              </w:rPr>
              <w:t>zaměstnance</w:t>
            </w:r>
          </w:p>
        </w:tc>
      </w:tr>
      <w:tr w:rsidR="00F77C8D" w14:paraId="61D6BA02" w14:textId="77777777">
        <w:tblPrEx>
          <w:tblCellMar>
            <w:top w:w="0" w:type="dxa"/>
            <w:bottom w:w="0" w:type="dxa"/>
          </w:tblCellMar>
        </w:tblPrEx>
        <w:trPr>
          <w:trHeight w:hRule="exact" w:val="869"/>
        </w:trPr>
        <w:tc>
          <w:tcPr>
            <w:tcW w:w="3984" w:type="dxa"/>
            <w:tcBorders>
              <w:top w:val="single" w:sz="4" w:space="0" w:color="auto"/>
              <w:left w:val="single" w:sz="4" w:space="0" w:color="auto"/>
            </w:tcBorders>
            <w:shd w:val="clear" w:color="auto" w:fill="auto"/>
          </w:tcPr>
          <w:p w14:paraId="6078D6AE" w14:textId="77777777" w:rsidR="00F77C8D" w:rsidRDefault="00000000">
            <w:pPr>
              <w:pStyle w:val="Jin0"/>
              <w:framePr w:w="9067" w:h="3552" w:wrap="none" w:vAnchor="page" w:hAnchor="page" w:x="1403" w:y="7624"/>
              <w:spacing w:before="120" w:after="0"/>
              <w:ind w:firstLine="240"/>
            </w:pPr>
            <w:r>
              <w:t>Pozice v realizačním týmu:</w:t>
            </w:r>
          </w:p>
        </w:tc>
        <w:tc>
          <w:tcPr>
            <w:tcW w:w="5083" w:type="dxa"/>
            <w:tcBorders>
              <w:top w:val="single" w:sz="4" w:space="0" w:color="auto"/>
              <w:left w:val="single" w:sz="4" w:space="0" w:color="auto"/>
              <w:right w:val="single" w:sz="4" w:space="0" w:color="auto"/>
            </w:tcBorders>
            <w:shd w:val="clear" w:color="auto" w:fill="auto"/>
            <w:vAlign w:val="center"/>
          </w:tcPr>
          <w:p w14:paraId="16D0C308" w14:textId="77777777" w:rsidR="00F77C8D" w:rsidRDefault="00000000">
            <w:pPr>
              <w:pStyle w:val="Jin0"/>
              <w:framePr w:w="9067" w:h="3552" w:wrap="none" w:vAnchor="page" w:hAnchor="page" w:x="1403" w:y="7624"/>
              <w:spacing w:after="0" w:line="276" w:lineRule="auto"/>
              <w:ind w:left="520" w:firstLine="20"/>
            </w:pPr>
            <w:r>
              <w:rPr>
                <w:b/>
                <w:bCs/>
              </w:rPr>
              <w:t>Zástupce hlavního technického dozoru stavebníka</w:t>
            </w:r>
          </w:p>
        </w:tc>
      </w:tr>
      <w:tr w:rsidR="00F77C8D" w14:paraId="1EAF6564" w14:textId="77777777">
        <w:tblPrEx>
          <w:tblCellMar>
            <w:top w:w="0" w:type="dxa"/>
            <w:bottom w:w="0" w:type="dxa"/>
          </w:tblCellMar>
        </w:tblPrEx>
        <w:trPr>
          <w:trHeight w:hRule="exact" w:val="571"/>
        </w:trPr>
        <w:tc>
          <w:tcPr>
            <w:tcW w:w="3984" w:type="dxa"/>
            <w:tcBorders>
              <w:top w:val="single" w:sz="4" w:space="0" w:color="auto"/>
              <w:left w:val="single" w:sz="4" w:space="0" w:color="auto"/>
              <w:bottom w:val="single" w:sz="4" w:space="0" w:color="auto"/>
            </w:tcBorders>
            <w:shd w:val="clear" w:color="auto" w:fill="auto"/>
            <w:vAlign w:val="center"/>
          </w:tcPr>
          <w:p w14:paraId="05AAD019" w14:textId="77777777" w:rsidR="00F77C8D" w:rsidRDefault="00000000">
            <w:pPr>
              <w:pStyle w:val="Jin0"/>
              <w:framePr w:w="9067" w:h="3552" w:wrap="none" w:vAnchor="page" w:hAnchor="page" w:x="1403" w:y="7624"/>
              <w:spacing w:after="0"/>
              <w:ind w:firstLine="240"/>
            </w:pPr>
            <w:r>
              <w:t>Praxe:</w:t>
            </w:r>
          </w:p>
        </w:tc>
        <w:tc>
          <w:tcPr>
            <w:tcW w:w="5083" w:type="dxa"/>
            <w:tcBorders>
              <w:top w:val="single" w:sz="4" w:space="0" w:color="auto"/>
              <w:left w:val="single" w:sz="4" w:space="0" w:color="auto"/>
              <w:bottom w:val="single" w:sz="4" w:space="0" w:color="auto"/>
              <w:right w:val="single" w:sz="4" w:space="0" w:color="auto"/>
            </w:tcBorders>
            <w:shd w:val="clear" w:color="auto" w:fill="auto"/>
            <w:vAlign w:val="center"/>
          </w:tcPr>
          <w:p w14:paraId="04FDFBBE" w14:textId="77777777" w:rsidR="00F77C8D" w:rsidRDefault="00000000">
            <w:pPr>
              <w:pStyle w:val="Jin0"/>
              <w:framePr w:w="9067" w:h="3552" w:wrap="none" w:vAnchor="page" w:hAnchor="page" w:x="1403" w:y="7624"/>
              <w:spacing w:after="0"/>
              <w:ind w:firstLine="520"/>
              <w:jc w:val="both"/>
            </w:pPr>
            <w:r>
              <w:rPr>
                <w:b/>
                <w:bCs/>
              </w:rPr>
              <w:t>min. 5 let v oblasti dozorování staveb</w:t>
            </w:r>
          </w:p>
        </w:tc>
      </w:tr>
    </w:tbl>
    <w:tbl>
      <w:tblPr>
        <w:tblOverlap w:val="never"/>
        <w:tblW w:w="0" w:type="auto"/>
        <w:tblLayout w:type="fixed"/>
        <w:tblCellMar>
          <w:left w:w="10" w:type="dxa"/>
          <w:right w:w="10" w:type="dxa"/>
        </w:tblCellMar>
        <w:tblLook w:val="04A0" w:firstRow="1" w:lastRow="0" w:firstColumn="1" w:lastColumn="0" w:noHBand="0" w:noVBand="1"/>
      </w:tblPr>
      <w:tblGrid>
        <w:gridCol w:w="3974"/>
        <w:gridCol w:w="5093"/>
      </w:tblGrid>
      <w:tr w:rsidR="00F77C8D" w14:paraId="0CEF5FDE" w14:textId="77777777">
        <w:tblPrEx>
          <w:tblCellMar>
            <w:top w:w="0" w:type="dxa"/>
            <w:bottom w:w="0" w:type="dxa"/>
          </w:tblCellMar>
        </w:tblPrEx>
        <w:trPr>
          <w:trHeight w:hRule="exact" w:val="566"/>
        </w:trPr>
        <w:tc>
          <w:tcPr>
            <w:tcW w:w="3974" w:type="dxa"/>
            <w:tcBorders>
              <w:top w:val="single" w:sz="4" w:space="0" w:color="auto"/>
              <w:left w:val="single" w:sz="4" w:space="0" w:color="auto"/>
            </w:tcBorders>
            <w:shd w:val="clear" w:color="auto" w:fill="auto"/>
            <w:vAlign w:val="center"/>
          </w:tcPr>
          <w:p w14:paraId="49D17E1A" w14:textId="77777777" w:rsidR="00F77C8D" w:rsidRDefault="00000000">
            <w:pPr>
              <w:pStyle w:val="Jin0"/>
              <w:framePr w:w="9067" w:h="2866" w:wrap="none" w:vAnchor="page" w:hAnchor="page" w:x="1413" w:y="11661"/>
              <w:spacing w:after="0"/>
              <w:ind w:firstLine="240"/>
            </w:pPr>
            <w:r>
              <w:t>Jméno, příjmení, titul:</w:t>
            </w:r>
          </w:p>
        </w:tc>
        <w:tc>
          <w:tcPr>
            <w:tcW w:w="5093" w:type="dxa"/>
            <w:tcBorders>
              <w:top w:val="single" w:sz="4" w:space="0" w:color="auto"/>
              <w:left w:val="single" w:sz="4" w:space="0" w:color="auto"/>
              <w:right w:val="single" w:sz="4" w:space="0" w:color="auto"/>
            </w:tcBorders>
            <w:shd w:val="clear" w:color="auto" w:fill="auto"/>
          </w:tcPr>
          <w:p w14:paraId="04DF7DF2" w14:textId="77777777" w:rsidR="00F77C8D" w:rsidRDefault="00F77C8D">
            <w:pPr>
              <w:framePr w:w="9067" w:h="2866" w:wrap="none" w:vAnchor="page" w:hAnchor="page" w:x="1413" w:y="11661"/>
              <w:rPr>
                <w:sz w:val="10"/>
                <w:szCs w:val="10"/>
              </w:rPr>
            </w:pPr>
          </w:p>
        </w:tc>
      </w:tr>
      <w:tr w:rsidR="00F77C8D" w14:paraId="6FA458C1" w14:textId="77777777">
        <w:tblPrEx>
          <w:tblCellMar>
            <w:top w:w="0" w:type="dxa"/>
            <w:bottom w:w="0" w:type="dxa"/>
          </w:tblCellMar>
        </w:tblPrEx>
        <w:trPr>
          <w:trHeight w:hRule="exact" w:val="1176"/>
        </w:trPr>
        <w:tc>
          <w:tcPr>
            <w:tcW w:w="3974" w:type="dxa"/>
            <w:tcBorders>
              <w:top w:val="single" w:sz="4" w:space="0" w:color="auto"/>
              <w:left w:val="single" w:sz="4" w:space="0" w:color="auto"/>
            </w:tcBorders>
            <w:shd w:val="clear" w:color="auto" w:fill="auto"/>
          </w:tcPr>
          <w:p w14:paraId="563D8EE7" w14:textId="77777777" w:rsidR="00F77C8D" w:rsidRDefault="00000000">
            <w:pPr>
              <w:pStyle w:val="Jin0"/>
              <w:framePr w:w="9067" w:h="2866" w:wrap="none" w:vAnchor="page" w:hAnchor="page" w:x="1413" w:y="11661"/>
              <w:spacing w:before="120" w:after="0"/>
              <w:ind w:firstLine="240"/>
            </w:pPr>
            <w:r>
              <w:t>Osvědčení o autorizaci</w:t>
            </w:r>
          </w:p>
        </w:tc>
        <w:tc>
          <w:tcPr>
            <w:tcW w:w="5093" w:type="dxa"/>
            <w:tcBorders>
              <w:top w:val="single" w:sz="4" w:space="0" w:color="auto"/>
              <w:left w:val="single" w:sz="4" w:space="0" w:color="auto"/>
              <w:right w:val="single" w:sz="4" w:space="0" w:color="auto"/>
            </w:tcBorders>
            <w:shd w:val="clear" w:color="auto" w:fill="auto"/>
            <w:vAlign w:val="center"/>
          </w:tcPr>
          <w:p w14:paraId="12A02A28" w14:textId="77777777" w:rsidR="00F77C8D" w:rsidRDefault="00000000">
            <w:pPr>
              <w:pStyle w:val="Jin0"/>
              <w:framePr w:w="9067" w:h="2866" w:wrap="none" w:vAnchor="page" w:hAnchor="page" w:x="1413" w:y="11661"/>
              <w:spacing w:after="0" w:line="271" w:lineRule="auto"/>
              <w:ind w:left="540" w:hanging="140"/>
            </w:pPr>
            <w:r>
              <w:rPr>
                <w:b/>
                <w:bCs/>
              </w:rPr>
              <w:t xml:space="preserve">Technika prostředí </w:t>
            </w:r>
            <w:proofErr w:type="gramStart"/>
            <w:r>
              <w:rPr>
                <w:b/>
                <w:bCs/>
              </w:rPr>
              <w:t>staveb - specializace</w:t>
            </w:r>
            <w:proofErr w:type="gramEnd"/>
            <w:r>
              <w:rPr>
                <w:b/>
                <w:bCs/>
              </w:rPr>
              <w:t xml:space="preserve"> elektrotechnická zařízení, číslo autorizace:</w:t>
            </w:r>
          </w:p>
          <w:p w14:paraId="257E0C23" w14:textId="77777777" w:rsidR="00F77C8D" w:rsidRDefault="00000000">
            <w:pPr>
              <w:pStyle w:val="Jin0"/>
              <w:framePr w:w="9067" w:h="2866" w:wrap="none" w:vAnchor="page" w:hAnchor="page" w:x="1413" w:y="11661"/>
              <w:spacing w:after="0"/>
              <w:ind w:firstLine="540"/>
            </w:pPr>
            <w:r>
              <w:rPr>
                <w:b/>
                <w:bCs/>
                <w:i/>
                <w:iCs/>
              </w:rPr>
              <w:t>31335</w:t>
            </w:r>
          </w:p>
        </w:tc>
      </w:tr>
      <w:tr w:rsidR="00F77C8D" w14:paraId="70E71704" w14:textId="77777777">
        <w:tblPrEx>
          <w:tblCellMar>
            <w:top w:w="0" w:type="dxa"/>
            <w:bottom w:w="0" w:type="dxa"/>
          </w:tblCellMar>
        </w:tblPrEx>
        <w:trPr>
          <w:trHeight w:hRule="exact" w:val="557"/>
        </w:trPr>
        <w:tc>
          <w:tcPr>
            <w:tcW w:w="3974" w:type="dxa"/>
            <w:tcBorders>
              <w:top w:val="single" w:sz="4" w:space="0" w:color="auto"/>
              <w:left w:val="single" w:sz="4" w:space="0" w:color="auto"/>
            </w:tcBorders>
            <w:shd w:val="clear" w:color="auto" w:fill="auto"/>
            <w:vAlign w:val="center"/>
          </w:tcPr>
          <w:p w14:paraId="0EEDCD3E" w14:textId="77777777" w:rsidR="00F77C8D" w:rsidRDefault="00000000">
            <w:pPr>
              <w:pStyle w:val="Jin0"/>
              <w:framePr w:w="9067" w:h="2866" w:wrap="none" w:vAnchor="page" w:hAnchor="page" w:x="1413" w:y="11661"/>
              <w:spacing w:after="0"/>
              <w:ind w:firstLine="240"/>
            </w:pPr>
            <w:r>
              <w:t>Vztah k dodavateli:</w:t>
            </w:r>
          </w:p>
        </w:tc>
        <w:tc>
          <w:tcPr>
            <w:tcW w:w="5093" w:type="dxa"/>
            <w:tcBorders>
              <w:top w:val="single" w:sz="4" w:space="0" w:color="auto"/>
              <w:left w:val="single" w:sz="4" w:space="0" w:color="auto"/>
              <w:right w:val="single" w:sz="4" w:space="0" w:color="auto"/>
            </w:tcBorders>
            <w:shd w:val="clear" w:color="auto" w:fill="auto"/>
            <w:vAlign w:val="center"/>
          </w:tcPr>
          <w:p w14:paraId="53E77101" w14:textId="77777777" w:rsidR="00F77C8D" w:rsidRDefault="00000000">
            <w:pPr>
              <w:pStyle w:val="Jin0"/>
              <w:framePr w:w="9067" w:h="2866" w:wrap="none" w:vAnchor="page" w:hAnchor="page" w:x="1413" w:y="11661"/>
              <w:spacing w:after="0"/>
              <w:ind w:firstLine="380"/>
            </w:pPr>
            <w:r>
              <w:rPr>
                <w:b/>
                <w:bCs/>
                <w:i/>
                <w:iCs/>
              </w:rPr>
              <w:t>zaměstnanec</w:t>
            </w:r>
          </w:p>
        </w:tc>
      </w:tr>
      <w:tr w:rsidR="00F77C8D" w14:paraId="0EED0821" w14:textId="77777777">
        <w:tblPrEx>
          <w:tblCellMar>
            <w:top w:w="0" w:type="dxa"/>
            <w:bottom w:w="0" w:type="dxa"/>
          </w:tblCellMar>
        </w:tblPrEx>
        <w:trPr>
          <w:trHeight w:hRule="exact" w:val="566"/>
        </w:trPr>
        <w:tc>
          <w:tcPr>
            <w:tcW w:w="3974" w:type="dxa"/>
            <w:tcBorders>
              <w:top w:val="single" w:sz="4" w:space="0" w:color="auto"/>
              <w:left w:val="single" w:sz="4" w:space="0" w:color="auto"/>
              <w:bottom w:val="single" w:sz="4" w:space="0" w:color="auto"/>
            </w:tcBorders>
            <w:shd w:val="clear" w:color="auto" w:fill="auto"/>
            <w:vAlign w:val="center"/>
          </w:tcPr>
          <w:p w14:paraId="6C6AE49E" w14:textId="77777777" w:rsidR="00F77C8D" w:rsidRDefault="00000000">
            <w:pPr>
              <w:pStyle w:val="Jin0"/>
              <w:framePr w:w="9067" w:h="2866" w:wrap="none" w:vAnchor="page" w:hAnchor="page" w:x="1413" w:y="11661"/>
              <w:spacing w:after="0"/>
              <w:ind w:firstLine="240"/>
            </w:pPr>
            <w:r>
              <w:t>Pozice v realizačním týmu:</w:t>
            </w:r>
          </w:p>
        </w:tc>
        <w:tc>
          <w:tcPr>
            <w:tcW w:w="5093" w:type="dxa"/>
            <w:tcBorders>
              <w:top w:val="single" w:sz="4" w:space="0" w:color="auto"/>
              <w:left w:val="single" w:sz="4" w:space="0" w:color="auto"/>
              <w:bottom w:val="single" w:sz="4" w:space="0" w:color="auto"/>
              <w:right w:val="single" w:sz="4" w:space="0" w:color="auto"/>
            </w:tcBorders>
            <w:shd w:val="clear" w:color="auto" w:fill="auto"/>
            <w:vAlign w:val="center"/>
          </w:tcPr>
          <w:p w14:paraId="5BD17E74" w14:textId="77777777" w:rsidR="00F77C8D" w:rsidRDefault="00000000">
            <w:pPr>
              <w:pStyle w:val="Jin0"/>
              <w:framePr w:w="9067" w:h="2866" w:wrap="none" w:vAnchor="page" w:hAnchor="page" w:x="1413" w:y="11661"/>
              <w:spacing w:after="0"/>
              <w:ind w:firstLine="380"/>
            </w:pPr>
            <w:r>
              <w:rPr>
                <w:b/>
                <w:bCs/>
              </w:rPr>
              <w:t>Specialista v oboru elektrotechnická zařízení</w:t>
            </w:r>
          </w:p>
        </w:tc>
      </w:tr>
    </w:tbl>
    <w:p w14:paraId="365D8140" w14:textId="77777777" w:rsidR="00F77C8D" w:rsidRDefault="00F77C8D">
      <w:pPr>
        <w:spacing w:line="1" w:lineRule="exact"/>
        <w:sectPr w:rsidR="00F77C8D">
          <w:pgSz w:w="11900" w:h="16840"/>
          <w:pgMar w:top="360" w:right="360" w:bottom="360" w:left="360" w:header="0" w:footer="3" w:gutter="0"/>
          <w:cols w:space="720"/>
          <w:noEndnote/>
          <w:docGrid w:linePitch="360"/>
        </w:sectPr>
      </w:pPr>
    </w:p>
    <w:p w14:paraId="3C3454FC" w14:textId="77777777" w:rsidR="00F77C8D" w:rsidRDefault="00F77C8D">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974"/>
        <w:gridCol w:w="5074"/>
      </w:tblGrid>
      <w:tr w:rsidR="00F77C8D" w14:paraId="00968CB5" w14:textId="77777777">
        <w:tblPrEx>
          <w:tblCellMar>
            <w:top w:w="0" w:type="dxa"/>
            <w:bottom w:w="0" w:type="dxa"/>
          </w:tblCellMar>
        </w:tblPrEx>
        <w:trPr>
          <w:trHeight w:hRule="exact" w:val="576"/>
        </w:trPr>
        <w:tc>
          <w:tcPr>
            <w:tcW w:w="3974" w:type="dxa"/>
            <w:tcBorders>
              <w:top w:val="single" w:sz="4" w:space="0" w:color="auto"/>
              <w:left w:val="single" w:sz="4" w:space="0" w:color="auto"/>
            </w:tcBorders>
            <w:shd w:val="clear" w:color="auto" w:fill="auto"/>
            <w:vAlign w:val="center"/>
          </w:tcPr>
          <w:p w14:paraId="3EAD0E21" w14:textId="77777777" w:rsidR="00F77C8D" w:rsidRDefault="00000000">
            <w:pPr>
              <w:pStyle w:val="Jin0"/>
              <w:framePr w:w="9048" w:h="3307" w:wrap="none" w:vAnchor="page" w:hAnchor="page" w:x="1393" w:y="1322"/>
              <w:spacing w:after="0"/>
              <w:ind w:firstLine="380"/>
            </w:pPr>
            <w:r>
              <w:rPr>
                <w:color w:val="3D393B"/>
              </w:rPr>
              <w:t>Jméno, příjmení, titul:</w:t>
            </w:r>
          </w:p>
        </w:tc>
        <w:tc>
          <w:tcPr>
            <w:tcW w:w="5074" w:type="dxa"/>
            <w:tcBorders>
              <w:top w:val="single" w:sz="4" w:space="0" w:color="auto"/>
              <w:left w:val="single" w:sz="4" w:space="0" w:color="auto"/>
              <w:right w:val="single" w:sz="4" w:space="0" w:color="auto"/>
            </w:tcBorders>
            <w:shd w:val="clear" w:color="auto" w:fill="auto"/>
          </w:tcPr>
          <w:p w14:paraId="1003E5E0" w14:textId="77777777" w:rsidR="00F77C8D" w:rsidRDefault="00F77C8D">
            <w:pPr>
              <w:framePr w:w="9048" w:h="3307" w:wrap="none" w:vAnchor="page" w:hAnchor="page" w:x="1393" w:y="1322"/>
              <w:rPr>
                <w:sz w:val="10"/>
                <w:szCs w:val="10"/>
              </w:rPr>
            </w:pPr>
          </w:p>
        </w:tc>
      </w:tr>
      <w:tr w:rsidR="00F77C8D" w14:paraId="2DC97234" w14:textId="77777777">
        <w:tblPrEx>
          <w:tblCellMar>
            <w:top w:w="0" w:type="dxa"/>
            <w:bottom w:w="0" w:type="dxa"/>
          </w:tblCellMar>
        </w:tblPrEx>
        <w:trPr>
          <w:trHeight w:hRule="exact" w:val="1603"/>
        </w:trPr>
        <w:tc>
          <w:tcPr>
            <w:tcW w:w="3974" w:type="dxa"/>
            <w:tcBorders>
              <w:top w:val="single" w:sz="4" w:space="0" w:color="auto"/>
              <w:left w:val="single" w:sz="4" w:space="0" w:color="auto"/>
            </w:tcBorders>
            <w:shd w:val="clear" w:color="auto" w:fill="auto"/>
          </w:tcPr>
          <w:p w14:paraId="2AA0B66D" w14:textId="77777777" w:rsidR="00F77C8D" w:rsidRDefault="00000000">
            <w:pPr>
              <w:pStyle w:val="Jin0"/>
              <w:framePr w:w="9048" w:h="3307" w:wrap="none" w:vAnchor="page" w:hAnchor="page" w:x="1393" w:y="1322"/>
              <w:spacing w:before="120" w:after="0"/>
              <w:ind w:firstLine="380"/>
            </w:pPr>
            <w:r>
              <w:rPr>
                <w:color w:val="3D393B"/>
              </w:rPr>
              <w:t>Osvědčení o autorizaci</w:t>
            </w:r>
          </w:p>
        </w:tc>
        <w:tc>
          <w:tcPr>
            <w:tcW w:w="5074" w:type="dxa"/>
            <w:tcBorders>
              <w:top w:val="single" w:sz="4" w:space="0" w:color="auto"/>
              <w:left w:val="single" w:sz="4" w:space="0" w:color="auto"/>
              <w:right w:val="single" w:sz="4" w:space="0" w:color="auto"/>
            </w:tcBorders>
            <w:shd w:val="clear" w:color="auto" w:fill="auto"/>
          </w:tcPr>
          <w:p w14:paraId="72832FB0" w14:textId="77777777" w:rsidR="00F77C8D" w:rsidRDefault="00000000">
            <w:pPr>
              <w:pStyle w:val="Jin0"/>
              <w:framePr w:w="9048" w:h="3307" w:wrap="none" w:vAnchor="page" w:hAnchor="page" w:x="1393" w:y="1322"/>
              <w:spacing w:before="120" w:after="0" w:line="276" w:lineRule="auto"/>
              <w:ind w:left="380" w:firstLine="20"/>
            </w:pPr>
            <w:r>
              <w:rPr>
                <w:b/>
                <w:bCs/>
                <w:color w:val="3D393B"/>
              </w:rPr>
              <w:t xml:space="preserve">Technika prostředí </w:t>
            </w:r>
            <w:proofErr w:type="gramStart"/>
            <w:r>
              <w:rPr>
                <w:b/>
                <w:bCs/>
                <w:color w:val="3D393B"/>
              </w:rPr>
              <w:t>staveb - specializace</w:t>
            </w:r>
            <w:proofErr w:type="gramEnd"/>
            <w:r>
              <w:rPr>
                <w:b/>
                <w:bCs/>
                <w:color w:val="3D393B"/>
              </w:rPr>
              <w:t xml:space="preserve"> technická zařízení, číslo autorizace: 30049</w:t>
            </w:r>
          </w:p>
        </w:tc>
      </w:tr>
      <w:tr w:rsidR="00F77C8D" w14:paraId="6FEC4F9A" w14:textId="77777777">
        <w:tblPrEx>
          <w:tblCellMar>
            <w:top w:w="0" w:type="dxa"/>
            <w:bottom w:w="0" w:type="dxa"/>
          </w:tblCellMar>
        </w:tblPrEx>
        <w:trPr>
          <w:trHeight w:hRule="exact" w:val="557"/>
        </w:trPr>
        <w:tc>
          <w:tcPr>
            <w:tcW w:w="3974" w:type="dxa"/>
            <w:tcBorders>
              <w:top w:val="single" w:sz="4" w:space="0" w:color="auto"/>
              <w:left w:val="single" w:sz="4" w:space="0" w:color="auto"/>
            </w:tcBorders>
            <w:shd w:val="clear" w:color="auto" w:fill="auto"/>
            <w:vAlign w:val="center"/>
          </w:tcPr>
          <w:p w14:paraId="242F0F7B" w14:textId="77777777" w:rsidR="00F77C8D" w:rsidRDefault="00000000">
            <w:pPr>
              <w:pStyle w:val="Jin0"/>
              <w:framePr w:w="9048" w:h="3307" w:wrap="none" w:vAnchor="page" w:hAnchor="page" w:x="1393" w:y="1322"/>
              <w:spacing w:after="0"/>
              <w:ind w:firstLine="380"/>
            </w:pPr>
            <w:r>
              <w:rPr>
                <w:color w:val="3D393B"/>
              </w:rPr>
              <w:t>Vztah k dodavateli:</w:t>
            </w:r>
          </w:p>
        </w:tc>
        <w:tc>
          <w:tcPr>
            <w:tcW w:w="5074" w:type="dxa"/>
            <w:tcBorders>
              <w:top w:val="single" w:sz="4" w:space="0" w:color="auto"/>
              <w:left w:val="single" w:sz="4" w:space="0" w:color="auto"/>
              <w:right w:val="single" w:sz="4" w:space="0" w:color="auto"/>
            </w:tcBorders>
            <w:shd w:val="clear" w:color="auto" w:fill="auto"/>
            <w:vAlign w:val="center"/>
          </w:tcPr>
          <w:p w14:paraId="3C71AC50" w14:textId="77777777" w:rsidR="00F77C8D" w:rsidRDefault="00000000">
            <w:pPr>
              <w:pStyle w:val="Jin0"/>
              <w:framePr w:w="9048" w:h="3307" w:wrap="none" w:vAnchor="page" w:hAnchor="page" w:x="1393" w:y="1322"/>
              <w:spacing w:after="0"/>
              <w:ind w:firstLine="380"/>
            </w:pPr>
            <w:r>
              <w:rPr>
                <w:b/>
                <w:bCs/>
                <w:i/>
                <w:iCs/>
                <w:color w:val="3D393B"/>
              </w:rPr>
              <w:t>zaměstnanec</w:t>
            </w:r>
          </w:p>
        </w:tc>
      </w:tr>
      <w:tr w:rsidR="00F77C8D" w14:paraId="3DDC48EF" w14:textId="77777777">
        <w:tblPrEx>
          <w:tblCellMar>
            <w:top w:w="0" w:type="dxa"/>
            <w:bottom w:w="0" w:type="dxa"/>
          </w:tblCellMar>
        </w:tblPrEx>
        <w:trPr>
          <w:trHeight w:hRule="exact" w:val="571"/>
        </w:trPr>
        <w:tc>
          <w:tcPr>
            <w:tcW w:w="3974" w:type="dxa"/>
            <w:tcBorders>
              <w:top w:val="single" w:sz="4" w:space="0" w:color="auto"/>
              <w:left w:val="single" w:sz="4" w:space="0" w:color="auto"/>
              <w:bottom w:val="single" w:sz="4" w:space="0" w:color="auto"/>
            </w:tcBorders>
            <w:shd w:val="clear" w:color="auto" w:fill="auto"/>
            <w:vAlign w:val="center"/>
          </w:tcPr>
          <w:p w14:paraId="57B6BF47" w14:textId="77777777" w:rsidR="00F77C8D" w:rsidRDefault="00000000">
            <w:pPr>
              <w:pStyle w:val="Jin0"/>
              <w:framePr w:w="9048" w:h="3307" w:wrap="none" w:vAnchor="page" w:hAnchor="page" w:x="1393" w:y="1322"/>
              <w:spacing w:after="0"/>
            </w:pPr>
            <w:r>
              <w:rPr>
                <w:color w:val="3D393B"/>
              </w:rPr>
              <w:t>Pozice v realizačním týmu:</w:t>
            </w:r>
          </w:p>
        </w:tc>
        <w:tc>
          <w:tcPr>
            <w:tcW w:w="5074" w:type="dxa"/>
            <w:tcBorders>
              <w:top w:val="single" w:sz="4" w:space="0" w:color="auto"/>
              <w:left w:val="single" w:sz="4" w:space="0" w:color="auto"/>
              <w:bottom w:val="single" w:sz="4" w:space="0" w:color="auto"/>
              <w:right w:val="single" w:sz="4" w:space="0" w:color="auto"/>
            </w:tcBorders>
            <w:shd w:val="clear" w:color="auto" w:fill="auto"/>
            <w:vAlign w:val="center"/>
          </w:tcPr>
          <w:p w14:paraId="18D4FC35" w14:textId="77777777" w:rsidR="00F77C8D" w:rsidRDefault="00000000">
            <w:pPr>
              <w:pStyle w:val="Jin0"/>
              <w:framePr w:w="9048" w:h="3307" w:wrap="none" w:vAnchor="page" w:hAnchor="page" w:x="1393" w:y="1322"/>
              <w:spacing w:after="0"/>
              <w:ind w:firstLine="380"/>
            </w:pPr>
            <w:r>
              <w:rPr>
                <w:b/>
                <w:bCs/>
                <w:color w:val="3D393B"/>
              </w:rPr>
              <w:t>Specialista v oboru vytápění a vzduchotechniky</w:t>
            </w:r>
          </w:p>
        </w:tc>
      </w:tr>
    </w:tbl>
    <w:p w14:paraId="46E6BDD5" w14:textId="77777777" w:rsidR="00F77C8D" w:rsidRDefault="00000000">
      <w:pPr>
        <w:pStyle w:val="Titulektabulky0"/>
        <w:framePr w:w="8837" w:h="821" w:hRule="exact" w:wrap="none" w:vAnchor="page" w:hAnchor="page" w:x="1374" w:y="5162"/>
        <w:spacing w:line="410" w:lineRule="auto"/>
        <w:rPr>
          <w:sz w:val="19"/>
          <w:szCs w:val="19"/>
        </w:rPr>
      </w:pPr>
      <w:r>
        <w:rPr>
          <w:i/>
          <w:iCs/>
          <w:color w:val="3D393B"/>
          <w:sz w:val="19"/>
          <w:szCs w:val="19"/>
          <w:u w:val="single"/>
        </w:rPr>
        <w:t>Poznámka</w:t>
      </w:r>
      <w:r>
        <w:rPr>
          <w:i/>
          <w:iCs/>
          <w:color w:val="3D393B"/>
          <w:sz w:val="19"/>
          <w:szCs w:val="19"/>
        </w:rPr>
        <w:t>: Dodavatel do tohoto seznamu uvede požadované údaje vztahující se ke všem členům realizačního týmu, přičemž doplní pouze žlutě zvýrazněné části tabulky.</w:t>
      </w:r>
    </w:p>
    <w:p w14:paraId="1D0D7962" w14:textId="77777777" w:rsidR="00F77C8D" w:rsidRDefault="00000000">
      <w:pPr>
        <w:pStyle w:val="Zkladntext1"/>
        <w:framePr w:wrap="none" w:vAnchor="page" w:hAnchor="page" w:x="1374" w:y="6362"/>
        <w:spacing w:after="0"/>
        <w:ind w:left="5960"/>
      </w:pPr>
      <w:r>
        <w:rPr>
          <w:color w:val="3D393B"/>
        </w:rPr>
        <w:t xml:space="preserve">V Praze dne dle </w:t>
      </w:r>
      <w:proofErr w:type="spellStart"/>
      <w:r>
        <w:rPr>
          <w:color w:val="3D393B"/>
        </w:rPr>
        <w:t>elektr</w:t>
      </w:r>
      <w:proofErr w:type="spellEnd"/>
      <w:r>
        <w:rPr>
          <w:color w:val="3D393B"/>
        </w:rPr>
        <w:t>. podpisu</w:t>
      </w:r>
    </w:p>
    <w:p w14:paraId="28F678BF" w14:textId="77777777" w:rsidR="00F77C8D" w:rsidRDefault="00000000">
      <w:pPr>
        <w:pStyle w:val="Zkladntext40"/>
        <w:framePr w:w="9067" w:h="653" w:hRule="exact" w:wrap="none" w:vAnchor="page" w:hAnchor="page" w:x="1374" w:y="8387"/>
        <w:spacing w:after="160"/>
      </w:pPr>
      <w:r>
        <w:rPr>
          <w:color w:val="3D393B"/>
        </w:rPr>
        <w:t xml:space="preserve">Aleš </w:t>
      </w:r>
      <w:proofErr w:type="spellStart"/>
      <w:r>
        <w:rPr>
          <w:color w:val="3D393B"/>
        </w:rPr>
        <w:t>Juranka</w:t>
      </w:r>
      <w:proofErr w:type="spellEnd"/>
    </w:p>
    <w:p w14:paraId="1283108E" w14:textId="77777777" w:rsidR="00F77C8D" w:rsidRDefault="00000000">
      <w:pPr>
        <w:pStyle w:val="Zkladntext40"/>
        <w:framePr w:w="9067" w:h="653" w:hRule="exact" w:wrap="none" w:vAnchor="page" w:hAnchor="page" w:x="1374" w:y="8387"/>
        <w:spacing w:after="0"/>
      </w:pPr>
      <w:r>
        <w:rPr>
          <w:color w:val="3D393B"/>
        </w:rPr>
        <w:t>Jednatel společnosti</w:t>
      </w:r>
    </w:p>
    <w:p w14:paraId="491ED0E8" w14:textId="77777777" w:rsidR="00F77C8D" w:rsidRDefault="00F77C8D">
      <w:pPr>
        <w:spacing w:line="1" w:lineRule="exact"/>
      </w:pPr>
    </w:p>
    <w:sectPr w:rsidR="00F77C8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7984" w14:textId="77777777" w:rsidR="00921C71" w:rsidRDefault="00921C71">
      <w:r>
        <w:separator/>
      </w:r>
    </w:p>
  </w:endnote>
  <w:endnote w:type="continuationSeparator" w:id="0">
    <w:p w14:paraId="22D5ABDF" w14:textId="77777777" w:rsidR="00921C71" w:rsidRDefault="0092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8171" w14:textId="77777777" w:rsidR="00921C71" w:rsidRDefault="00921C71"/>
  </w:footnote>
  <w:footnote w:type="continuationSeparator" w:id="0">
    <w:p w14:paraId="010AEE98" w14:textId="77777777" w:rsidR="00921C71" w:rsidRDefault="00921C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463"/>
    <w:multiLevelType w:val="multilevel"/>
    <w:tmpl w:val="BC9E92A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121C6"/>
    <w:multiLevelType w:val="multilevel"/>
    <w:tmpl w:val="B1D81A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91C6D"/>
    <w:multiLevelType w:val="multilevel"/>
    <w:tmpl w:val="9470141A"/>
    <w:lvl w:ilvl="0">
      <w:start w:val="10"/>
      <w:numFmt w:val="upperRoman"/>
      <w:lvlText w:val="%1."/>
      <w:lvlJc w:val="left"/>
      <w:rPr>
        <w:rFonts w:ascii="Calibri" w:eastAsia="Calibri" w:hAnsi="Calibri" w:cs="Calibri"/>
        <w:b/>
        <w:bCs/>
        <w:i w:val="0"/>
        <w:iCs w:val="0"/>
        <w:smallCaps w:val="0"/>
        <w:strike w:val="0"/>
        <w:color w:val="000000"/>
        <w:spacing w:val="0"/>
        <w:w w:val="100"/>
        <w:position w:val="0"/>
        <w:sz w:val="28"/>
        <w:szCs w:val="28"/>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B45839"/>
    <w:multiLevelType w:val="multilevel"/>
    <w:tmpl w:val="A832FA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A655EB"/>
    <w:multiLevelType w:val="multilevel"/>
    <w:tmpl w:val="DA2EBB3E"/>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6C1D18"/>
    <w:multiLevelType w:val="multilevel"/>
    <w:tmpl w:val="B6069B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A835F3"/>
    <w:multiLevelType w:val="multilevel"/>
    <w:tmpl w:val="DABE4E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52547"/>
    <w:multiLevelType w:val="multilevel"/>
    <w:tmpl w:val="A9E2E61C"/>
    <w:lvl w:ilvl="0">
      <w:start w:val="1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8E462E"/>
    <w:multiLevelType w:val="multilevel"/>
    <w:tmpl w:val="232A4B4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3A34FE"/>
    <w:multiLevelType w:val="multilevel"/>
    <w:tmpl w:val="5296D80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6D34F8"/>
    <w:multiLevelType w:val="multilevel"/>
    <w:tmpl w:val="809667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A27CBF"/>
    <w:multiLevelType w:val="multilevel"/>
    <w:tmpl w:val="151AD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657F8C"/>
    <w:multiLevelType w:val="multilevel"/>
    <w:tmpl w:val="F2DED7C4"/>
    <w:lvl w:ilvl="0">
      <w:start w:val="7"/>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5F7C61"/>
    <w:multiLevelType w:val="multilevel"/>
    <w:tmpl w:val="B570157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0542CE"/>
    <w:multiLevelType w:val="multilevel"/>
    <w:tmpl w:val="44526D0E"/>
    <w:lvl w:ilvl="0">
      <w:start w:val="15"/>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7D361A"/>
    <w:multiLevelType w:val="multilevel"/>
    <w:tmpl w:val="73BA01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9B74B1"/>
    <w:multiLevelType w:val="multilevel"/>
    <w:tmpl w:val="ECE2548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FE5FCD"/>
    <w:multiLevelType w:val="multilevel"/>
    <w:tmpl w:val="2208E1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3C5364"/>
    <w:multiLevelType w:val="multilevel"/>
    <w:tmpl w:val="AF9681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7D0E1F"/>
    <w:multiLevelType w:val="multilevel"/>
    <w:tmpl w:val="CC8E21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552BE5"/>
    <w:multiLevelType w:val="multilevel"/>
    <w:tmpl w:val="624690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8C423B"/>
    <w:multiLevelType w:val="multilevel"/>
    <w:tmpl w:val="265843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6117803">
    <w:abstractNumId w:val="8"/>
  </w:num>
  <w:num w:numId="2" w16cid:durableId="1983997755">
    <w:abstractNumId w:val="3"/>
  </w:num>
  <w:num w:numId="3" w16cid:durableId="1043285797">
    <w:abstractNumId w:val="6"/>
  </w:num>
  <w:num w:numId="4" w16cid:durableId="1031415202">
    <w:abstractNumId w:val="4"/>
  </w:num>
  <w:num w:numId="5" w16cid:durableId="1168520068">
    <w:abstractNumId w:val="21"/>
  </w:num>
  <w:num w:numId="6" w16cid:durableId="1709142750">
    <w:abstractNumId w:val="18"/>
  </w:num>
  <w:num w:numId="7" w16cid:durableId="248661561">
    <w:abstractNumId w:val="19"/>
  </w:num>
  <w:num w:numId="8" w16cid:durableId="1997687617">
    <w:abstractNumId w:val="20"/>
  </w:num>
  <w:num w:numId="9" w16cid:durableId="18552016">
    <w:abstractNumId w:val="1"/>
  </w:num>
  <w:num w:numId="10" w16cid:durableId="559513494">
    <w:abstractNumId w:val="15"/>
  </w:num>
  <w:num w:numId="11" w16cid:durableId="89663296">
    <w:abstractNumId w:val="17"/>
  </w:num>
  <w:num w:numId="12" w16cid:durableId="1931700547">
    <w:abstractNumId w:val="16"/>
  </w:num>
  <w:num w:numId="13" w16cid:durableId="1535119216">
    <w:abstractNumId w:val="2"/>
  </w:num>
  <w:num w:numId="14" w16cid:durableId="557131704">
    <w:abstractNumId w:val="5"/>
  </w:num>
  <w:num w:numId="15" w16cid:durableId="2043364744">
    <w:abstractNumId w:val="11"/>
  </w:num>
  <w:num w:numId="16" w16cid:durableId="2127114555">
    <w:abstractNumId w:val="9"/>
  </w:num>
  <w:num w:numId="17" w16cid:durableId="1070230612">
    <w:abstractNumId w:val="13"/>
  </w:num>
  <w:num w:numId="18" w16cid:durableId="1024669060">
    <w:abstractNumId w:val="0"/>
  </w:num>
  <w:num w:numId="19" w16cid:durableId="1406613751">
    <w:abstractNumId w:val="12"/>
  </w:num>
  <w:num w:numId="20" w16cid:durableId="1997341179">
    <w:abstractNumId w:val="14"/>
  </w:num>
  <w:num w:numId="21" w16cid:durableId="535893592">
    <w:abstractNumId w:val="7"/>
  </w:num>
  <w:num w:numId="22" w16cid:durableId="570850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8D"/>
    <w:rsid w:val="000C44C2"/>
    <w:rsid w:val="00237EF1"/>
    <w:rsid w:val="00921C71"/>
    <w:rsid w:val="00F77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7976"/>
  <w15:docId w15:val="{B77720ED-52B9-4910-9740-618547F3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Tahoma" w:eastAsia="Tahoma" w:hAnsi="Tahoma" w:cs="Tahoma"/>
      <w:b w:val="0"/>
      <w:bCs w:val="0"/>
      <w:i w:val="0"/>
      <w:iCs w:val="0"/>
      <w:smallCaps w:val="0"/>
      <w:strike w:val="0"/>
      <w:color w:val="393537"/>
      <w:sz w:val="46"/>
      <w:szCs w:val="4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8"/>
      <w:szCs w:val="28"/>
      <w:u w:val="single"/>
    </w:rPr>
  </w:style>
  <w:style w:type="character" w:customStyle="1" w:styleId="Nadpis3">
    <w:name w:val="Nadpis #3_"/>
    <w:basedOn w:val="Standardnpsmoodstavce"/>
    <w:link w:val="Nadpis30"/>
    <w:rPr>
      <w:rFonts w:ascii="Tahoma" w:eastAsia="Tahoma" w:hAnsi="Tahoma" w:cs="Tahoma"/>
      <w:b w:val="0"/>
      <w:bCs w:val="0"/>
      <w:i w:val="0"/>
      <w:iCs w:val="0"/>
      <w:smallCaps w:val="0"/>
      <w:strike w:val="0"/>
      <w:sz w:val="32"/>
      <w:szCs w:val="3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32"/>
      <w:szCs w:val="32"/>
      <w:u w:val="single"/>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color w:val="393537"/>
      <w:sz w:val="19"/>
      <w:szCs w:val="19"/>
      <w:u w:val="none"/>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outlineLvl w:val="0"/>
    </w:pPr>
    <w:rPr>
      <w:rFonts w:ascii="Tahoma" w:eastAsia="Tahoma" w:hAnsi="Tahoma" w:cs="Tahoma"/>
      <w:color w:val="393537"/>
      <w:sz w:val="46"/>
      <w:szCs w:val="46"/>
    </w:rPr>
  </w:style>
  <w:style w:type="paragraph" w:customStyle="1" w:styleId="Zkladntext1">
    <w:name w:val="Základní text1"/>
    <w:basedOn w:val="Normln"/>
    <w:link w:val="Zkladntext"/>
    <w:pPr>
      <w:spacing w:after="100"/>
    </w:pPr>
    <w:rPr>
      <w:rFonts w:ascii="Calibri" w:eastAsia="Calibri" w:hAnsi="Calibri" w:cs="Calibri"/>
      <w:sz w:val="22"/>
      <w:szCs w:val="22"/>
    </w:rPr>
  </w:style>
  <w:style w:type="paragraph" w:customStyle="1" w:styleId="Jin0">
    <w:name w:val="Jiné"/>
    <w:basedOn w:val="Normln"/>
    <w:link w:val="Jin"/>
    <w:pPr>
      <w:spacing w:after="100"/>
    </w:pPr>
    <w:rPr>
      <w:rFonts w:ascii="Calibri" w:eastAsia="Calibri" w:hAnsi="Calibri" w:cs="Calibri"/>
      <w:sz w:val="22"/>
      <w:szCs w:val="22"/>
    </w:rPr>
  </w:style>
  <w:style w:type="paragraph" w:customStyle="1" w:styleId="Titulektabulky0">
    <w:name w:val="Titulek tabulky"/>
    <w:basedOn w:val="Normln"/>
    <w:link w:val="Titulektabulky"/>
    <w:rPr>
      <w:rFonts w:ascii="Calibri" w:eastAsia="Calibri" w:hAnsi="Calibri" w:cs="Calibri"/>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50">
    <w:name w:val="Nadpis #5"/>
    <w:basedOn w:val="Normln"/>
    <w:link w:val="Nadpis5"/>
    <w:pPr>
      <w:spacing w:after="240"/>
      <w:jc w:val="center"/>
      <w:outlineLvl w:val="4"/>
    </w:pPr>
    <w:rPr>
      <w:rFonts w:ascii="Calibri" w:eastAsia="Calibri" w:hAnsi="Calibri" w:cs="Calibri"/>
      <w:b/>
      <w:bCs/>
      <w:sz w:val="28"/>
      <w:szCs w:val="28"/>
      <w:u w:val="single"/>
    </w:rPr>
  </w:style>
  <w:style w:type="paragraph" w:customStyle="1" w:styleId="Nadpis30">
    <w:name w:val="Nadpis #3"/>
    <w:basedOn w:val="Normln"/>
    <w:link w:val="Nadpis3"/>
    <w:pPr>
      <w:jc w:val="center"/>
      <w:outlineLvl w:val="2"/>
    </w:pPr>
    <w:rPr>
      <w:rFonts w:ascii="Tahoma" w:eastAsia="Tahoma" w:hAnsi="Tahoma" w:cs="Tahoma"/>
      <w:sz w:val="32"/>
      <w:szCs w:val="32"/>
    </w:rPr>
  </w:style>
  <w:style w:type="paragraph" w:customStyle="1" w:styleId="Nadpis40">
    <w:name w:val="Nadpis #4"/>
    <w:basedOn w:val="Normln"/>
    <w:link w:val="Nadpis4"/>
    <w:pPr>
      <w:spacing w:after="420"/>
      <w:jc w:val="center"/>
      <w:outlineLvl w:val="3"/>
    </w:pPr>
    <w:rPr>
      <w:rFonts w:ascii="Calibri" w:eastAsia="Calibri" w:hAnsi="Calibri" w:cs="Calibri"/>
      <w:b/>
      <w:bCs/>
      <w:sz w:val="32"/>
      <w:szCs w:val="32"/>
      <w:u w:val="single"/>
    </w:rPr>
  </w:style>
  <w:style w:type="paragraph" w:customStyle="1" w:styleId="Zkladntext40">
    <w:name w:val="Základní text (4)"/>
    <w:basedOn w:val="Normln"/>
    <w:link w:val="Zkladntext4"/>
    <w:pPr>
      <w:spacing w:after="80"/>
      <w:ind w:left="6560"/>
    </w:pPr>
    <w:rPr>
      <w:rFonts w:ascii="Calibri" w:eastAsia="Calibri" w:hAnsi="Calibri" w:cs="Calibri"/>
      <w:i/>
      <w:iCs/>
      <w:color w:val="393537"/>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5498</Words>
  <Characters>32445</Characters>
  <Application>Microsoft Office Word</Application>
  <DocSecurity>0</DocSecurity>
  <Lines>270</Lines>
  <Paragraphs>75</Paragraphs>
  <ScaleCrop>false</ScaleCrop>
  <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Smlouva_prikazni_ZŠ_TGM_TDS</dc:title>
  <dc:subject/>
  <dc:creator>radovae</dc:creator>
  <cp:keywords/>
  <cp:lastModifiedBy>Randusová Irena</cp:lastModifiedBy>
  <cp:revision>2</cp:revision>
  <dcterms:created xsi:type="dcterms:W3CDTF">2025-09-03T12:51:00Z</dcterms:created>
  <dcterms:modified xsi:type="dcterms:W3CDTF">2025-09-03T12:57:00Z</dcterms:modified>
</cp:coreProperties>
</file>