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067" w14:textId="75F2C9A4" w:rsidR="00665271" w:rsidRPr="006C14A2" w:rsidRDefault="007959B3" w:rsidP="00665271">
      <w:pPr>
        <w:tabs>
          <w:tab w:val="left" w:pos="1418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3382" wp14:editId="0471AC32">
                <wp:simplePos x="0" y="0"/>
                <wp:positionH relativeFrom="column">
                  <wp:posOffset>3738245</wp:posOffset>
                </wp:positionH>
                <wp:positionV relativeFrom="paragraph">
                  <wp:posOffset>-576801</wp:posOffset>
                </wp:positionV>
                <wp:extent cx="2750820" cy="124015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24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2F18E" w14:textId="425D0466" w:rsidR="00E53CEA" w:rsidRDefault="00471B1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Regionální rozvojová agentura Plzeňského kraje, o.p.s.</w:t>
                            </w:r>
                          </w:p>
                          <w:p w14:paraId="66470BA7" w14:textId="6655385F" w:rsidR="00471B13" w:rsidRDefault="00471B1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Riegrova 1</w:t>
                            </w:r>
                          </w:p>
                          <w:p w14:paraId="0927CE50" w14:textId="78299D68" w:rsidR="00471B13" w:rsidRPr="0010359B" w:rsidRDefault="00471B1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301 00 Plzeň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F338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94.35pt;margin-top:-45.4pt;width:216.6pt;height:9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4gFwIAAC0EAAAOAAAAZHJzL2Uyb0RvYy54bWysU8lu2zAQvRfoPxC811pqJ6lgOXATuChg&#10;JAGcImeaIi0BFIclaUvu13dIyQvSnopeRkO+0SzvDef3favIQVjXgC5pNkkpEZpD1ehdSX+8rj7d&#10;UeI80xVToEVJj8LR+8XHD/POFCKHGlQlLMEk2hWdKWntvSmSxPFatMxNwAiNoATbMo9Hu0sqyzrM&#10;3qokT9ObpANbGQtcOIe3jwNIFzG/lIL7Zymd8ESVFHvz0dpot8EmizkrdpaZuuFjG+wfumhZo7Ho&#10;OdUj84zsbfNHqrbhFhxIP+HQJiBlw0WcAafJ0nfTbGpmRJwFyXHmTJP7f2n502FjXizx/VfoUcBA&#10;SGdc4fAyzNNL24YvdkoQRwqPZ9pE7wnHy/x2lt7lCHHEsnyaZrNZyJNcfjfW+W8CWhKcklrUJdLF&#10;Dmvnh9BTSKimYdUoFbVRmnQlvfk8S+MPZwSTK401Ls0Gz/fbfpxgC9URB7MwaO4MXzVYfM2cf2EW&#10;RcaGcXH9MxqpAIvA6FFSg/31t/sQj9wjSkmHS1NS93PPrKBEfdeoypdsOg1bFg/T2W0gxV4j22tE&#10;79sHwL3M8IkYHt0Q79XJlRbaN9zvZaiKENMca5fUn9wHP6wyvg8ulssYhHtlmF/rjeEhdaAzUPva&#10;vzFrRv49SvcEp/VixTsZhthBiOXeg2yiRoHggdWRd9zJqPL4fsLSX59j1OWVL34DAAD//wMAUEsD&#10;BBQABgAIAAAAIQDG8/Fq4wAAAAwBAAAPAAAAZHJzL2Rvd25yZXYueG1sTI/BTsMwDIbvSLxDZCRu&#10;W7KKQtc1naZKExKCw8Yu3NLGa6s1TmmyrfD0pKdxs+VPv78/W4+mYxccXGtJwmIugCFVVrdUSzh8&#10;bmcJMOcVadVZQgk/6GCd399lKtX2Sju87H3NQgi5VElovO9Tzl3VoFFubnukcDvawSgf1qHmelDX&#10;EG46HgnxzI1qKXxoVI9Fg9VpfzYS3orth9qVkUl+u+L1/bjpvw9fsZSPD+NmBczj6G8wTPpBHfLg&#10;VNozacc6CXGSvARUwmwpQoeJENFiCaycpqcYeJ7x/yXyPwAAAP//AwBQSwECLQAUAAYACAAAACEA&#10;toM4kv4AAADhAQAAEwAAAAAAAAAAAAAAAAAAAAAAW0NvbnRlbnRfVHlwZXNdLnhtbFBLAQItABQA&#10;BgAIAAAAIQA4/SH/1gAAAJQBAAALAAAAAAAAAAAAAAAAAC8BAABfcmVscy8ucmVsc1BLAQItABQA&#10;BgAIAAAAIQAbLi4gFwIAAC0EAAAOAAAAAAAAAAAAAAAAAC4CAABkcnMvZTJvRG9jLnhtbFBLAQIt&#10;ABQABgAIAAAAIQDG8/Fq4wAAAAwBAAAPAAAAAAAAAAAAAAAAAHEEAABkcnMvZG93bnJldi54bWxQ&#10;SwUGAAAAAAQABADzAAAAgQUAAAAA&#10;" filled="f" stroked="f" strokeweight=".5pt">
                <v:textbox>
                  <w:txbxContent>
                    <w:p w14:paraId="42C2F18E" w14:textId="425D0466" w:rsidR="00E53CEA" w:rsidRDefault="00471B1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Regionální rozvojová agentura Plzeňského kraje, o.p.s.</w:t>
                      </w:r>
                    </w:p>
                    <w:p w14:paraId="66470BA7" w14:textId="6655385F" w:rsidR="00471B13" w:rsidRDefault="00471B1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Riegrova 1</w:t>
                      </w:r>
                    </w:p>
                    <w:p w14:paraId="0927CE50" w14:textId="78299D68" w:rsidR="00471B13" w:rsidRPr="0010359B" w:rsidRDefault="00471B1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301 00 Plzeň</w:t>
                      </w:r>
                    </w:p>
                  </w:txbxContent>
                </v:textbox>
              </v:shape>
            </w:pict>
          </mc:Fallback>
        </mc:AlternateContent>
      </w:r>
      <w:r w:rsidR="00665271" w:rsidRPr="006C14A2">
        <w:rPr>
          <w:rFonts w:ascii="Arial" w:hAnsi="Arial" w:cs="Arial"/>
        </w:rPr>
        <w:t xml:space="preserve">VÁŠ DOPIS </w:t>
      </w:r>
      <w:r w:rsidR="00665271" w:rsidRPr="006C14A2">
        <w:rPr>
          <w:rFonts w:ascii="Arial" w:hAnsi="Arial" w:cs="Arial"/>
        </w:rPr>
        <w:tab/>
      </w:r>
    </w:p>
    <w:p w14:paraId="374646B9" w14:textId="1E13EC38" w:rsidR="0010359B" w:rsidRPr="006C14A2" w:rsidRDefault="00665271" w:rsidP="0010359B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ZN.:</w:t>
      </w:r>
      <w:r w:rsidRPr="006C14A2">
        <w:rPr>
          <w:rFonts w:ascii="Arial" w:hAnsi="Arial" w:cs="Arial"/>
        </w:rPr>
        <w:tab/>
      </w:r>
    </w:p>
    <w:p w14:paraId="6463398B" w14:textId="48E09E35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ZE DNE:</w:t>
      </w:r>
      <w:r w:rsidRPr="006C14A2">
        <w:rPr>
          <w:rFonts w:ascii="Arial" w:hAnsi="Arial" w:cs="Arial"/>
        </w:rPr>
        <w:tab/>
      </w:r>
    </w:p>
    <w:p w14:paraId="658E3196" w14:textId="0B43F37C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NAŠE ZN.:</w:t>
      </w:r>
      <w:r w:rsidRPr="006C14A2">
        <w:rPr>
          <w:rFonts w:ascii="Arial" w:hAnsi="Arial" w:cs="Arial"/>
        </w:rPr>
        <w:tab/>
      </w:r>
    </w:p>
    <w:p w14:paraId="1B1129A7" w14:textId="5E652EC4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VYŘIZUJE:</w:t>
      </w:r>
      <w:r w:rsidRPr="006C14A2">
        <w:rPr>
          <w:rFonts w:ascii="Arial" w:hAnsi="Arial" w:cs="Arial"/>
        </w:rPr>
        <w:tab/>
      </w:r>
      <w:r w:rsidR="00A2112C">
        <w:rPr>
          <w:rFonts w:ascii="Arial" w:hAnsi="Arial" w:cs="Arial"/>
        </w:rPr>
        <w:t>Jan Červenka</w:t>
      </w:r>
    </w:p>
    <w:p w14:paraId="7C779D31" w14:textId="20E64DD1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TEL.:</w:t>
      </w:r>
      <w:r w:rsidRPr="006C14A2">
        <w:rPr>
          <w:rFonts w:ascii="Arial" w:hAnsi="Arial" w:cs="Arial"/>
        </w:rPr>
        <w:tab/>
      </w:r>
      <w:r w:rsidR="004F1186" w:rsidRPr="004F1186">
        <w:t>734 147 601</w:t>
      </w:r>
    </w:p>
    <w:p w14:paraId="22B310C5" w14:textId="6BF56B46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E-MAIL:</w:t>
      </w:r>
      <w:r w:rsidRPr="006C14A2">
        <w:rPr>
          <w:rFonts w:ascii="Arial" w:hAnsi="Arial" w:cs="Arial"/>
        </w:rPr>
        <w:tab/>
      </w:r>
      <w:r w:rsidR="00A2112C">
        <w:rPr>
          <w:rFonts w:ascii="Arial" w:hAnsi="Arial" w:cs="Arial"/>
        </w:rPr>
        <w:t>cervenka</w:t>
      </w:r>
      <w:r w:rsidRPr="006C14A2">
        <w:rPr>
          <w:rFonts w:ascii="Arial" w:hAnsi="Arial" w:cs="Arial"/>
        </w:rPr>
        <w:t>@nerudovka.cz</w:t>
      </w:r>
    </w:p>
    <w:p w14:paraId="21CF3F50" w14:textId="2186A0EC" w:rsidR="00665271" w:rsidRPr="006C14A2" w:rsidRDefault="00665271" w:rsidP="00665271">
      <w:pPr>
        <w:tabs>
          <w:tab w:val="left" w:pos="1418"/>
          <w:tab w:val="left" w:pos="5103"/>
          <w:tab w:val="left" w:pos="5812"/>
        </w:tabs>
        <w:spacing w:after="480" w:line="276" w:lineRule="auto"/>
        <w:rPr>
          <w:rFonts w:ascii="Arial" w:hAnsi="Arial" w:cs="Arial"/>
        </w:rPr>
      </w:pPr>
      <w:r w:rsidRPr="006C14A2">
        <w:rPr>
          <w:rFonts w:ascii="Arial" w:hAnsi="Arial" w:cs="Arial"/>
        </w:rPr>
        <w:t>DATUM:</w:t>
      </w:r>
      <w:r w:rsidRPr="006C14A2">
        <w:rPr>
          <w:rFonts w:ascii="Arial" w:hAnsi="Arial" w:cs="Arial"/>
        </w:rPr>
        <w:tab/>
      </w:r>
      <w:r w:rsidR="00471B13">
        <w:rPr>
          <w:rFonts w:ascii="Arial" w:hAnsi="Arial" w:cs="Arial"/>
        </w:rPr>
        <w:t>28</w:t>
      </w:r>
      <w:r w:rsidR="00AA1C74">
        <w:rPr>
          <w:rFonts w:ascii="Arial" w:hAnsi="Arial" w:cs="Arial"/>
        </w:rPr>
        <w:t xml:space="preserve">. </w:t>
      </w:r>
      <w:r w:rsidR="004F1186">
        <w:rPr>
          <w:rFonts w:ascii="Arial" w:hAnsi="Arial" w:cs="Arial"/>
        </w:rPr>
        <w:t>0</w:t>
      </w:r>
      <w:r w:rsidR="00471B13">
        <w:rPr>
          <w:rFonts w:ascii="Arial" w:hAnsi="Arial" w:cs="Arial"/>
        </w:rPr>
        <w:t>7</w:t>
      </w:r>
      <w:r w:rsidR="00AA1C74">
        <w:rPr>
          <w:rFonts w:ascii="Arial" w:hAnsi="Arial" w:cs="Arial"/>
        </w:rPr>
        <w:t>. 202</w:t>
      </w:r>
      <w:r w:rsidR="00471B13">
        <w:rPr>
          <w:rFonts w:ascii="Arial" w:hAnsi="Arial" w:cs="Arial"/>
        </w:rPr>
        <w:t>5</w:t>
      </w:r>
    </w:p>
    <w:p w14:paraId="6F05724A" w14:textId="75C0DC5A" w:rsidR="006C14A2" w:rsidRPr="00772983" w:rsidRDefault="005A45BD" w:rsidP="00665271">
      <w:pPr>
        <w:rPr>
          <w:rFonts w:ascii="Arial" w:hAnsi="Arial" w:cs="Arial"/>
          <w:sz w:val="24"/>
          <w:szCs w:val="24"/>
        </w:rPr>
      </w:pPr>
      <w:r w:rsidRPr="007E4C80">
        <w:rPr>
          <w:rFonts w:ascii="Arial" w:hAnsi="Arial" w:cs="Arial"/>
          <w:b/>
          <w:bCs/>
          <w:sz w:val="24"/>
          <w:szCs w:val="24"/>
        </w:rPr>
        <w:t xml:space="preserve">Objednávka č. </w:t>
      </w:r>
      <w:r w:rsidR="00471B13">
        <w:rPr>
          <w:rFonts w:ascii="Arial" w:hAnsi="Arial" w:cs="Arial"/>
          <w:b/>
          <w:bCs/>
          <w:sz w:val="24"/>
          <w:szCs w:val="24"/>
        </w:rPr>
        <w:t>121</w:t>
      </w:r>
      <w:r w:rsidRPr="007E4C80">
        <w:rPr>
          <w:rFonts w:ascii="Arial" w:hAnsi="Arial" w:cs="Arial"/>
          <w:b/>
          <w:bCs/>
          <w:sz w:val="24"/>
          <w:szCs w:val="24"/>
        </w:rPr>
        <w:t>/202</w:t>
      </w:r>
      <w:r w:rsidR="00471B13">
        <w:rPr>
          <w:rFonts w:ascii="Arial" w:hAnsi="Arial" w:cs="Arial"/>
          <w:b/>
          <w:bCs/>
          <w:sz w:val="24"/>
          <w:szCs w:val="24"/>
        </w:rPr>
        <w:t>5</w:t>
      </w:r>
    </w:p>
    <w:p w14:paraId="660BAAA1" w14:textId="77777777" w:rsidR="00F312DF" w:rsidRDefault="00F312DF" w:rsidP="00665271">
      <w:pPr>
        <w:rPr>
          <w:rFonts w:ascii="Arial" w:hAnsi="Arial" w:cs="Arial"/>
          <w:b/>
          <w:bCs/>
          <w:sz w:val="24"/>
          <w:szCs w:val="24"/>
        </w:rPr>
      </w:pPr>
    </w:p>
    <w:p w14:paraId="750EADC1" w14:textId="16C0BC90" w:rsidR="0090237B" w:rsidRDefault="0090237B" w:rsidP="0010359B">
      <w:pPr>
        <w:rPr>
          <w:rFonts w:ascii="Arial" w:hAnsi="Arial" w:cs="Arial"/>
        </w:rPr>
      </w:pPr>
    </w:p>
    <w:p w14:paraId="348BDC66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Na základě předchozí domluvy objednáváme u vaší společnosti zajištění níže uvedených aktivit v rámci realizace projektu „Energetické úspory objektu Střední odborné školy obchodu, užitého umění a designu, Plzeň, Nerudova 3“ za finanční podpory z Operačního programu Životní prostředí 2021-2027 (MŽP_38. výzva, SC 1.1, průběžná na komplexní projekty pro PR).</w:t>
      </w:r>
    </w:p>
    <w:p w14:paraId="7492F3B1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 </w:t>
      </w:r>
    </w:p>
    <w:p w14:paraId="449BC7CF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b/>
          <w:bCs/>
          <w:kern w:val="2"/>
          <w:sz w:val="22"/>
          <w:szCs w:val="22"/>
          <w:lang w:eastAsia="en-US"/>
          <w14:ligatures w14:val="standardContextual"/>
        </w:rPr>
        <w:t>Aktivita</w:t>
      </w: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:</w:t>
      </w:r>
    </w:p>
    <w:p w14:paraId="274D2971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Koordinace a konzultace postupu a podmínek přípravy a realizace projektu dle podmínek Operačního programu Životní prostředí 2021–2027  (stanovení termínů realizace, financování a předložení dokumentace zahájení, ukončení realizace, ukončení financování a závěrečné vyhodnocení akce, zahájení udržitelnosti a způsob naplnění indikátorů projektu);</w:t>
      </w:r>
    </w:p>
    <w:p w14:paraId="563B9457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spolupráce při rozpracování a doplňování technické dokumentace projektu ve vazbě na podmínky Operačního programu Životní prostředí 2021–2027; </w:t>
      </w:r>
    </w:p>
    <w:p w14:paraId="46B6A19A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spolupráce při přípravě nastavení zadávacích podmínek a průběhu zadávacího řízení dle podmínek Operačního programu Životní prostředí 2021–2027;</w:t>
      </w:r>
    </w:p>
    <w:p w14:paraId="67625C2C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spolupráce při aktualizaci projektového rozpočtu na základě uzavřených zadávacích řízení;</w:t>
      </w:r>
    </w:p>
    <w:p w14:paraId="4376EBE9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spolupráce při přípravě návrhu etapizace projektu;</w:t>
      </w:r>
    </w:p>
    <w:p w14:paraId="44452103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spolupráce při plnění podmínek povinné publicity projektu (návrh formy a obsahu nástrojů publicity a spolupráce na jejich pořízení);</w:t>
      </w:r>
    </w:p>
    <w:p w14:paraId="2B1041FD" w14:textId="77777777" w:rsid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spolupráce při nastavení systému účetní evidence a způsobu vykazování výdajů projektu;</w:t>
      </w:r>
    </w:p>
    <w:p w14:paraId="56052136" w14:textId="77777777" w:rsidR="007E4917" w:rsidRDefault="007E4917" w:rsidP="007E4917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018D3D0A" w14:textId="77777777" w:rsidR="007E4917" w:rsidRDefault="007E4917" w:rsidP="007E4917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0C3DA9E6" w14:textId="77777777" w:rsidR="007E4917" w:rsidRDefault="007E4917" w:rsidP="007E4917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36BF8DA0" w14:textId="77777777" w:rsidR="007E4917" w:rsidRDefault="007E4917" w:rsidP="007E4917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060EE7CA" w14:textId="77777777" w:rsidR="007E4917" w:rsidRPr="00471B13" w:rsidRDefault="007E4917" w:rsidP="007E4917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29C04ED8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lastRenderedPageBreak/>
        <w:t>spolupráce při přípravě etapových zpráv o realizaci projektu včetně koordinace zpracování jejich příloh;</w:t>
      </w:r>
    </w:p>
    <w:p w14:paraId="519D7654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spolupráce při změnových řízeních, příprava žádostí o změnu projektu;</w:t>
      </w:r>
    </w:p>
    <w:p w14:paraId="20D167C2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spolupráce při aktualizacích finančního plánu projektu;</w:t>
      </w:r>
    </w:p>
    <w:p w14:paraId="1C863EE4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aktualizace projektových informací v systému ISKP 2021+;</w:t>
      </w:r>
    </w:p>
    <w:p w14:paraId="65277A42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případná účast na kontrolních dnech projektu; </w:t>
      </w:r>
    </w:p>
    <w:p w14:paraId="368A101E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spolupráce s dalšími dodavateli prací, služeb a dodávek v rámci projektu; </w:t>
      </w:r>
    </w:p>
    <w:p w14:paraId="69991614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sledování naplňování cílů, efektů a indikátorů projektu uvedených v projektové žádosti;</w:t>
      </w:r>
    </w:p>
    <w:p w14:paraId="30F0EC89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řízení projektového týmu ve vztahu k podmínkám dotace;</w:t>
      </w:r>
    </w:p>
    <w:p w14:paraId="25AF137F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koordinace projektu s odpovědnými pracovníky poskytovatele dotace;</w:t>
      </w:r>
    </w:p>
    <w:p w14:paraId="488BACCD" w14:textId="77777777" w:rsidR="00471B13" w:rsidRPr="00471B13" w:rsidRDefault="00471B13" w:rsidP="00471B13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součinnost příkazci při provádění evaluací projektu a kontrolní a auditní činnosti oprávněných institucí.</w:t>
      </w:r>
    </w:p>
    <w:p w14:paraId="024BFC8C" w14:textId="77777777" w:rsidR="007E4917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 </w:t>
      </w:r>
    </w:p>
    <w:p w14:paraId="5C106446" w14:textId="7570C53F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Předmět objednávky: Zajištění veškerých výše uvedených aktivit až do konce realizace projektu v souladu s Pravidly pro žadatele a příjemce podpory (PrŽaP).</w:t>
      </w:r>
    </w:p>
    <w:p w14:paraId="6853A60E" w14:textId="382447AC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 Termíny plnění:  v souladu s podmínkami  výzvy OPŽP č. 38.</w:t>
      </w:r>
    </w:p>
    <w:p w14:paraId="302F6E75" w14:textId="62DE6FE5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 Cena předmětu plnění je 1000 Kč bez DPH za jednotlivou hodinu prací a časového nároku v hodinách (DPH bude dopočteno v aktuální výši).</w:t>
      </w:r>
    </w:p>
    <w:p w14:paraId="26AD3EDF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 Konkrétní činnosti administrátora budou vykonávány pouze na základě požadavků vedení příjemce a budou každý měsíc odsouhlaseny na základě zaslaného výkazu práce.</w:t>
      </w:r>
    </w:p>
    <w:p w14:paraId="01F0247C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Fakturační údaje:</w:t>
      </w:r>
    </w:p>
    <w:p w14:paraId="74B451CE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Střední odborná škoda obchodu, užitého umění a designu, Plzeň, Nerudova 33</w:t>
      </w:r>
    </w:p>
    <w:p w14:paraId="44B344D9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Nerudova 1214/33, Jižní Předměstí, 301 00 Plzeň</w:t>
      </w:r>
    </w:p>
    <w:p w14:paraId="2C6510B9" w14:textId="77777777" w:rsidR="00471B13" w:rsidRPr="00471B13" w:rsidRDefault="00471B13" w:rsidP="00471B13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71B13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IČ: 00520152</w:t>
      </w:r>
    </w:p>
    <w:p w14:paraId="25E5D0BC" w14:textId="71E19F22" w:rsidR="00731BC7" w:rsidRPr="00616D74" w:rsidRDefault="00731BC7" w:rsidP="0010359B">
      <w:pPr>
        <w:rPr>
          <w:rFonts w:ascii="Arial" w:hAnsi="Arial" w:cs="Arial"/>
        </w:rPr>
      </w:pPr>
    </w:p>
    <w:p w14:paraId="03302720" w14:textId="34DD0525" w:rsidR="00D6488C" w:rsidRPr="00616D74" w:rsidRDefault="00D6488C" w:rsidP="0010359B">
      <w:pPr>
        <w:rPr>
          <w:rFonts w:ascii="Arial" w:hAnsi="Arial" w:cs="Arial"/>
        </w:rPr>
      </w:pPr>
      <w:r w:rsidRPr="00616D74">
        <w:rPr>
          <w:rFonts w:ascii="Arial" w:hAnsi="Arial" w:cs="Arial"/>
        </w:rPr>
        <w:t>Děkujeme.</w:t>
      </w:r>
    </w:p>
    <w:p w14:paraId="0A5C4A3F" w14:textId="402C7155" w:rsidR="00CF7BF0" w:rsidRPr="00616D74" w:rsidRDefault="00CC3C5E" w:rsidP="002B7D3B">
      <w:pPr>
        <w:pStyle w:val="Normlnweb"/>
        <w:rPr>
          <w:rFonts w:ascii="Arial" w:hAnsi="Arial" w:cs="Arial"/>
          <w:i/>
          <w:iCs/>
          <w:sz w:val="20"/>
          <w:szCs w:val="20"/>
        </w:rPr>
      </w:pPr>
      <w:r w:rsidRPr="00616D74">
        <w:rPr>
          <w:rFonts w:ascii="Arial" w:hAnsi="Arial" w:cs="Arial"/>
          <w:i/>
          <w:iCs/>
          <w:sz w:val="20"/>
          <w:szCs w:val="20"/>
        </w:rPr>
        <w:t xml:space="preserve">S pozdravem </w:t>
      </w:r>
    </w:p>
    <w:p w14:paraId="378CB495" w14:textId="77777777" w:rsidR="00471B13" w:rsidRPr="00471B13" w:rsidRDefault="00471B13" w:rsidP="00471B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71B13">
        <w:rPr>
          <w:noProof/>
          <w:sz w:val="24"/>
          <w:szCs w:val="24"/>
        </w:rPr>
        <w:drawing>
          <wp:inline distT="0" distB="0" distL="0" distR="0" wp14:anchorId="2BF87D4A" wp14:editId="76EB4C75">
            <wp:extent cx="1504950" cy="4476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4738" w14:textId="60B61423" w:rsidR="006C14A2" w:rsidRPr="00616D74" w:rsidRDefault="006C14A2" w:rsidP="006C14A2">
      <w:pPr>
        <w:rPr>
          <w:rFonts w:ascii="Arial" w:hAnsi="Arial" w:cs="Arial"/>
        </w:rPr>
      </w:pPr>
      <w:r w:rsidRPr="00616D74">
        <w:rPr>
          <w:rFonts w:ascii="Arial" w:hAnsi="Arial" w:cs="Arial"/>
        </w:rPr>
        <w:t xml:space="preserve">Mgr. Marie Klesová </w:t>
      </w:r>
      <w:r w:rsidRPr="00616D74">
        <w:rPr>
          <w:rFonts w:ascii="Arial" w:hAnsi="Arial" w:cs="Arial"/>
        </w:rPr>
        <w:br/>
        <w:t>ředitelka školy</w:t>
      </w:r>
    </w:p>
    <w:p w14:paraId="258D7699" w14:textId="77777777" w:rsidR="006C14A2" w:rsidRPr="00616D74" w:rsidRDefault="006C14A2" w:rsidP="006C14A2">
      <w:pPr>
        <w:rPr>
          <w:rFonts w:ascii="Arial" w:hAnsi="Arial" w:cs="Arial"/>
        </w:rPr>
      </w:pPr>
    </w:p>
    <w:p w14:paraId="687A78E1" w14:textId="77777777" w:rsidR="006C14A2" w:rsidRPr="00616D74" w:rsidRDefault="006C14A2" w:rsidP="00665271">
      <w:pPr>
        <w:rPr>
          <w:rFonts w:ascii="Arial" w:hAnsi="Arial" w:cs="Arial"/>
        </w:rPr>
      </w:pPr>
    </w:p>
    <w:p w14:paraId="1B83C558" w14:textId="6E062562" w:rsidR="006C14A2" w:rsidRDefault="006C14A2" w:rsidP="00665271">
      <w:pPr>
        <w:rPr>
          <w:rFonts w:ascii="Arial" w:hAnsi="Arial" w:cs="Arial"/>
          <w:sz w:val="22"/>
          <w:szCs w:val="22"/>
        </w:rPr>
      </w:pPr>
    </w:p>
    <w:p w14:paraId="3F5BAEC6" w14:textId="0A778FF1" w:rsidR="00B9674D" w:rsidRPr="00B9674D" w:rsidRDefault="007E4917" w:rsidP="007E4917">
      <w:pPr>
        <w:tabs>
          <w:tab w:val="left" w:pos="3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B28326" w14:textId="6C5E2364" w:rsidR="00B9674D" w:rsidRP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7280A451" w14:textId="4C2CB455" w:rsid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6A0EF2EC" w14:textId="5A8A43F7" w:rsidR="00B9674D" w:rsidRPr="00B9674D" w:rsidRDefault="00B9674D" w:rsidP="00B9674D">
      <w:pPr>
        <w:tabs>
          <w:tab w:val="left" w:pos="26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9674D" w:rsidRPr="00B9674D" w:rsidSect="00B9674D">
      <w:headerReference w:type="default" r:id="rId9"/>
      <w:footerReference w:type="default" r:id="rId10"/>
      <w:pgSz w:w="11906" w:h="16838"/>
      <w:pgMar w:top="3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6AEC" w14:textId="77777777" w:rsidR="00ED7655" w:rsidRDefault="00ED7655" w:rsidP="00665271">
      <w:r>
        <w:separator/>
      </w:r>
    </w:p>
  </w:endnote>
  <w:endnote w:type="continuationSeparator" w:id="0">
    <w:p w14:paraId="685C75C2" w14:textId="77777777" w:rsidR="00ED7655" w:rsidRDefault="00ED7655" w:rsidP="0066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9390" w14:textId="1118FFAA" w:rsidR="00665271" w:rsidRDefault="00B9674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F8185E" wp14:editId="46C5108E">
          <wp:simplePos x="0" y="0"/>
          <wp:positionH relativeFrom="page">
            <wp:align>right</wp:align>
          </wp:positionH>
          <wp:positionV relativeFrom="paragraph">
            <wp:posOffset>-1179525</wp:posOffset>
          </wp:positionV>
          <wp:extent cx="7555231" cy="1775984"/>
          <wp:effectExtent l="0" t="0" r="0" b="0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1" cy="177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DC29" w14:textId="77777777" w:rsidR="00ED7655" w:rsidRDefault="00ED7655" w:rsidP="00665271">
      <w:r>
        <w:separator/>
      </w:r>
    </w:p>
  </w:footnote>
  <w:footnote w:type="continuationSeparator" w:id="0">
    <w:p w14:paraId="5EC38D16" w14:textId="77777777" w:rsidR="00ED7655" w:rsidRDefault="00ED7655" w:rsidP="0066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7E57" w14:textId="5370683E" w:rsidR="00665271" w:rsidRDefault="00B9674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714BCF6" wp14:editId="1425FE86">
          <wp:simplePos x="0" y="0"/>
          <wp:positionH relativeFrom="column">
            <wp:posOffset>-887095</wp:posOffset>
          </wp:positionH>
          <wp:positionV relativeFrom="paragraph">
            <wp:posOffset>-449580</wp:posOffset>
          </wp:positionV>
          <wp:extent cx="7526655" cy="1959610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9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7072"/>
    <w:multiLevelType w:val="hybridMultilevel"/>
    <w:tmpl w:val="3104B674"/>
    <w:lvl w:ilvl="0" w:tplc="21702F7C">
      <w:start w:val="3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34FE"/>
    <w:multiLevelType w:val="hybridMultilevel"/>
    <w:tmpl w:val="67FA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6903">
    <w:abstractNumId w:val="0"/>
  </w:num>
  <w:num w:numId="2" w16cid:durableId="205595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71"/>
    <w:rsid w:val="0001334E"/>
    <w:rsid w:val="0002112B"/>
    <w:rsid w:val="00026855"/>
    <w:rsid w:val="000E717A"/>
    <w:rsid w:val="0010359B"/>
    <w:rsid w:val="0012510E"/>
    <w:rsid w:val="00154111"/>
    <w:rsid w:val="002046E9"/>
    <w:rsid w:val="002054E6"/>
    <w:rsid w:val="00213A7D"/>
    <w:rsid w:val="0023360C"/>
    <w:rsid w:val="00257626"/>
    <w:rsid w:val="0028712E"/>
    <w:rsid w:val="00293E47"/>
    <w:rsid w:val="002B7D3B"/>
    <w:rsid w:val="002E3BFD"/>
    <w:rsid w:val="00354378"/>
    <w:rsid w:val="00371198"/>
    <w:rsid w:val="00384176"/>
    <w:rsid w:val="003B5D2E"/>
    <w:rsid w:val="003C69D9"/>
    <w:rsid w:val="003D2B7C"/>
    <w:rsid w:val="003D5CF4"/>
    <w:rsid w:val="003F35B1"/>
    <w:rsid w:val="003F3B01"/>
    <w:rsid w:val="00415CC7"/>
    <w:rsid w:val="004406ED"/>
    <w:rsid w:val="00471B13"/>
    <w:rsid w:val="004B2E8A"/>
    <w:rsid w:val="004D3D30"/>
    <w:rsid w:val="004F1186"/>
    <w:rsid w:val="004F61F5"/>
    <w:rsid w:val="00502E6D"/>
    <w:rsid w:val="005045D5"/>
    <w:rsid w:val="00504B60"/>
    <w:rsid w:val="00507D8B"/>
    <w:rsid w:val="005361F1"/>
    <w:rsid w:val="00556747"/>
    <w:rsid w:val="00562754"/>
    <w:rsid w:val="0056771A"/>
    <w:rsid w:val="005854DF"/>
    <w:rsid w:val="005A45BD"/>
    <w:rsid w:val="005C39C0"/>
    <w:rsid w:val="005D538E"/>
    <w:rsid w:val="005E1347"/>
    <w:rsid w:val="00616D74"/>
    <w:rsid w:val="00665271"/>
    <w:rsid w:val="00672EF4"/>
    <w:rsid w:val="0069010B"/>
    <w:rsid w:val="00693418"/>
    <w:rsid w:val="006A4459"/>
    <w:rsid w:val="006B1FB4"/>
    <w:rsid w:val="006C14A2"/>
    <w:rsid w:val="006D0EAE"/>
    <w:rsid w:val="006E7EE0"/>
    <w:rsid w:val="0070068A"/>
    <w:rsid w:val="00731BC7"/>
    <w:rsid w:val="00746B0C"/>
    <w:rsid w:val="00771097"/>
    <w:rsid w:val="00772983"/>
    <w:rsid w:val="007959B3"/>
    <w:rsid w:val="007B1488"/>
    <w:rsid w:val="007E231D"/>
    <w:rsid w:val="007E4917"/>
    <w:rsid w:val="007E4C80"/>
    <w:rsid w:val="008110B9"/>
    <w:rsid w:val="008244B0"/>
    <w:rsid w:val="00831BDC"/>
    <w:rsid w:val="008439A5"/>
    <w:rsid w:val="00850B17"/>
    <w:rsid w:val="00864D9E"/>
    <w:rsid w:val="008715AC"/>
    <w:rsid w:val="008723AF"/>
    <w:rsid w:val="008A3413"/>
    <w:rsid w:val="008B43C6"/>
    <w:rsid w:val="008B4657"/>
    <w:rsid w:val="008C4908"/>
    <w:rsid w:val="008D412E"/>
    <w:rsid w:val="008D5748"/>
    <w:rsid w:val="008D5DA8"/>
    <w:rsid w:val="008E3189"/>
    <w:rsid w:val="0090237B"/>
    <w:rsid w:val="00902593"/>
    <w:rsid w:val="00902D15"/>
    <w:rsid w:val="00945A3D"/>
    <w:rsid w:val="0095399B"/>
    <w:rsid w:val="00972B20"/>
    <w:rsid w:val="0098791C"/>
    <w:rsid w:val="009D1807"/>
    <w:rsid w:val="009E10F3"/>
    <w:rsid w:val="009E70BB"/>
    <w:rsid w:val="00A124AA"/>
    <w:rsid w:val="00A136A0"/>
    <w:rsid w:val="00A2112C"/>
    <w:rsid w:val="00A23C29"/>
    <w:rsid w:val="00A72999"/>
    <w:rsid w:val="00A9743E"/>
    <w:rsid w:val="00AA043C"/>
    <w:rsid w:val="00AA1C74"/>
    <w:rsid w:val="00AB17BC"/>
    <w:rsid w:val="00AD59C2"/>
    <w:rsid w:val="00AE42DC"/>
    <w:rsid w:val="00AF0E16"/>
    <w:rsid w:val="00B308DD"/>
    <w:rsid w:val="00B54A55"/>
    <w:rsid w:val="00B77EE8"/>
    <w:rsid w:val="00B80F7A"/>
    <w:rsid w:val="00B90221"/>
    <w:rsid w:val="00B93727"/>
    <w:rsid w:val="00B9674D"/>
    <w:rsid w:val="00BA2B90"/>
    <w:rsid w:val="00BE59C8"/>
    <w:rsid w:val="00C16EA1"/>
    <w:rsid w:val="00C27EA2"/>
    <w:rsid w:val="00C64E29"/>
    <w:rsid w:val="00C839B2"/>
    <w:rsid w:val="00C92714"/>
    <w:rsid w:val="00CB4B31"/>
    <w:rsid w:val="00CC3C5E"/>
    <w:rsid w:val="00CD0388"/>
    <w:rsid w:val="00CF7BF0"/>
    <w:rsid w:val="00D00101"/>
    <w:rsid w:val="00D12D37"/>
    <w:rsid w:val="00D20FF2"/>
    <w:rsid w:val="00D23AB9"/>
    <w:rsid w:val="00D51A3B"/>
    <w:rsid w:val="00D634DF"/>
    <w:rsid w:val="00D6488C"/>
    <w:rsid w:val="00D77434"/>
    <w:rsid w:val="00D81BF1"/>
    <w:rsid w:val="00DA23B1"/>
    <w:rsid w:val="00DC6E01"/>
    <w:rsid w:val="00DD18D0"/>
    <w:rsid w:val="00DE0D1F"/>
    <w:rsid w:val="00DF1D2C"/>
    <w:rsid w:val="00E02DDE"/>
    <w:rsid w:val="00E12FD3"/>
    <w:rsid w:val="00E4018E"/>
    <w:rsid w:val="00E46F6C"/>
    <w:rsid w:val="00E53CEA"/>
    <w:rsid w:val="00E94B1E"/>
    <w:rsid w:val="00ED5293"/>
    <w:rsid w:val="00ED7655"/>
    <w:rsid w:val="00EF4D36"/>
    <w:rsid w:val="00F312DF"/>
    <w:rsid w:val="00F35C95"/>
    <w:rsid w:val="00F462BE"/>
    <w:rsid w:val="00F53494"/>
    <w:rsid w:val="00F6265C"/>
    <w:rsid w:val="00F70BCD"/>
    <w:rsid w:val="00F9379E"/>
    <w:rsid w:val="00FC113B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77AB"/>
  <w15:chartTrackingRefBased/>
  <w15:docId w15:val="{8B76F473-A7B9-427B-80CA-4467C72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2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271"/>
  </w:style>
  <w:style w:type="paragraph" w:styleId="Zpat">
    <w:name w:val="footer"/>
    <w:basedOn w:val="Normln"/>
    <w:link w:val="Zpat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5271"/>
  </w:style>
  <w:style w:type="character" w:styleId="Hypertextovodkaz">
    <w:name w:val="Hyperlink"/>
    <w:basedOn w:val="Standardnpsmoodstavce"/>
    <w:uiPriority w:val="99"/>
    <w:unhideWhenUsed/>
    <w:rsid w:val="0066527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527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B7D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7B67-BF88-413B-B657-D847E7CA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Slavíková</dc:creator>
  <cp:keywords/>
  <dc:description/>
  <cp:lastModifiedBy>Červenka Jan</cp:lastModifiedBy>
  <cp:revision>3</cp:revision>
  <cp:lastPrinted>2023-09-26T11:29:00Z</cp:lastPrinted>
  <dcterms:created xsi:type="dcterms:W3CDTF">2025-08-01T08:13:00Z</dcterms:created>
  <dcterms:modified xsi:type="dcterms:W3CDTF">2025-08-01T08:17:00Z</dcterms:modified>
</cp:coreProperties>
</file>