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13580" w14:textId="77777777" w:rsidR="00A2769C" w:rsidRPr="008F1382" w:rsidRDefault="005C1341" w:rsidP="00316BB1">
      <w:pPr>
        <w:spacing w:before="120" w:line="240" w:lineRule="atLeast"/>
        <w:jc w:val="center"/>
        <w:rPr>
          <w:rFonts w:asciiTheme="minorHAnsi" w:hAnsiTheme="minorHAnsi" w:cstheme="minorHAnsi"/>
          <w:b/>
          <w:caps/>
          <w:sz w:val="28"/>
        </w:rPr>
      </w:pPr>
      <w:r w:rsidRPr="008F1382">
        <w:rPr>
          <w:rFonts w:asciiTheme="minorHAnsi" w:hAnsiTheme="minorHAnsi" w:cstheme="minorHAnsi"/>
          <w:b/>
          <w:caps/>
          <w:sz w:val="28"/>
        </w:rPr>
        <w:t>Příkazní smlouva</w:t>
      </w:r>
    </w:p>
    <w:p w14:paraId="55F2DFFB" w14:textId="77777777" w:rsidR="005C317B" w:rsidRDefault="005C1341" w:rsidP="00316BB1">
      <w:pPr>
        <w:shd w:val="clear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1382">
        <w:rPr>
          <w:rFonts w:asciiTheme="minorHAnsi" w:hAnsiTheme="minorHAnsi" w:cstheme="minorHAnsi"/>
          <w:b/>
          <w:sz w:val="24"/>
          <w:szCs w:val="24"/>
        </w:rPr>
        <w:t>N</w:t>
      </w:r>
      <w:r w:rsidR="008F1382">
        <w:rPr>
          <w:rFonts w:asciiTheme="minorHAnsi" w:hAnsiTheme="minorHAnsi" w:cstheme="minorHAnsi"/>
          <w:b/>
          <w:sz w:val="24"/>
          <w:szCs w:val="24"/>
        </w:rPr>
        <w:t>a</w:t>
      </w:r>
      <w:r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1382">
        <w:rPr>
          <w:rFonts w:asciiTheme="minorHAnsi" w:hAnsiTheme="minorHAnsi" w:cstheme="minorHAnsi"/>
          <w:b/>
          <w:sz w:val="24"/>
          <w:szCs w:val="24"/>
        </w:rPr>
        <w:t>výkon</w:t>
      </w:r>
      <w:r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1382">
        <w:rPr>
          <w:rFonts w:asciiTheme="minorHAnsi" w:hAnsiTheme="minorHAnsi" w:cstheme="minorHAnsi"/>
          <w:b/>
          <w:sz w:val="24"/>
          <w:szCs w:val="24"/>
        </w:rPr>
        <w:t>technického</w:t>
      </w:r>
      <w:r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1382">
        <w:rPr>
          <w:rFonts w:asciiTheme="minorHAnsi" w:hAnsiTheme="minorHAnsi" w:cstheme="minorHAnsi"/>
          <w:b/>
          <w:sz w:val="24"/>
          <w:szCs w:val="24"/>
        </w:rPr>
        <w:t>dozoru</w:t>
      </w:r>
      <w:r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1382">
        <w:rPr>
          <w:rFonts w:asciiTheme="minorHAnsi" w:hAnsiTheme="minorHAnsi" w:cstheme="minorHAnsi"/>
          <w:b/>
          <w:sz w:val="24"/>
          <w:szCs w:val="24"/>
        </w:rPr>
        <w:t>stavebníka</w:t>
      </w:r>
      <w:r w:rsidR="00640DEF"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14757" w:rsidRPr="008F1382">
        <w:rPr>
          <w:rFonts w:asciiTheme="minorHAnsi" w:hAnsiTheme="minorHAnsi" w:cstheme="minorHAnsi"/>
          <w:b/>
          <w:sz w:val="24"/>
          <w:szCs w:val="24"/>
        </w:rPr>
        <w:t>(TDS)</w:t>
      </w:r>
      <w:r w:rsidR="008F1382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22A18195" w14:textId="3BC1ED09" w:rsidR="005C317B" w:rsidRDefault="008F1382" w:rsidP="00DB042F">
      <w:pPr>
        <w:shd w:val="clear" w:color="000000" w:fill="auto"/>
        <w:spacing w:before="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koordinátora</w:t>
      </w:r>
      <w:r w:rsidR="00640DEF"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bezpečnosti a</w:t>
      </w:r>
      <w:r w:rsidR="00640DEF"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ochrany zdraví</w:t>
      </w:r>
      <w:r w:rsidR="00714757"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při práci</w:t>
      </w:r>
      <w:r w:rsidR="00640DEF"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14757" w:rsidRPr="008F1382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k</w:t>
      </w:r>
      <w:r w:rsidR="00FE45B5">
        <w:rPr>
          <w:rFonts w:asciiTheme="minorHAnsi" w:hAnsiTheme="minorHAnsi" w:cstheme="minorHAnsi"/>
          <w:b/>
          <w:sz w:val="24"/>
          <w:szCs w:val="24"/>
        </w:rPr>
        <w:t xml:space="preserve">oordinátor </w:t>
      </w:r>
      <w:r w:rsidR="00714757" w:rsidRPr="008F1382">
        <w:rPr>
          <w:rFonts w:asciiTheme="minorHAnsi" w:hAnsiTheme="minorHAnsi" w:cstheme="minorHAnsi"/>
          <w:b/>
          <w:sz w:val="24"/>
          <w:szCs w:val="24"/>
        </w:rPr>
        <w:t xml:space="preserve">BOZP) </w:t>
      </w:r>
      <w:r>
        <w:rPr>
          <w:rFonts w:asciiTheme="minorHAnsi" w:hAnsiTheme="minorHAnsi" w:cstheme="minorHAnsi"/>
          <w:b/>
          <w:sz w:val="24"/>
          <w:szCs w:val="24"/>
        </w:rPr>
        <w:t>na</w:t>
      </w:r>
      <w:r w:rsidR="00640DEF" w:rsidRPr="008F138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staveništi a </w:t>
      </w:r>
    </w:p>
    <w:p w14:paraId="3FEE4F2F" w14:textId="430B46A2" w:rsidR="00A2769C" w:rsidRPr="008F1382" w:rsidRDefault="005C317B" w:rsidP="008F1382">
      <w:pPr>
        <w:shd w:val="clear" w:color="000000" w:fill="auto"/>
        <w:spacing w:before="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odborně způsobilé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osoby - </w:t>
      </w:r>
      <w:r w:rsidR="008F1382">
        <w:rPr>
          <w:rFonts w:asciiTheme="minorHAnsi" w:hAnsiTheme="minorHAnsi" w:cstheme="minorHAnsi"/>
          <w:b/>
          <w:sz w:val="24"/>
          <w:szCs w:val="24"/>
        </w:rPr>
        <w:t>ornitologa</w:t>
      </w:r>
      <w:proofErr w:type="gramEnd"/>
    </w:p>
    <w:p w14:paraId="34609631" w14:textId="77777777" w:rsidR="005C1341" w:rsidRPr="00316BB1" w:rsidRDefault="005C1341" w:rsidP="005C1341">
      <w:pPr>
        <w:spacing w:before="12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uzavřená podle ustanovení § 2430 až § 2444 zákona č. 89/2012 Sb., občanský zákoník (dále jen „smlouva“) </w:t>
      </w:r>
    </w:p>
    <w:p w14:paraId="786EA0A7" w14:textId="77777777" w:rsidR="005C1341" w:rsidRPr="00316BB1" w:rsidRDefault="005C1341" w:rsidP="00B91A02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4716121D" w14:textId="77777777" w:rsidR="00A2769C" w:rsidRPr="00316BB1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34C1CEA8" w14:textId="77777777" w:rsidR="00A2769C" w:rsidRPr="00316BB1" w:rsidRDefault="00A2769C" w:rsidP="00B91A02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21E0FF" w14:textId="3F83A0F6" w:rsidR="00A2769C" w:rsidRPr="00316BB1" w:rsidRDefault="00A2769C">
      <w:pPr>
        <w:tabs>
          <w:tab w:val="left" w:pos="283"/>
        </w:tabs>
        <w:spacing w:before="120" w:line="240" w:lineRule="atLeast"/>
        <w:ind w:left="283" w:hanging="283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 xml:space="preserve">1.1 </w:t>
      </w:r>
      <w:r w:rsidR="005C1341" w:rsidRPr="00316BB1">
        <w:rPr>
          <w:rFonts w:asciiTheme="minorHAnsi" w:hAnsiTheme="minorHAnsi" w:cstheme="minorHAnsi"/>
          <w:b/>
          <w:sz w:val="22"/>
          <w:szCs w:val="22"/>
        </w:rPr>
        <w:t>Příkazce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 xml:space="preserve"> (stavebník)</w:t>
      </w:r>
      <w:r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>Město Bruntál</w:t>
      </w:r>
    </w:p>
    <w:p w14:paraId="50C14192" w14:textId="3152B479" w:rsidR="00B4265F" w:rsidRPr="00316BB1" w:rsidRDefault="00A2769C">
      <w:pPr>
        <w:spacing w:before="120" w:line="240" w:lineRule="atLeast"/>
        <w:ind w:left="283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Zastoupený ve věcech smluvních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186962" w:rsidRPr="00316BB1">
        <w:rPr>
          <w:rFonts w:asciiTheme="minorHAnsi" w:hAnsiTheme="minorHAnsi" w:cstheme="minorHAnsi"/>
          <w:sz w:val="22"/>
          <w:szCs w:val="22"/>
        </w:rPr>
        <w:t xml:space="preserve">Ing. </w:t>
      </w:r>
      <w:r w:rsidR="00930586" w:rsidRPr="00316BB1">
        <w:rPr>
          <w:rFonts w:asciiTheme="minorHAnsi" w:hAnsiTheme="minorHAnsi" w:cstheme="minorHAnsi"/>
          <w:sz w:val="22"/>
          <w:szCs w:val="22"/>
        </w:rPr>
        <w:t>Petr Rys,</w:t>
      </w:r>
      <w:r w:rsidR="002951AF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F64117" w:rsidRPr="00316BB1">
        <w:rPr>
          <w:rFonts w:asciiTheme="minorHAnsi" w:hAnsiTheme="minorHAnsi" w:cstheme="minorHAnsi"/>
          <w:sz w:val="22"/>
          <w:szCs w:val="22"/>
        </w:rPr>
        <w:t xml:space="preserve">Ph.D., MBA, </w:t>
      </w:r>
      <w:r w:rsidR="002951AF" w:rsidRPr="00316BB1">
        <w:rPr>
          <w:rFonts w:asciiTheme="minorHAnsi" w:hAnsiTheme="minorHAnsi" w:cstheme="minorHAnsi"/>
          <w:sz w:val="22"/>
          <w:szCs w:val="22"/>
        </w:rPr>
        <w:t>1. místostarosta města</w:t>
      </w:r>
    </w:p>
    <w:p w14:paraId="20FD5AF4" w14:textId="2B8EEFD0" w:rsidR="00E61C29" w:rsidRPr="00316BB1" w:rsidRDefault="00A2769C">
      <w:pPr>
        <w:spacing w:before="120" w:line="240" w:lineRule="atLeast"/>
        <w:ind w:left="283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ve věcech technických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B4265F"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  <w:r w:rsidR="00E61C29" w:rsidRPr="00316BB1">
        <w:rPr>
          <w:rFonts w:asciiTheme="minorHAnsi" w:hAnsiTheme="minorHAnsi" w:cstheme="minorHAnsi"/>
          <w:sz w:val="22"/>
          <w:szCs w:val="22"/>
        </w:rPr>
        <w:t>, vedoucí oddělení investic a dotací odboru SMID</w:t>
      </w:r>
    </w:p>
    <w:p w14:paraId="3296FF1C" w14:textId="4032DCC0" w:rsidR="00A2769C" w:rsidRPr="00316BB1" w:rsidRDefault="0054050A" w:rsidP="00E61C29">
      <w:pPr>
        <w:spacing w:before="120" w:line="240" w:lineRule="atLeast"/>
        <w:ind w:left="3163" w:firstLine="43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</w:t>
      </w:r>
      <w:r w:rsidR="00186962" w:rsidRPr="00316BB1">
        <w:rPr>
          <w:rFonts w:asciiTheme="minorHAnsi" w:hAnsiTheme="minorHAnsi" w:cstheme="minorHAnsi"/>
          <w:sz w:val="22"/>
          <w:szCs w:val="22"/>
        </w:rPr>
        <w:t>,</w:t>
      </w:r>
      <w:r w:rsidR="002951AF" w:rsidRPr="00316BB1">
        <w:rPr>
          <w:rFonts w:asciiTheme="minorHAnsi" w:hAnsiTheme="minorHAnsi" w:cstheme="minorHAnsi"/>
          <w:sz w:val="22"/>
          <w:szCs w:val="22"/>
        </w:rPr>
        <w:t xml:space="preserve"> referent </w:t>
      </w:r>
      <w:r w:rsidR="00186962" w:rsidRPr="00316BB1">
        <w:rPr>
          <w:rFonts w:asciiTheme="minorHAnsi" w:hAnsiTheme="minorHAnsi" w:cstheme="minorHAnsi"/>
          <w:sz w:val="22"/>
          <w:szCs w:val="22"/>
        </w:rPr>
        <w:t>investiční</w:t>
      </w:r>
      <w:r w:rsidR="002951AF" w:rsidRPr="00316BB1">
        <w:rPr>
          <w:rFonts w:asciiTheme="minorHAnsi" w:hAnsiTheme="minorHAnsi" w:cstheme="minorHAnsi"/>
          <w:sz w:val="22"/>
          <w:szCs w:val="22"/>
        </w:rPr>
        <w:t>ho</w:t>
      </w:r>
      <w:r w:rsidR="00186962" w:rsidRPr="00316BB1">
        <w:rPr>
          <w:rFonts w:asciiTheme="minorHAnsi" w:hAnsiTheme="minorHAnsi" w:cstheme="minorHAnsi"/>
          <w:sz w:val="22"/>
          <w:szCs w:val="22"/>
        </w:rPr>
        <w:t xml:space="preserve"> oddělení odboru SM</w:t>
      </w:r>
      <w:r w:rsidR="008863D2" w:rsidRPr="00316BB1">
        <w:rPr>
          <w:rFonts w:asciiTheme="minorHAnsi" w:hAnsiTheme="minorHAnsi" w:cstheme="minorHAnsi"/>
          <w:sz w:val="22"/>
          <w:szCs w:val="22"/>
        </w:rPr>
        <w:t>ID</w:t>
      </w:r>
    </w:p>
    <w:p w14:paraId="65C59F0D" w14:textId="77777777" w:rsidR="00A2769C" w:rsidRPr="00316BB1" w:rsidRDefault="00A2769C" w:rsidP="00B87347">
      <w:pPr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Adresa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 xml:space="preserve">Nádražní </w:t>
      </w:r>
      <w:r w:rsidR="00E61C29" w:rsidRPr="00316BB1">
        <w:rPr>
          <w:rFonts w:asciiTheme="minorHAnsi" w:hAnsiTheme="minorHAnsi" w:cstheme="minorHAnsi"/>
          <w:sz w:val="22"/>
          <w:szCs w:val="22"/>
        </w:rPr>
        <w:t>994/</w:t>
      </w:r>
      <w:r w:rsidRPr="00316BB1">
        <w:rPr>
          <w:rFonts w:asciiTheme="minorHAnsi" w:hAnsiTheme="minorHAnsi" w:cstheme="minorHAnsi"/>
          <w:sz w:val="22"/>
          <w:szCs w:val="22"/>
        </w:rPr>
        <w:t>20, 792 01 Bruntál</w:t>
      </w:r>
    </w:p>
    <w:p w14:paraId="6973934E" w14:textId="77777777" w:rsidR="00A2769C" w:rsidRPr="00316BB1" w:rsidRDefault="00A2769C" w:rsidP="00B87347">
      <w:pPr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Telefon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="00C76299"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C76299"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C76299"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C76299"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>(+420)</w:t>
      </w:r>
      <w:r w:rsidRPr="00316BB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sz w:val="22"/>
          <w:szCs w:val="22"/>
        </w:rPr>
        <w:t>554 706 111</w:t>
      </w:r>
    </w:p>
    <w:p w14:paraId="11E71285" w14:textId="77777777" w:rsidR="00A2769C" w:rsidRPr="00316BB1" w:rsidRDefault="00A2769C" w:rsidP="00B87347">
      <w:pPr>
        <w:spacing w:before="120" w:line="240" w:lineRule="atLeast"/>
        <w:ind w:firstLine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E-mail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hyperlink r:id="rId7" w:history="1">
        <w:r w:rsidR="00E61C29" w:rsidRPr="00316BB1">
          <w:rPr>
            <w:rStyle w:val="Hypertextovodkaz"/>
            <w:rFonts w:asciiTheme="minorHAnsi" w:hAnsiTheme="minorHAnsi" w:cstheme="minorHAnsi"/>
            <w:sz w:val="22"/>
            <w:szCs w:val="22"/>
          </w:rPr>
          <w:t>posta@mubruntal.cz</w:t>
        </w:r>
      </w:hyperlink>
    </w:p>
    <w:p w14:paraId="68BE4378" w14:textId="2D790BD1" w:rsidR="00A2769C" w:rsidRPr="00316BB1" w:rsidRDefault="00A2769C" w:rsidP="00B87347">
      <w:pPr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IČ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057A35" w:rsidRPr="00316BB1">
        <w:rPr>
          <w:rFonts w:asciiTheme="minorHAnsi" w:hAnsiTheme="minorHAnsi" w:cstheme="minorHAnsi"/>
          <w:sz w:val="22"/>
          <w:szCs w:val="22"/>
        </w:rPr>
        <w:t>00295892</w:t>
      </w:r>
    </w:p>
    <w:p w14:paraId="662F338D" w14:textId="77777777" w:rsidR="00A2769C" w:rsidRPr="00316BB1" w:rsidRDefault="00A2769C" w:rsidP="00B87347">
      <w:pPr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DIČ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>CZ00295892</w:t>
      </w:r>
    </w:p>
    <w:p w14:paraId="3BD983B6" w14:textId="3D42C808" w:rsidR="00A2769C" w:rsidRPr="00316BB1" w:rsidRDefault="00A2769C" w:rsidP="00B87347">
      <w:pPr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Bankovní spojení</w:t>
      </w:r>
      <w:r w:rsidR="00C1714C"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Pr="00316BB1">
        <w:rPr>
          <w:rFonts w:asciiTheme="minorHAnsi" w:hAnsiTheme="minorHAnsi" w:cstheme="minorHAnsi"/>
          <w:b/>
          <w:sz w:val="22"/>
          <w:szCs w:val="22"/>
        </w:rPr>
        <w:tab/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</w:p>
    <w:p w14:paraId="229EAEA4" w14:textId="77777777" w:rsidR="00314BF1" w:rsidRPr="00316BB1" w:rsidRDefault="00314BF1" w:rsidP="00B87347">
      <w:pPr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 xml:space="preserve">Datová </w:t>
      </w:r>
      <w:proofErr w:type="gramStart"/>
      <w:r w:rsidRPr="00316BB1">
        <w:rPr>
          <w:rFonts w:asciiTheme="minorHAnsi" w:hAnsiTheme="minorHAnsi" w:cstheme="minorHAnsi"/>
          <w:b/>
          <w:sz w:val="22"/>
          <w:szCs w:val="22"/>
        </w:rPr>
        <w:t>schránka - ID</w:t>
      </w:r>
      <w:proofErr w:type="gramEnd"/>
      <w:r w:rsidRPr="00316BB1">
        <w:rPr>
          <w:rFonts w:asciiTheme="minorHAnsi" w:hAnsiTheme="minorHAnsi" w:cstheme="minorHAnsi"/>
          <w:b/>
          <w:sz w:val="22"/>
          <w:szCs w:val="22"/>
        </w:rPr>
        <w:t>:</w:t>
      </w:r>
      <w:r w:rsidRPr="00316BB1">
        <w:rPr>
          <w:rFonts w:asciiTheme="minorHAnsi" w:hAnsiTheme="minorHAnsi" w:cstheme="minorHAnsi"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ab/>
      </w:r>
      <w:r w:rsidRPr="00316BB1">
        <w:rPr>
          <w:rFonts w:asciiTheme="minorHAnsi" w:hAnsiTheme="minorHAnsi" w:cstheme="minorHAnsi"/>
          <w:color w:val="000000"/>
          <w:sz w:val="22"/>
          <w:szCs w:val="22"/>
        </w:rPr>
        <w:t>c9vbr2k</w:t>
      </w:r>
    </w:p>
    <w:p w14:paraId="3C9E9508" w14:textId="77777777" w:rsidR="00B4265F" w:rsidRPr="00316BB1" w:rsidRDefault="00B4265F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2AC82A60" w14:textId="77777777" w:rsidR="00A2769C" w:rsidRPr="00316BB1" w:rsidRDefault="00B4265F">
      <w:pPr>
        <w:spacing w:before="12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a</w:t>
      </w:r>
    </w:p>
    <w:p w14:paraId="5C0E6FE0" w14:textId="77777777" w:rsidR="00B4265F" w:rsidRPr="00316BB1" w:rsidRDefault="00B4265F">
      <w:pPr>
        <w:spacing w:before="120"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30E6DDC3" w14:textId="00C46DA4" w:rsidR="00A671F3" w:rsidRPr="003F13EA" w:rsidRDefault="00B87347" w:rsidP="00DB26D7">
      <w:pPr>
        <w:shd w:val="clear" w:color="auto" w:fill="FFFFFF" w:themeFill="background1"/>
        <w:spacing w:before="120" w:line="240" w:lineRule="atLeast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 xml:space="preserve">1.2 </w:t>
      </w:r>
      <w:r w:rsidR="005C1341" w:rsidRPr="003F13EA">
        <w:rPr>
          <w:rFonts w:asciiTheme="minorHAnsi" w:hAnsiTheme="minorHAnsi" w:cstheme="minorHAnsi"/>
          <w:b/>
          <w:sz w:val="22"/>
          <w:szCs w:val="22"/>
        </w:rPr>
        <w:t>Příkazník</w:t>
      </w:r>
      <w:r w:rsidR="00C1714C" w:rsidRPr="003F13EA">
        <w:rPr>
          <w:rFonts w:asciiTheme="minorHAnsi" w:hAnsiTheme="minorHAnsi" w:cstheme="minorHAnsi"/>
          <w:b/>
          <w:sz w:val="22"/>
          <w:szCs w:val="22"/>
        </w:rPr>
        <w:t>:</w:t>
      </w:r>
      <w:r w:rsidR="00A2769C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A2769C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A2769C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A2769C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DB26D7" w:rsidRPr="003F13EA">
        <w:rPr>
          <w:rFonts w:asciiTheme="minorHAnsi" w:hAnsiTheme="minorHAnsi" w:cstheme="minorHAnsi"/>
          <w:b/>
          <w:sz w:val="22"/>
          <w:szCs w:val="22"/>
        </w:rPr>
        <w:t>ND projekt s.r.o.</w:t>
      </w:r>
    </w:p>
    <w:p w14:paraId="23D63F35" w14:textId="06716E39" w:rsidR="00A2769C" w:rsidRPr="003F13EA" w:rsidRDefault="00C1714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F13EA">
        <w:rPr>
          <w:rFonts w:asciiTheme="minorHAnsi" w:hAnsiTheme="minorHAnsi" w:cstheme="minorHAnsi"/>
          <w:b/>
          <w:sz w:val="22"/>
          <w:szCs w:val="22"/>
        </w:rPr>
        <w:t>Adresa:</w:t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A2769C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247818" w:rsidRPr="003F13EA">
        <w:rPr>
          <w:rFonts w:asciiTheme="minorHAnsi" w:hAnsiTheme="minorHAnsi" w:cstheme="minorHAnsi"/>
          <w:bCs/>
          <w:sz w:val="22"/>
          <w:szCs w:val="22"/>
        </w:rPr>
        <w:t>Brantice 30, 793 93 Brantice</w:t>
      </w:r>
    </w:p>
    <w:p w14:paraId="6D43A506" w14:textId="50580DCB" w:rsidR="00B87347" w:rsidRPr="003F13EA" w:rsidRDefault="00B87347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F13EA">
        <w:rPr>
          <w:rFonts w:asciiTheme="minorHAnsi" w:hAnsiTheme="minorHAnsi" w:cstheme="minorHAnsi"/>
          <w:b/>
          <w:sz w:val="22"/>
          <w:szCs w:val="22"/>
        </w:rPr>
        <w:t>Zastoupený ve věcech smluvních</w:t>
      </w:r>
      <w:r w:rsidR="00C1714C" w:rsidRPr="003F13EA">
        <w:rPr>
          <w:rFonts w:asciiTheme="minorHAnsi" w:hAnsiTheme="minorHAnsi" w:cstheme="minorHAnsi"/>
          <w:b/>
          <w:sz w:val="22"/>
          <w:szCs w:val="22"/>
        </w:rPr>
        <w:t>:</w:t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3D139B" w:rsidRPr="003F13EA">
        <w:rPr>
          <w:rFonts w:asciiTheme="minorHAnsi" w:hAnsiTheme="minorHAnsi" w:cstheme="minorHAnsi"/>
          <w:bCs/>
          <w:sz w:val="22"/>
          <w:szCs w:val="22"/>
        </w:rPr>
        <w:t>Ing. David Niklasch</w:t>
      </w:r>
    </w:p>
    <w:p w14:paraId="571ED00A" w14:textId="1DF031EB" w:rsidR="00B87347" w:rsidRPr="009B0EC6" w:rsidRDefault="00B87347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</w:rPr>
        <w:t>ve věcech technických</w:t>
      </w:r>
      <w:r w:rsidR="00C1714C" w:rsidRPr="009B0EC6">
        <w:rPr>
          <w:rFonts w:asciiTheme="minorHAnsi" w:hAnsiTheme="minorHAnsi" w:cstheme="minorHAnsi"/>
          <w:b/>
          <w:sz w:val="22"/>
          <w:szCs w:val="22"/>
        </w:rPr>
        <w:t>:</w:t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="003D139B" w:rsidRPr="009B0EC6">
        <w:rPr>
          <w:rFonts w:asciiTheme="minorHAnsi" w:hAnsiTheme="minorHAnsi" w:cstheme="minorHAnsi"/>
          <w:bCs/>
          <w:sz w:val="22"/>
          <w:szCs w:val="22"/>
        </w:rPr>
        <w:t>Ing. David Niklasch</w:t>
      </w:r>
    </w:p>
    <w:p w14:paraId="541FE905" w14:textId="4ACC8F16" w:rsidR="00B4265F" w:rsidRPr="009B0EC6" w:rsidRDefault="00A2769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</w:rPr>
        <w:t>Telefon</w:t>
      </w:r>
      <w:r w:rsidR="00C1714C" w:rsidRPr="009B0EC6">
        <w:rPr>
          <w:rFonts w:asciiTheme="minorHAnsi" w:hAnsiTheme="minorHAnsi" w:cstheme="minorHAnsi"/>
          <w:b/>
          <w:sz w:val="22"/>
          <w:szCs w:val="22"/>
        </w:rPr>
        <w:t>:</w:t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="00DB6DB0" w:rsidRPr="009B0EC6">
        <w:rPr>
          <w:rFonts w:asciiTheme="minorHAnsi" w:hAnsiTheme="minorHAnsi" w:cstheme="minorHAnsi"/>
          <w:b/>
          <w:sz w:val="22"/>
          <w:szCs w:val="22"/>
        </w:rPr>
        <w:tab/>
      </w:r>
    </w:p>
    <w:p w14:paraId="673B5967" w14:textId="224B6A45" w:rsidR="00A2769C" w:rsidRPr="009B0EC6" w:rsidRDefault="00A2769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</w:rPr>
        <w:t>Mobil</w:t>
      </w:r>
      <w:r w:rsidR="00C1714C" w:rsidRPr="009B0EC6">
        <w:rPr>
          <w:rFonts w:asciiTheme="minorHAnsi" w:hAnsiTheme="minorHAnsi" w:cstheme="minorHAnsi"/>
          <w:b/>
          <w:sz w:val="22"/>
          <w:szCs w:val="22"/>
        </w:rPr>
        <w:t>ní telefon:</w:t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</w:p>
    <w:p w14:paraId="6AE1B688" w14:textId="56AFC591" w:rsidR="00A2769C" w:rsidRPr="009B0EC6" w:rsidRDefault="00A2769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</w:rPr>
        <w:t>E-mail</w:t>
      </w:r>
      <w:r w:rsidR="00C1714C" w:rsidRPr="009B0EC6">
        <w:rPr>
          <w:rFonts w:asciiTheme="minorHAnsi" w:hAnsiTheme="minorHAnsi" w:cstheme="minorHAnsi"/>
          <w:b/>
          <w:sz w:val="22"/>
          <w:szCs w:val="22"/>
        </w:rPr>
        <w:t>:</w:t>
      </w:r>
      <w:r w:rsidRPr="009B0EC6">
        <w:rPr>
          <w:rFonts w:asciiTheme="minorHAnsi" w:hAnsiTheme="minorHAnsi" w:cstheme="minorHAnsi"/>
          <w:sz w:val="22"/>
          <w:szCs w:val="22"/>
        </w:rPr>
        <w:tab/>
      </w:r>
      <w:r w:rsidRPr="009B0EC6">
        <w:rPr>
          <w:rFonts w:asciiTheme="minorHAnsi" w:hAnsiTheme="minorHAnsi" w:cstheme="minorHAnsi"/>
          <w:sz w:val="22"/>
          <w:szCs w:val="22"/>
        </w:rPr>
        <w:tab/>
      </w:r>
      <w:r w:rsidRPr="009B0EC6">
        <w:rPr>
          <w:rFonts w:asciiTheme="minorHAnsi" w:hAnsiTheme="minorHAnsi" w:cstheme="minorHAnsi"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</w:p>
    <w:p w14:paraId="702471BF" w14:textId="08D81618" w:rsidR="00B4265F" w:rsidRPr="009B0EC6" w:rsidRDefault="00A2769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</w:rPr>
        <w:t>IČ</w:t>
      </w:r>
      <w:r w:rsidR="00C1714C" w:rsidRPr="009B0EC6">
        <w:rPr>
          <w:rFonts w:asciiTheme="minorHAnsi" w:hAnsiTheme="minorHAnsi" w:cstheme="minorHAnsi"/>
          <w:b/>
          <w:sz w:val="22"/>
          <w:szCs w:val="22"/>
        </w:rPr>
        <w:t>:</w:t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="00247818" w:rsidRPr="009B0EC6">
        <w:rPr>
          <w:rFonts w:asciiTheme="minorHAnsi" w:hAnsiTheme="minorHAnsi" w:cstheme="minorHAnsi"/>
          <w:bCs/>
          <w:sz w:val="22"/>
          <w:szCs w:val="22"/>
        </w:rPr>
        <w:t>07993579</w:t>
      </w:r>
    </w:p>
    <w:p w14:paraId="412C8D6B" w14:textId="4BADDBBF" w:rsidR="00B4265F" w:rsidRPr="009B0EC6" w:rsidRDefault="00A2769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DIČ</w:t>
      </w:r>
      <w:r w:rsidR="00C1714C" w:rsidRPr="009B0EC6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:</w:t>
      </w:r>
      <w:r w:rsidRPr="009B0EC6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Pr="009B0EC6">
        <w:rPr>
          <w:rFonts w:asciiTheme="minorHAnsi" w:hAnsiTheme="minorHAnsi" w:cstheme="minorHAnsi"/>
          <w:b/>
          <w:sz w:val="22"/>
          <w:szCs w:val="22"/>
        </w:rPr>
        <w:tab/>
      </w:r>
      <w:r w:rsidR="00247818" w:rsidRPr="009B0EC6">
        <w:rPr>
          <w:rFonts w:asciiTheme="minorHAnsi" w:hAnsiTheme="minorHAnsi" w:cstheme="minorHAnsi"/>
          <w:bCs/>
          <w:sz w:val="22"/>
          <w:szCs w:val="22"/>
        </w:rPr>
        <w:t>CZ07993579</w:t>
      </w:r>
    </w:p>
    <w:p w14:paraId="653A2466" w14:textId="7AF2A8C0" w:rsidR="00A2769C" w:rsidRPr="003F13EA" w:rsidRDefault="00A2769C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9B0EC6">
        <w:rPr>
          <w:rFonts w:asciiTheme="minorHAnsi" w:hAnsiTheme="minorHAnsi" w:cstheme="minorHAnsi"/>
          <w:b/>
          <w:sz w:val="22"/>
          <w:szCs w:val="22"/>
        </w:rPr>
        <w:t>Bankovní spojení</w:t>
      </w:r>
      <w:r w:rsidR="00C1714C" w:rsidRPr="009B0EC6">
        <w:rPr>
          <w:rFonts w:asciiTheme="minorHAnsi" w:hAnsiTheme="minorHAnsi" w:cstheme="minorHAnsi"/>
          <w:b/>
          <w:sz w:val="22"/>
          <w:szCs w:val="22"/>
        </w:rPr>
        <w:t>:</w:t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  <w:r w:rsidR="0054050A" w:rsidRPr="003F13E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9357CB" w14:textId="30979914" w:rsidR="00DB6DB0" w:rsidRPr="00316BB1" w:rsidRDefault="00314BF1" w:rsidP="00DB26D7">
      <w:pPr>
        <w:shd w:val="clear" w:color="auto" w:fill="FFFFFF" w:themeFill="background1"/>
        <w:spacing w:before="120" w:line="240" w:lineRule="atLeast"/>
        <w:ind w:left="284"/>
        <w:rPr>
          <w:rFonts w:asciiTheme="minorHAnsi" w:hAnsiTheme="minorHAnsi" w:cstheme="minorHAnsi"/>
          <w:sz w:val="22"/>
          <w:szCs w:val="22"/>
        </w:rPr>
      </w:pPr>
      <w:r w:rsidRPr="003F13EA">
        <w:rPr>
          <w:rFonts w:asciiTheme="minorHAnsi" w:hAnsiTheme="minorHAnsi" w:cstheme="minorHAnsi"/>
          <w:b/>
          <w:sz w:val="22"/>
          <w:szCs w:val="22"/>
        </w:rPr>
        <w:t xml:space="preserve">Datová </w:t>
      </w:r>
      <w:proofErr w:type="gramStart"/>
      <w:r w:rsidRPr="003F13EA">
        <w:rPr>
          <w:rFonts w:asciiTheme="minorHAnsi" w:hAnsiTheme="minorHAnsi" w:cstheme="minorHAnsi"/>
          <w:b/>
          <w:sz w:val="22"/>
          <w:szCs w:val="22"/>
        </w:rPr>
        <w:t>schránka - ID</w:t>
      </w:r>
      <w:proofErr w:type="gramEnd"/>
      <w:r w:rsidR="00C1714C" w:rsidRPr="003F13EA">
        <w:rPr>
          <w:rFonts w:asciiTheme="minorHAnsi" w:hAnsiTheme="minorHAnsi" w:cstheme="minorHAnsi"/>
          <w:b/>
          <w:sz w:val="22"/>
          <w:szCs w:val="22"/>
        </w:rPr>
        <w:t>:</w:t>
      </w:r>
      <w:r w:rsidR="004B0990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4B0990" w:rsidRPr="003F13EA">
        <w:rPr>
          <w:rFonts w:asciiTheme="minorHAnsi" w:hAnsiTheme="minorHAnsi" w:cstheme="minorHAnsi"/>
          <w:b/>
          <w:sz w:val="22"/>
          <w:szCs w:val="22"/>
        </w:rPr>
        <w:tab/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</w:p>
    <w:p w14:paraId="699BA816" w14:textId="77777777" w:rsidR="007A4FA1" w:rsidRPr="00316BB1" w:rsidRDefault="007A4FA1">
      <w:pPr>
        <w:widowControl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br w:type="page"/>
      </w:r>
    </w:p>
    <w:p w14:paraId="138C4DAE" w14:textId="77777777" w:rsidR="00A2769C" w:rsidRPr="00316BB1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lastRenderedPageBreak/>
        <w:t>II. Výchozí podklady a údaje</w:t>
      </w:r>
    </w:p>
    <w:p w14:paraId="088CD618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1DFE0DF1" w14:textId="77777777" w:rsidR="00A2769C" w:rsidRPr="00316BB1" w:rsidRDefault="00A2769C" w:rsidP="00B91A02">
      <w:pPr>
        <w:numPr>
          <w:ilvl w:val="0"/>
          <w:numId w:val="17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Výchozí údaje</w:t>
      </w:r>
    </w:p>
    <w:p w14:paraId="3669AB5F" w14:textId="2006AC07" w:rsidR="00C76299" w:rsidRPr="00316BB1" w:rsidRDefault="00B86F14" w:rsidP="00B9165B">
      <w:pPr>
        <w:tabs>
          <w:tab w:val="left" w:pos="3119"/>
        </w:tabs>
        <w:spacing w:before="120"/>
        <w:ind w:left="3119" w:hanging="2410"/>
        <w:outlineLvl w:val="0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Název</w:t>
      </w:r>
      <w:r w:rsidR="00232B70" w:rsidRPr="00316BB1">
        <w:rPr>
          <w:rFonts w:asciiTheme="minorHAnsi" w:hAnsiTheme="minorHAnsi" w:cstheme="minorHAnsi"/>
          <w:sz w:val="22"/>
          <w:szCs w:val="22"/>
        </w:rPr>
        <w:t xml:space="preserve"> stavby:</w:t>
      </w:r>
      <w:r w:rsidRPr="00316BB1">
        <w:rPr>
          <w:rFonts w:asciiTheme="minorHAnsi" w:hAnsiTheme="minorHAnsi" w:cstheme="minorHAnsi"/>
          <w:sz w:val="22"/>
          <w:szCs w:val="22"/>
        </w:rPr>
        <w:tab/>
      </w:r>
      <w:r w:rsidR="00D85726" w:rsidRPr="00316BB1">
        <w:rPr>
          <w:rFonts w:asciiTheme="minorHAnsi" w:hAnsiTheme="minorHAnsi" w:cstheme="minorHAnsi"/>
          <w:b/>
          <w:sz w:val="22"/>
          <w:szCs w:val="22"/>
        </w:rPr>
        <w:t>„</w:t>
      </w:r>
      <w:r w:rsidR="002F53CE">
        <w:rPr>
          <w:rFonts w:asciiTheme="minorHAnsi" w:hAnsiTheme="minorHAnsi" w:cstheme="minorHAnsi"/>
          <w:b/>
          <w:sz w:val="22"/>
          <w:szCs w:val="22"/>
        </w:rPr>
        <w:t>Demolice objektu Dlouhá 20, Bruntál</w:t>
      </w:r>
      <w:r w:rsidR="00D85726" w:rsidRPr="00316BB1">
        <w:rPr>
          <w:rFonts w:asciiTheme="minorHAnsi" w:hAnsiTheme="minorHAnsi" w:cstheme="minorHAnsi"/>
          <w:b/>
          <w:sz w:val="22"/>
          <w:szCs w:val="22"/>
        </w:rPr>
        <w:t>“</w:t>
      </w:r>
    </w:p>
    <w:p w14:paraId="0EE026AB" w14:textId="48A3D8E0" w:rsidR="00DB4C04" w:rsidRPr="00316BB1" w:rsidRDefault="006930CB" w:rsidP="00B81AF4">
      <w:pPr>
        <w:tabs>
          <w:tab w:val="left" w:pos="3119"/>
        </w:tabs>
        <w:spacing w:before="120"/>
        <w:ind w:left="3119" w:hanging="2410"/>
        <w:outlineLvl w:val="0"/>
        <w:rPr>
          <w:rFonts w:asciiTheme="minorHAnsi" w:hAnsiTheme="minorHAnsi" w:cstheme="minorHAnsi"/>
          <w:b/>
          <w:bCs/>
          <w:snapToGrid w:val="0"/>
          <w:color w:val="000000" w:themeColor="text1"/>
          <w:sz w:val="22"/>
          <w:szCs w:val="22"/>
        </w:rPr>
      </w:pPr>
      <w:r w:rsidRPr="00316BB1">
        <w:rPr>
          <w:rFonts w:asciiTheme="minorHAnsi" w:hAnsiTheme="minorHAnsi" w:cstheme="minorHAnsi"/>
          <w:bCs/>
          <w:iCs/>
          <w:sz w:val="22"/>
          <w:szCs w:val="22"/>
        </w:rPr>
        <w:t>Místo stavby</w:t>
      </w:r>
      <w:r w:rsidR="003B27C0" w:rsidRPr="00316BB1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3B27C0" w:rsidRPr="00316BB1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D85726" w:rsidRPr="00316BB1">
        <w:rPr>
          <w:rFonts w:asciiTheme="minorHAnsi" w:hAnsiTheme="minorHAnsi" w:cstheme="minorHAnsi"/>
          <w:bCs/>
          <w:iCs/>
          <w:sz w:val="22"/>
          <w:szCs w:val="22"/>
        </w:rPr>
        <w:t>Pozemek parc. č. </w:t>
      </w:r>
      <w:r w:rsidR="002F53CE">
        <w:rPr>
          <w:rFonts w:asciiTheme="minorHAnsi" w:hAnsiTheme="minorHAnsi" w:cstheme="minorHAnsi"/>
          <w:bCs/>
          <w:iCs/>
          <w:sz w:val="22"/>
          <w:szCs w:val="22"/>
        </w:rPr>
        <w:t>4618</w:t>
      </w:r>
      <w:r w:rsidR="00D85726" w:rsidRPr="00316BB1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proofErr w:type="spellStart"/>
      <w:r w:rsidR="00D85726" w:rsidRPr="00316BB1">
        <w:rPr>
          <w:rFonts w:asciiTheme="minorHAnsi" w:hAnsiTheme="minorHAnsi" w:cstheme="minorHAnsi"/>
          <w:bCs/>
          <w:iCs/>
          <w:sz w:val="22"/>
          <w:szCs w:val="22"/>
        </w:rPr>
        <w:t>k</w:t>
      </w:r>
      <w:r w:rsidR="002E6AA4" w:rsidRPr="00316BB1">
        <w:rPr>
          <w:rFonts w:asciiTheme="minorHAnsi" w:hAnsiTheme="minorHAnsi" w:cstheme="minorHAnsi"/>
          <w:bCs/>
          <w:iCs/>
          <w:sz w:val="22"/>
          <w:szCs w:val="22"/>
        </w:rPr>
        <w:t>.ú</w:t>
      </w:r>
      <w:proofErr w:type="spellEnd"/>
      <w:r w:rsidR="002E6AA4" w:rsidRPr="00316BB1">
        <w:rPr>
          <w:rFonts w:asciiTheme="minorHAnsi" w:hAnsiTheme="minorHAnsi" w:cstheme="minorHAnsi"/>
          <w:bCs/>
          <w:iCs/>
          <w:sz w:val="22"/>
          <w:szCs w:val="22"/>
        </w:rPr>
        <w:t xml:space="preserve"> Bruntál-město</w:t>
      </w:r>
    </w:p>
    <w:p w14:paraId="483828B7" w14:textId="77777777" w:rsidR="00C76299" w:rsidRPr="00316BB1" w:rsidRDefault="006930CB" w:rsidP="00E253AA">
      <w:pPr>
        <w:tabs>
          <w:tab w:val="left" w:pos="3119"/>
        </w:tabs>
        <w:spacing w:before="120"/>
        <w:ind w:left="3124" w:hanging="2415"/>
        <w:outlineLvl w:val="0"/>
        <w:rPr>
          <w:rFonts w:asciiTheme="minorHAnsi" w:hAnsiTheme="minorHAnsi" w:cstheme="minorHAnsi"/>
          <w:b/>
          <w:bCs/>
          <w:caps/>
          <w:color w:val="000000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Investor</w:t>
      </w:r>
      <w:r w:rsidR="003B27C0" w:rsidRPr="00316BB1">
        <w:rPr>
          <w:rFonts w:asciiTheme="minorHAnsi" w:hAnsiTheme="minorHAnsi" w:cstheme="minorHAnsi"/>
          <w:sz w:val="22"/>
          <w:szCs w:val="22"/>
        </w:rPr>
        <w:t>:</w:t>
      </w:r>
      <w:r w:rsidR="003B27C0" w:rsidRPr="00316BB1">
        <w:rPr>
          <w:rFonts w:asciiTheme="minorHAnsi" w:hAnsiTheme="minorHAnsi" w:cstheme="minorHAnsi"/>
          <w:sz w:val="22"/>
          <w:szCs w:val="22"/>
        </w:rPr>
        <w:tab/>
        <w:t>Mě</w:t>
      </w:r>
      <w:r w:rsidRPr="00316BB1">
        <w:rPr>
          <w:rFonts w:asciiTheme="minorHAnsi" w:hAnsiTheme="minorHAnsi" w:cstheme="minorHAnsi"/>
          <w:sz w:val="22"/>
          <w:szCs w:val="22"/>
        </w:rPr>
        <w:t>sto Bruntál</w:t>
      </w:r>
      <w:r w:rsidR="00C76299" w:rsidRPr="00316BB1">
        <w:rPr>
          <w:rFonts w:asciiTheme="minorHAnsi" w:hAnsiTheme="minorHAnsi" w:cstheme="minorHAnsi"/>
          <w:sz w:val="22"/>
          <w:szCs w:val="22"/>
        </w:rPr>
        <w:t xml:space="preserve">, </w:t>
      </w:r>
      <w:r w:rsidR="00EF5626" w:rsidRPr="00316BB1">
        <w:rPr>
          <w:rFonts w:asciiTheme="minorHAnsi" w:hAnsiTheme="minorHAnsi" w:cstheme="minorHAnsi"/>
          <w:sz w:val="22"/>
          <w:szCs w:val="22"/>
        </w:rPr>
        <w:t>Nádražní 994/20, 792 01 Bruntál</w:t>
      </w:r>
    </w:p>
    <w:p w14:paraId="2D7ECFF8" w14:textId="56553022" w:rsidR="002E6AA4" w:rsidRPr="00316BB1" w:rsidRDefault="006930CB" w:rsidP="00E94051">
      <w:pPr>
        <w:tabs>
          <w:tab w:val="left" w:pos="3119"/>
        </w:tabs>
        <w:spacing w:before="120"/>
        <w:ind w:left="3119" w:hanging="241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Projekt</w:t>
      </w:r>
      <w:r w:rsidR="0012561A" w:rsidRPr="00316BB1">
        <w:rPr>
          <w:rFonts w:asciiTheme="minorHAnsi" w:hAnsiTheme="minorHAnsi" w:cstheme="minorHAnsi"/>
          <w:sz w:val="22"/>
          <w:szCs w:val="22"/>
        </w:rPr>
        <w:t>ová</w:t>
      </w:r>
      <w:r w:rsidR="003B27C0" w:rsidRPr="00316BB1">
        <w:rPr>
          <w:rFonts w:asciiTheme="minorHAnsi" w:hAnsiTheme="minorHAnsi" w:cstheme="minorHAnsi"/>
          <w:sz w:val="22"/>
          <w:szCs w:val="22"/>
        </w:rPr>
        <w:t xml:space="preserve"> dokumentace:</w:t>
      </w:r>
      <w:r w:rsidR="003B27C0" w:rsidRPr="00316BB1">
        <w:rPr>
          <w:rFonts w:asciiTheme="minorHAnsi" w:hAnsiTheme="minorHAnsi" w:cstheme="minorHAnsi"/>
          <w:sz w:val="22"/>
          <w:szCs w:val="22"/>
        </w:rPr>
        <w:tab/>
      </w:r>
      <w:r w:rsidR="00E94051" w:rsidRPr="00316BB1">
        <w:rPr>
          <w:rFonts w:asciiTheme="minorHAnsi" w:hAnsiTheme="minorHAnsi" w:cstheme="minorHAnsi"/>
          <w:sz w:val="22"/>
          <w:szCs w:val="22"/>
          <w:lang w:val="x-none"/>
        </w:rPr>
        <w:t>projektová dokumentace</w:t>
      </w:r>
      <w:r w:rsidR="00E94051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2F53CE">
        <w:rPr>
          <w:rFonts w:asciiTheme="minorHAnsi" w:hAnsiTheme="minorHAnsi" w:cstheme="minorHAnsi"/>
          <w:sz w:val="22"/>
          <w:szCs w:val="22"/>
        </w:rPr>
        <w:t>bouracích prací</w:t>
      </w:r>
      <w:r w:rsidR="00E94051" w:rsidRPr="00316BB1">
        <w:rPr>
          <w:rFonts w:asciiTheme="minorHAnsi" w:hAnsiTheme="minorHAnsi" w:cstheme="minorHAnsi"/>
          <w:sz w:val="22"/>
          <w:szCs w:val="22"/>
        </w:rPr>
        <w:t xml:space="preserve"> (</w:t>
      </w:r>
      <w:r w:rsidR="002F53CE">
        <w:rPr>
          <w:rFonts w:asciiTheme="minorHAnsi" w:hAnsiTheme="minorHAnsi" w:cstheme="minorHAnsi"/>
          <w:sz w:val="22"/>
          <w:szCs w:val="22"/>
        </w:rPr>
        <w:t>DBP</w:t>
      </w:r>
      <w:r w:rsidR="00E94051" w:rsidRPr="00316BB1">
        <w:rPr>
          <w:rFonts w:asciiTheme="minorHAnsi" w:hAnsiTheme="minorHAnsi" w:cstheme="minorHAnsi"/>
          <w:sz w:val="22"/>
          <w:szCs w:val="22"/>
        </w:rPr>
        <w:t>)</w:t>
      </w:r>
      <w:r w:rsidR="00B81AF4" w:rsidRPr="00316BB1">
        <w:rPr>
          <w:rFonts w:asciiTheme="minorHAnsi" w:hAnsiTheme="minorHAnsi" w:cstheme="minorHAnsi"/>
          <w:sz w:val="22"/>
          <w:szCs w:val="22"/>
        </w:rPr>
        <w:t xml:space="preserve"> pod názvem: </w:t>
      </w:r>
      <w:r w:rsidR="00BB656D" w:rsidRPr="00316BB1">
        <w:rPr>
          <w:rFonts w:asciiTheme="minorHAnsi" w:hAnsiTheme="minorHAnsi" w:cstheme="minorHAnsi"/>
          <w:sz w:val="22"/>
          <w:szCs w:val="22"/>
        </w:rPr>
        <w:t>„</w:t>
      </w:r>
      <w:r w:rsidR="002F53CE">
        <w:rPr>
          <w:rFonts w:asciiTheme="minorHAnsi" w:hAnsiTheme="minorHAnsi" w:cstheme="minorHAnsi"/>
          <w:sz w:val="22"/>
          <w:szCs w:val="22"/>
        </w:rPr>
        <w:t xml:space="preserve">Demolice objektu Dlouhá 20, </w:t>
      </w:r>
      <w:r w:rsidR="00BB656D" w:rsidRPr="00316BB1">
        <w:rPr>
          <w:rFonts w:asciiTheme="minorHAnsi" w:hAnsiTheme="minorHAnsi" w:cstheme="minorHAnsi"/>
          <w:sz w:val="22"/>
          <w:szCs w:val="22"/>
        </w:rPr>
        <w:t>Bruntál“</w:t>
      </w:r>
      <w:r w:rsidR="00B81AF4" w:rsidRPr="00316B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4FD2E9D" w14:textId="701859BD" w:rsidR="00AB0BC0" w:rsidRPr="00316BB1" w:rsidRDefault="00AB0BC0" w:rsidP="00AB0BC0">
      <w:pPr>
        <w:tabs>
          <w:tab w:val="left" w:pos="3119"/>
        </w:tabs>
        <w:spacing w:before="120"/>
        <w:ind w:left="3119"/>
        <w:outlineLvl w:val="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Projektová dokumentace byla zpracována právnickou osobou </w:t>
      </w:r>
      <w:r w:rsidR="002F53CE">
        <w:rPr>
          <w:rFonts w:asciiTheme="minorHAnsi" w:hAnsiTheme="minorHAnsi" w:cstheme="minorHAnsi"/>
          <w:sz w:val="22"/>
          <w:szCs w:val="22"/>
        </w:rPr>
        <w:t>ND projekt</w:t>
      </w:r>
      <w:r w:rsidRPr="00316BB1">
        <w:rPr>
          <w:rFonts w:asciiTheme="minorHAnsi" w:hAnsiTheme="minorHAnsi" w:cstheme="minorHAnsi"/>
          <w:sz w:val="22"/>
          <w:szCs w:val="22"/>
        </w:rPr>
        <w:t xml:space="preserve"> s.r.o., IČ </w:t>
      </w:r>
      <w:r w:rsidR="002F53CE" w:rsidRPr="002F53CE">
        <w:rPr>
          <w:rFonts w:asciiTheme="minorHAnsi" w:hAnsiTheme="minorHAnsi" w:cstheme="minorHAnsi"/>
          <w:sz w:val="22"/>
          <w:szCs w:val="22"/>
        </w:rPr>
        <w:t>079 93 579</w:t>
      </w:r>
      <w:r w:rsidRPr="00316BB1">
        <w:rPr>
          <w:rFonts w:asciiTheme="minorHAnsi" w:hAnsiTheme="minorHAnsi" w:cstheme="minorHAnsi"/>
          <w:sz w:val="22"/>
          <w:szCs w:val="22"/>
        </w:rPr>
        <w:t xml:space="preserve">, </w:t>
      </w:r>
      <w:r w:rsidR="002F53CE">
        <w:rPr>
          <w:rFonts w:asciiTheme="minorHAnsi" w:hAnsiTheme="minorHAnsi" w:cstheme="minorHAnsi"/>
          <w:sz w:val="22"/>
          <w:szCs w:val="22"/>
        </w:rPr>
        <w:t>Brantice 30</w:t>
      </w:r>
      <w:r w:rsidRPr="00316BB1">
        <w:rPr>
          <w:rFonts w:asciiTheme="minorHAnsi" w:hAnsiTheme="minorHAnsi" w:cstheme="minorHAnsi"/>
          <w:sz w:val="22"/>
          <w:szCs w:val="22"/>
        </w:rPr>
        <w:t>, 79</w:t>
      </w:r>
      <w:r w:rsidR="002F53CE">
        <w:rPr>
          <w:rFonts w:asciiTheme="minorHAnsi" w:hAnsiTheme="minorHAnsi" w:cstheme="minorHAnsi"/>
          <w:sz w:val="22"/>
          <w:szCs w:val="22"/>
        </w:rPr>
        <w:t>3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2F53CE">
        <w:rPr>
          <w:rFonts w:asciiTheme="minorHAnsi" w:hAnsiTheme="minorHAnsi" w:cstheme="minorHAnsi"/>
          <w:sz w:val="22"/>
          <w:szCs w:val="22"/>
        </w:rPr>
        <w:t>93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2F53CE">
        <w:rPr>
          <w:rFonts w:asciiTheme="minorHAnsi" w:hAnsiTheme="minorHAnsi" w:cstheme="minorHAnsi"/>
          <w:sz w:val="22"/>
          <w:szCs w:val="22"/>
        </w:rPr>
        <w:t>Brantice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a ověřená Ing. </w:t>
      </w:r>
      <w:r w:rsidR="002F53CE">
        <w:rPr>
          <w:rFonts w:asciiTheme="minorHAnsi" w:hAnsiTheme="minorHAnsi" w:cstheme="minorHAnsi"/>
          <w:sz w:val="22"/>
          <w:szCs w:val="22"/>
        </w:rPr>
        <w:t>David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2F53CE">
        <w:rPr>
          <w:rFonts w:asciiTheme="minorHAnsi" w:hAnsiTheme="minorHAnsi" w:cstheme="minorHAnsi"/>
          <w:sz w:val="22"/>
          <w:szCs w:val="22"/>
        </w:rPr>
        <w:t>Niklasch</w:t>
      </w:r>
      <w:r w:rsidRPr="00316BB1">
        <w:rPr>
          <w:rFonts w:asciiTheme="minorHAnsi" w:hAnsiTheme="minorHAnsi" w:cstheme="minorHAnsi"/>
          <w:sz w:val="22"/>
          <w:szCs w:val="22"/>
        </w:rPr>
        <w:t xml:space="preserve">, autorizovaným inženýrem pro pozemní stavby (ČKAIT </w:t>
      </w:r>
      <w:r w:rsidR="00104CB7">
        <w:rPr>
          <w:rFonts w:asciiTheme="minorHAnsi" w:hAnsiTheme="minorHAnsi" w:cstheme="minorHAnsi"/>
          <w:sz w:val="22"/>
          <w:szCs w:val="22"/>
        </w:rPr>
        <w:t>1104352</w:t>
      </w:r>
      <w:r w:rsidRPr="00316BB1">
        <w:rPr>
          <w:rFonts w:asciiTheme="minorHAnsi" w:hAnsiTheme="minorHAnsi" w:cstheme="minorHAnsi"/>
          <w:sz w:val="22"/>
          <w:szCs w:val="22"/>
        </w:rPr>
        <w:t>).</w:t>
      </w:r>
    </w:p>
    <w:p w14:paraId="2FF22EDA" w14:textId="77777777" w:rsidR="00AB0BC0" w:rsidRPr="00316BB1" w:rsidRDefault="00AB0BC0" w:rsidP="00AB0BC0">
      <w:pPr>
        <w:tabs>
          <w:tab w:val="left" w:pos="3119"/>
        </w:tabs>
        <w:spacing w:before="120"/>
        <w:ind w:left="3119"/>
        <w:outlineLvl w:val="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Stavba je členěna na tyto objekty: </w:t>
      </w:r>
    </w:p>
    <w:p w14:paraId="78FC37BC" w14:textId="28448C94" w:rsidR="00AB0BC0" w:rsidRPr="00316BB1" w:rsidRDefault="00AB0BC0" w:rsidP="00AB0BC0">
      <w:pPr>
        <w:tabs>
          <w:tab w:val="left" w:pos="3119"/>
        </w:tabs>
        <w:spacing w:before="0"/>
        <w:ind w:left="3119"/>
        <w:outlineLvl w:val="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SO 01 – </w:t>
      </w:r>
      <w:r w:rsidR="00104CB7">
        <w:rPr>
          <w:rFonts w:asciiTheme="minorHAnsi" w:hAnsiTheme="minorHAnsi" w:cstheme="minorHAnsi"/>
          <w:sz w:val="22"/>
          <w:szCs w:val="22"/>
        </w:rPr>
        <w:t>Stávající bytový dům</w:t>
      </w:r>
    </w:p>
    <w:p w14:paraId="0234C133" w14:textId="77777777" w:rsidR="00A2769C" w:rsidRPr="00316BB1" w:rsidRDefault="00AB0BC0" w:rsidP="002E6AA4">
      <w:pPr>
        <w:tabs>
          <w:tab w:val="left" w:pos="3119"/>
        </w:tabs>
        <w:spacing w:before="120"/>
        <w:ind w:left="3119"/>
        <w:outlineLvl w:val="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Projektová dokumentace byla zpracována v souladu s vyhláškou č. 169/2016 Sb., o stanovení rozsahu dokumentace veřejné zakázky na stavební práce a soupisu stavebních prací, dodávek a služeb s výkazem výměr. (dále jen “Projektová dokumentace”).</w:t>
      </w:r>
    </w:p>
    <w:p w14:paraId="3CE47527" w14:textId="77777777" w:rsidR="00A1772E" w:rsidRPr="00316BB1" w:rsidRDefault="00A1772E" w:rsidP="00B91A02">
      <w:pPr>
        <w:tabs>
          <w:tab w:val="left" w:pos="3119"/>
        </w:tabs>
        <w:ind w:left="3119"/>
        <w:outlineLvl w:val="0"/>
        <w:rPr>
          <w:rFonts w:asciiTheme="minorHAnsi" w:hAnsiTheme="minorHAnsi" w:cstheme="minorHAnsi"/>
          <w:sz w:val="22"/>
          <w:szCs w:val="22"/>
        </w:rPr>
      </w:pPr>
    </w:p>
    <w:p w14:paraId="236F38C8" w14:textId="77777777" w:rsidR="00A2769C" w:rsidRPr="00316BB1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III. Předmět plnění</w:t>
      </w:r>
    </w:p>
    <w:p w14:paraId="7CE21271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07EA6553" w14:textId="77777777" w:rsidR="0083371F" w:rsidRPr="00316BB1" w:rsidRDefault="005C1341" w:rsidP="00D2257A">
      <w:pPr>
        <w:widowControl/>
        <w:numPr>
          <w:ilvl w:val="0"/>
          <w:numId w:val="18"/>
        </w:numPr>
        <w:spacing w:after="120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 se touto smlouvou zavazuje, že v rozsahu dojednaném v této smlouvě a za podmínek v ní uvedených vykoná pro </w:t>
      </w:r>
      <w:r w:rsidRPr="00316BB1">
        <w:rPr>
          <w:rFonts w:asciiTheme="minorHAnsi" w:hAnsiTheme="minorHAnsi" w:cstheme="minorHAnsi"/>
          <w:sz w:val="22"/>
          <w:szCs w:val="22"/>
        </w:rPr>
        <w:t>příkazce</w:t>
      </w:r>
      <w:r w:rsidR="0083371F" w:rsidRPr="00316BB1">
        <w:rPr>
          <w:rFonts w:asciiTheme="minorHAnsi" w:hAnsiTheme="minorHAnsi" w:cstheme="minorHAnsi"/>
          <w:sz w:val="22"/>
          <w:szCs w:val="22"/>
        </w:rPr>
        <w:t>, na jeho účet a jeho jménem následujíc</w:t>
      </w:r>
      <w:r w:rsidR="00796EE0" w:rsidRPr="00316BB1">
        <w:rPr>
          <w:rFonts w:asciiTheme="minorHAnsi" w:hAnsiTheme="minorHAnsi" w:cstheme="minorHAnsi"/>
          <w:sz w:val="22"/>
          <w:szCs w:val="22"/>
        </w:rPr>
        <w:t>í činnosti:</w:t>
      </w:r>
    </w:p>
    <w:p w14:paraId="463DE6C3" w14:textId="77777777" w:rsidR="0083371F" w:rsidRPr="00316BB1" w:rsidRDefault="0083371F" w:rsidP="00FE7105">
      <w:pPr>
        <w:widowControl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činnost technického dozoru </w:t>
      </w:r>
      <w:r w:rsidR="00593101" w:rsidRPr="00316BB1">
        <w:rPr>
          <w:rFonts w:asciiTheme="minorHAnsi" w:hAnsiTheme="minorHAnsi" w:cstheme="minorHAnsi"/>
          <w:sz w:val="22"/>
          <w:szCs w:val="22"/>
        </w:rPr>
        <w:t>stavebníka</w:t>
      </w:r>
      <w:r w:rsidRPr="00316BB1">
        <w:rPr>
          <w:rFonts w:asciiTheme="minorHAnsi" w:hAnsiTheme="minorHAnsi" w:cstheme="minorHAnsi"/>
          <w:sz w:val="22"/>
          <w:szCs w:val="22"/>
        </w:rPr>
        <w:t xml:space="preserve"> (dále jen „TD</w:t>
      </w:r>
      <w:r w:rsidR="00593101" w:rsidRPr="00316BB1">
        <w:rPr>
          <w:rFonts w:asciiTheme="minorHAnsi" w:hAnsiTheme="minorHAnsi" w:cstheme="minorHAnsi"/>
          <w:sz w:val="22"/>
          <w:szCs w:val="22"/>
        </w:rPr>
        <w:t>S</w:t>
      </w:r>
      <w:r w:rsidRPr="00316BB1">
        <w:rPr>
          <w:rFonts w:asciiTheme="minorHAnsi" w:hAnsiTheme="minorHAnsi" w:cstheme="minorHAnsi"/>
          <w:sz w:val="22"/>
          <w:szCs w:val="22"/>
        </w:rPr>
        <w:t>“),</w:t>
      </w:r>
    </w:p>
    <w:p w14:paraId="4FCA96DD" w14:textId="37DEBF0D" w:rsidR="00796EE0" w:rsidRDefault="00796EE0" w:rsidP="003737A9">
      <w:pPr>
        <w:widowControl/>
        <w:numPr>
          <w:ilvl w:val="0"/>
          <w:numId w:val="28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činnost koordinátora </w:t>
      </w:r>
      <w:r w:rsidR="00FE45B5">
        <w:rPr>
          <w:rFonts w:asciiTheme="minorHAnsi" w:hAnsiTheme="minorHAnsi" w:cstheme="minorHAnsi"/>
          <w:sz w:val="22"/>
          <w:szCs w:val="22"/>
        </w:rPr>
        <w:t>bezpečnosti a ochrany zdraví při práci</w:t>
      </w:r>
      <w:r w:rsidRPr="00316BB1">
        <w:rPr>
          <w:rFonts w:asciiTheme="minorHAnsi" w:hAnsiTheme="minorHAnsi" w:cstheme="minorHAnsi"/>
          <w:sz w:val="22"/>
          <w:szCs w:val="22"/>
        </w:rPr>
        <w:t xml:space="preserve"> na staveništi</w:t>
      </w:r>
      <w:r w:rsidR="00EB2CBC" w:rsidRPr="00316BB1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DB4E98" w:rsidRPr="00316BB1">
        <w:rPr>
          <w:rFonts w:asciiTheme="minorHAnsi" w:hAnsiTheme="minorHAnsi" w:cstheme="minorHAnsi"/>
          <w:sz w:val="22"/>
          <w:szCs w:val="22"/>
        </w:rPr>
        <w:t>„</w:t>
      </w:r>
      <w:r w:rsidR="00EB2CBC" w:rsidRPr="00316BB1">
        <w:rPr>
          <w:rFonts w:asciiTheme="minorHAnsi" w:hAnsiTheme="minorHAnsi" w:cstheme="minorHAnsi"/>
          <w:sz w:val="22"/>
          <w:szCs w:val="22"/>
        </w:rPr>
        <w:t>koordinátor BOZP</w:t>
      </w:r>
      <w:r w:rsidR="00DB4E98" w:rsidRPr="00316BB1">
        <w:rPr>
          <w:rFonts w:asciiTheme="minorHAnsi" w:hAnsiTheme="minorHAnsi" w:cstheme="minorHAnsi"/>
          <w:sz w:val="22"/>
          <w:szCs w:val="22"/>
        </w:rPr>
        <w:t>“</w:t>
      </w:r>
      <w:r w:rsidR="00EB2CBC" w:rsidRPr="00316BB1">
        <w:rPr>
          <w:rFonts w:asciiTheme="minorHAnsi" w:hAnsiTheme="minorHAnsi" w:cstheme="minorHAnsi"/>
          <w:sz w:val="22"/>
          <w:szCs w:val="22"/>
        </w:rPr>
        <w:t>)</w:t>
      </w:r>
      <w:r w:rsidR="00FE45B5">
        <w:rPr>
          <w:rFonts w:asciiTheme="minorHAnsi" w:hAnsiTheme="minorHAnsi" w:cstheme="minorHAnsi"/>
          <w:sz w:val="22"/>
          <w:szCs w:val="22"/>
        </w:rPr>
        <w:t>,</w:t>
      </w:r>
    </w:p>
    <w:p w14:paraId="72E2824B" w14:textId="294192B2" w:rsidR="00FE45B5" w:rsidRPr="00316BB1" w:rsidRDefault="00FE45B5" w:rsidP="003737A9">
      <w:pPr>
        <w:widowControl/>
        <w:numPr>
          <w:ilvl w:val="0"/>
          <w:numId w:val="28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činnost </w:t>
      </w:r>
      <w:r w:rsidR="005C317B">
        <w:rPr>
          <w:rFonts w:asciiTheme="minorHAnsi" w:hAnsiTheme="minorHAnsi" w:cstheme="minorHAnsi"/>
          <w:sz w:val="22"/>
          <w:szCs w:val="22"/>
        </w:rPr>
        <w:t xml:space="preserve">dozoru odborně způsobilé osoby </w:t>
      </w:r>
      <w:r w:rsidR="00DB042F">
        <w:rPr>
          <w:rFonts w:asciiTheme="minorHAnsi" w:hAnsiTheme="minorHAnsi" w:cstheme="minorHAnsi"/>
          <w:sz w:val="22"/>
          <w:szCs w:val="22"/>
        </w:rPr>
        <w:t>–</w:t>
      </w:r>
      <w:r w:rsidR="005C317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ornitologa</w:t>
      </w:r>
      <w:r w:rsidR="00DB042F">
        <w:rPr>
          <w:rFonts w:asciiTheme="minorHAnsi" w:hAnsiTheme="minorHAnsi" w:cstheme="minorHAnsi"/>
          <w:sz w:val="22"/>
          <w:szCs w:val="22"/>
        </w:rPr>
        <w:t>.</w:t>
      </w:r>
    </w:p>
    <w:p w14:paraId="2A0A75D3" w14:textId="77777777" w:rsidR="00A2769C" w:rsidRPr="00316BB1" w:rsidRDefault="00593101" w:rsidP="00F857E5">
      <w:pPr>
        <w:widowControl/>
        <w:numPr>
          <w:ilvl w:val="0"/>
          <w:numId w:val="18"/>
        </w:numPr>
        <w:shd w:val="solid" w:color="FFFFFF" w:fill="auto"/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 xml:space="preserve">Obsah a vymezení činnosti </w:t>
      </w:r>
      <w:r w:rsidR="00EC1493" w:rsidRPr="00316BB1">
        <w:rPr>
          <w:rFonts w:asciiTheme="minorHAnsi" w:hAnsiTheme="minorHAnsi" w:cstheme="minorHAnsi"/>
          <w:b/>
          <w:sz w:val="22"/>
          <w:szCs w:val="22"/>
        </w:rPr>
        <w:t>TDS</w:t>
      </w:r>
    </w:p>
    <w:p w14:paraId="6E56FBD0" w14:textId="6A2C0D71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Výkon </w:t>
      </w:r>
      <w:r w:rsidR="00593101" w:rsidRPr="00316BB1">
        <w:rPr>
          <w:rFonts w:asciiTheme="minorHAnsi" w:hAnsiTheme="minorHAnsi" w:cstheme="minorHAnsi"/>
          <w:sz w:val="22"/>
          <w:szCs w:val="22"/>
        </w:rPr>
        <w:t xml:space="preserve">činnosti </w:t>
      </w:r>
      <w:r w:rsidRPr="00316BB1">
        <w:rPr>
          <w:rFonts w:asciiTheme="minorHAnsi" w:hAnsiTheme="minorHAnsi" w:cstheme="minorHAnsi"/>
          <w:sz w:val="22"/>
          <w:szCs w:val="22"/>
        </w:rPr>
        <w:t xml:space="preserve">technického dozoru </w:t>
      </w:r>
      <w:r w:rsidR="00593101" w:rsidRPr="00316BB1">
        <w:rPr>
          <w:rFonts w:asciiTheme="minorHAnsi" w:hAnsiTheme="minorHAnsi" w:cstheme="minorHAnsi"/>
          <w:sz w:val="22"/>
          <w:szCs w:val="22"/>
        </w:rPr>
        <w:t>stavebníka</w:t>
      </w:r>
      <w:r w:rsidRPr="00316BB1">
        <w:rPr>
          <w:rFonts w:asciiTheme="minorHAnsi" w:hAnsiTheme="minorHAnsi" w:cstheme="minorHAnsi"/>
          <w:sz w:val="22"/>
          <w:szCs w:val="22"/>
        </w:rPr>
        <w:t xml:space="preserve"> v průběhu </w:t>
      </w:r>
      <w:r w:rsidR="00FE45B5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, organizace a vedení kontrolních dnů stavby </w:t>
      </w:r>
      <w:r w:rsidR="000E74DE" w:rsidRPr="00316BB1">
        <w:rPr>
          <w:rFonts w:asciiTheme="minorHAnsi" w:hAnsiTheme="minorHAnsi" w:cstheme="minorHAnsi"/>
          <w:sz w:val="22"/>
          <w:szCs w:val="22"/>
        </w:rPr>
        <w:t xml:space="preserve">1x týdně, pokud nebude dohodnuto jinak, </w:t>
      </w:r>
      <w:r w:rsidRPr="00316BB1">
        <w:rPr>
          <w:rFonts w:asciiTheme="minorHAnsi" w:hAnsiTheme="minorHAnsi" w:cstheme="minorHAnsi"/>
          <w:sz w:val="22"/>
          <w:szCs w:val="22"/>
        </w:rPr>
        <w:t xml:space="preserve">včetně vyhotovení a rozeslání zápisu zúčastněným stranám dle pokynů </w:t>
      </w:r>
      <w:r w:rsidR="00593101" w:rsidRPr="00316BB1">
        <w:rPr>
          <w:rFonts w:asciiTheme="minorHAnsi" w:hAnsiTheme="minorHAnsi" w:cstheme="minorHAnsi"/>
          <w:sz w:val="22"/>
          <w:szCs w:val="22"/>
        </w:rPr>
        <w:t>stavebníka</w:t>
      </w:r>
      <w:r w:rsidRPr="00316BB1">
        <w:rPr>
          <w:rFonts w:asciiTheme="minorHAnsi" w:hAnsiTheme="minorHAnsi" w:cstheme="minorHAnsi"/>
          <w:sz w:val="22"/>
          <w:szCs w:val="22"/>
        </w:rPr>
        <w:t>.</w:t>
      </w:r>
    </w:p>
    <w:p w14:paraId="1A074470" w14:textId="77777777" w:rsidR="0083371F" w:rsidRPr="00316BB1" w:rsidRDefault="00AE132A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Předání staveniště zhotoviteli stavby a zabezpečení zápisu o předání do stavebního deníku, popř. na samostatný protokol, který bude jeho nedílnou součástí.</w:t>
      </w:r>
    </w:p>
    <w:p w14:paraId="23D9497E" w14:textId="613A0A79" w:rsidR="003447F4" w:rsidRPr="00316BB1" w:rsidRDefault="003447F4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Pravidelná kontrola staveniště a stavby, tj. přítomnost odpovědné osoby příkazníka v místě stavby v rozsahu min. </w:t>
      </w:r>
      <w:r w:rsidR="00AF5CDB" w:rsidRPr="00316BB1">
        <w:rPr>
          <w:rFonts w:asciiTheme="minorHAnsi" w:hAnsiTheme="minorHAnsi" w:cstheme="minorHAnsi"/>
          <w:sz w:val="22"/>
          <w:szCs w:val="22"/>
        </w:rPr>
        <w:t>2</w:t>
      </w:r>
      <w:r w:rsidRPr="00316BB1">
        <w:rPr>
          <w:rFonts w:asciiTheme="minorHAnsi" w:hAnsiTheme="minorHAnsi" w:cstheme="minorHAnsi"/>
          <w:sz w:val="22"/>
          <w:szCs w:val="22"/>
        </w:rPr>
        <w:t>x týdně (po dobu případného pozastavení či přerušení stavby v nezbytném rozsahu, minimálně však 1x týdně</w:t>
      </w:r>
      <w:r w:rsidR="004749F3" w:rsidRPr="00316BB1">
        <w:rPr>
          <w:rFonts w:asciiTheme="minorHAnsi" w:hAnsiTheme="minorHAnsi" w:cstheme="minorHAnsi"/>
          <w:sz w:val="22"/>
          <w:szCs w:val="22"/>
        </w:rPr>
        <w:t>)</w:t>
      </w:r>
      <w:r w:rsidRPr="00316BB1">
        <w:rPr>
          <w:rFonts w:asciiTheme="minorHAnsi" w:hAnsiTheme="minorHAnsi" w:cstheme="minorHAnsi"/>
          <w:sz w:val="22"/>
          <w:szCs w:val="22"/>
        </w:rPr>
        <w:t xml:space="preserve">. </w:t>
      </w:r>
      <w:r w:rsidR="00453CC9" w:rsidRPr="00316BB1">
        <w:rPr>
          <w:rFonts w:asciiTheme="minorHAnsi" w:hAnsiTheme="minorHAnsi" w:cstheme="minorHAnsi"/>
          <w:sz w:val="22"/>
          <w:szCs w:val="22"/>
        </w:rPr>
        <w:t xml:space="preserve">Odpovědná osoba příkazníka </w:t>
      </w:r>
      <w:r w:rsidRPr="00316BB1">
        <w:rPr>
          <w:rFonts w:asciiTheme="minorHAnsi" w:hAnsiTheme="minorHAnsi" w:cstheme="minorHAnsi"/>
          <w:sz w:val="22"/>
          <w:szCs w:val="22"/>
        </w:rPr>
        <w:t>je povin</w:t>
      </w:r>
      <w:r w:rsidR="00453CC9" w:rsidRPr="00316BB1">
        <w:rPr>
          <w:rFonts w:asciiTheme="minorHAnsi" w:hAnsiTheme="minorHAnsi" w:cstheme="minorHAnsi"/>
          <w:sz w:val="22"/>
          <w:szCs w:val="22"/>
        </w:rPr>
        <w:t>na</w:t>
      </w:r>
      <w:r w:rsidRPr="00316BB1">
        <w:rPr>
          <w:rFonts w:asciiTheme="minorHAnsi" w:hAnsiTheme="minorHAnsi" w:cstheme="minorHAnsi"/>
          <w:sz w:val="22"/>
          <w:szCs w:val="22"/>
        </w:rPr>
        <w:t xml:space="preserve"> zaznamenat do stavebního deníku svou přítomnost na staveništi, včetně informace o provedených úkonech, kontrolách či jednáních.</w:t>
      </w:r>
    </w:p>
    <w:p w14:paraId="61E52137" w14:textId="419F24A2" w:rsidR="00911584" w:rsidRPr="00316BB1" w:rsidRDefault="00911584" w:rsidP="00B75221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Průběžná kontrola plnění ustanovení a podmínek uvedených </w:t>
      </w:r>
      <w:r w:rsidR="00C66380" w:rsidRPr="00316BB1">
        <w:rPr>
          <w:rFonts w:asciiTheme="minorHAnsi" w:hAnsiTheme="minorHAnsi" w:cstheme="minorHAnsi"/>
          <w:sz w:val="22"/>
          <w:szCs w:val="22"/>
        </w:rPr>
        <w:t xml:space="preserve">v dokladové části projektové dokumentace </w:t>
      </w:r>
      <w:r w:rsidR="00017781">
        <w:rPr>
          <w:rFonts w:asciiTheme="minorHAnsi" w:hAnsiTheme="minorHAnsi" w:cstheme="minorHAnsi"/>
          <w:sz w:val="22"/>
          <w:szCs w:val="22"/>
        </w:rPr>
        <w:t>bouracích prací</w:t>
      </w:r>
      <w:r w:rsidR="00C66380" w:rsidRPr="00316BB1">
        <w:rPr>
          <w:rFonts w:asciiTheme="minorHAnsi" w:hAnsiTheme="minorHAnsi" w:cstheme="minorHAnsi"/>
          <w:sz w:val="22"/>
          <w:szCs w:val="22"/>
        </w:rPr>
        <w:t xml:space="preserve">. </w:t>
      </w:r>
      <w:r w:rsidR="008C6EB4" w:rsidRPr="00316BB1">
        <w:rPr>
          <w:rFonts w:asciiTheme="minorHAnsi" w:hAnsiTheme="minorHAnsi" w:cstheme="minorHAnsi"/>
          <w:sz w:val="22"/>
          <w:szCs w:val="22"/>
        </w:rPr>
        <w:t>S</w:t>
      </w:r>
      <w:r w:rsidRPr="00316BB1">
        <w:rPr>
          <w:rFonts w:asciiTheme="minorHAnsi" w:hAnsiTheme="minorHAnsi" w:cstheme="minorHAnsi"/>
          <w:sz w:val="22"/>
          <w:szCs w:val="22"/>
        </w:rPr>
        <w:t>polupráce s orgány státního dozoru a dalšími oprávněnými orgány státní správy, po celou dobu výstavby.</w:t>
      </w:r>
    </w:p>
    <w:p w14:paraId="2E382EE5" w14:textId="77777777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Dozor nad technickou kvalitou prováděných prací, kontrola souladu prováděných prací s platnou projektovou dokumentací</w:t>
      </w:r>
      <w:r w:rsidR="00437730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3C6BE0F5" w14:textId="5B99C4DD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lastRenderedPageBreak/>
        <w:t xml:space="preserve">Projednávání případných změn v projektu stavby s projektantem a zhotovitelem stavby, které nezvyšují náklady stavby, neprodlužují lhůtu </w:t>
      </w:r>
      <w:r w:rsidR="00017781">
        <w:rPr>
          <w:rFonts w:asciiTheme="minorHAnsi" w:hAnsiTheme="minorHAnsi" w:cstheme="minorHAnsi"/>
          <w:sz w:val="22"/>
          <w:szCs w:val="22"/>
        </w:rPr>
        <w:t xml:space="preserve">demolice </w:t>
      </w:r>
      <w:r w:rsidRPr="00316BB1">
        <w:rPr>
          <w:rFonts w:asciiTheme="minorHAnsi" w:hAnsiTheme="minorHAnsi" w:cstheme="minorHAnsi"/>
          <w:sz w:val="22"/>
          <w:szCs w:val="22"/>
        </w:rPr>
        <w:t>stavby a nezhoršují parametry stavby. Ostatní dodatky a změny předkládat s</w:t>
      </w:r>
      <w:r w:rsidR="003737A9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 xml:space="preserve">vlastním vyjádřením </w:t>
      </w:r>
      <w:r w:rsidR="00E94051" w:rsidRPr="00316BB1">
        <w:rPr>
          <w:rFonts w:asciiTheme="minorHAnsi" w:hAnsiTheme="minorHAnsi" w:cstheme="minorHAnsi"/>
          <w:sz w:val="22"/>
          <w:szCs w:val="22"/>
        </w:rPr>
        <w:t>příkazci</w:t>
      </w:r>
      <w:r w:rsidRPr="00316BB1">
        <w:rPr>
          <w:rFonts w:asciiTheme="minorHAnsi" w:hAnsiTheme="minorHAnsi" w:cstheme="minorHAnsi"/>
          <w:sz w:val="22"/>
          <w:szCs w:val="22"/>
        </w:rPr>
        <w:t xml:space="preserve"> k rozhodnutí.</w:t>
      </w:r>
    </w:p>
    <w:p w14:paraId="11A1E1B6" w14:textId="13292E8D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Bezodkladné informování </w:t>
      </w:r>
      <w:r w:rsidR="00E94051" w:rsidRPr="00316BB1">
        <w:rPr>
          <w:rFonts w:asciiTheme="minorHAnsi" w:hAnsiTheme="minorHAnsi" w:cstheme="minorHAnsi"/>
          <w:sz w:val="22"/>
          <w:szCs w:val="22"/>
        </w:rPr>
        <w:t>příkazce (</w:t>
      </w:r>
      <w:r w:rsidR="00437730" w:rsidRPr="00316BB1">
        <w:rPr>
          <w:rFonts w:asciiTheme="minorHAnsi" w:hAnsiTheme="minorHAnsi" w:cstheme="minorHAnsi"/>
          <w:sz w:val="22"/>
          <w:szCs w:val="22"/>
        </w:rPr>
        <w:t>stavebníka</w:t>
      </w:r>
      <w:r w:rsidR="00E94051" w:rsidRPr="00316BB1">
        <w:rPr>
          <w:rFonts w:asciiTheme="minorHAnsi" w:hAnsiTheme="minorHAnsi" w:cstheme="minorHAnsi"/>
          <w:sz w:val="22"/>
          <w:szCs w:val="22"/>
        </w:rPr>
        <w:t>)</w:t>
      </w:r>
      <w:r w:rsidRPr="00316BB1">
        <w:rPr>
          <w:rFonts w:asciiTheme="minorHAnsi" w:hAnsiTheme="minorHAnsi" w:cstheme="minorHAnsi"/>
          <w:sz w:val="22"/>
          <w:szCs w:val="22"/>
        </w:rPr>
        <w:t xml:space="preserve"> o všech závažných okolnostech týkajících se </w:t>
      </w:r>
      <w:r w:rsidR="00017781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5CBA45" w14:textId="6EF09B1A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Okamžité informování </w:t>
      </w:r>
      <w:r w:rsidR="00437730" w:rsidRPr="00316BB1">
        <w:rPr>
          <w:rFonts w:asciiTheme="minorHAnsi" w:hAnsiTheme="minorHAnsi" w:cstheme="minorHAnsi"/>
          <w:sz w:val="22"/>
          <w:szCs w:val="22"/>
        </w:rPr>
        <w:t>stavebníka</w:t>
      </w:r>
      <w:r w:rsidRPr="00316BB1">
        <w:rPr>
          <w:rFonts w:asciiTheme="minorHAnsi" w:hAnsiTheme="minorHAnsi" w:cstheme="minorHAnsi"/>
          <w:sz w:val="22"/>
          <w:szCs w:val="22"/>
        </w:rPr>
        <w:t xml:space="preserve"> při zpoždění provádění díla oproti harmonogramu.</w:t>
      </w:r>
    </w:p>
    <w:p w14:paraId="2262908E" w14:textId="1F7B164E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Sledování a kontrola řádného vedení stavebního deníku včetně příslušných zápisů do nich. Pravidelné předávání informací o </w:t>
      </w:r>
      <w:r w:rsidR="00017781">
        <w:rPr>
          <w:rFonts w:asciiTheme="minorHAnsi" w:hAnsiTheme="minorHAnsi" w:cstheme="minorHAnsi"/>
          <w:sz w:val="22"/>
          <w:szCs w:val="22"/>
        </w:rPr>
        <w:t>demolici</w:t>
      </w:r>
      <w:r w:rsidRPr="00316BB1">
        <w:rPr>
          <w:rFonts w:asciiTheme="minorHAnsi" w:hAnsiTheme="minorHAnsi" w:cstheme="minorHAnsi"/>
          <w:sz w:val="22"/>
          <w:szCs w:val="22"/>
        </w:rPr>
        <w:t xml:space="preserve"> odpovědným pracovníkům.</w:t>
      </w:r>
    </w:p>
    <w:p w14:paraId="3986E681" w14:textId="3D7BC6CF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Kontrola postupu prací podle harmonogramu </w:t>
      </w:r>
      <w:r w:rsidR="00017781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45C1E0" w14:textId="2BF75AB3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Spolupráce s pracovníky </w:t>
      </w:r>
      <w:r w:rsidR="00437730" w:rsidRPr="00316BB1">
        <w:rPr>
          <w:rFonts w:asciiTheme="minorHAnsi" w:hAnsiTheme="minorHAnsi" w:cstheme="minorHAnsi"/>
          <w:sz w:val="22"/>
          <w:szCs w:val="22"/>
        </w:rPr>
        <w:t>zhotovitele</w:t>
      </w:r>
      <w:r w:rsidRPr="00316BB1">
        <w:rPr>
          <w:rFonts w:asciiTheme="minorHAnsi" w:hAnsiTheme="minorHAnsi" w:cstheme="minorHAnsi"/>
          <w:sz w:val="22"/>
          <w:szCs w:val="22"/>
        </w:rPr>
        <w:t xml:space="preserve"> při vykonávání opatření na odvrácení nebo omezení škod při ohrožení </w:t>
      </w:r>
      <w:r w:rsidR="00017781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živelnými pohromami. </w:t>
      </w:r>
    </w:p>
    <w:p w14:paraId="0F2D24A9" w14:textId="26AB94DC" w:rsidR="00F07787" w:rsidRPr="00316BB1" w:rsidRDefault="00123F81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Bezodkladné upozorňování 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017781">
        <w:rPr>
          <w:rFonts w:asciiTheme="minorHAnsi" w:hAnsiTheme="minorHAnsi" w:cstheme="minorHAnsi"/>
          <w:sz w:val="22"/>
          <w:szCs w:val="22"/>
        </w:rPr>
        <w:t>demolice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 na zjištěné nedostatky v prováděných pracích, požad</w:t>
      </w:r>
      <w:r w:rsidRPr="00316BB1">
        <w:rPr>
          <w:rFonts w:asciiTheme="minorHAnsi" w:hAnsiTheme="minorHAnsi" w:cstheme="minorHAnsi"/>
          <w:sz w:val="22"/>
          <w:szCs w:val="22"/>
        </w:rPr>
        <w:t>ování z</w:t>
      </w:r>
      <w:r w:rsidR="0083371F" w:rsidRPr="00316BB1">
        <w:rPr>
          <w:rFonts w:asciiTheme="minorHAnsi" w:hAnsiTheme="minorHAnsi" w:cstheme="minorHAnsi"/>
          <w:sz w:val="22"/>
          <w:szCs w:val="22"/>
        </w:rPr>
        <w:t>jednání nápravy a</w:t>
      </w:r>
      <w:r w:rsidR="00B93660" w:rsidRPr="00316BB1">
        <w:rPr>
          <w:rFonts w:asciiTheme="minorHAnsi" w:hAnsiTheme="minorHAnsi" w:cstheme="minorHAnsi"/>
          <w:sz w:val="22"/>
          <w:szCs w:val="22"/>
        </w:rPr>
        <w:t> </w:t>
      </w:r>
      <w:r w:rsidR="0083371F" w:rsidRPr="00316BB1">
        <w:rPr>
          <w:rFonts w:asciiTheme="minorHAnsi" w:hAnsiTheme="minorHAnsi" w:cstheme="minorHAnsi"/>
          <w:sz w:val="22"/>
          <w:szCs w:val="22"/>
        </w:rPr>
        <w:t>v</w:t>
      </w:r>
      <w:r w:rsidR="00B93660" w:rsidRPr="00316BB1">
        <w:rPr>
          <w:rFonts w:asciiTheme="minorHAnsi" w:hAnsiTheme="minorHAnsi" w:cstheme="minorHAnsi"/>
          <w:sz w:val="22"/>
          <w:szCs w:val="22"/>
        </w:rPr>
        <w:t> </w:t>
      </w:r>
      <w:r w:rsidR="0083371F" w:rsidRPr="00316BB1">
        <w:rPr>
          <w:rFonts w:asciiTheme="minorHAnsi" w:hAnsiTheme="minorHAnsi" w:cstheme="minorHAnsi"/>
          <w:sz w:val="22"/>
          <w:szCs w:val="22"/>
        </w:rPr>
        <w:t>případě ohrožení zdraví nebo majetku oprávně</w:t>
      </w:r>
      <w:r w:rsidR="00556879" w:rsidRPr="00316BB1">
        <w:rPr>
          <w:rFonts w:asciiTheme="minorHAnsi" w:hAnsiTheme="minorHAnsi" w:cstheme="minorHAnsi"/>
          <w:sz w:val="22"/>
          <w:szCs w:val="22"/>
        </w:rPr>
        <w:t>ní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 nařídit zhotoviteli </w:t>
      </w:r>
      <w:r w:rsidR="00017781">
        <w:rPr>
          <w:rFonts w:asciiTheme="minorHAnsi" w:hAnsiTheme="minorHAnsi" w:cstheme="minorHAnsi"/>
          <w:sz w:val="22"/>
          <w:szCs w:val="22"/>
        </w:rPr>
        <w:t>demolice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 zastavení prací</w:t>
      </w:r>
      <w:r w:rsidR="00B93660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51E4291B" w14:textId="77777777" w:rsidR="00911584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Kontrolování věcné a cenové správnosti objemů provedených prací, potvrzuje protokoly skutečně provedených prací, jejich soulad s</w:t>
      </w:r>
      <w:r w:rsidR="000E74DE" w:rsidRPr="00316BB1">
        <w:rPr>
          <w:rFonts w:asciiTheme="minorHAnsi" w:hAnsiTheme="minorHAnsi" w:cstheme="minorHAnsi"/>
          <w:sz w:val="22"/>
          <w:szCs w:val="22"/>
        </w:rPr>
        <w:t> výkazem výměr</w:t>
      </w:r>
      <w:r w:rsidRPr="00316BB1">
        <w:rPr>
          <w:rFonts w:asciiTheme="minorHAnsi" w:hAnsiTheme="minorHAnsi" w:cstheme="minorHAnsi"/>
          <w:sz w:val="22"/>
          <w:szCs w:val="22"/>
        </w:rPr>
        <w:t xml:space="preserve"> (s položkami oceněného výkazu výměr), úplnosti oceňovacích podkladů</w:t>
      </w:r>
      <w:r w:rsidR="00B93660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sz w:val="22"/>
          <w:szCs w:val="22"/>
        </w:rPr>
        <w:t>a</w:t>
      </w:r>
      <w:r w:rsidR="00B93660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 xml:space="preserve">faktur, jejich soulad s podmínkami uvedenými ve smlouvách a jejich předkládání </w:t>
      </w:r>
      <w:r w:rsidR="00177927" w:rsidRPr="00316BB1">
        <w:rPr>
          <w:rFonts w:asciiTheme="minorHAnsi" w:hAnsiTheme="minorHAnsi" w:cstheme="minorHAnsi"/>
          <w:sz w:val="22"/>
          <w:szCs w:val="22"/>
        </w:rPr>
        <w:t>stavebníkovi.</w:t>
      </w:r>
    </w:p>
    <w:p w14:paraId="3909D61D" w14:textId="5086BB81" w:rsidR="0083371F" w:rsidRPr="00316BB1" w:rsidRDefault="00911584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</w:t>
      </w:r>
      <w:r w:rsidR="0083371F" w:rsidRPr="00316BB1">
        <w:rPr>
          <w:rFonts w:asciiTheme="minorHAnsi" w:hAnsiTheme="minorHAnsi" w:cstheme="minorHAnsi"/>
          <w:sz w:val="22"/>
          <w:szCs w:val="22"/>
        </w:rPr>
        <w:t>polupr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áce </w:t>
      </w:r>
      <w:r w:rsidR="0083371F" w:rsidRPr="00316BB1">
        <w:rPr>
          <w:rFonts w:asciiTheme="minorHAnsi" w:hAnsiTheme="minorHAnsi" w:cstheme="minorHAnsi"/>
          <w:sz w:val="22"/>
          <w:szCs w:val="22"/>
        </w:rPr>
        <w:t>s pracovníky (generálního) projektanta zabezpečujícími autorský dozor při zajišťování souladu realizovaných prací s projektem.</w:t>
      </w:r>
    </w:p>
    <w:p w14:paraId="4967E030" w14:textId="77777777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Kontrol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ování </w:t>
      </w:r>
      <w:r w:rsidRPr="00316BB1">
        <w:rPr>
          <w:rFonts w:asciiTheme="minorHAnsi" w:hAnsiTheme="minorHAnsi" w:cstheme="minorHAnsi"/>
          <w:sz w:val="22"/>
          <w:szCs w:val="22"/>
        </w:rPr>
        <w:t>řádné</w:t>
      </w:r>
      <w:r w:rsidR="00556879" w:rsidRPr="00316BB1">
        <w:rPr>
          <w:rFonts w:asciiTheme="minorHAnsi" w:hAnsiTheme="minorHAnsi" w:cstheme="minorHAnsi"/>
          <w:sz w:val="22"/>
          <w:szCs w:val="22"/>
        </w:rPr>
        <w:t>ho</w:t>
      </w:r>
      <w:r w:rsidRPr="00316BB1">
        <w:rPr>
          <w:rFonts w:asciiTheme="minorHAnsi" w:hAnsiTheme="minorHAnsi" w:cstheme="minorHAnsi"/>
          <w:sz w:val="22"/>
          <w:szCs w:val="22"/>
        </w:rPr>
        <w:t xml:space="preserve"> uskladnění materiálů, strojů a konstrukcí. </w:t>
      </w:r>
    </w:p>
    <w:p w14:paraId="3110807C" w14:textId="2EEF604E" w:rsidR="0083371F" w:rsidRPr="00316BB1" w:rsidRDefault="00B93660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Kontrol</w:t>
      </w:r>
      <w:r w:rsidR="00556879" w:rsidRPr="00316BB1">
        <w:rPr>
          <w:rFonts w:asciiTheme="minorHAnsi" w:hAnsiTheme="minorHAnsi" w:cstheme="minorHAnsi"/>
          <w:sz w:val="22"/>
          <w:szCs w:val="22"/>
        </w:rPr>
        <w:t>ování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 doklad</w:t>
      </w:r>
      <w:r w:rsidR="00556879" w:rsidRPr="00316BB1">
        <w:rPr>
          <w:rFonts w:asciiTheme="minorHAnsi" w:hAnsiTheme="minorHAnsi" w:cstheme="minorHAnsi"/>
          <w:sz w:val="22"/>
          <w:szCs w:val="22"/>
        </w:rPr>
        <w:t>ů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, které předloží zhotovitel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 k odevzdání a převzetí dokončené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="0083371F" w:rsidRPr="00316B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1DCFDD" w14:textId="6BA19EEF" w:rsidR="00911584" w:rsidRPr="00316BB1" w:rsidRDefault="00911584" w:rsidP="00911584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Organizace a účast na přejímacím řízení dokončené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sz w:val="22"/>
          <w:szCs w:val="22"/>
        </w:rPr>
        <w:t>včetně účasti na případných dílčích přejímkách a 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vyhotovení </w:t>
      </w:r>
      <w:r w:rsidRPr="00316BB1">
        <w:rPr>
          <w:rFonts w:asciiTheme="minorHAnsi" w:hAnsiTheme="minorHAnsi" w:cstheme="minorHAnsi"/>
          <w:sz w:val="22"/>
          <w:szCs w:val="22"/>
        </w:rPr>
        <w:t>závěrečné</w:t>
      </w:r>
      <w:r w:rsidR="00556879" w:rsidRPr="00316BB1">
        <w:rPr>
          <w:rFonts w:asciiTheme="minorHAnsi" w:hAnsiTheme="minorHAnsi" w:cstheme="minorHAnsi"/>
          <w:sz w:val="22"/>
          <w:szCs w:val="22"/>
        </w:rPr>
        <w:t>ho</w:t>
      </w:r>
      <w:r w:rsidRPr="00316BB1">
        <w:rPr>
          <w:rFonts w:asciiTheme="minorHAnsi" w:hAnsiTheme="minorHAnsi" w:cstheme="minorHAnsi"/>
          <w:sz w:val="22"/>
          <w:szCs w:val="22"/>
        </w:rPr>
        <w:t xml:space="preserve"> zápisu o přejímce 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dokončené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. Soustředění všech </w:t>
      </w:r>
      <w:r w:rsidRPr="00AC30F4">
        <w:rPr>
          <w:rFonts w:asciiTheme="minorHAnsi" w:hAnsiTheme="minorHAnsi" w:cstheme="minorHAnsi"/>
          <w:sz w:val="22"/>
          <w:szCs w:val="22"/>
        </w:rPr>
        <w:t>dokladů</w:t>
      </w:r>
      <w:r w:rsidR="00D2350A" w:rsidRPr="00AC30F4">
        <w:rPr>
          <w:rFonts w:asciiTheme="minorHAnsi" w:hAnsiTheme="minorHAnsi" w:cstheme="minorHAnsi"/>
          <w:sz w:val="22"/>
          <w:szCs w:val="22"/>
        </w:rPr>
        <w:t xml:space="preserve"> o řádné likvidaci odpadů</w:t>
      </w:r>
      <w:r w:rsidR="00536CF0" w:rsidRPr="00AC30F4">
        <w:rPr>
          <w:rFonts w:asciiTheme="minorHAnsi" w:hAnsiTheme="minorHAnsi" w:cstheme="minorHAnsi"/>
          <w:sz w:val="22"/>
          <w:szCs w:val="22"/>
        </w:rPr>
        <w:t>, vážní lístky</w:t>
      </w:r>
      <w:r w:rsidRPr="00316BB1">
        <w:rPr>
          <w:rFonts w:asciiTheme="minorHAnsi" w:hAnsiTheme="minorHAnsi" w:cstheme="minorHAnsi"/>
          <w:sz w:val="22"/>
          <w:szCs w:val="22"/>
        </w:rPr>
        <w:t xml:space="preserve"> a dalších dokladů stanovených v</w:t>
      </w:r>
      <w:r w:rsidR="00FC49D9">
        <w:rPr>
          <w:rFonts w:asciiTheme="minorHAnsi" w:hAnsiTheme="minorHAnsi" w:cstheme="minorHAnsi"/>
          <w:sz w:val="22"/>
          <w:szCs w:val="22"/>
        </w:rPr>
        <w:t> rozhodnutí odstranění stavby</w:t>
      </w:r>
      <w:r w:rsidRPr="00316BB1">
        <w:rPr>
          <w:rFonts w:asciiTheme="minorHAnsi" w:hAnsiTheme="minorHAnsi" w:cstheme="minorHAnsi"/>
          <w:sz w:val="22"/>
          <w:szCs w:val="22"/>
        </w:rPr>
        <w:t xml:space="preserve"> a nutných pro převzetí </w:t>
      </w:r>
      <w:r w:rsidR="00556879" w:rsidRPr="00316BB1">
        <w:rPr>
          <w:rFonts w:asciiTheme="minorHAnsi" w:hAnsiTheme="minorHAnsi" w:cstheme="minorHAnsi"/>
          <w:sz w:val="22"/>
          <w:szCs w:val="22"/>
        </w:rPr>
        <w:t xml:space="preserve">dokončené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D2350A">
        <w:rPr>
          <w:rFonts w:asciiTheme="minorHAnsi" w:hAnsiTheme="minorHAnsi" w:cstheme="minorHAnsi"/>
          <w:sz w:val="22"/>
          <w:szCs w:val="22"/>
        </w:rPr>
        <w:t>a</w:t>
      </w:r>
      <w:r w:rsidR="00D2350A" w:rsidRPr="00D2350A">
        <w:rPr>
          <w:rFonts w:asciiTheme="minorHAnsi" w:hAnsiTheme="minorHAnsi" w:cstheme="minorHAnsi"/>
          <w:sz w:val="22"/>
          <w:szCs w:val="22"/>
        </w:rPr>
        <w:t xml:space="preserve"> </w:t>
      </w:r>
      <w:r w:rsidR="00D2350A" w:rsidRPr="00AC30F4">
        <w:rPr>
          <w:rFonts w:asciiTheme="minorHAnsi" w:hAnsiTheme="minorHAnsi" w:cstheme="minorHAnsi"/>
          <w:sz w:val="22"/>
          <w:szCs w:val="22"/>
        </w:rPr>
        <w:t>případně následném vydání souhlasu s odstraněním stavby</w:t>
      </w:r>
      <w:r w:rsidRPr="00316BB1">
        <w:rPr>
          <w:rFonts w:asciiTheme="minorHAnsi" w:hAnsiTheme="minorHAnsi" w:cstheme="minorHAnsi"/>
          <w:sz w:val="22"/>
          <w:szCs w:val="22"/>
        </w:rPr>
        <w:t>.</w:t>
      </w:r>
    </w:p>
    <w:p w14:paraId="4FBC41AD" w14:textId="0FD2FDA4" w:rsidR="00911584" w:rsidRPr="00316BB1" w:rsidRDefault="00556879" w:rsidP="00911584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</w:t>
      </w:r>
      <w:r w:rsidR="00911584" w:rsidRPr="00316BB1">
        <w:rPr>
          <w:rFonts w:asciiTheme="minorHAnsi" w:hAnsiTheme="minorHAnsi" w:cstheme="minorHAnsi"/>
          <w:sz w:val="22"/>
          <w:szCs w:val="22"/>
        </w:rPr>
        <w:t xml:space="preserve">ontrola odstraňování případných vad a nedodělků zjištěných při přejímce </w:t>
      </w:r>
      <w:r w:rsidRPr="00316BB1">
        <w:rPr>
          <w:rFonts w:asciiTheme="minorHAnsi" w:hAnsiTheme="minorHAnsi" w:cstheme="minorHAnsi"/>
          <w:sz w:val="22"/>
          <w:szCs w:val="22"/>
        </w:rPr>
        <w:t xml:space="preserve">dokončené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v dohodnutých termínech.</w:t>
      </w:r>
    </w:p>
    <w:p w14:paraId="52138A16" w14:textId="7CAB48FC" w:rsidR="001D2F5D" w:rsidRPr="00316BB1" w:rsidRDefault="00EA75FE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Účast</w:t>
      </w:r>
      <w:r w:rsidR="00BF444D" w:rsidRPr="00316BB1">
        <w:rPr>
          <w:rFonts w:asciiTheme="minorHAnsi" w:hAnsiTheme="minorHAnsi" w:cstheme="minorHAnsi"/>
          <w:sz w:val="22"/>
          <w:szCs w:val="22"/>
        </w:rPr>
        <w:t xml:space="preserve"> na </w:t>
      </w:r>
      <w:r w:rsidRPr="00316BB1">
        <w:rPr>
          <w:rFonts w:asciiTheme="minorHAnsi" w:hAnsiTheme="minorHAnsi" w:cstheme="minorHAnsi"/>
          <w:sz w:val="22"/>
          <w:szCs w:val="22"/>
        </w:rPr>
        <w:t>závěrečné kontrolní prohlíd</w:t>
      </w:r>
      <w:r w:rsidR="00BF444D" w:rsidRPr="00316BB1">
        <w:rPr>
          <w:rFonts w:asciiTheme="minorHAnsi" w:hAnsiTheme="minorHAnsi" w:cstheme="minorHAnsi"/>
          <w:sz w:val="22"/>
          <w:szCs w:val="22"/>
        </w:rPr>
        <w:t xml:space="preserve">ce </w:t>
      </w:r>
      <w:r w:rsidR="00FC49D9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1D2F5D" w:rsidRPr="00316BB1">
        <w:rPr>
          <w:rFonts w:asciiTheme="minorHAnsi" w:hAnsiTheme="minorHAnsi" w:cstheme="minorHAnsi"/>
          <w:sz w:val="22"/>
          <w:szCs w:val="22"/>
        </w:rPr>
        <w:t>včetně předložení všech nutných dokladů</w:t>
      </w:r>
      <w:r w:rsidRPr="00316BB1">
        <w:rPr>
          <w:rFonts w:asciiTheme="minorHAnsi" w:hAnsiTheme="minorHAnsi" w:cstheme="minorHAnsi"/>
          <w:sz w:val="22"/>
          <w:szCs w:val="22"/>
        </w:rPr>
        <w:t>.</w:t>
      </w:r>
    </w:p>
    <w:p w14:paraId="52A56042" w14:textId="521BD68B" w:rsidR="0083371F" w:rsidRPr="00316BB1" w:rsidRDefault="0083371F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Kontrol</w:t>
      </w:r>
      <w:r w:rsidR="00BF444D" w:rsidRPr="00316BB1">
        <w:rPr>
          <w:rFonts w:asciiTheme="minorHAnsi" w:hAnsiTheme="minorHAnsi" w:cstheme="minorHAnsi"/>
          <w:sz w:val="22"/>
          <w:szCs w:val="22"/>
        </w:rPr>
        <w:t xml:space="preserve">a </w:t>
      </w:r>
      <w:r w:rsidRPr="00316BB1">
        <w:rPr>
          <w:rFonts w:asciiTheme="minorHAnsi" w:hAnsiTheme="minorHAnsi" w:cstheme="minorHAnsi"/>
          <w:sz w:val="22"/>
          <w:szCs w:val="22"/>
        </w:rPr>
        <w:t>odstranění závad</w:t>
      </w:r>
      <w:r w:rsidR="00BF444D" w:rsidRPr="00316BB1">
        <w:rPr>
          <w:rFonts w:asciiTheme="minorHAnsi" w:hAnsiTheme="minorHAnsi" w:cstheme="minorHAnsi"/>
          <w:sz w:val="22"/>
          <w:szCs w:val="22"/>
        </w:rPr>
        <w:t>,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6356BE" w:rsidRPr="00AC30F4">
        <w:rPr>
          <w:rFonts w:asciiTheme="minorHAnsi" w:hAnsiTheme="minorHAnsi" w:cstheme="minorHAnsi"/>
          <w:sz w:val="22"/>
          <w:szCs w:val="22"/>
        </w:rPr>
        <w:t>z kontrolní prohlídky odstranění stavby</w:t>
      </w:r>
      <w:r w:rsidRPr="00316BB1">
        <w:rPr>
          <w:rFonts w:asciiTheme="minorHAnsi" w:hAnsiTheme="minorHAnsi" w:cstheme="minorHAnsi"/>
          <w:sz w:val="22"/>
          <w:szCs w:val="22"/>
        </w:rPr>
        <w:t>, kontrol</w:t>
      </w:r>
      <w:r w:rsidR="00BF444D" w:rsidRPr="00316BB1">
        <w:rPr>
          <w:rFonts w:asciiTheme="minorHAnsi" w:hAnsiTheme="minorHAnsi" w:cstheme="minorHAnsi"/>
          <w:sz w:val="22"/>
          <w:szCs w:val="22"/>
        </w:rPr>
        <w:t>a</w:t>
      </w:r>
      <w:r w:rsidRPr="00316BB1">
        <w:rPr>
          <w:rFonts w:asciiTheme="minorHAnsi" w:hAnsiTheme="minorHAnsi" w:cstheme="minorHAnsi"/>
          <w:sz w:val="22"/>
          <w:szCs w:val="22"/>
        </w:rPr>
        <w:t xml:space="preserve"> vyklizení staveniště zhotovitelem </w:t>
      </w:r>
      <w:r w:rsidR="006356BE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380C77" w14:textId="77777777" w:rsidR="009D5912" w:rsidRPr="00316BB1" w:rsidRDefault="009D5912" w:rsidP="006909B2">
      <w:pPr>
        <w:numPr>
          <w:ilvl w:val="0"/>
          <w:numId w:val="37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Uvedené činnosti zahrnují všechny činnosti nutné k provedení technického dozoru </w:t>
      </w:r>
      <w:r w:rsidR="00F04D34" w:rsidRPr="00316BB1">
        <w:rPr>
          <w:rFonts w:asciiTheme="minorHAnsi" w:hAnsiTheme="minorHAnsi" w:cstheme="minorHAnsi"/>
          <w:sz w:val="22"/>
          <w:szCs w:val="22"/>
        </w:rPr>
        <w:t>stavebníka</w:t>
      </w:r>
      <w:r w:rsidRPr="00316BB1">
        <w:rPr>
          <w:rFonts w:asciiTheme="minorHAnsi" w:hAnsiTheme="minorHAnsi" w:cstheme="minorHAnsi"/>
          <w:sz w:val="22"/>
          <w:szCs w:val="22"/>
        </w:rPr>
        <w:t>. Pokud nejsou některé činnosti zahrnuté ve výše uvedeném výčtu, má se za to, že jsou jeho obsahem, pakliže jsou povinně vykonávány na základě právního předpisu.</w:t>
      </w:r>
    </w:p>
    <w:p w14:paraId="77432CDC" w14:textId="77777777" w:rsidR="00FE7105" w:rsidRPr="00316BB1" w:rsidRDefault="00FE7105" w:rsidP="00F857E5">
      <w:pPr>
        <w:widowControl/>
        <w:numPr>
          <w:ilvl w:val="0"/>
          <w:numId w:val="18"/>
        </w:numPr>
        <w:shd w:val="solid" w:color="FFFFFF" w:fill="auto"/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Obsah a vymezení činnosti koordinátora BOZP</w:t>
      </w:r>
    </w:p>
    <w:p w14:paraId="671CE908" w14:textId="77777777" w:rsidR="00974E30" w:rsidRPr="00316BB1" w:rsidRDefault="00974E30" w:rsidP="006909B2">
      <w:pPr>
        <w:numPr>
          <w:ilvl w:val="0"/>
          <w:numId w:val="32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Výkon činnosti koordinátora BOZP na staveništi v souladu se zákonem č. 309/2006 Sb., kterým se upravují další požadavky bezpečnosti a ochrany zdraví při práci v  pracovněprávních vztazích a o zajištění bezpečnosti a ochrany zdraví při činnosti nebo poskytování služeb mimo pracovněprávní vztahy (zákon o zajištění dalších podmínek bezpečnosti a ochrany zdraví při práci), ve znění pozdějších předpisů (dále jen „zákon č. 309/2006 Sb.“) a nařízení vlády č. 591/2006 Sb., o bližších minimálních požadavcích na bezpečnost a ochranu zdraví při práci na staveništích, ve znění pozdějších předpisů (dále jen „nařízení vlády č. 591/2006</w:t>
      </w:r>
      <w:r w:rsidR="00E30215" w:rsidRPr="00316BB1">
        <w:rPr>
          <w:rFonts w:asciiTheme="minorHAnsi" w:hAnsiTheme="minorHAnsi" w:cstheme="minorHAnsi"/>
          <w:sz w:val="22"/>
          <w:szCs w:val="22"/>
        </w:rPr>
        <w:t> Sb.</w:t>
      </w:r>
      <w:r w:rsidRPr="00316BB1">
        <w:rPr>
          <w:rFonts w:asciiTheme="minorHAnsi" w:hAnsiTheme="minorHAnsi" w:cstheme="minorHAnsi"/>
          <w:sz w:val="22"/>
          <w:szCs w:val="22"/>
        </w:rPr>
        <w:t>“).</w:t>
      </w:r>
    </w:p>
    <w:p w14:paraId="5B24D483" w14:textId="77777777" w:rsidR="00974E30" w:rsidRPr="00316BB1" w:rsidRDefault="00974E30" w:rsidP="006909B2">
      <w:pPr>
        <w:numPr>
          <w:ilvl w:val="0"/>
          <w:numId w:val="32"/>
        </w:num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 pro příkazce v rámci výkonu činnosti koordinátora BOZP dle odstavce 1 tohoto článku smlouvy provede a zajistí zejména níže uvedené činnosti:</w:t>
      </w:r>
    </w:p>
    <w:p w14:paraId="2EF9820D" w14:textId="6635723A" w:rsidR="00B81AF4" w:rsidRPr="00536CF0" w:rsidRDefault="00974E30" w:rsidP="00536CF0">
      <w:pPr>
        <w:pStyle w:val="Odstavecseseznamem"/>
        <w:numPr>
          <w:ilvl w:val="0"/>
          <w:numId w:val="34"/>
        </w:numPr>
        <w:spacing w:after="0"/>
        <w:ind w:left="1418" w:hanging="284"/>
        <w:rPr>
          <w:rFonts w:asciiTheme="minorHAnsi" w:hAnsiTheme="minorHAnsi" w:cstheme="minorHAnsi"/>
        </w:rPr>
      </w:pPr>
      <w:r w:rsidRPr="00536CF0">
        <w:rPr>
          <w:rFonts w:asciiTheme="minorHAnsi" w:hAnsiTheme="minorHAnsi" w:cstheme="minorHAnsi"/>
        </w:rPr>
        <w:lastRenderedPageBreak/>
        <w:t>zajistí, aby před zahájením prací na staveništi byl zpracován plán bezpečnosti a ochrany zdraví při práci na staveništi, (pokud mu budou 8 dnů před zahájením prací předány veškeré potřebné doklady od zhotovitel</w:t>
      </w:r>
      <w:r w:rsidR="009B0C16" w:rsidRPr="00536CF0">
        <w:rPr>
          <w:rFonts w:asciiTheme="minorHAnsi" w:hAnsiTheme="minorHAnsi" w:cstheme="minorHAnsi"/>
        </w:rPr>
        <w:t>e a jeho subdodavatelů</w:t>
      </w:r>
      <w:r w:rsidRPr="00536CF0">
        <w:rPr>
          <w:rFonts w:asciiTheme="minorHAnsi" w:hAnsiTheme="minorHAnsi" w:cstheme="minorHAnsi"/>
        </w:rPr>
        <w:t xml:space="preserve"> – zejména technologické postupy prací s časovým harmonogramem prací a</w:t>
      </w:r>
      <w:r w:rsidR="009B0C16" w:rsidRPr="00536CF0">
        <w:rPr>
          <w:rFonts w:asciiTheme="minorHAnsi" w:hAnsiTheme="minorHAnsi" w:cstheme="minorHAnsi"/>
        </w:rPr>
        <w:t> </w:t>
      </w:r>
      <w:r w:rsidRPr="00536CF0">
        <w:rPr>
          <w:rFonts w:asciiTheme="minorHAnsi" w:hAnsiTheme="minorHAnsi" w:cstheme="minorHAnsi"/>
        </w:rPr>
        <w:t>bezpečnostní rizika všech dodavatelů stavby, kterou je povinen zhotovitel předat koordinátorovi BOZP na staveništi)</w:t>
      </w:r>
      <w:r w:rsidR="00A43D1C" w:rsidRPr="00536CF0">
        <w:rPr>
          <w:rFonts w:asciiTheme="minorHAnsi" w:hAnsiTheme="minorHAnsi" w:cstheme="minorHAnsi"/>
        </w:rPr>
        <w:t>,</w:t>
      </w:r>
    </w:p>
    <w:p w14:paraId="34FF0C1B" w14:textId="77777777" w:rsidR="006C1AB4" w:rsidRPr="00316BB1" w:rsidRDefault="006C1AB4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vypracuje pro příkazce (stavebníka) oznámení o zahájení prací při realizaci stavby</w:t>
      </w:r>
      <w:r w:rsidR="0026469B" w:rsidRPr="00316BB1">
        <w:rPr>
          <w:rFonts w:asciiTheme="minorHAnsi" w:hAnsiTheme="minorHAnsi" w:cstheme="minorHAnsi"/>
          <w:sz w:val="22"/>
          <w:szCs w:val="22"/>
        </w:rPr>
        <w:t>, dle přílohy č. 4 k </w:t>
      </w:r>
      <w:r w:rsidR="00E30215" w:rsidRPr="00316BB1">
        <w:rPr>
          <w:rFonts w:asciiTheme="minorHAnsi" w:hAnsiTheme="minorHAnsi" w:cstheme="minorHAnsi"/>
          <w:sz w:val="22"/>
          <w:szCs w:val="22"/>
        </w:rPr>
        <w:t>n</w:t>
      </w:r>
      <w:r w:rsidR="0026469B" w:rsidRPr="00316BB1">
        <w:rPr>
          <w:rFonts w:asciiTheme="minorHAnsi" w:hAnsiTheme="minorHAnsi" w:cstheme="minorHAnsi"/>
          <w:sz w:val="22"/>
          <w:szCs w:val="22"/>
        </w:rPr>
        <w:t>ařízení vlády č. 591/2006 Sb.</w:t>
      </w:r>
      <w:r w:rsidRPr="00316BB1">
        <w:rPr>
          <w:rFonts w:asciiTheme="minorHAnsi" w:hAnsiTheme="minorHAnsi" w:cstheme="minorHAnsi"/>
          <w:sz w:val="22"/>
          <w:szCs w:val="22"/>
        </w:rPr>
        <w:t>, které je stavebník povinen doručit oblastnímu inspektorátu práce</w:t>
      </w:r>
      <w:r w:rsidR="0026469B" w:rsidRPr="00316BB1">
        <w:rPr>
          <w:rFonts w:asciiTheme="minorHAnsi" w:hAnsiTheme="minorHAnsi" w:cstheme="minorHAnsi"/>
          <w:sz w:val="22"/>
          <w:szCs w:val="22"/>
        </w:rPr>
        <w:t xml:space="preserve"> 8 dnů před předáním staveniště,</w:t>
      </w:r>
    </w:p>
    <w:p w14:paraId="37804A6A" w14:textId="77777777" w:rsidR="002F42B5" w:rsidRPr="00316BB1" w:rsidRDefault="00974E30" w:rsidP="007D0B53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informuje všechny dotčené zhotovitele stavby o bezpečnostních rizicích, která vznikla na staveništi během postupu prací,</w:t>
      </w:r>
    </w:p>
    <w:p w14:paraId="4FB39FD8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průběžně </w:t>
      </w:r>
      <w:r w:rsidR="00DC1572" w:rsidRPr="00316BB1">
        <w:rPr>
          <w:rFonts w:asciiTheme="minorHAnsi" w:hAnsiTheme="minorHAnsi" w:cstheme="minorHAnsi"/>
          <w:sz w:val="22"/>
          <w:szCs w:val="22"/>
        </w:rPr>
        <w:t>sleduje provádění prací na staveništi</w:t>
      </w:r>
      <w:r w:rsidR="00A16601" w:rsidRPr="00316BB1">
        <w:rPr>
          <w:rFonts w:asciiTheme="minorHAnsi" w:hAnsiTheme="minorHAnsi" w:cstheme="minorHAnsi"/>
          <w:sz w:val="22"/>
          <w:szCs w:val="22"/>
        </w:rPr>
        <w:t xml:space="preserve"> s ohledem na zpracovaný plán bezpečnosti </w:t>
      </w:r>
      <w:r w:rsidR="00DC1572" w:rsidRPr="00316BB1">
        <w:rPr>
          <w:rFonts w:asciiTheme="minorHAnsi" w:hAnsiTheme="minorHAnsi" w:cstheme="minorHAnsi"/>
          <w:sz w:val="22"/>
          <w:szCs w:val="22"/>
        </w:rPr>
        <w:t xml:space="preserve">a </w:t>
      </w:r>
      <w:r w:rsidR="00A16601" w:rsidRPr="00316BB1">
        <w:rPr>
          <w:rFonts w:asciiTheme="minorHAnsi" w:hAnsiTheme="minorHAnsi" w:cstheme="minorHAnsi"/>
          <w:sz w:val="22"/>
          <w:szCs w:val="22"/>
        </w:rPr>
        <w:t xml:space="preserve">ochrany zdraví při práci na staveništi a </w:t>
      </w:r>
      <w:r w:rsidRPr="00316BB1">
        <w:rPr>
          <w:rFonts w:asciiTheme="minorHAnsi" w:hAnsiTheme="minorHAnsi" w:cstheme="minorHAnsi"/>
          <w:sz w:val="22"/>
          <w:szCs w:val="22"/>
        </w:rPr>
        <w:t>upozorňuje zhotovitele stavby na nedostatky v uplatňování požadavků na bezpečnost a ochranu zdraví při práci</w:t>
      </w:r>
      <w:r w:rsidR="00DC1572" w:rsidRPr="00316BB1">
        <w:rPr>
          <w:rFonts w:asciiTheme="minorHAnsi" w:hAnsiTheme="minorHAnsi" w:cstheme="minorHAnsi"/>
          <w:sz w:val="22"/>
          <w:szCs w:val="22"/>
        </w:rPr>
        <w:t>,</w:t>
      </w:r>
      <w:r w:rsidRPr="00316BB1">
        <w:rPr>
          <w:rFonts w:asciiTheme="minorHAnsi" w:hAnsiTheme="minorHAnsi" w:cstheme="minorHAnsi"/>
          <w:sz w:val="22"/>
          <w:szCs w:val="22"/>
        </w:rPr>
        <w:t xml:space="preserve"> zjištěné na pracovišti převzatém zhotovitelem stavby a</w:t>
      </w:r>
      <w:r w:rsidR="00DC1572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 xml:space="preserve">vyžaduje </w:t>
      </w:r>
      <w:r w:rsidR="00DC1572" w:rsidRPr="00316BB1">
        <w:rPr>
          <w:rFonts w:asciiTheme="minorHAnsi" w:hAnsiTheme="minorHAnsi" w:cstheme="minorHAnsi"/>
          <w:sz w:val="22"/>
          <w:szCs w:val="22"/>
        </w:rPr>
        <w:t xml:space="preserve">bez zbytečného odkladu </w:t>
      </w:r>
      <w:r w:rsidRPr="00316BB1">
        <w:rPr>
          <w:rFonts w:asciiTheme="minorHAnsi" w:hAnsiTheme="minorHAnsi" w:cstheme="minorHAnsi"/>
          <w:sz w:val="22"/>
          <w:szCs w:val="22"/>
        </w:rPr>
        <w:t>zjednání nápravy; k tomu je oprávněn navrhovat přiměřená opatření,</w:t>
      </w:r>
    </w:p>
    <w:p w14:paraId="39080B6B" w14:textId="77777777" w:rsidR="00A43D1C" w:rsidRPr="00316BB1" w:rsidRDefault="00A43D1C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provádí zápisy o zjištěných nedostatcích v bezpečnosti a ochraně zdraví při práci na staveništi, na něž prokazatelně upozornil zhotovitele, a dále zapisuje údaje o tom, zda a jakým způsobem byly tyto nedostatky odstraněny.</w:t>
      </w:r>
    </w:p>
    <w:p w14:paraId="04AADB92" w14:textId="3C6E4953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oznamuje </w:t>
      </w:r>
      <w:r w:rsidR="009E5734" w:rsidRPr="00316BB1">
        <w:rPr>
          <w:rFonts w:asciiTheme="minorHAnsi" w:hAnsiTheme="minorHAnsi" w:cstheme="minorHAnsi"/>
          <w:sz w:val="22"/>
          <w:szCs w:val="22"/>
        </w:rPr>
        <w:t>stavebníkovi</w:t>
      </w:r>
      <w:r w:rsidRPr="00316BB1">
        <w:rPr>
          <w:rFonts w:asciiTheme="minorHAnsi" w:hAnsiTheme="minorHAnsi" w:cstheme="minorHAnsi"/>
          <w:sz w:val="22"/>
          <w:szCs w:val="22"/>
        </w:rPr>
        <w:t xml:space="preserve"> případy podle bodu </w:t>
      </w:r>
      <w:r w:rsidR="00DC1572" w:rsidRPr="00316BB1">
        <w:rPr>
          <w:rFonts w:asciiTheme="minorHAnsi" w:hAnsiTheme="minorHAnsi" w:cstheme="minorHAnsi"/>
          <w:sz w:val="22"/>
          <w:szCs w:val="22"/>
        </w:rPr>
        <w:t>c</w:t>
      </w:r>
      <w:r w:rsidR="00536CF0">
        <w:rPr>
          <w:rFonts w:asciiTheme="minorHAnsi" w:hAnsiTheme="minorHAnsi" w:cstheme="minorHAnsi"/>
          <w:sz w:val="22"/>
          <w:szCs w:val="22"/>
        </w:rPr>
        <w:t>)</w:t>
      </w:r>
      <w:r w:rsidRPr="00316BB1">
        <w:rPr>
          <w:rFonts w:asciiTheme="minorHAnsi" w:hAnsiTheme="minorHAnsi" w:cstheme="minorHAnsi"/>
          <w:sz w:val="22"/>
          <w:szCs w:val="22"/>
        </w:rPr>
        <w:t xml:space="preserve"> tohoto odstavce, nebyla-li zhotovitelem stavby neprodleně přijata přiměřená opatření ke zjednání nápravy,</w:t>
      </w:r>
    </w:p>
    <w:p w14:paraId="29B61F65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koordinuje spolupráci zhotovitelů nebo osob jimi pověřených při přijímání opatření k zajištění bezpečnosti a</w:t>
      </w:r>
      <w:r w:rsidR="00DC1572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>ochrany zdraví při práci se zřetelem na povahu stavby a na všeobecné zásady prevence rizik a činnosti prováděné na staveništi současně v těsné návaznosti, s cílem chránit zdraví fyzických osob, zabraňovat pracovním úrazům a předcházet vzniku nemocí z povolání,</w:t>
      </w:r>
    </w:p>
    <w:p w14:paraId="4ADF37BD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dává podněty a na vyžádání zhotovitele doporučuje technická řešení nebo opatření k zajištění bezpečnosti a</w:t>
      </w:r>
      <w:r w:rsidR="00DC1572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>ochrany zdraví při práci pro stanovení pracovních nebo technologických postupů a plánování bezpečného provádění prací, které se s ohledem na věcné a časové vazby při realizaci stavby uskuteční nebo na sebe budou bezprostředně navazovat,</w:t>
      </w:r>
    </w:p>
    <w:p w14:paraId="706A2386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spolupracuje při stanovení času potřebného k bezpečnému provádění jednotlivých prací nebo činností,</w:t>
      </w:r>
    </w:p>
    <w:p w14:paraId="32E1D207" w14:textId="77777777" w:rsidR="00A43D1C" w:rsidRPr="00316BB1" w:rsidRDefault="00A43D1C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kontroluje označení staveniště, zveřejnění a aktualizaci oznámení o zahájení prací na viditelném místě u vstupu na staveniště, a to po celou dobu provádění prací, až do doby předání stavby do užívání,</w:t>
      </w:r>
    </w:p>
    <w:p w14:paraId="1C43243F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kontroluje zabezpečení obvodu staveniště, včetně vstupu a vjezdu na staveniště s cílem zamezit vstup</w:t>
      </w:r>
      <w:r w:rsidR="00A43D1C" w:rsidRPr="00316BB1">
        <w:rPr>
          <w:rFonts w:asciiTheme="minorHAnsi" w:hAnsiTheme="minorHAnsi" w:cstheme="minorHAnsi"/>
          <w:sz w:val="22"/>
          <w:szCs w:val="22"/>
        </w:rPr>
        <w:t>u</w:t>
      </w:r>
      <w:r w:rsidRPr="00316BB1">
        <w:rPr>
          <w:rFonts w:asciiTheme="minorHAnsi" w:hAnsiTheme="minorHAnsi" w:cstheme="minorHAnsi"/>
          <w:sz w:val="22"/>
          <w:szCs w:val="22"/>
        </w:rPr>
        <w:t xml:space="preserve"> nepovolaným osobám,</w:t>
      </w:r>
    </w:p>
    <w:p w14:paraId="56D24639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vede databázi závad zjištěných při své činnosti včetně zpracování </w:t>
      </w:r>
      <w:r w:rsidR="00090426" w:rsidRPr="00316BB1">
        <w:rPr>
          <w:rFonts w:asciiTheme="minorHAnsi" w:hAnsiTheme="minorHAnsi" w:cstheme="minorHAnsi"/>
          <w:sz w:val="22"/>
          <w:szCs w:val="22"/>
        </w:rPr>
        <w:t xml:space="preserve">průkazné </w:t>
      </w:r>
      <w:r w:rsidRPr="00316BB1">
        <w:rPr>
          <w:rFonts w:asciiTheme="minorHAnsi" w:hAnsiTheme="minorHAnsi" w:cstheme="minorHAnsi"/>
          <w:sz w:val="22"/>
          <w:szCs w:val="22"/>
        </w:rPr>
        <w:t>fotodokumentace,</w:t>
      </w:r>
    </w:p>
    <w:p w14:paraId="5BDCE188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spolupracuje se zástupci zaměstnanců pro oblast bezpečnosti a ochrany zdraví při práci a s příslušnými odborovými organizacemi, popřípadě s fyzickou osobou provádějící technický dozor stavebníka,</w:t>
      </w:r>
    </w:p>
    <w:p w14:paraId="43C4FCAB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navrhuje termíny kontrolních dnů k dodržování plánů bezpečnosti na staveništi za účasti zhotovitelů nebo osob jím pověřených a organizuje jejich konání,</w:t>
      </w:r>
    </w:p>
    <w:p w14:paraId="771DF2ED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 případě potřeby zajišťuje aktualizaci plánu bezpečnosti a ochrany zdraví při práci na staveništi,</w:t>
      </w:r>
    </w:p>
    <w:p w14:paraId="52FD60E3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vede bezpečnostní deník, do kterého jsou zaznamenávány veškeré skutečnosti týkající se bezpečnosti a</w:t>
      </w:r>
      <w:r w:rsidR="00A71EE2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 xml:space="preserve">ochrany zdraví při práci na staveništi, zejména pak tyto skutečnosti: seznámení s </w:t>
      </w:r>
      <w:r w:rsidRPr="00316BB1">
        <w:rPr>
          <w:rFonts w:asciiTheme="minorHAnsi" w:hAnsiTheme="minorHAnsi" w:cstheme="minorHAnsi"/>
          <w:sz w:val="22"/>
          <w:szCs w:val="22"/>
        </w:rPr>
        <w:lastRenderedPageBreak/>
        <w:t>plánem BOZP na staveništi, zápisy z pravidelných kontrolních dnů BOZP na staveništi, nedostatky zjištěné při pochůzkách na stavbě včetně uložení opatření k nápravě, oznámení o nepřijetí uložených opatření k nápravě, koordinace s</w:t>
      </w:r>
      <w:r w:rsidR="00A71EE2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>techniky BOZP jednotlivých zhotovitelů, koordinace činností jednotlivých zhotovitelů s cílem vyloučení bezpečnostních kolizí, kontrola dodržování čistoty a pořádku na staveništi,</w:t>
      </w:r>
    </w:p>
    <w:p w14:paraId="5D7AC8CB" w14:textId="77777777" w:rsidR="00974E30" w:rsidRPr="00316BB1" w:rsidRDefault="00974E30" w:rsidP="006909B2">
      <w:pPr>
        <w:numPr>
          <w:ilvl w:val="0"/>
          <w:numId w:val="34"/>
        </w:numPr>
        <w:ind w:left="1333" w:hanging="284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koordinátor bude provádět kontrolní činnost na staveništi </w:t>
      </w:r>
      <w:r w:rsidR="006C1AB4" w:rsidRPr="00316BB1">
        <w:rPr>
          <w:rFonts w:asciiTheme="minorHAnsi" w:hAnsiTheme="minorHAnsi" w:cstheme="minorHAnsi"/>
          <w:sz w:val="22"/>
          <w:szCs w:val="22"/>
        </w:rPr>
        <w:t xml:space="preserve">alespoň </w:t>
      </w:r>
      <w:r w:rsidR="0008327E" w:rsidRPr="00316BB1">
        <w:rPr>
          <w:rFonts w:asciiTheme="minorHAnsi" w:hAnsiTheme="minorHAnsi" w:cstheme="minorHAnsi"/>
          <w:sz w:val="22"/>
          <w:szCs w:val="22"/>
        </w:rPr>
        <w:t>1</w:t>
      </w:r>
      <w:r w:rsidRPr="00316BB1">
        <w:rPr>
          <w:rFonts w:asciiTheme="minorHAnsi" w:hAnsiTheme="minorHAnsi" w:cstheme="minorHAnsi"/>
          <w:sz w:val="22"/>
          <w:szCs w:val="22"/>
        </w:rPr>
        <w:t>x v týdnu dle vlastního uvážení a potřeby stavby tak, aby nedocházelo k porušování předpisů, vztahujících se k bezpečnosti práce.</w:t>
      </w:r>
    </w:p>
    <w:p w14:paraId="4A75F5E7" w14:textId="77777777" w:rsidR="00017FCB" w:rsidRDefault="009A31A6" w:rsidP="006909B2">
      <w:pPr>
        <w:ind w:left="1049" w:hanging="34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3</w:t>
      </w:r>
      <w:r w:rsidR="00017FCB" w:rsidRPr="00316BB1">
        <w:rPr>
          <w:rFonts w:asciiTheme="minorHAnsi" w:hAnsiTheme="minorHAnsi" w:cstheme="minorHAnsi"/>
          <w:sz w:val="22"/>
          <w:szCs w:val="22"/>
        </w:rPr>
        <w:t>.</w:t>
      </w:r>
      <w:r w:rsidR="00017FCB" w:rsidRPr="00316BB1">
        <w:rPr>
          <w:rFonts w:asciiTheme="minorHAnsi" w:hAnsiTheme="minorHAnsi" w:cstheme="minorHAnsi"/>
          <w:sz w:val="22"/>
          <w:szCs w:val="22"/>
        </w:rPr>
        <w:tab/>
        <w:t>Uvedené činnosti zahrnují všechny činnosti nutné k provedení koordinátora BOZP na staveništi. Pokud nejsou některé činnosti zahrnuté ve výše uvedeném výčtu, má se za to, že jsou jeho obsahem, pakliže jsou povinně vykonávány na základě právního předpisu</w:t>
      </w:r>
      <w:r w:rsidR="00C730DB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0DFD1803" w14:textId="100D869C" w:rsidR="00536CF0" w:rsidRPr="00536CF0" w:rsidRDefault="00536CF0" w:rsidP="00F857E5">
      <w:pPr>
        <w:ind w:left="709" w:hanging="709"/>
        <w:rPr>
          <w:rFonts w:asciiTheme="minorHAnsi" w:hAnsiTheme="minorHAnsi" w:cstheme="minorHAnsi"/>
          <w:b/>
          <w:bCs/>
          <w:sz w:val="22"/>
          <w:szCs w:val="22"/>
        </w:rPr>
      </w:pPr>
      <w:r w:rsidRPr="00536CF0">
        <w:rPr>
          <w:rFonts w:asciiTheme="minorHAnsi" w:hAnsiTheme="minorHAnsi" w:cstheme="minorHAnsi"/>
          <w:b/>
          <w:bCs/>
          <w:sz w:val="22"/>
          <w:szCs w:val="22"/>
        </w:rPr>
        <w:t>3.4</w:t>
      </w:r>
      <w:r w:rsidRPr="00536CF0">
        <w:rPr>
          <w:rFonts w:asciiTheme="minorHAnsi" w:hAnsiTheme="minorHAnsi" w:cstheme="minorHAnsi"/>
          <w:b/>
          <w:bCs/>
          <w:sz w:val="22"/>
          <w:szCs w:val="22"/>
        </w:rPr>
        <w:tab/>
        <w:t>Obsah a vymezení činnosti ornitologa</w:t>
      </w:r>
    </w:p>
    <w:p w14:paraId="758A700B" w14:textId="657EAAED" w:rsidR="005C317B" w:rsidRPr="00AC30F4" w:rsidRDefault="00536CF0" w:rsidP="005C317B">
      <w:pPr>
        <w:ind w:left="993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5C317B" w:rsidRPr="00AC30F4">
        <w:rPr>
          <w:rFonts w:asciiTheme="minorHAnsi" w:hAnsiTheme="minorHAnsi" w:cstheme="minorHAnsi"/>
          <w:sz w:val="22"/>
          <w:szCs w:val="22"/>
        </w:rPr>
        <w:t>Ornitolog dohlédne na dodržení všech podmínek stanovených Rozhodnutím MSK pod č.j. MSK 32623/2025 ze dne 01.04.2025, ve věci povolení výjimky ze základních podmínek ochrany zvláště chráněných druhů živočichů, a to ze zákazu škodlivě zasahovat do přirozeného vývoje zvláště chráněného druhu živočicha rorýse obecného.</w:t>
      </w:r>
    </w:p>
    <w:p w14:paraId="56D9CF78" w14:textId="628166C7" w:rsidR="00DB042F" w:rsidRPr="00AC30F4" w:rsidRDefault="00DB042F" w:rsidP="005C317B">
      <w:pPr>
        <w:ind w:left="993" w:hanging="284"/>
        <w:rPr>
          <w:rFonts w:asciiTheme="minorHAnsi" w:hAnsiTheme="minorHAnsi" w:cstheme="minorHAnsi"/>
          <w:sz w:val="22"/>
          <w:szCs w:val="22"/>
        </w:rPr>
      </w:pPr>
      <w:r w:rsidRPr="00AC30F4">
        <w:rPr>
          <w:rFonts w:asciiTheme="minorHAnsi" w:hAnsiTheme="minorHAnsi" w:cstheme="minorHAnsi"/>
          <w:sz w:val="22"/>
          <w:szCs w:val="22"/>
        </w:rPr>
        <w:t>2.</w:t>
      </w:r>
      <w:r w:rsidRPr="00AC30F4">
        <w:rPr>
          <w:rFonts w:asciiTheme="minorHAnsi" w:hAnsiTheme="minorHAnsi" w:cstheme="minorHAnsi"/>
          <w:sz w:val="22"/>
          <w:szCs w:val="22"/>
        </w:rPr>
        <w:tab/>
        <w:t xml:space="preserve">Uvedené činnosti zahrnují všechny činnosti nutné k provedení dozoru odborně způsobilé </w:t>
      </w:r>
      <w:r w:rsidR="003F13EA" w:rsidRPr="00AC30F4">
        <w:rPr>
          <w:rFonts w:asciiTheme="minorHAnsi" w:hAnsiTheme="minorHAnsi" w:cstheme="minorHAnsi"/>
          <w:sz w:val="22"/>
          <w:szCs w:val="22"/>
        </w:rPr>
        <w:t>osoby – ornitologa</w:t>
      </w:r>
      <w:r w:rsidRPr="00AC30F4">
        <w:rPr>
          <w:rFonts w:asciiTheme="minorHAnsi" w:hAnsiTheme="minorHAnsi" w:cstheme="minorHAnsi"/>
          <w:sz w:val="22"/>
          <w:szCs w:val="22"/>
        </w:rPr>
        <w:t>. Pokud nejsou některé činnosti zahrnuté ve výše uvedeném výčtu, má se za to, že jsou jeho obsahem, pakliže jsou povinně vykonávány na základě právního předpisu.</w:t>
      </w:r>
    </w:p>
    <w:p w14:paraId="2A6776CF" w14:textId="5AF9488F" w:rsidR="00FE7105" w:rsidRPr="00316BB1" w:rsidRDefault="00FE7105" w:rsidP="002B560F">
      <w:pPr>
        <w:rPr>
          <w:rFonts w:asciiTheme="minorHAnsi" w:hAnsiTheme="minorHAnsi" w:cstheme="minorHAnsi"/>
          <w:sz w:val="22"/>
          <w:szCs w:val="22"/>
        </w:rPr>
      </w:pPr>
    </w:p>
    <w:p w14:paraId="5E45BF82" w14:textId="77777777" w:rsidR="00A2769C" w:rsidRPr="00316BB1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IV. Doba plnění</w:t>
      </w:r>
    </w:p>
    <w:p w14:paraId="34D0D60A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4AB0021E" w14:textId="52EE1D67" w:rsidR="00C76299" w:rsidRDefault="005C1341" w:rsidP="00D2257A">
      <w:pPr>
        <w:pStyle w:val="nazev"/>
        <w:numPr>
          <w:ilvl w:val="0"/>
          <w:numId w:val="19"/>
        </w:numPr>
        <w:ind w:hanging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Příkazník</w:t>
      </w:r>
      <w:r w:rsidR="0083371F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bude provádět sjednanou činnost v</w:t>
      </w:r>
      <w:r w:rsidR="00017FCB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 </w:t>
      </w:r>
      <w:r w:rsidR="0083371F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rozsahu čl. III. této smlouvy </w:t>
      </w:r>
      <w:r w:rsidR="00B22514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s potřebnou </w:t>
      </w:r>
      <w:r w:rsidR="008854C8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přípravou před zahájením </w:t>
      </w:r>
      <w:r w:rsidR="0083371F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zhotovování díla</w:t>
      </w:r>
      <w:r w:rsidR="006909B2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,</w:t>
      </w:r>
      <w:r w:rsidR="009A31A6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r w:rsidR="0083371F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až do úplného zhotovení díla</w:t>
      </w:r>
      <w:r w:rsidR="008854C8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včetně fakturace (finančního vyrovnání) za uskutečněná zdanitelná plnění díla</w:t>
      </w:r>
      <w:r w:rsidR="0083371F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. </w:t>
      </w:r>
      <w:r w:rsidR="00DC5EB9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Předpoklad </w:t>
      </w:r>
      <w:r w:rsidR="00EA0B72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činnosti TDS</w:t>
      </w:r>
      <w:r w:rsidR="00D820D0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, </w:t>
      </w:r>
      <w:r w:rsidR="00EA0B72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k</w:t>
      </w:r>
      <w:r w:rsidR="00D820D0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oordinátora </w:t>
      </w:r>
      <w:r w:rsidR="00EA0B72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BOZP</w:t>
      </w:r>
      <w:r w:rsidR="00D820D0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a ornitologa</w:t>
      </w:r>
      <w:r w:rsidR="00EA0B72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je od </w:t>
      </w:r>
      <w:r w:rsidR="00BA2C1E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01</w:t>
      </w:r>
      <w:r w:rsidR="00F04D34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.</w:t>
      </w:r>
      <w:r w:rsidR="00F779B6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0</w:t>
      </w:r>
      <w:r w:rsidR="00D820D0">
        <w:rPr>
          <w:rFonts w:asciiTheme="minorHAnsi" w:hAnsiTheme="minorHAnsi" w:cstheme="minorHAnsi"/>
          <w:bCs w:val="0"/>
          <w:sz w:val="22"/>
          <w:szCs w:val="22"/>
          <w:u w:val="none"/>
        </w:rPr>
        <w:t>8</w:t>
      </w:r>
      <w:r w:rsidR="00C76299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.</w:t>
      </w:r>
      <w:r w:rsidR="0083371F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20</w:t>
      </w:r>
      <w:r w:rsidR="006F1194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2</w:t>
      </w:r>
      <w:r w:rsidR="00BA2C1E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>5</w:t>
      </w:r>
      <w:r w:rsidR="0083371F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</w:t>
      </w:r>
      <w:r w:rsidR="00EA0B72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po dobu </w:t>
      </w:r>
      <w:r w:rsidR="00D820D0">
        <w:rPr>
          <w:rFonts w:asciiTheme="minorHAnsi" w:hAnsiTheme="minorHAnsi" w:cstheme="minorHAnsi"/>
          <w:bCs w:val="0"/>
          <w:sz w:val="22"/>
          <w:szCs w:val="22"/>
          <w:u w:val="none"/>
        </w:rPr>
        <w:t>4</w:t>
      </w:r>
      <w:r w:rsidR="00BA2C1E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měsíců</w:t>
      </w:r>
      <w:r w:rsidR="00EA0B72" w:rsidRPr="00316BB1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 </w:t>
      </w:r>
      <w:r w:rsidR="00EA0B72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(doba vlastního provádění díla zhotovitelem je stanovena na </w:t>
      </w:r>
      <w:r w:rsidR="00460D2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82</w:t>
      </w:r>
      <w:r w:rsidR="00EA0B72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r w:rsidR="00BA2C1E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dnů</w:t>
      </w:r>
      <w:r w:rsidR="004749F3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od zahájení </w:t>
      </w:r>
      <w:r w:rsidR="00460D2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bourac</w:t>
      </w:r>
      <w:r w:rsidR="004749F3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ích prací</w:t>
      </w:r>
      <w:r w:rsidR="002B7F30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, předpoklad zahájení </w:t>
      </w:r>
      <w:r w:rsidR="00460D2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bourac</w:t>
      </w:r>
      <w:r w:rsidR="002B7F30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ích prací od 1</w:t>
      </w:r>
      <w:r w:rsidR="00460D2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1</w:t>
      </w:r>
      <w:r w:rsidR="002B7F30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.0</w:t>
      </w:r>
      <w:r w:rsidR="00460D27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8</w:t>
      </w:r>
      <w:r w:rsidR="002B7F30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.202</w:t>
      </w:r>
      <w:r w:rsidR="00BA2C1E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5</w:t>
      </w:r>
      <w:r w:rsidR="004749F3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)</w:t>
      </w:r>
      <w:r w:rsidR="0083371F" w:rsidRPr="00316BB1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.</w:t>
      </w:r>
    </w:p>
    <w:p w14:paraId="5D4E137C" w14:textId="118C7D77" w:rsidR="00A2769C" w:rsidRPr="00316BB1" w:rsidRDefault="00C76299" w:rsidP="00D2257A">
      <w:pPr>
        <w:pStyle w:val="nazev"/>
        <w:numPr>
          <w:ilvl w:val="0"/>
          <w:numId w:val="19"/>
        </w:numPr>
        <w:ind w:hanging="720"/>
        <w:jc w:val="both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316BB1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 xml:space="preserve">Termín zahájení plnění zakázky je podmíněn řádným ukončením zadávacího řízení a podepsáním příslušné smlouvy o dílo se zhotovitelem stavby. </w:t>
      </w:r>
      <w:r w:rsidR="005C1341" w:rsidRPr="00316BB1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>Příkazce</w:t>
      </w:r>
      <w:r w:rsidRPr="00316BB1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 xml:space="preserve"> si vyhrazuje právo změnit předpokládaný termín plnění díla. Skutečná délka závisí na délce trvání </w:t>
      </w:r>
      <w:r w:rsidR="00247628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>demolice</w:t>
      </w:r>
      <w:r w:rsidRPr="00316BB1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 xml:space="preserve">, veškeré služby musí být poskytovány po celou dobu trvání </w:t>
      </w:r>
      <w:r w:rsidR="00247628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>demolice</w:t>
      </w:r>
      <w:r w:rsidRPr="00316BB1">
        <w:rPr>
          <w:rFonts w:asciiTheme="minorHAnsi" w:hAnsiTheme="minorHAnsi" w:cstheme="minorHAnsi"/>
          <w:b w:val="0"/>
          <w:color w:val="000000"/>
          <w:sz w:val="22"/>
          <w:szCs w:val="22"/>
          <w:u w:val="none"/>
        </w:rPr>
        <w:t xml:space="preserve">. </w:t>
      </w:r>
    </w:p>
    <w:p w14:paraId="174E6D0B" w14:textId="77777777" w:rsidR="00C76299" w:rsidRPr="00316BB1" w:rsidRDefault="00C76299" w:rsidP="00B91A02">
      <w:pPr>
        <w:rPr>
          <w:rFonts w:asciiTheme="minorHAnsi" w:hAnsiTheme="minorHAnsi" w:cstheme="minorHAnsi"/>
          <w:sz w:val="22"/>
          <w:szCs w:val="22"/>
        </w:rPr>
      </w:pPr>
    </w:p>
    <w:p w14:paraId="36B9EF2D" w14:textId="77777777" w:rsidR="00A2769C" w:rsidRPr="00316BB1" w:rsidRDefault="00A2769C" w:rsidP="005F578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328"/>
          <w:tab w:val="left" w:pos="709"/>
        </w:tabs>
        <w:spacing w:before="120" w:line="240" w:lineRule="atLeast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Pr="00316BB1">
        <w:rPr>
          <w:rFonts w:asciiTheme="minorHAnsi" w:hAnsiTheme="minorHAnsi" w:cstheme="minorHAnsi"/>
          <w:b/>
          <w:sz w:val="22"/>
          <w:szCs w:val="22"/>
        </w:rPr>
        <w:tab/>
        <w:t>Úplata</w:t>
      </w:r>
    </w:p>
    <w:p w14:paraId="16196352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67040FB0" w14:textId="77777777" w:rsidR="00A2769C" w:rsidRPr="00316BB1" w:rsidRDefault="00A2769C" w:rsidP="00D2257A">
      <w:pPr>
        <w:numPr>
          <w:ilvl w:val="0"/>
          <w:numId w:val="20"/>
        </w:numPr>
        <w:spacing w:before="120"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Úplata za činnosti v</w:t>
      </w:r>
      <w:r w:rsidR="00017FCB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>rozsahu čl. III dle nabídkového řízení:</w:t>
      </w:r>
    </w:p>
    <w:p w14:paraId="21DAB70B" w14:textId="77777777" w:rsidR="00A2769C" w:rsidRPr="00316BB1" w:rsidRDefault="00A2769C" w:rsidP="005F578E">
      <w:pPr>
        <w:tabs>
          <w:tab w:val="left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650"/>
        <w:gridCol w:w="2128"/>
        <w:gridCol w:w="2128"/>
        <w:gridCol w:w="2128"/>
      </w:tblGrid>
      <w:tr w:rsidR="00A2769C" w:rsidRPr="00316BB1" w14:paraId="00ABDB6C" w14:textId="77777777" w:rsidTr="00247628">
        <w:trPr>
          <w:trHeight w:val="402"/>
        </w:trPr>
        <w:tc>
          <w:tcPr>
            <w:tcW w:w="3650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000000" w:fill="auto"/>
          </w:tcPr>
          <w:p w14:paraId="5EACEE3F" w14:textId="77777777" w:rsidR="00A2769C" w:rsidRPr="00316BB1" w:rsidRDefault="00A2769C" w:rsidP="00932BAA">
            <w:pPr>
              <w:ind w:left="33" w:hanging="3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3CCB24" w14:textId="77777777" w:rsidR="00A2769C" w:rsidRPr="00316BB1" w:rsidRDefault="00793B85" w:rsidP="005F578E">
            <w:pPr>
              <w:tabs>
                <w:tab w:val="left" w:pos="709"/>
              </w:tabs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16BB1">
              <w:rPr>
                <w:rFonts w:asciiTheme="minorHAnsi" w:hAnsiTheme="minorHAnsi" w:cstheme="minorHAnsi"/>
                <w:sz w:val="22"/>
                <w:szCs w:val="22"/>
              </w:rPr>
              <w:t xml:space="preserve">Výkonová fáze </w:t>
            </w:r>
          </w:p>
          <w:p w14:paraId="5649FF44" w14:textId="77777777" w:rsidR="00A2769C" w:rsidRPr="00316BB1" w:rsidRDefault="00A2769C" w:rsidP="005F578E">
            <w:pPr>
              <w:tabs>
                <w:tab w:val="left" w:pos="709"/>
              </w:tabs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4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000000" w:fill="auto"/>
          </w:tcPr>
          <w:p w14:paraId="6FD2AFB6" w14:textId="77777777" w:rsidR="00A2769C" w:rsidRPr="00316BB1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BB1">
              <w:rPr>
                <w:rFonts w:asciiTheme="minorHAnsi" w:hAnsiTheme="minorHAnsi" w:cstheme="minorHAnsi"/>
                <w:sz w:val="22"/>
                <w:szCs w:val="22"/>
              </w:rPr>
              <w:t>Úplata (Kč)</w:t>
            </w:r>
          </w:p>
        </w:tc>
      </w:tr>
      <w:tr w:rsidR="00A2769C" w:rsidRPr="00316BB1" w14:paraId="11ADCFF1" w14:textId="77777777" w:rsidTr="00247628">
        <w:trPr>
          <w:trHeight w:val="223"/>
        </w:trPr>
        <w:tc>
          <w:tcPr>
            <w:tcW w:w="3650" w:type="dxa"/>
            <w:vMerge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14:paraId="5C0D6CEA" w14:textId="77777777" w:rsidR="00A2769C" w:rsidRPr="00316BB1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14:paraId="0A182D12" w14:textId="77777777" w:rsidR="00A2769C" w:rsidRPr="00316BB1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BB1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2128" w:type="dxa"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14:paraId="5C85C53C" w14:textId="77777777" w:rsidR="00A2769C" w:rsidRPr="00316BB1" w:rsidRDefault="002549D1" w:rsidP="00465786">
            <w:pPr>
              <w:tabs>
                <w:tab w:val="left" w:pos="709"/>
              </w:tabs>
              <w:ind w:left="709" w:hanging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BB1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2128" w:type="dxa"/>
            <w:tcBorders>
              <w:top w:val="single" w:sz="4" w:space="0" w:color="000000"/>
              <w:bottom w:val="double" w:sz="4" w:space="0" w:color="000000"/>
            </w:tcBorders>
            <w:shd w:val="clear" w:color="000000" w:fill="auto"/>
          </w:tcPr>
          <w:p w14:paraId="12EC6365" w14:textId="77777777" w:rsidR="00A2769C" w:rsidRPr="00316BB1" w:rsidRDefault="00465786" w:rsidP="005F578E">
            <w:pPr>
              <w:tabs>
                <w:tab w:val="left" w:pos="709"/>
              </w:tabs>
              <w:ind w:left="709" w:hanging="7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BB1">
              <w:rPr>
                <w:rFonts w:asciiTheme="minorHAnsi" w:hAnsiTheme="minorHAnsi" w:cstheme="minorHAnsi"/>
                <w:sz w:val="22"/>
                <w:szCs w:val="22"/>
              </w:rPr>
              <w:t>včetně</w:t>
            </w:r>
            <w:r w:rsidR="00A2769C" w:rsidRPr="00316BB1">
              <w:rPr>
                <w:rFonts w:asciiTheme="minorHAnsi" w:hAnsiTheme="minorHAnsi" w:cstheme="minorHAnsi"/>
                <w:sz w:val="22"/>
                <w:szCs w:val="22"/>
              </w:rPr>
              <w:t xml:space="preserve"> DPH</w:t>
            </w:r>
          </w:p>
        </w:tc>
      </w:tr>
      <w:tr w:rsidR="00A1772E" w:rsidRPr="00316BB1" w14:paraId="32F0255A" w14:textId="77777777" w:rsidTr="00247628">
        <w:trPr>
          <w:trHeight w:val="402"/>
        </w:trPr>
        <w:tc>
          <w:tcPr>
            <w:tcW w:w="3650" w:type="dxa"/>
            <w:tcBorders>
              <w:top w:val="double" w:sz="4" w:space="0" w:color="000000"/>
            </w:tcBorders>
            <w:shd w:val="clear" w:color="000000" w:fill="auto"/>
            <w:vAlign w:val="center"/>
          </w:tcPr>
          <w:p w14:paraId="540F1782" w14:textId="24A591F6" w:rsidR="00A1772E" w:rsidRPr="00AC30F4" w:rsidRDefault="00A1772E" w:rsidP="00A1772E">
            <w:pPr>
              <w:tabs>
                <w:tab w:val="left" w:pos="709"/>
              </w:tabs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1. T</w:t>
            </w:r>
            <w:r w:rsidR="00B30361" w:rsidRPr="00AC30F4">
              <w:rPr>
                <w:rFonts w:asciiTheme="minorHAnsi" w:hAnsiTheme="minorHAnsi" w:cstheme="minorHAnsi"/>
                <w:sz w:val="22"/>
                <w:szCs w:val="22"/>
              </w:rPr>
              <w:t>DS a koordinátor BOZP</w:t>
            </w:r>
          </w:p>
        </w:tc>
        <w:tc>
          <w:tcPr>
            <w:tcW w:w="2128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205B097" w14:textId="26B473E1" w:rsidR="00A1772E" w:rsidRPr="00AC30F4" w:rsidRDefault="00B30361" w:rsidP="00A1772E">
            <w:pPr>
              <w:ind w:right="15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103.364</w:t>
            </w:r>
            <w:r w:rsidR="00A1772E" w:rsidRPr="00AC30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128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0F546CF2" w14:textId="5210A36A" w:rsidR="00A1772E" w:rsidRPr="00AC30F4" w:rsidRDefault="00B30361" w:rsidP="00B30361">
            <w:pPr>
              <w:tabs>
                <w:tab w:val="left" w:pos="709"/>
              </w:tabs>
              <w:ind w:left="709" w:hanging="7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21.706,44</w:t>
            </w:r>
          </w:p>
        </w:tc>
        <w:tc>
          <w:tcPr>
            <w:tcW w:w="2128" w:type="dxa"/>
            <w:tcBorders>
              <w:top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4E43C75" w14:textId="01E1F6A6" w:rsidR="00A1772E" w:rsidRPr="00AC30F4" w:rsidRDefault="00B30361" w:rsidP="00A1772E">
            <w:pPr>
              <w:tabs>
                <w:tab w:val="left" w:pos="709"/>
              </w:tabs>
              <w:ind w:left="709" w:right="149" w:hanging="7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125.070,44</w:t>
            </w:r>
          </w:p>
        </w:tc>
      </w:tr>
      <w:tr w:rsidR="00A1772E" w:rsidRPr="00316BB1" w14:paraId="4FA01FB3" w14:textId="77777777" w:rsidTr="00247628">
        <w:trPr>
          <w:trHeight w:val="402"/>
        </w:trPr>
        <w:tc>
          <w:tcPr>
            <w:tcW w:w="3650" w:type="dxa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41D5C729" w14:textId="3A96EB5F" w:rsidR="00A1772E" w:rsidRPr="00AC30F4" w:rsidRDefault="00A1772E" w:rsidP="00A1772E">
            <w:pPr>
              <w:tabs>
                <w:tab w:val="left" w:pos="709"/>
              </w:tabs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B30361" w:rsidRPr="00AC30F4">
              <w:rPr>
                <w:rFonts w:asciiTheme="minorHAnsi" w:hAnsiTheme="minorHAnsi" w:cstheme="minorHAnsi"/>
                <w:sz w:val="22"/>
                <w:szCs w:val="22"/>
              </w:rPr>
              <w:t>Ornitolog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1464517" w14:textId="4D70FFB7" w:rsidR="00A1772E" w:rsidRPr="00AC30F4" w:rsidRDefault="00B30361" w:rsidP="00A1772E">
            <w:pPr>
              <w:ind w:right="15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66.115,70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FD54AFD" w14:textId="108564B8" w:rsidR="00A1772E" w:rsidRPr="00AC30F4" w:rsidRDefault="00B30361" w:rsidP="00B30361">
            <w:pPr>
              <w:tabs>
                <w:tab w:val="left" w:pos="709"/>
              </w:tabs>
              <w:ind w:left="709" w:hanging="7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13.884,30</w:t>
            </w:r>
          </w:p>
        </w:tc>
        <w:tc>
          <w:tcPr>
            <w:tcW w:w="212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4AA9842" w14:textId="607510CE" w:rsidR="00A1772E" w:rsidRPr="00AC30F4" w:rsidRDefault="00B30361" w:rsidP="00A1772E">
            <w:pPr>
              <w:tabs>
                <w:tab w:val="left" w:pos="709"/>
              </w:tabs>
              <w:ind w:left="709" w:right="149" w:hanging="7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80.000,00</w:t>
            </w:r>
          </w:p>
        </w:tc>
      </w:tr>
      <w:tr w:rsidR="00A1772E" w:rsidRPr="00316BB1" w14:paraId="5693CAEE" w14:textId="77777777" w:rsidTr="00247628">
        <w:trPr>
          <w:trHeight w:val="402"/>
        </w:trPr>
        <w:tc>
          <w:tcPr>
            <w:tcW w:w="3650" w:type="dxa"/>
            <w:tcBorders>
              <w:top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4CECFC74" w14:textId="04558FBB" w:rsidR="00A1772E" w:rsidRPr="00AC30F4" w:rsidRDefault="00A1772E" w:rsidP="00A1772E">
            <w:pPr>
              <w:tabs>
                <w:tab w:val="left" w:pos="709"/>
              </w:tabs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30361" w:rsidRPr="00AC30F4">
              <w:rPr>
                <w:rFonts w:asciiTheme="minorHAnsi" w:hAnsiTheme="minorHAnsi" w:cstheme="minorHAnsi"/>
                <w:sz w:val="22"/>
                <w:szCs w:val="22"/>
              </w:rPr>
              <w:t xml:space="preserve"> E L K E M</w:t>
            </w:r>
          </w:p>
        </w:tc>
        <w:tc>
          <w:tcPr>
            <w:tcW w:w="21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A9DD398" w14:textId="6D564941" w:rsidR="00A1772E" w:rsidRPr="00AC30F4" w:rsidRDefault="00B30361" w:rsidP="00A1772E">
            <w:pPr>
              <w:ind w:right="15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169.479,70</w:t>
            </w:r>
          </w:p>
        </w:tc>
        <w:tc>
          <w:tcPr>
            <w:tcW w:w="21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CB45CF" w14:textId="640633DF" w:rsidR="00A1772E" w:rsidRPr="00AC30F4" w:rsidRDefault="00B30361" w:rsidP="00B30361">
            <w:pPr>
              <w:tabs>
                <w:tab w:val="left" w:pos="709"/>
              </w:tabs>
              <w:ind w:left="709" w:hanging="7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35.590,74</w:t>
            </w:r>
          </w:p>
        </w:tc>
        <w:tc>
          <w:tcPr>
            <w:tcW w:w="21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841FD00" w14:textId="0B466481" w:rsidR="00A1772E" w:rsidRPr="00AC30F4" w:rsidRDefault="00B30361" w:rsidP="00A1772E">
            <w:pPr>
              <w:tabs>
                <w:tab w:val="left" w:pos="709"/>
              </w:tabs>
              <w:ind w:left="709" w:right="149" w:hanging="70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C30F4">
              <w:rPr>
                <w:rFonts w:asciiTheme="minorHAnsi" w:hAnsiTheme="minorHAnsi" w:cstheme="minorHAnsi"/>
                <w:sz w:val="22"/>
                <w:szCs w:val="22"/>
              </w:rPr>
              <w:t>205.070,44</w:t>
            </w:r>
          </w:p>
        </w:tc>
      </w:tr>
    </w:tbl>
    <w:p w14:paraId="5FF2BBD8" w14:textId="62A3737E" w:rsidR="00247628" w:rsidRPr="00AC30F4" w:rsidRDefault="00247628" w:rsidP="00247628">
      <w:pPr>
        <w:ind w:left="709"/>
        <w:rPr>
          <w:rFonts w:asciiTheme="minorHAnsi" w:hAnsiTheme="minorHAnsi" w:cstheme="minorHAnsi"/>
          <w:sz w:val="22"/>
          <w:szCs w:val="22"/>
        </w:rPr>
      </w:pPr>
      <w:r w:rsidRPr="00AC30F4">
        <w:rPr>
          <w:rFonts w:asciiTheme="minorHAnsi" w:hAnsiTheme="minorHAnsi" w:cstheme="minorHAnsi"/>
          <w:sz w:val="22"/>
          <w:szCs w:val="22"/>
        </w:rPr>
        <w:lastRenderedPageBreak/>
        <w:t>Celková cena za dozor odborně způsobilé osoby – ornitologa zahrnuje 10 kontrolních dnů na stavbě. Pokud nebude potřeba plný rozsah, bude fakturace upravena dle skutečnosti. Sazba za jeden kontrolní den činní 6.611,57 Kč bez DPH.</w:t>
      </w:r>
    </w:p>
    <w:p w14:paraId="7DCEEEDF" w14:textId="77777777" w:rsidR="00A227ED" w:rsidRPr="00316BB1" w:rsidRDefault="00A2769C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A227ED" w:rsidRPr="00316BB1">
        <w:rPr>
          <w:rFonts w:asciiTheme="minorHAnsi" w:hAnsiTheme="minorHAnsi" w:cstheme="minorHAnsi"/>
          <w:sz w:val="22"/>
          <w:szCs w:val="22"/>
        </w:rPr>
        <w:t xml:space="preserve">prodloužení, zkrácení </w:t>
      </w:r>
      <w:r w:rsidRPr="00316BB1">
        <w:rPr>
          <w:rFonts w:asciiTheme="minorHAnsi" w:hAnsiTheme="minorHAnsi" w:cstheme="minorHAnsi"/>
          <w:sz w:val="22"/>
          <w:szCs w:val="22"/>
        </w:rPr>
        <w:t xml:space="preserve">termínu realizace </w:t>
      </w:r>
      <w:r w:rsidR="00A227ED" w:rsidRPr="00316BB1">
        <w:rPr>
          <w:rFonts w:asciiTheme="minorHAnsi" w:hAnsiTheme="minorHAnsi" w:cstheme="minorHAnsi"/>
          <w:sz w:val="22"/>
          <w:szCs w:val="22"/>
        </w:rPr>
        <w:t>nebo</w:t>
      </w:r>
      <w:r w:rsidRPr="00316BB1">
        <w:rPr>
          <w:rFonts w:asciiTheme="minorHAnsi" w:hAnsiTheme="minorHAnsi" w:cstheme="minorHAnsi"/>
          <w:sz w:val="22"/>
          <w:szCs w:val="22"/>
        </w:rPr>
        <w:t xml:space="preserve"> změně rozsahu stavby</w:t>
      </w:r>
      <w:r w:rsidR="00987CF8" w:rsidRPr="00316BB1">
        <w:rPr>
          <w:rFonts w:asciiTheme="minorHAnsi" w:hAnsiTheme="minorHAnsi" w:cstheme="minorHAnsi"/>
          <w:sz w:val="22"/>
          <w:szCs w:val="22"/>
        </w:rPr>
        <w:t>,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A227ED" w:rsidRPr="00316BB1">
        <w:rPr>
          <w:rFonts w:asciiTheme="minorHAnsi" w:hAnsiTheme="minorHAnsi" w:cstheme="minorHAnsi"/>
          <w:sz w:val="22"/>
          <w:szCs w:val="22"/>
        </w:rPr>
        <w:t xml:space="preserve">bude </w:t>
      </w:r>
      <w:r w:rsidR="00C77851" w:rsidRPr="00316BB1">
        <w:rPr>
          <w:rFonts w:asciiTheme="minorHAnsi" w:hAnsiTheme="minorHAnsi" w:cstheme="minorHAnsi"/>
          <w:sz w:val="22"/>
          <w:szCs w:val="22"/>
        </w:rPr>
        <w:t>úplata dle bodu 5.1</w:t>
      </w:r>
      <w:r w:rsidR="00A227ED" w:rsidRPr="00316BB1">
        <w:rPr>
          <w:rFonts w:asciiTheme="minorHAnsi" w:hAnsiTheme="minorHAnsi" w:cstheme="minorHAnsi"/>
          <w:sz w:val="22"/>
          <w:szCs w:val="22"/>
        </w:rPr>
        <w:t xml:space="preserve"> za výkon </w:t>
      </w:r>
      <w:r w:rsidR="00465786" w:rsidRPr="00316BB1">
        <w:rPr>
          <w:rFonts w:asciiTheme="minorHAnsi" w:hAnsiTheme="minorHAnsi" w:cstheme="minorHAnsi"/>
          <w:sz w:val="22"/>
          <w:szCs w:val="22"/>
        </w:rPr>
        <w:t xml:space="preserve">služby </w:t>
      </w:r>
      <w:r w:rsidR="00A227ED" w:rsidRPr="00316BB1">
        <w:rPr>
          <w:rFonts w:asciiTheme="minorHAnsi" w:hAnsiTheme="minorHAnsi" w:cstheme="minorHAnsi"/>
          <w:sz w:val="22"/>
          <w:szCs w:val="22"/>
        </w:rPr>
        <w:t>nejvýše přípustnou</w:t>
      </w:r>
      <w:r w:rsidR="00C77851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06AED7C7" w14:textId="77777777" w:rsidR="00C77851" w:rsidRPr="00316BB1" w:rsidRDefault="00465786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Ve sjednané úplatě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C77851" w:rsidRPr="00316BB1">
        <w:rPr>
          <w:rFonts w:asciiTheme="minorHAnsi" w:hAnsiTheme="minorHAnsi" w:cstheme="minorHAnsi"/>
          <w:sz w:val="22"/>
          <w:szCs w:val="22"/>
        </w:rPr>
        <w:t>j</w:t>
      </w:r>
      <w:r w:rsidRPr="00316BB1">
        <w:rPr>
          <w:rFonts w:asciiTheme="minorHAnsi" w:hAnsiTheme="minorHAnsi" w:cstheme="minorHAnsi"/>
          <w:sz w:val="22"/>
          <w:szCs w:val="22"/>
        </w:rPr>
        <w:t>sou zahrnuty</w:t>
      </w:r>
      <w:r w:rsidR="00C77851" w:rsidRPr="00316BB1">
        <w:rPr>
          <w:rFonts w:asciiTheme="minorHAnsi" w:hAnsiTheme="minorHAnsi" w:cstheme="minorHAnsi"/>
          <w:sz w:val="22"/>
          <w:szCs w:val="22"/>
        </w:rPr>
        <w:t xml:space="preserve"> veškeré náklady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="00C222D6" w:rsidRPr="00316BB1">
        <w:rPr>
          <w:rFonts w:asciiTheme="minorHAnsi" w:hAnsiTheme="minorHAnsi" w:cstheme="minorHAnsi"/>
          <w:sz w:val="22"/>
          <w:szCs w:val="22"/>
        </w:rPr>
        <w:t>a</w:t>
      </w:r>
      <w:r w:rsidRPr="00316BB1">
        <w:rPr>
          <w:rFonts w:asciiTheme="minorHAnsi" w:hAnsiTheme="minorHAnsi" w:cstheme="minorHAnsi"/>
          <w:sz w:val="22"/>
          <w:szCs w:val="22"/>
        </w:rPr>
        <w:t xml:space="preserve"> spojené s plněním smlouvy</w:t>
      </w:r>
      <w:r w:rsidR="00C77851" w:rsidRPr="00316BB1">
        <w:rPr>
          <w:rFonts w:asciiTheme="minorHAnsi" w:hAnsiTheme="minorHAnsi" w:cstheme="minorHAnsi"/>
          <w:sz w:val="22"/>
          <w:szCs w:val="22"/>
        </w:rPr>
        <w:t>, včetně všech nákladů souvisejících (poplatky, vedlejší náklady, obecný vývoj cen, aj.)</w:t>
      </w:r>
      <w:r w:rsidRPr="00316BB1">
        <w:rPr>
          <w:rFonts w:asciiTheme="minorHAnsi" w:hAnsiTheme="minorHAnsi" w:cstheme="minorHAnsi"/>
          <w:sz w:val="22"/>
          <w:szCs w:val="22"/>
        </w:rPr>
        <w:t>.</w:t>
      </w:r>
    </w:p>
    <w:p w14:paraId="7C989D05" w14:textId="77777777" w:rsidR="00B4265F" w:rsidRPr="00316BB1" w:rsidRDefault="00B4265F" w:rsidP="002B560F">
      <w:pPr>
        <w:rPr>
          <w:rFonts w:asciiTheme="minorHAnsi" w:hAnsiTheme="minorHAnsi" w:cstheme="minorHAnsi"/>
          <w:sz w:val="22"/>
          <w:szCs w:val="22"/>
        </w:rPr>
      </w:pPr>
    </w:p>
    <w:p w14:paraId="05CCBDB5" w14:textId="77777777" w:rsidR="00A2769C" w:rsidRPr="00316BB1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b/>
          <w:sz w:val="22"/>
          <w:szCs w:val="22"/>
        </w:rPr>
        <w:t>VI. Způsob a forma placení</w:t>
      </w:r>
    </w:p>
    <w:p w14:paraId="1A968A05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1C399D50" w14:textId="6461C860" w:rsidR="00304583" w:rsidRPr="00316BB1" w:rsidRDefault="00304583" w:rsidP="00D2257A">
      <w:pPr>
        <w:numPr>
          <w:ilvl w:val="0"/>
          <w:numId w:val="13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Zálohy nebudou poskytovány. Fakturace bude provedena maximálně 1x měsíčně</w:t>
      </w:r>
      <w:r w:rsidR="009A3AF5" w:rsidRPr="00316BB1">
        <w:rPr>
          <w:rFonts w:asciiTheme="minorHAnsi" w:hAnsiTheme="minorHAnsi" w:cstheme="minorHAnsi"/>
          <w:sz w:val="22"/>
          <w:szCs w:val="22"/>
        </w:rPr>
        <w:t>, a to v rozsahu odpovídajícímu poměru již skutečně provedených prací</w:t>
      </w:r>
      <w:r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E87309" w:rsidRPr="00316BB1">
        <w:rPr>
          <w:rFonts w:asciiTheme="minorHAnsi" w:hAnsiTheme="minorHAnsi" w:cstheme="minorHAnsi"/>
          <w:sz w:val="22"/>
          <w:szCs w:val="22"/>
        </w:rPr>
        <w:t xml:space="preserve">za dané období (měsíc) </w:t>
      </w:r>
      <w:r w:rsidR="009A3AF5" w:rsidRPr="00316BB1">
        <w:rPr>
          <w:rFonts w:asciiTheme="minorHAnsi" w:hAnsiTheme="minorHAnsi" w:cstheme="minorHAnsi"/>
          <w:sz w:val="22"/>
          <w:szCs w:val="22"/>
        </w:rPr>
        <w:t xml:space="preserve">k celkovému rozsahu požadovaných prací dle </w:t>
      </w:r>
      <w:r w:rsidR="002F42B5" w:rsidRPr="00316BB1">
        <w:rPr>
          <w:rFonts w:asciiTheme="minorHAnsi" w:hAnsiTheme="minorHAnsi" w:cstheme="minorHAnsi"/>
          <w:sz w:val="22"/>
          <w:szCs w:val="22"/>
        </w:rPr>
        <w:t>dodavatelské smlouvy (</w:t>
      </w:r>
      <w:proofErr w:type="spellStart"/>
      <w:r w:rsidR="009A3AF5" w:rsidRPr="00316BB1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="002F42B5" w:rsidRPr="00316BB1">
        <w:rPr>
          <w:rFonts w:asciiTheme="minorHAnsi" w:hAnsiTheme="minorHAnsi" w:cstheme="minorHAnsi"/>
          <w:sz w:val="22"/>
          <w:szCs w:val="22"/>
        </w:rPr>
        <w:t xml:space="preserve">) na </w:t>
      </w:r>
      <w:r w:rsidR="000138B2">
        <w:rPr>
          <w:rFonts w:asciiTheme="minorHAnsi" w:hAnsiTheme="minorHAnsi" w:cstheme="minorHAnsi"/>
          <w:sz w:val="22"/>
          <w:szCs w:val="22"/>
        </w:rPr>
        <w:t>bourac</w:t>
      </w:r>
      <w:r w:rsidR="002F42B5" w:rsidRPr="00316BB1">
        <w:rPr>
          <w:rFonts w:asciiTheme="minorHAnsi" w:hAnsiTheme="minorHAnsi" w:cstheme="minorHAnsi"/>
          <w:sz w:val="22"/>
          <w:szCs w:val="22"/>
        </w:rPr>
        <w:t>í práce</w:t>
      </w:r>
      <w:r w:rsidR="00E87309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6954C214" w14:textId="36B6E61E" w:rsidR="00A2769C" w:rsidRPr="00316BB1" w:rsidRDefault="00A2769C" w:rsidP="00D2257A">
      <w:pPr>
        <w:numPr>
          <w:ilvl w:val="0"/>
          <w:numId w:val="13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D92E66" w:rsidRPr="00316BB1">
        <w:rPr>
          <w:rFonts w:asciiTheme="minorHAnsi" w:hAnsiTheme="minorHAnsi" w:cstheme="minorHAnsi"/>
          <w:sz w:val="22"/>
          <w:szCs w:val="22"/>
        </w:rPr>
        <w:t xml:space="preserve">výpovědi, </w:t>
      </w:r>
      <w:r w:rsidRPr="00316BB1">
        <w:rPr>
          <w:rFonts w:asciiTheme="minorHAnsi" w:hAnsiTheme="minorHAnsi" w:cstheme="minorHAnsi"/>
          <w:sz w:val="22"/>
          <w:szCs w:val="22"/>
        </w:rPr>
        <w:t xml:space="preserve">přerušení či zastavení </w:t>
      </w:r>
      <w:r w:rsidR="00B30361">
        <w:rPr>
          <w:rFonts w:asciiTheme="minorHAnsi" w:hAnsiTheme="minorHAnsi" w:cstheme="minorHAnsi"/>
          <w:sz w:val="22"/>
          <w:szCs w:val="22"/>
        </w:rPr>
        <w:t>bourac</w:t>
      </w:r>
      <w:r w:rsidRPr="00316BB1">
        <w:rPr>
          <w:rFonts w:asciiTheme="minorHAnsi" w:hAnsiTheme="minorHAnsi" w:cstheme="minorHAnsi"/>
          <w:sz w:val="22"/>
          <w:szCs w:val="22"/>
        </w:rPr>
        <w:t xml:space="preserve">ích prací na díle </w:t>
      </w:r>
      <w:r w:rsidR="005C1341" w:rsidRPr="00316BB1">
        <w:rPr>
          <w:rFonts w:asciiTheme="minorHAnsi" w:hAnsiTheme="minorHAnsi" w:cstheme="minorHAnsi"/>
          <w:sz w:val="22"/>
          <w:szCs w:val="22"/>
        </w:rPr>
        <w:t>příkazník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vyfakturuje a </w:t>
      </w:r>
      <w:r w:rsidR="005C1341" w:rsidRPr="00316BB1">
        <w:rPr>
          <w:rFonts w:asciiTheme="minorHAnsi" w:hAnsiTheme="minorHAnsi" w:cstheme="minorHAnsi"/>
          <w:sz w:val="22"/>
          <w:szCs w:val="22"/>
        </w:rPr>
        <w:t>příkazce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uhradí po</w:t>
      </w:r>
      <w:r w:rsidR="00304583" w:rsidRPr="00316BB1">
        <w:rPr>
          <w:rFonts w:asciiTheme="minorHAnsi" w:hAnsiTheme="minorHAnsi" w:cstheme="minorHAnsi"/>
          <w:sz w:val="22"/>
          <w:szCs w:val="22"/>
        </w:rPr>
        <w:t>měrnou část činnost</w:t>
      </w:r>
      <w:r w:rsidR="00017FCB" w:rsidRPr="00316BB1">
        <w:rPr>
          <w:rFonts w:asciiTheme="minorHAnsi" w:hAnsiTheme="minorHAnsi" w:cstheme="minorHAnsi"/>
          <w:sz w:val="22"/>
          <w:szCs w:val="22"/>
        </w:rPr>
        <w:t>í</w:t>
      </w:r>
      <w:r w:rsidR="003A219E" w:rsidRPr="00316BB1">
        <w:rPr>
          <w:rFonts w:asciiTheme="minorHAnsi" w:hAnsiTheme="minorHAnsi" w:cstheme="minorHAnsi"/>
          <w:sz w:val="22"/>
          <w:szCs w:val="22"/>
        </w:rPr>
        <w:t xml:space="preserve"> technického dozoru stavebníka</w:t>
      </w:r>
      <w:r w:rsidR="000138B2">
        <w:rPr>
          <w:rFonts w:asciiTheme="minorHAnsi" w:hAnsiTheme="minorHAnsi" w:cstheme="minorHAnsi"/>
          <w:sz w:val="22"/>
          <w:szCs w:val="22"/>
        </w:rPr>
        <w:t xml:space="preserve">, </w:t>
      </w:r>
      <w:r w:rsidR="00017FCB" w:rsidRPr="00316BB1">
        <w:rPr>
          <w:rFonts w:asciiTheme="minorHAnsi" w:hAnsiTheme="minorHAnsi" w:cstheme="minorHAnsi"/>
          <w:sz w:val="22"/>
          <w:szCs w:val="22"/>
        </w:rPr>
        <w:t>koordinátora BOZP na staveništi</w:t>
      </w:r>
      <w:r w:rsidR="000138B2">
        <w:rPr>
          <w:rFonts w:asciiTheme="minorHAnsi" w:hAnsiTheme="minorHAnsi" w:cstheme="minorHAnsi"/>
          <w:sz w:val="22"/>
          <w:szCs w:val="22"/>
        </w:rPr>
        <w:t xml:space="preserve"> a ornitologa</w:t>
      </w:r>
      <w:r w:rsidR="00017FCB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73A6660F" w14:textId="77777777" w:rsidR="00A2769C" w:rsidRPr="00316BB1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Faktura bude obsahovat tyto údaje:</w:t>
      </w:r>
    </w:p>
    <w:p w14:paraId="51A643C3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označení povinné a oprávněné osoby, adresa, sídlo, identifikační čísla</w:t>
      </w:r>
    </w:p>
    <w:p w14:paraId="7282627C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číslo faktury</w:t>
      </w:r>
    </w:p>
    <w:p w14:paraId="0F09164D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den odeslání a den splatnosti faktury, den zdanitelného plnění</w:t>
      </w:r>
    </w:p>
    <w:p w14:paraId="6AA94723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označení peněžního ústavu a číslo účtu, na který se má platit</w:t>
      </w:r>
    </w:p>
    <w:p w14:paraId="7B1AE845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popis služeb a prací</w:t>
      </w:r>
    </w:p>
    <w:p w14:paraId="524DA81C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fakturovanou částku</w:t>
      </w:r>
    </w:p>
    <w:p w14:paraId="08371C8E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daň z přidané hodnoty ve výši dle zákona o dani z přidané hodnoty v době provádění prací a služeb</w:t>
      </w:r>
    </w:p>
    <w:p w14:paraId="454F3A05" w14:textId="77777777" w:rsidR="00A2769C" w:rsidRPr="00316BB1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razítko a podpis oprávněné osoby</w:t>
      </w:r>
    </w:p>
    <w:p w14:paraId="0B71A1C5" w14:textId="77777777" w:rsidR="00A2769C" w:rsidRPr="00316BB1" w:rsidRDefault="00A2769C" w:rsidP="00A31664">
      <w:pPr>
        <w:numPr>
          <w:ilvl w:val="0"/>
          <w:numId w:val="13"/>
        </w:numPr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 případě, že faktura nebude obsahovat náležitosti uvedené v této smlouvě,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je oprávněn vrátit</w:t>
      </w:r>
      <w:r w:rsidR="00274435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sz w:val="22"/>
          <w:szCs w:val="22"/>
        </w:rPr>
        <w:t xml:space="preserve">ji provádějícímu k doplnění. V takovém případě se přeruší běh lhůty splatnosti a nová lhůta splatnosti začne běžet doručením opravené faktury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</w:t>
      </w:r>
      <w:r w:rsidRPr="00316BB1">
        <w:rPr>
          <w:rFonts w:asciiTheme="minorHAnsi" w:hAnsiTheme="minorHAnsi" w:cstheme="minorHAnsi"/>
          <w:sz w:val="22"/>
          <w:szCs w:val="22"/>
        </w:rPr>
        <w:t>i.</w:t>
      </w:r>
    </w:p>
    <w:p w14:paraId="2157AEC7" w14:textId="77777777" w:rsidR="00D15475" w:rsidRPr="00316BB1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Lhůta splatnost</w:t>
      </w:r>
      <w:r w:rsidR="00F04D34" w:rsidRPr="00316BB1">
        <w:rPr>
          <w:rFonts w:asciiTheme="minorHAnsi" w:hAnsiTheme="minorHAnsi" w:cstheme="minorHAnsi"/>
          <w:sz w:val="22"/>
          <w:szCs w:val="22"/>
        </w:rPr>
        <w:t>i</w:t>
      </w:r>
      <w:r w:rsidRPr="00316BB1">
        <w:rPr>
          <w:rFonts w:asciiTheme="minorHAnsi" w:hAnsiTheme="minorHAnsi" w:cstheme="minorHAnsi"/>
          <w:sz w:val="22"/>
          <w:szCs w:val="22"/>
        </w:rPr>
        <w:t xml:space="preserve"> faktury je</w:t>
      </w:r>
      <w:r w:rsidR="006E7259" w:rsidRPr="00316BB1">
        <w:rPr>
          <w:rFonts w:asciiTheme="minorHAnsi" w:hAnsiTheme="minorHAnsi" w:cstheme="minorHAnsi"/>
          <w:sz w:val="22"/>
          <w:szCs w:val="22"/>
        </w:rPr>
        <w:t xml:space="preserve"> dohodou stanovena na </w:t>
      </w:r>
      <w:r w:rsidR="001E569C" w:rsidRPr="00316BB1">
        <w:rPr>
          <w:rFonts w:asciiTheme="minorHAnsi" w:hAnsiTheme="minorHAnsi" w:cstheme="minorHAnsi"/>
          <w:sz w:val="22"/>
          <w:szCs w:val="22"/>
        </w:rPr>
        <w:t xml:space="preserve">minimálně 21 dnů </w:t>
      </w:r>
      <w:r w:rsidRPr="00316BB1">
        <w:rPr>
          <w:rFonts w:asciiTheme="minorHAnsi" w:hAnsiTheme="minorHAnsi" w:cstheme="minorHAnsi"/>
          <w:sz w:val="22"/>
          <w:szCs w:val="22"/>
        </w:rPr>
        <w:t xml:space="preserve">od doručení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</w:t>
      </w:r>
      <w:r w:rsidRPr="00316BB1">
        <w:rPr>
          <w:rFonts w:asciiTheme="minorHAnsi" w:hAnsiTheme="minorHAnsi" w:cstheme="minorHAnsi"/>
          <w:sz w:val="22"/>
          <w:szCs w:val="22"/>
        </w:rPr>
        <w:t>i.</w:t>
      </w:r>
    </w:p>
    <w:p w14:paraId="3BD8C237" w14:textId="77777777" w:rsidR="00D15475" w:rsidRPr="00316BB1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Faktury budou zaslány na adresu </w:t>
      </w:r>
      <w:r w:rsidR="005C1341" w:rsidRPr="00316BB1">
        <w:rPr>
          <w:rFonts w:asciiTheme="minorHAnsi" w:hAnsiTheme="minorHAnsi" w:cstheme="minorHAnsi"/>
          <w:sz w:val="22"/>
          <w:szCs w:val="22"/>
        </w:rPr>
        <w:t>příkazce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, uvedenou v záhlaví této smlouvy. </w:t>
      </w:r>
      <w:r w:rsidR="005C1341" w:rsidRPr="00316BB1">
        <w:rPr>
          <w:rFonts w:asciiTheme="minorHAnsi" w:hAnsiTheme="minorHAnsi" w:cstheme="minorHAnsi"/>
          <w:sz w:val="22"/>
          <w:szCs w:val="22"/>
        </w:rPr>
        <w:t>Příkazce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může faktury vrátit v případě, že neobsahují základní údaje daňového dokladu a v případě, že neobsahují nesprávné cenové údaje.</w:t>
      </w:r>
    </w:p>
    <w:p w14:paraId="059F7B1F" w14:textId="77777777" w:rsidR="00D15475" w:rsidRPr="00316BB1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Faktury je nutno vrátit do data jejich splatnosti. Faktury se považují za včas vrácené, jestliže jsou nejpozději v poslední den lhůty své splatnosti odeslány zpět zhotoviteli.</w:t>
      </w:r>
    </w:p>
    <w:p w14:paraId="5242FE25" w14:textId="77777777" w:rsidR="00465786" w:rsidRPr="00316BB1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Změna sjednané ceny je možná pouze pokud po podpisu smlouvy a před termínem dokončení díla dojde ke změnám sazeb DPH.</w:t>
      </w:r>
    </w:p>
    <w:p w14:paraId="6F1CBFE2" w14:textId="77777777" w:rsidR="0060503E" w:rsidRPr="00316BB1" w:rsidRDefault="0060503E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Účet příkazníka, na který bude placeno</w:t>
      </w:r>
      <w:r w:rsidR="003005A7" w:rsidRPr="00316BB1">
        <w:rPr>
          <w:rFonts w:asciiTheme="minorHAnsi" w:hAnsiTheme="minorHAnsi" w:cstheme="minorHAnsi"/>
          <w:sz w:val="22"/>
          <w:szCs w:val="22"/>
        </w:rPr>
        <w:t>,</w:t>
      </w:r>
      <w:r w:rsidRPr="00316BB1">
        <w:rPr>
          <w:rFonts w:asciiTheme="minorHAnsi" w:hAnsiTheme="minorHAnsi" w:cstheme="minorHAnsi"/>
          <w:sz w:val="22"/>
          <w:szCs w:val="22"/>
        </w:rPr>
        <w:t xml:space="preserve"> bude uveřejněným účtem u správce daně a placení DPH proběhne pouze v případě, že příkazník nebude uveden jako nespolehlivý plátce</w:t>
      </w:r>
      <w:r w:rsidR="005930E6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3CFA3744" w14:textId="77777777" w:rsidR="00EE0EF0" w:rsidRPr="00316BB1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Příkazce je oprávněn provést kontrolu vyfakturovaných prací a činností. Příkazník je povinen oprávněným zástupcům příkazce provedení kontroly umožnit.</w:t>
      </w:r>
    </w:p>
    <w:p w14:paraId="6626F069" w14:textId="77777777" w:rsidR="00EE0EF0" w:rsidRPr="00316BB1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Smluvní strany se dohodly, že platba bude provedena na číslo účtu uvedené příkazníkem ve faktuře bez ohledu na číslo účtu uvedené v čl. I. této smlouvy.</w:t>
      </w:r>
    </w:p>
    <w:p w14:paraId="39B3E0D8" w14:textId="642B94F1" w:rsidR="00075FA6" w:rsidRPr="00F857E5" w:rsidRDefault="00EE0EF0" w:rsidP="002B560F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Povinnost zaplatit úplatu je splněna dnem zaslání úplaty na účet příkazníka.</w:t>
      </w:r>
    </w:p>
    <w:p w14:paraId="44C59636" w14:textId="77777777" w:rsidR="00A2769C" w:rsidRPr="00316BB1" w:rsidRDefault="00A2769C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lastRenderedPageBreak/>
        <w:t>VII. Plná moc</w:t>
      </w:r>
    </w:p>
    <w:p w14:paraId="6B2063FD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54A8E0F6" w14:textId="2C349D70" w:rsidR="005C1341" w:rsidRPr="00316BB1" w:rsidRDefault="005C1341" w:rsidP="005C1341">
      <w:pPr>
        <w:numPr>
          <w:ilvl w:val="0"/>
          <w:numId w:val="21"/>
        </w:numPr>
        <w:tabs>
          <w:tab w:val="left" w:pos="709"/>
        </w:tabs>
        <w:spacing w:before="120"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color w:val="000000"/>
          <w:sz w:val="22"/>
          <w:szCs w:val="22"/>
        </w:rPr>
        <w:t>Příkazce uděluje podle § 441 a následujících občanského zákoníku příkazníkovi plnou moc k výkonu činností popsaných v textu smlouvy (technický dozor stavebníka</w:t>
      </w:r>
      <w:r w:rsidR="00017FCB" w:rsidRPr="00316BB1">
        <w:rPr>
          <w:rFonts w:asciiTheme="minorHAnsi" w:hAnsiTheme="minorHAnsi" w:cstheme="minorHAnsi"/>
          <w:color w:val="000000"/>
          <w:sz w:val="22"/>
          <w:szCs w:val="22"/>
        </w:rPr>
        <w:t>, koordinátor BOZP na staveništi</w:t>
      </w:r>
      <w:r w:rsidR="00324D69">
        <w:rPr>
          <w:rFonts w:asciiTheme="minorHAnsi" w:hAnsiTheme="minorHAnsi" w:cstheme="minorHAnsi"/>
          <w:color w:val="000000"/>
          <w:sz w:val="22"/>
          <w:szCs w:val="22"/>
        </w:rPr>
        <w:t>, ornitolog</w:t>
      </w:r>
      <w:r w:rsidR="00AC30F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16BB1">
        <w:rPr>
          <w:rFonts w:asciiTheme="minorHAnsi" w:hAnsiTheme="minorHAnsi" w:cstheme="minorHAnsi"/>
          <w:color w:val="000000"/>
          <w:sz w:val="22"/>
          <w:szCs w:val="22"/>
        </w:rPr>
        <w:t>). Příkazník udělenou plnou moc přijímá.</w:t>
      </w:r>
    </w:p>
    <w:p w14:paraId="6DCB278A" w14:textId="77777777" w:rsidR="002B560F" w:rsidRPr="00316BB1" w:rsidRDefault="002B560F" w:rsidP="00B91A02">
      <w:pPr>
        <w:rPr>
          <w:rFonts w:asciiTheme="minorHAnsi" w:hAnsiTheme="minorHAnsi" w:cstheme="minorHAnsi"/>
          <w:sz w:val="22"/>
          <w:szCs w:val="22"/>
        </w:rPr>
      </w:pPr>
    </w:p>
    <w:p w14:paraId="25B8C1BC" w14:textId="77777777" w:rsidR="00A2769C" w:rsidRPr="00316BB1" w:rsidRDefault="00694CEA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VIII</w:t>
      </w:r>
      <w:r w:rsidR="00A2769C" w:rsidRPr="00316BB1">
        <w:rPr>
          <w:rFonts w:asciiTheme="minorHAnsi" w:hAnsiTheme="minorHAnsi" w:cstheme="minorHAnsi"/>
          <w:b/>
          <w:sz w:val="22"/>
          <w:szCs w:val="22"/>
        </w:rPr>
        <w:t>. Ostatní ujednání</w:t>
      </w:r>
    </w:p>
    <w:p w14:paraId="3BED12A7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10F163D7" w14:textId="6C39A50E" w:rsidR="00C519C9" w:rsidRPr="00316BB1" w:rsidRDefault="00C519C9" w:rsidP="00043ACC">
      <w:pPr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 je oprávněn realizovat činnost koordinátora BOZP</w:t>
      </w:r>
      <w:r w:rsidR="00315D13" w:rsidRPr="00316BB1">
        <w:rPr>
          <w:rFonts w:asciiTheme="minorHAnsi" w:hAnsiTheme="minorHAnsi" w:cstheme="minorHAnsi"/>
          <w:sz w:val="22"/>
          <w:szCs w:val="22"/>
        </w:rPr>
        <w:t xml:space="preserve"> na staveništi</w:t>
      </w:r>
      <w:r w:rsidRPr="00316BB1">
        <w:rPr>
          <w:rFonts w:asciiTheme="minorHAnsi" w:hAnsiTheme="minorHAnsi" w:cstheme="minorHAnsi"/>
          <w:sz w:val="22"/>
          <w:szCs w:val="22"/>
        </w:rPr>
        <w:t xml:space="preserve"> prostřednictvím subdodavatele, kterým je </w:t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  <w:r w:rsidR="0025498D">
        <w:rPr>
          <w:rFonts w:asciiTheme="minorHAnsi" w:hAnsiTheme="minorHAnsi" w:cstheme="minorHAnsi"/>
          <w:sz w:val="22"/>
          <w:szCs w:val="22"/>
        </w:rPr>
        <w:t xml:space="preserve">. </w:t>
      </w:r>
      <w:r w:rsidR="0025498D" w:rsidRPr="00316BB1">
        <w:rPr>
          <w:rFonts w:asciiTheme="minorHAnsi" w:hAnsiTheme="minorHAnsi" w:cstheme="minorHAnsi"/>
          <w:sz w:val="22"/>
          <w:szCs w:val="22"/>
        </w:rPr>
        <w:t xml:space="preserve">Příkazník je oprávněn realizovat činnost </w:t>
      </w:r>
      <w:r w:rsidR="0025498D" w:rsidRPr="00AC30F4">
        <w:rPr>
          <w:rFonts w:asciiTheme="minorHAnsi" w:hAnsiTheme="minorHAnsi" w:cstheme="minorHAnsi"/>
          <w:sz w:val="22"/>
          <w:szCs w:val="22"/>
        </w:rPr>
        <w:t xml:space="preserve">ornitologa prostřednictvím subdodavatele, kterým je </w:t>
      </w:r>
      <w:r w:rsidR="0054050A">
        <w:rPr>
          <w:rFonts w:asciiTheme="minorHAnsi" w:hAnsiTheme="minorHAnsi" w:cstheme="minorHAnsi"/>
          <w:sz w:val="22"/>
          <w:szCs w:val="22"/>
        </w:rPr>
        <w:t>XXXXXXX</w:t>
      </w:r>
      <w:r w:rsidR="0025498D">
        <w:rPr>
          <w:rFonts w:asciiTheme="minorHAnsi" w:hAnsiTheme="minorHAnsi" w:cstheme="minorHAnsi"/>
          <w:sz w:val="22"/>
          <w:szCs w:val="22"/>
        </w:rPr>
        <w:t xml:space="preserve">. </w:t>
      </w:r>
      <w:r w:rsidR="0025498D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="0025498D">
        <w:rPr>
          <w:rFonts w:asciiTheme="minorHAnsi" w:hAnsiTheme="minorHAnsi" w:cstheme="minorHAnsi"/>
          <w:sz w:val="22"/>
          <w:szCs w:val="22"/>
        </w:rPr>
        <w:t>T</w:t>
      </w:r>
      <w:r w:rsidRPr="00316BB1">
        <w:rPr>
          <w:rFonts w:asciiTheme="minorHAnsi" w:hAnsiTheme="minorHAnsi" w:cstheme="minorHAnsi"/>
          <w:sz w:val="22"/>
          <w:szCs w:val="22"/>
        </w:rPr>
        <w:t>ento subdodavatel (náhradník) není v smluvním vzta</w:t>
      </w:r>
      <w:r w:rsidR="00720146" w:rsidRPr="00316BB1">
        <w:rPr>
          <w:rFonts w:asciiTheme="minorHAnsi" w:hAnsiTheme="minorHAnsi" w:cstheme="minorHAnsi"/>
          <w:sz w:val="22"/>
          <w:szCs w:val="22"/>
        </w:rPr>
        <w:t>hu s příkazcem (§2434 zákona č. 8</w:t>
      </w:r>
      <w:r w:rsidRPr="00316BB1">
        <w:rPr>
          <w:rFonts w:asciiTheme="minorHAnsi" w:hAnsiTheme="minorHAnsi" w:cstheme="minorHAnsi"/>
          <w:sz w:val="22"/>
          <w:szCs w:val="22"/>
        </w:rPr>
        <w:t>9/2012 Sb.) a příkazník není oprávněn přenést na tohoto subdodavatele (náhradníka) činnosti nad rámec činnosti koordinátora BOZP</w:t>
      </w:r>
      <w:r w:rsidR="0025498D">
        <w:rPr>
          <w:rFonts w:asciiTheme="minorHAnsi" w:hAnsiTheme="minorHAnsi" w:cstheme="minorHAnsi"/>
          <w:sz w:val="22"/>
          <w:szCs w:val="22"/>
        </w:rPr>
        <w:t xml:space="preserve"> a ornitologa</w:t>
      </w:r>
      <w:r w:rsidRPr="00316BB1">
        <w:rPr>
          <w:rFonts w:asciiTheme="minorHAnsi" w:hAnsiTheme="minorHAnsi" w:cstheme="minorHAnsi"/>
          <w:sz w:val="22"/>
          <w:szCs w:val="22"/>
        </w:rPr>
        <w:t>. Příkazník rovněž není oprávněn využít v této věci jiného subdodavatele (náhradníka).</w:t>
      </w:r>
    </w:p>
    <w:p w14:paraId="178FFA69" w14:textId="178B337E" w:rsidR="00043ACC" w:rsidRPr="00316BB1" w:rsidRDefault="00043ACC" w:rsidP="00043ACC">
      <w:pPr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Příkazce poskytne příkazníkovi kopii dodavatelské smlouvy (</w:t>
      </w:r>
      <w:proofErr w:type="spellStart"/>
      <w:r w:rsidRPr="00316BB1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316BB1">
        <w:rPr>
          <w:rFonts w:asciiTheme="minorHAnsi" w:hAnsiTheme="minorHAnsi" w:cstheme="minorHAnsi"/>
          <w:sz w:val="22"/>
          <w:szCs w:val="22"/>
        </w:rPr>
        <w:t xml:space="preserve">) na </w:t>
      </w:r>
      <w:r w:rsidR="00830BC4">
        <w:rPr>
          <w:rFonts w:asciiTheme="minorHAnsi" w:hAnsiTheme="minorHAnsi" w:cstheme="minorHAnsi"/>
          <w:sz w:val="22"/>
          <w:szCs w:val="22"/>
        </w:rPr>
        <w:t>bourací</w:t>
      </w:r>
      <w:r w:rsidRPr="00316BB1">
        <w:rPr>
          <w:rFonts w:asciiTheme="minorHAnsi" w:hAnsiTheme="minorHAnsi" w:cstheme="minorHAnsi"/>
          <w:sz w:val="22"/>
          <w:szCs w:val="22"/>
        </w:rPr>
        <w:t xml:space="preserve"> práce včetně </w:t>
      </w:r>
      <w:r w:rsidR="002F42B5" w:rsidRPr="00316BB1">
        <w:rPr>
          <w:rFonts w:asciiTheme="minorHAnsi" w:hAnsiTheme="minorHAnsi" w:cstheme="minorHAnsi"/>
          <w:sz w:val="22"/>
          <w:szCs w:val="22"/>
        </w:rPr>
        <w:t>výkazu výměr (</w:t>
      </w:r>
      <w:r w:rsidRPr="00316BB1">
        <w:rPr>
          <w:rFonts w:asciiTheme="minorHAnsi" w:hAnsiTheme="minorHAnsi" w:cstheme="minorHAnsi"/>
          <w:sz w:val="22"/>
          <w:szCs w:val="22"/>
        </w:rPr>
        <w:t>položkového rozpočtu</w:t>
      </w:r>
      <w:r w:rsidR="002F42B5" w:rsidRPr="00316BB1">
        <w:rPr>
          <w:rFonts w:asciiTheme="minorHAnsi" w:hAnsiTheme="minorHAnsi" w:cstheme="minorHAnsi"/>
          <w:sz w:val="22"/>
          <w:szCs w:val="22"/>
        </w:rPr>
        <w:t>)</w:t>
      </w:r>
      <w:r w:rsidRPr="00316BB1">
        <w:rPr>
          <w:rFonts w:asciiTheme="minorHAnsi" w:hAnsiTheme="minorHAnsi" w:cstheme="minorHAnsi"/>
          <w:sz w:val="22"/>
          <w:szCs w:val="22"/>
        </w:rPr>
        <w:t xml:space="preserve"> z</w:t>
      </w:r>
      <w:r w:rsidR="002F42B5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>nabídky</w:t>
      </w:r>
      <w:r w:rsidR="002F42B5" w:rsidRPr="00316BB1">
        <w:rPr>
          <w:rFonts w:asciiTheme="minorHAnsi" w:hAnsiTheme="minorHAnsi" w:cstheme="minorHAnsi"/>
          <w:sz w:val="22"/>
          <w:szCs w:val="22"/>
        </w:rPr>
        <w:t xml:space="preserve"> zhotovitele</w:t>
      </w:r>
      <w:r w:rsidRPr="00316BB1">
        <w:rPr>
          <w:rFonts w:asciiTheme="minorHAnsi" w:hAnsiTheme="minorHAnsi" w:cstheme="minorHAnsi"/>
          <w:sz w:val="22"/>
          <w:szCs w:val="22"/>
        </w:rPr>
        <w:t>, výše uvedená rozhodnutí a vyjádření, 1x projektovou dokumentaci.</w:t>
      </w:r>
    </w:p>
    <w:p w14:paraId="098656AE" w14:textId="06721F1B" w:rsidR="002D344E" w:rsidRPr="00316BB1" w:rsidRDefault="002D344E" w:rsidP="00043ACC">
      <w:pPr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Příkazce se zúčastní předání staveniště zhotoviteli </w:t>
      </w:r>
      <w:r w:rsidR="00830BC4">
        <w:rPr>
          <w:rFonts w:asciiTheme="minorHAnsi" w:hAnsiTheme="minorHAnsi" w:cstheme="minorHAnsi"/>
          <w:sz w:val="22"/>
          <w:szCs w:val="22"/>
        </w:rPr>
        <w:t>demolice</w:t>
      </w:r>
      <w:r w:rsidRPr="00316BB1">
        <w:rPr>
          <w:rFonts w:asciiTheme="minorHAnsi" w:hAnsiTheme="minorHAnsi" w:cstheme="minorHAnsi"/>
          <w:sz w:val="22"/>
          <w:szCs w:val="22"/>
        </w:rPr>
        <w:t>, přejímacího řízení stavby od zhotovitele a závěrečné kontrolní prohlídky stavby konané stavebním úřadem (pokud je vyžadována) ve smyslu stavebního zákona.</w:t>
      </w:r>
    </w:p>
    <w:p w14:paraId="01B7FE19" w14:textId="77777777" w:rsidR="00407504" w:rsidRPr="00316BB1" w:rsidRDefault="00407504" w:rsidP="00043ACC">
      <w:pPr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Příkazce je povinen zavázat smluvně zhotovitele stavby k součinnosti s koordinátorem bezpečnosti a ochrany zdraví při práci na staveništi (dále jen „koordinátor BOZP“). Zhotovitel je povinen zavázat k součinnosti s koordinátorem BOZP všechny své subdodavatele a osoby, které budou provádět činnosti na staveništi.</w:t>
      </w:r>
    </w:p>
    <w:p w14:paraId="0A9BB0FE" w14:textId="77777777" w:rsidR="00407504" w:rsidRPr="00316BB1" w:rsidRDefault="00407504" w:rsidP="00043ACC">
      <w:pPr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Příkazce se zavazuje nezasahovat do procesu realizace stavby bez prostřednictví příkazníka. Nedodržení tohoto závazku je důvodem zproštění zodpovědnosti příkazníka za své plnění v dotčeném rozsahu.</w:t>
      </w:r>
    </w:p>
    <w:p w14:paraId="11E1C4B0" w14:textId="77777777" w:rsidR="00407504" w:rsidRPr="00316BB1" w:rsidRDefault="00407504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 se zavazuje dodržovat ustanovení zákona č. 309/2006 Sb. a nařízení vlády č. 591/2006 Sb. a zajistit všechny povinnosti stavebníka (příkazce) plynoucí z těchto předpisů (mimo povinnosti příkazce vůči koordinátorovi bezpečnosti BOZP při práci na staveništi).</w:t>
      </w:r>
    </w:p>
    <w:p w14:paraId="1D435831" w14:textId="77777777" w:rsidR="00702A58" w:rsidRPr="00316BB1" w:rsidRDefault="003B067F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 je povinen neprodleně poskytovat příkazci veškeré informace zjištěné při plnění této smlouvy, doklady apod., písemnou formou nebo v elektronické podobě, která má přednost</w:t>
      </w:r>
      <w:r w:rsidR="00702A58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3B9B063D" w14:textId="77777777" w:rsidR="003B067F" w:rsidRPr="00316BB1" w:rsidRDefault="00D15475" w:rsidP="00043ACC">
      <w:pPr>
        <w:numPr>
          <w:ilvl w:val="0"/>
          <w:numId w:val="26"/>
        </w:numPr>
        <w:tabs>
          <w:tab w:val="left" w:pos="709"/>
        </w:tabs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Předmět této smlouvy je splněn řádným vykonáním činností, k nimž se </w:t>
      </w:r>
      <w:r w:rsidR="005C1341" w:rsidRPr="00316BB1">
        <w:rPr>
          <w:rFonts w:asciiTheme="minorHAnsi" w:hAnsiTheme="minorHAnsi" w:cstheme="minorHAnsi"/>
          <w:sz w:val="22"/>
          <w:szCs w:val="22"/>
        </w:rPr>
        <w:t>příkazník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zavázal v čl. II</w:t>
      </w:r>
      <w:r w:rsidR="00F04D34" w:rsidRPr="00316BB1">
        <w:rPr>
          <w:rFonts w:asciiTheme="minorHAnsi" w:hAnsiTheme="minorHAnsi" w:cstheme="minorHAnsi"/>
          <w:sz w:val="22"/>
          <w:szCs w:val="22"/>
        </w:rPr>
        <w:t>I</w:t>
      </w:r>
      <w:r w:rsidRPr="00316BB1">
        <w:rPr>
          <w:rFonts w:asciiTheme="minorHAnsi" w:hAnsiTheme="minorHAnsi" w:cstheme="minorHAnsi"/>
          <w:sz w:val="22"/>
          <w:szCs w:val="22"/>
        </w:rPr>
        <w:t>. této smlouvy.</w:t>
      </w:r>
    </w:p>
    <w:p w14:paraId="454B175B" w14:textId="77777777" w:rsidR="00D15475" w:rsidRPr="00316BB1" w:rsidRDefault="005C1341" w:rsidP="00043ACC">
      <w:pPr>
        <w:numPr>
          <w:ilvl w:val="0"/>
          <w:numId w:val="26"/>
        </w:numPr>
        <w:spacing w:line="24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702A58" w:rsidRPr="00316BB1">
        <w:rPr>
          <w:rFonts w:asciiTheme="minorHAnsi" w:hAnsiTheme="minorHAnsi" w:cstheme="minorHAnsi"/>
          <w:sz w:val="22"/>
          <w:szCs w:val="22"/>
        </w:rPr>
        <w:t xml:space="preserve"> bude při zabezpečování činnosti podle čl. III</w:t>
      </w:r>
      <w:r w:rsidR="00040653" w:rsidRPr="00316BB1">
        <w:rPr>
          <w:rFonts w:asciiTheme="minorHAnsi" w:hAnsiTheme="minorHAnsi" w:cstheme="minorHAnsi"/>
          <w:sz w:val="22"/>
          <w:szCs w:val="22"/>
        </w:rPr>
        <w:t>.</w:t>
      </w:r>
      <w:r w:rsidR="00702A58" w:rsidRPr="00316BB1">
        <w:rPr>
          <w:rFonts w:asciiTheme="minorHAnsi" w:hAnsiTheme="minorHAnsi" w:cstheme="minorHAnsi"/>
          <w:sz w:val="22"/>
          <w:szCs w:val="22"/>
        </w:rPr>
        <w:t xml:space="preserve"> této smlouvy postupovat s odbornou péčí. Svoji činnost bude uskutečňovat v souladu se zájmy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702A58" w:rsidRPr="00316BB1">
        <w:rPr>
          <w:rFonts w:asciiTheme="minorHAnsi" w:hAnsiTheme="minorHAnsi" w:cstheme="minorHAnsi"/>
          <w:sz w:val="22"/>
          <w:szCs w:val="22"/>
        </w:rPr>
        <w:t xml:space="preserve"> a podle jeho pokynů, zápisů a dohod oprávněných pracovníků smluvních </w:t>
      </w:r>
      <w:r w:rsidR="00E30F69" w:rsidRPr="00316BB1">
        <w:rPr>
          <w:rFonts w:asciiTheme="minorHAnsi" w:hAnsiTheme="minorHAnsi" w:cstheme="minorHAnsi"/>
          <w:sz w:val="22"/>
          <w:szCs w:val="22"/>
        </w:rPr>
        <w:t>stran, v souladu</w:t>
      </w:r>
      <w:r w:rsidR="00702A58" w:rsidRPr="00316BB1">
        <w:rPr>
          <w:rFonts w:asciiTheme="minorHAnsi" w:hAnsiTheme="minorHAnsi" w:cstheme="minorHAnsi"/>
          <w:sz w:val="22"/>
          <w:szCs w:val="22"/>
        </w:rPr>
        <w:t xml:space="preserve"> s vyjádřeními a rozhodnutími příslušných orgánů státní správy </w:t>
      </w:r>
      <w:r w:rsidR="00D15475" w:rsidRPr="00316BB1">
        <w:rPr>
          <w:rFonts w:asciiTheme="minorHAnsi" w:hAnsiTheme="minorHAnsi" w:cstheme="minorHAnsi"/>
          <w:sz w:val="22"/>
          <w:szCs w:val="22"/>
        </w:rPr>
        <w:t xml:space="preserve">a bude se řídit výchozími podklady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D15475" w:rsidRPr="00316BB1">
        <w:rPr>
          <w:rFonts w:asciiTheme="minorHAnsi" w:hAnsiTheme="minorHAnsi" w:cstheme="minorHAnsi"/>
          <w:sz w:val="22"/>
          <w:szCs w:val="22"/>
        </w:rPr>
        <w:t xml:space="preserve"> jemu předanými, zejména:</w:t>
      </w:r>
    </w:p>
    <w:p w14:paraId="6CCBE143" w14:textId="337C7B27" w:rsidR="00D15475" w:rsidRPr="00316BB1" w:rsidRDefault="00BF5DC0" w:rsidP="00D2257A">
      <w:pPr>
        <w:widowControl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16BB1">
        <w:rPr>
          <w:rFonts w:asciiTheme="minorHAnsi" w:hAnsiTheme="minorHAnsi" w:cstheme="minorHAnsi"/>
          <w:sz w:val="22"/>
          <w:szCs w:val="22"/>
        </w:rPr>
        <w:t>SoD</w:t>
      </w:r>
      <w:proofErr w:type="spellEnd"/>
      <w:r w:rsidRPr="00316BB1">
        <w:rPr>
          <w:rFonts w:asciiTheme="minorHAnsi" w:hAnsiTheme="minorHAnsi" w:cstheme="minorHAnsi"/>
          <w:sz w:val="22"/>
          <w:szCs w:val="22"/>
        </w:rPr>
        <w:t xml:space="preserve"> na </w:t>
      </w:r>
      <w:r w:rsidR="00830BC4">
        <w:rPr>
          <w:rFonts w:asciiTheme="minorHAnsi" w:hAnsiTheme="minorHAnsi" w:cstheme="minorHAnsi"/>
          <w:sz w:val="22"/>
          <w:szCs w:val="22"/>
        </w:rPr>
        <w:t>bourací</w:t>
      </w:r>
      <w:r w:rsidRPr="00316BB1">
        <w:rPr>
          <w:rFonts w:asciiTheme="minorHAnsi" w:hAnsiTheme="minorHAnsi" w:cstheme="minorHAnsi"/>
          <w:sz w:val="22"/>
          <w:szCs w:val="22"/>
        </w:rPr>
        <w:t xml:space="preserve"> práce mezi objednatelem a zhotovitelem stavby včetně </w:t>
      </w:r>
      <w:r w:rsidR="002F42B5" w:rsidRPr="00316BB1">
        <w:rPr>
          <w:rFonts w:asciiTheme="minorHAnsi" w:hAnsiTheme="minorHAnsi" w:cstheme="minorHAnsi"/>
          <w:sz w:val="22"/>
          <w:szCs w:val="22"/>
        </w:rPr>
        <w:t>výkazu výměr (</w:t>
      </w:r>
      <w:r w:rsidRPr="00316BB1">
        <w:rPr>
          <w:rFonts w:asciiTheme="minorHAnsi" w:hAnsiTheme="minorHAnsi" w:cstheme="minorHAnsi"/>
          <w:sz w:val="22"/>
          <w:szCs w:val="22"/>
        </w:rPr>
        <w:t>položkového rozpočtu stavby</w:t>
      </w:r>
      <w:r w:rsidR="002F42B5" w:rsidRPr="00316BB1">
        <w:rPr>
          <w:rFonts w:asciiTheme="minorHAnsi" w:hAnsiTheme="minorHAnsi" w:cstheme="minorHAnsi"/>
          <w:sz w:val="22"/>
          <w:szCs w:val="22"/>
        </w:rPr>
        <w:t>)</w:t>
      </w:r>
    </w:p>
    <w:p w14:paraId="648DB40F" w14:textId="5B2F6E63" w:rsidR="00BF5DC0" w:rsidRPr="00316BB1" w:rsidRDefault="00BF5DC0" w:rsidP="00D2257A">
      <w:pPr>
        <w:widowControl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projektovou dokumentací </w:t>
      </w:r>
      <w:r w:rsidR="00830BC4">
        <w:rPr>
          <w:rFonts w:asciiTheme="minorHAnsi" w:hAnsiTheme="minorHAnsi" w:cstheme="minorHAnsi"/>
          <w:sz w:val="22"/>
          <w:szCs w:val="22"/>
        </w:rPr>
        <w:t>bouracích prací</w:t>
      </w:r>
    </w:p>
    <w:p w14:paraId="2B4192DF" w14:textId="77777777" w:rsidR="00D15475" w:rsidRPr="00316BB1" w:rsidRDefault="00D15475" w:rsidP="00D2257A">
      <w:pPr>
        <w:widowControl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pravomocn</w:t>
      </w:r>
      <w:r w:rsidR="00BF5DC0" w:rsidRPr="00316BB1">
        <w:rPr>
          <w:rFonts w:asciiTheme="minorHAnsi" w:hAnsiTheme="minorHAnsi" w:cstheme="minorHAnsi"/>
          <w:sz w:val="22"/>
          <w:szCs w:val="22"/>
        </w:rPr>
        <w:t xml:space="preserve">ými </w:t>
      </w:r>
      <w:r w:rsidR="00F04D34" w:rsidRPr="00316BB1">
        <w:rPr>
          <w:rFonts w:asciiTheme="minorHAnsi" w:hAnsiTheme="minorHAnsi" w:cstheme="minorHAnsi"/>
          <w:sz w:val="22"/>
          <w:szCs w:val="22"/>
        </w:rPr>
        <w:t>rozhodnutí</w:t>
      </w:r>
      <w:r w:rsidR="00BF5DC0" w:rsidRPr="00316BB1">
        <w:rPr>
          <w:rFonts w:asciiTheme="minorHAnsi" w:hAnsiTheme="minorHAnsi" w:cstheme="minorHAnsi"/>
          <w:sz w:val="22"/>
          <w:szCs w:val="22"/>
        </w:rPr>
        <w:t>mi</w:t>
      </w:r>
      <w:r w:rsidR="00F04D34" w:rsidRPr="00316BB1">
        <w:rPr>
          <w:rFonts w:asciiTheme="minorHAnsi" w:hAnsiTheme="minorHAnsi" w:cstheme="minorHAnsi"/>
          <w:sz w:val="22"/>
          <w:szCs w:val="22"/>
        </w:rPr>
        <w:t xml:space="preserve"> a vyjádření</w:t>
      </w:r>
      <w:r w:rsidR="00BF5DC0" w:rsidRPr="00316BB1">
        <w:rPr>
          <w:rFonts w:asciiTheme="minorHAnsi" w:hAnsiTheme="minorHAnsi" w:cstheme="minorHAnsi"/>
          <w:sz w:val="22"/>
          <w:szCs w:val="22"/>
        </w:rPr>
        <w:t>mi</w:t>
      </w:r>
    </w:p>
    <w:p w14:paraId="0DAC2C50" w14:textId="77777777" w:rsidR="00407504" w:rsidRPr="00316BB1" w:rsidRDefault="00407504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lastRenderedPageBreak/>
        <w:t>Příkazník se může odchýlit od pokynů příkazce jen, je-li to naléhavě nezbytné v zájmu příkazce, pokud nemůže včas obdržet jeho souhlas. Je však povinen bezodkladně informovat o těchto skutečnostech příkazce a vyžádat si dodatečný souhlas.</w:t>
      </w:r>
    </w:p>
    <w:p w14:paraId="212CAE7D" w14:textId="77777777" w:rsidR="00702A58" w:rsidRPr="00316BB1" w:rsidRDefault="005C1341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D15475" w:rsidRPr="00316BB1">
        <w:rPr>
          <w:rFonts w:asciiTheme="minorHAnsi" w:hAnsiTheme="minorHAnsi" w:cstheme="minorHAnsi"/>
          <w:sz w:val="22"/>
          <w:szCs w:val="22"/>
        </w:rPr>
        <w:t xml:space="preserve"> se zavazuje uchovat předmět této smlouvy v tajnosti. Stejně tak se zavazuje, že získané poznatky z činnosti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D15475" w:rsidRPr="00316BB1">
        <w:rPr>
          <w:rFonts w:asciiTheme="minorHAnsi" w:hAnsiTheme="minorHAnsi" w:cstheme="minorHAnsi"/>
          <w:sz w:val="22"/>
          <w:szCs w:val="22"/>
        </w:rPr>
        <w:t xml:space="preserve"> zůstanou důvěrné. Jejich obsah může být sdělen třetí osobě pouze po výslovném zmocnění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D15475" w:rsidRPr="00316BB1">
        <w:rPr>
          <w:rFonts w:asciiTheme="minorHAnsi" w:hAnsiTheme="minorHAnsi" w:cstheme="minorHAnsi"/>
          <w:sz w:val="22"/>
          <w:szCs w:val="22"/>
        </w:rPr>
        <w:t>m.</w:t>
      </w:r>
    </w:p>
    <w:p w14:paraId="4A2EB871" w14:textId="77777777" w:rsidR="00702A58" w:rsidRPr="00316BB1" w:rsidRDefault="005C1341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D15475" w:rsidRPr="00316BB1">
        <w:rPr>
          <w:rFonts w:asciiTheme="minorHAnsi" w:hAnsiTheme="minorHAnsi" w:cstheme="minorHAnsi"/>
          <w:sz w:val="22"/>
          <w:szCs w:val="22"/>
        </w:rPr>
        <w:t xml:space="preserve"> se zdrží veškerého jednání, které by mohlo přímo nebo nepřímo ohrozit zájmy </w:t>
      </w:r>
      <w:r w:rsidR="00C222D6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D15475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7D66A861" w14:textId="77777777" w:rsidR="00702A58" w:rsidRPr="00316BB1" w:rsidRDefault="00D15475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Výsledky kontrol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dle potřeby projednává se zástupcem z</w:t>
      </w:r>
      <w:r w:rsidR="00AE5BF2" w:rsidRPr="00316BB1">
        <w:rPr>
          <w:rFonts w:asciiTheme="minorHAnsi" w:hAnsiTheme="minorHAnsi" w:cstheme="minorHAnsi"/>
          <w:sz w:val="22"/>
          <w:szCs w:val="22"/>
        </w:rPr>
        <w:t>hotovitele</w:t>
      </w:r>
      <w:r w:rsidRPr="00316BB1">
        <w:rPr>
          <w:rFonts w:asciiTheme="minorHAnsi" w:hAnsiTheme="minorHAnsi" w:cstheme="minorHAnsi"/>
          <w:sz w:val="22"/>
          <w:szCs w:val="22"/>
        </w:rPr>
        <w:t>. Zápis z tohoto jednání musí obsahovat zejména popis projednávané záležitosti, návrh nápravných opatření, zodpovědnost za realizaci nápravných opatření, termín realizace nápravných opatření a termín následné kontroly, příp. odkaz na záznam, kde jsou tyto údaje zachyceny.</w:t>
      </w:r>
    </w:p>
    <w:p w14:paraId="66568F91" w14:textId="77777777" w:rsidR="003B067F" w:rsidRPr="00316BB1" w:rsidRDefault="003B067F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 případě, že příkazník zjistí závažné porušení bezpečnosti a ochrany zdraví při práci na staveništi, které bezprostředně ohrožuje životy a zdraví osob, je příkazník oprávněn zastavit práce do doby odstranění zjištěných nedostatků.</w:t>
      </w:r>
    </w:p>
    <w:p w14:paraId="21CE911C" w14:textId="77777777" w:rsidR="005875B4" w:rsidRPr="00316BB1" w:rsidRDefault="005C1341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 prohlašuje, že má oprávnění vykonávat živnost v rozsahu čl. III</w:t>
      </w:r>
      <w:r w:rsidR="00040653" w:rsidRPr="00316BB1">
        <w:rPr>
          <w:rFonts w:asciiTheme="minorHAnsi" w:hAnsiTheme="minorHAnsi" w:cstheme="minorHAnsi"/>
          <w:sz w:val="22"/>
          <w:szCs w:val="22"/>
        </w:rPr>
        <w:t>.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0CA19413" w14:textId="77777777" w:rsidR="005875B4" w:rsidRPr="00316BB1" w:rsidRDefault="005C1341" w:rsidP="00043ACC">
      <w:pPr>
        <w:pStyle w:val="normalni"/>
        <w:numPr>
          <w:ilvl w:val="0"/>
          <w:numId w:val="2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Příkazník</w:t>
      </w:r>
      <w:r w:rsidR="005875B4" w:rsidRPr="00316BB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je povinen spolupracovat se zaměstnanci nebo zmocněnci oprávněných orgánů státní správy, při provádění kontrol realizovaného díla dle projektu, včetně kontroly dokladů souvisejících s</w:t>
      </w:r>
      <w:r w:rsidR="00A520D7" w:rsidRPr="00316BB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 </w:t>
      </w:r>
      <w:r w:rsidR="005875B4" w:rsidRPr="00316BB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projektem</w:t>
      </w:r>
      <w:r w:rsidR="00A520D7" w:rsidRPr="00316BB1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</w:t>
      </w:r>
    </w:p>
    <w:p w14:paraId="2DBA5985" w14:textId="77777777" w:rsidR="00A2769C" w:rsidRPr="00316BB1" w:rsidRDefault="00A2769C" w:rsidP="002B560F">
      <w:pPr>
        <w:rPr>
          <w:rFonts w:asciiTheme="minorHAnsi" w:hAnsiTheme="minorHAnsi" w:cstheme="minorHAnsi"/>
          <w:sz w:val="22"/>
          <w:szCs w:val="22"/>
        </w:rPr>
      </w:pPr>
    </w:p>
    <w:p w14:paraId="61091B21" w14:textId="77777777" w:rsidR="00A2769C" w:rsidRPr="00316BB1" w:rsidRDefault="00E1012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I</w:t>
      </w:r>
      <w:r w:rsidR="00A2769C" w:rsidRPr="00316BB1">
        <w:rPr>
          <w:rFonts w:asciiTheme="minorHAnsi" w:hAnsiTheme="minorHAnsi" w:cstheme="minorHAnsi"/>
          <w:b/>
          <w:sz w:val="22"/>
          <w:szCs w:val="22"/>
        </w:rPr>
        <w:t xml:space="preserve">X. </w:t>
      </w:r>
      <w:r w:rsidR="00E30F69" w:rsidRPr="00316BB1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3562BCB2" w14:textId="77777777" w:rsidR="00274435" w:rsidRPr="00316BB1" w:rsidRDefault="00274435" w:rsidP="002B560F">
      <w:pPr>
        <w:rPr>
          <w:rFonts w:asciiTheme="minorHAnsi" w:hAnsiTheme="minorHAnsi" w:cstheme="minorHAnsi"/>
          <w:sz w:val="22"/>
          <w:szCs w:val="22"/>
        </w:rPr>
      </w:pPr>
    </w:p>
    <w:p w14:paraId="27EDCE3C" w14:textId="5ACA712B" w:rsidR="00E30F69" w:rsidRPr="00316BB1" w:rsidRDefault="00E30F69" w:rsidP="00D2257A">
      <w:pPr>
        <w:pStyle w:val="normalni"/>
        <w:numPr>
          <w:ilvl w:val="0"/>
          <w:numId w:val="1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nebude plnit své povinnosti vyplývající z této smlouvy, </w:t>
      </w:r>
      <w:r w:rsidR="00B347AF" w:rsidRPr="00316BB1">
        <w:rPr>
          <w:rFonts w:asciiTheme="minorHAnsi" w:hAnsiTheme="minorHAnsi" w:cstheme="minorHAnsi"/>
          <w:sz w:val="22"/>
          <w:szCs w:val="22"/>
        </w:rPr>
        <w:t xml:space="preserve">případně způsobí prodloužení lhůty </w:t>
      </w:r>
      <w:r w:rsidR="00830BC4">
        <w:rPr>
          <w:rFonts w:asciiTheme="minorHAnsi" w:hAnsiTheme="minorHAnsi" w:cstheme="minorHAnsi"/>
          <w:sz w:val="22"/>
          <w:szCs w:val="22"/>
        </w:rPr>
        <w:t>demolice</w:t>
      </w:r>
      <w:r w:rsidR="00B347AF" w:rsidRPr="00316BB1">
        <w:rPr>
          <w:rFonts w:asciiTheme="minorHAnsi" w:hAnsiTheme="minorHAnsi" w:cstheme="minorHAnsi"/>
          <w:sz w:val="22"/>
          <w:szCs w:val="22"/>
        </w:rPr>
        <w:t xml:space="preserve">, </w:t>
      </w:r>
      <w:r w:rsidRPr="00316BB1">
        <w:rPr>
          <w:rFonts w:asciiTheme="minorHAnsi" w:hAnsiTheme="minorHAnsi" w:cstheme="minorHAnsi"/>
          <w:sz w:val="22"/>
          <w:szCs w:val="22"/>
        </w:rPr>
        <w:t xml:space="preserve">je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oprávněn požadovat smluvní pokutu ve výši 0,</w:t>
      </w:r>
      <w:r w:rsidR="00830BC4">
        <w:rPr>
          <w:rFonts w:asciiTheme="minorHAnsi" w:hAnsiTheme="minorHAnsi" w:cstheme="minorHAnsi"/>
          <w:sz w:val="22"/>
          <w:szCs w:val="22"/>
        </w:rPr>
        <w:t>05</w:t>
      </w:r>
      <w:r w:rsidR="00A61C17" w:rsidRPr="00316BB1">
        <w:rPr>
          <w:rFonts w:asciiTheme="minorHAnsi" w:hAnsiTheme="minorHAnsi" w:cstheme="minorHAnsi"/>
          <w:sz w:val="22"/>
          <w:szCs w:val="22"/>
        </w:rPr>
        <w:t> </w:t>
      </w:r>
      <w:r w:rsidRPr="00316BB1">
        <w:rPr>
          <w:rFonts w:asciiTheme="minorHAnsi" w:hAnsiTheme="minorHAnsi" w:cstheme="minorHAnsi"/>
          <w:sz w:val="22"/>
          <w:szCs w:val="22"/>
        </w:rPr>
        <w:t xml:space="preserve">% z celkové odměny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="0075504C" w:rsidRPr="00316BB1">
        <w:rPr>
          <w:rFonts w:asciiTheme="minorHAnsi" w:hAnsiTheme="minorHAnsi" w:cstheme="minorHAnsi"/>
          <w:sz w:val="22"/>
          <w:szCs w:val="22"/>
        </w:rPr>
        <w:t>a</w:t>
      </w:r>
      <w:r w:rsidRPr="00316BB1">
        <w:rPr>
          <w:rFonts w:asciiTheme="minorHAnsi" w:hAnsiTheme="minorHAnsi" w:cstheme="minorHAnsi"/>
          <w:sz w:val="22"/>
          <w:szCs w:val="22"/>
        </w:rPr>
        <w:t xml:space="preserve"> včetně DPH za každý den prodlení</w:t>
      </w:r>
      <w:r w:rsidR="001C624C" w:rsidRPr="00316BB1">
        <w:rPr>
          <w:rFonts w:asciiTheme="minorHAnsi" w:hAnsiTheme="minorHAnsi" w:cstheme="minorHAnsi"/>
          <w:sz w:val="22"/>
          <w:szCs w:val="22"/>
        </w:rPr>
        <w:t xml:space="preserve">, </w:t>
      </w:r>
      <w:r w:rsidRPr="00316BB1">
        <w:rPr>
          <w:rFonts w:asciiTheme="minorHAnsi" w:hAnsiTheme="minorHAnsi" w:cstheme="minorHAnsi"/>
          <w:sz w:val="22"/>
          <w:szCs w:val="22"/>
        </w:rPr>
        <w:t>po který bude tato skutečnost trvat</w:t>
      </w:r>
      <w:r w:rsidR="001C624C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690D97E8" w14:textId="77777777" w:rsidR="00661549" w:rsidRPr="00316BB1" w:rsidRDefault="00661549" w:rsidP="00D2257A">
      <w:pPr>
        <w:pStyle w:val="normalni"/>
        <w:numPr>
          <w:ilvl w:val="0"/>
          <w:numId w:val="1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 případě, že příkazník nesplní některou povinnost vyplývající ze zákona č. 309/2006 Sb., případně nařízení vlády č. 591/2006 Sb. a příkazci bude uložena pokuta za toto nesplnění, bude tato pokuta uplatňována v plné výši po příkazníkovi a příkazník je povinen ji uhradit. Totéž platí v případě způsobení škody při nesplnění povinností vyplývajících z těchto předpisů.</w:t>
      </w:r>
    </w:p>
    <w:p w14:paraId="49897D64" w14:textId="6925B257" w:rsidR="00E30F69" w:rsidRPr="00316BB1" w:rsidRDefault="00E30F69" w:rsidP="00D2257A">
      <w:pPr>
        <w:pStyle w:val="normalni"/>
        <w:numPr>
          <w:ilvl w:val="0"/>
          <w:numId w:val="1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Jestliže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provede prokazatelně chybně kontrolu správnosti podkladů pro fakturaci dílčích prací a dodávek, a to po stránce věcné, finanční nebo časové, je</w:t>
      </w:r>
      <w:r w:rsidR="00A520D7" w:rsidRPr="00316BB1">
        <w:rPr>
          <w:rFonts w:asciiTheme="minorHAnsi" w:hAnsiTheme="minorHAnsi" w:cstheme="minorHAnsi"/>
          <w:sz w:val="22"/>
          <w:szCs w:val="22"/>
        </w:rPr>
        <w:t xml:space="preserve"> příkazce oprávněn požadovat smluvní pokutu</w:t>
      </w:r>
      <w:r w:rsidRPr="00316BB1">
        <w:rPr>
          <w:rFonts w:asciiTheme="minorHAnsi" w:hAnsiTheme="minorHAnsi" w:cstheme="minorHAnsi"/>
          <w:sz w:val="22"/>
          <w:szCs w:val="22"/>
        </w:rPr>
        <w:t xml:space="preserve"> ve výši 20</w:t>
      </w:r>
      <w:r w:rsidR="00DB2B4A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sz w:val="22"/>
          <w:szCs w:val="22"/>
        </w:rPr>
        <w:t xml:space="preserve">% z hodnoty nesprávně fakturovaných prací. Smluvní pokuta bude činit nejméně </w:t>
      </w:r>
      <w:r w:rsidR="003F13EA" w:rsidRPr="00316BB1">
        <w:rPr>
          <w:rFonts w:asciiTheme="minorHAnsi" w:hAnsiTheme="minorHAnsi" w:cstheme="minorHAnsi"/>
          <w:sz w:val="22"/>
          <w:szCs w:val="22"/>
        </w:rPr>
        <w:t>2.000, -</w:t>
      </w:r>
      <w:r w:rsidRPr="00316BB1">
        <w:rPr>
          <w:rFonts w:asciiTheme="minorHAnsi" w:hAnsiTheme="minorHAnsi" w:cstheme="minorHAnsi"/>
          <w:sz w:val="22"/>
          <w:szCs w:val="22"/>
        </w:rPr>
        <w:t xml:space="preserve"> Kč</w:t>
      </w:r>
      <w:r w:rsidR="00260C3C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3A9C4490" w14:textId="6637A33F" w:rsidR="00E30F69" w:rsidRPr="00316BB1" w:rsidRDefault="00A502F1" w:rsidP="00D2257A">
      <w:pPr>
        <w:pStyle w:val="normalni"/>
        <w:numPr>
          <w:ilvl w:val="0"/>
          <w:numId w:val="1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V případě, že bude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v prodlení s úhradou peněžitého plnění a neuhradí fakturu ve lhůtě její splatnosti, je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oprávněn požadovat smluvní pokutu ve výši 0,05</w:t>
      </w:r>
      <w:r w:rsidR="00DB2B4A" w:rsidRPr="00316BB1">
        <w:rPr>
          <w:rFonts w:asciiTheme="minorHAnsi" w:hAnsiTheme="minorHAnsi" w:cstheme="minorHAnsi"/>
          <w:sz w:val="22"/>
          <w:szCs w:val="22"/>
        </w:rPr>
        <w:t xml:space="preserve"> </w:t>
      </w:r>
      <w:r w:rsidRPr="00316BB1">
        <w:rPr>
          <w:rFonts w:asciiTheme="minorHAnsi" w:hAnsiTheme="minorHAnsi" w:cstheme="minorHAnsi"/>
          <w:sz w:val="22"/>
          <w:szCs w:val="22"/>
        </w:rPr>
        <w:t>% z celkové částky včetně DPH za každý celý den prodlení.</w:t>
      </w:r>
    </w:p>
    <w:p w14:paraId="17FF1CFC" w14:textId="77777777" w:rsidR="00E30F69" w:rsidRPr="00316BB1" w:rsidRDefault="00E30F69" w:rsidP="00D2257A">
      <w:pPr>
        <w:pStyle w:val="normalni"/>
        <w:numPr>
          <w:ilvl w:val="0"/>
          <w:numId w:val="1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Sankčními ujednáními není dotčen nárok na náhradu případné škody.</w:t>
      </w:r>
    </w:p>
    <w:p w14:paraId="3107ACC4" w14:textId="77777777" w:rsidR="00E30F69" w:rsidRPr="00316BB1" w:rsidRDefault="00A502F1" w:rsidP="00D2257A">
      <w:pPr>
        <w:pStyle w:val="normalni"/>
        <w:numPr>
          <w:ilvl w:val="0"/>
          <w:numId w:val="15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Smluvní pokutu je povinná strana povinna uhradit straně oprávněné do 21 dnů po doručení písemné výzvy k jejímu uhrazení. </w:t>
      </w:r>
    </w:p>
    <w:p w14:paraId="0E7B9E0B" w14:textId="77777777" w:rsidR="00CA29C4" w:rsidRPr="00316BB1" w:rsidRDefault="00CA29C4" w:rsidP="002B560F">
      <w:pPr>
        <w:rPr>
          <w:rFonts w:asciiTheme="minorHAnsi" w:hAnsiTheme="minorHAnsi" w:cstheme="minorHAnsi"/>
          <w:sz w:val="22"/>
          <w:szCs w:val="22"/>
        </w:rPr>
      </w:pPr>
    </w:p>
    <w:p w14:paraId="376AC05F" w14:textId="77777777" w:rsidR="00E30F69" w:rsidRPr="00316BB1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X. Ukončení smlouvy, odstoupení od smlouvy</w:t>
      </w:r>
    </w:p>
    <w:p w14:paraId="1562D514" w14:textId="77777777" w:rsidR="00E30F69" w:rsidRPr="00316BB1" w:rsidRDefault="00E30F69" w:rsidP="002B560F">
      <w:pPr>
        <w:rPr>
          <w:rFonts w:asciiTheme="minorHAnsi" w:hAnsiTheme="minorHAnsi" w:cstheme="minorHAnsi"/>
          <w:sz w:val="22"/>
          <w:szCs w:val="22"/>
        </w:rPr>
      </w:pPr>
    </w:p>
    <w:p w14:paraId="0B952E92" w14:textId="77777777" w:rsidR="005871DA" w:rsidRPr="00316BB1" w:rsidRDefault="009D5912" w:rsidP="00D2257A">
      <w:pPr>
        <w:pStyle w:val="normalni"/>
        <w:numPr>
          <w:ilvl w:val="0"/>
          <w:numId w:val="1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Smluvní vztah bude ukončen řádným splněním závazků obou smluvních stran, vyplývajících z ujednání této smlouvy.</w:t>
      </w:r>
    </w:p>
    <w:p w14:paraId="75284365" w14:textId="77777777" w:rsidR="009D5912" w:rsidRPr="00316BB1" w:rsidRDefault="005C1341" w:rsidP="00D2257A">
      <w:pPr>
        <w:pStyle w:val="normalni"/>
        <w:numPr>
          <w:ilvl w:val="0"/>
          <w:numId w:val="1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Příkazce</w:t>
      </w:r>
      <w:r w:rsidR="009D5912" w:rsidRPr="00316BB1">
        <w:rPr>
          <w:rFonts w:asciiTheme="minorHAnsi" w:hAnsiTheme="minorHAnsi" w:cstheme="minorHAnsi"/>
          <w:sz w:val="22"/>
          <w:szCs w:val="22"/>
        </w:rPr>
        <w:t xml:space="preserve"> je oprávněn odstoupit od této smlouvy v případě, nepodaří-li se mu zajistit financování díla.</w:t>
      </w:r>
    </w:p>
    <w:p w14:paraId="24AE67EA" w14:textId="77777777" w:rsidR="009D5912" w:rsidRPr="00316BB1" w:rsidRDefault="009D5912" w:rsidP="00D2257A">
      <w:pPr>
        <w:pStyle w:val="normalni"/>
        <w:numPr>
          <w:ilvl w:val="0"/>
          <w:numId w:val="1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lastRenderedPageBreak/>
        <w:t xml:space="preserve">Odstoupit od smlouvy je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oprávněn také v případě, že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opakovaně porušuje svoje povinnosti vyplývající z ujednání této smlouvy, ač byl na tuto skutečnost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m písemně upozorněn, a přesto v přiměřené lhůtě nezjednal nápravu. </w:t>
      </w:r>
    </w:p>
    <w:p w14:paraId="51D536FA" w14:textId="77777777" w:rsidR="009D5912" w:rsidRPr="00316BB1" w:rsidRDefault="005C1341" w:rsidP="00D2257A">
      <w:pPr>
        <w:pStyle w:val="normalni"/>
        <w:numPr>
          <w:ilvl w:val="0"/>
          <w:numId w:val="1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9D5912" w:rsidRPr="00316BB1">
        <w:rPr>
          <w:rFonts w:asciiTheme="minorHAnsi" w:hAnsiTheme="minorHAnsi" w:cstheme="minorHAnsi"/>
          <w:sz w:val="22"/>
          <w:szCs w:val="22"/>
        </w:rPr>
        <w:t xml:space="preserve"> je oprávněn odstoupit od smlouvy v případě, že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9D5912" w:rsidRPr="00316BB1">
        <w:rPr>
          <w:rFonts w:asciiTheme="minorHAnsi" w:hAnsiTheme="minorHAnsi" w:cstheme="minorHAnsi"/>
          <w:sz w:val="22"/>
          <w:szCs w:val="22"/>
        </w:rPr>
        <w:t xml:space="preserve"> je opakovaně v prodlení s placením oprávněně vystavených faktur po dobu delší než třicet dnů, aniž byla dohodnuta delší lhůta splatnosti.</w:t>
      </w:r>
    </w:p>
    <w:p w14:paraId="7BAAECC8" w14:textId="77777777" w:rsidR="009D5912" w:rsidRPr="00316BB1" w:rsidRDefault="009D5912" w:rsidP="00D2257A">
      <w:pPr>
        <w:pStyle w:val="normalni"/>
        <w:numPr>
          <w:ilvl w:val="0"/>
          <w:numId w:val="1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Odstoupení od smlouvy nabývá účinnosti dnem následujícím po dni, kdy bylo smluvní straně doručeno písemné oznámení o odstoupení.</w:t>
      </w:r>
    </w:p>
    <w:p w14:paraId="674ABE4C" w14:textId="77777777" w:rsidR="009D5912" w:rsidRPr="00316BB1" w:rsidRDefault="009D5912" w:rsidP="00D2257A">
      <w:pPr>
        <w:pStyle w:val="normalni"/>
        <w:numPr>
          <w:ilvl w:val="0"/>
          <w:numId w:val="16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Od účinnosti odstoupení od smlouvy je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povinen nepokračovat ve sjednaných činnostech, musí však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písemně upozornit na opatření potřebná k tomu, aby se zabránilo škodám, hrozícím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</w:t>
      </w:r>
      <w:r w:rsidRPr="00316BB1">
        <w:rPr>
          <w:rFonts w:asciiTheme="minorHAnsi" w:hAnsiTheme="minorHAnsi" w:cstheme="minorHAnsi"/>
          <w:sz w:val="22"/>
          <w:szCs w:val="22"/>
        </w:rPr>
        <w:t xml:space="preserve">i či třetím osobám nedokončením sjednané činnosti, jinak je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Pr="00316BB1">
        <w:rPr>
          <w:rFonts w:asciiTheme="minorHAnsi" w:hAnsiTheme="minorHAnsi" w:cstheme="minorHAnsi"/>
          <w:sz w:val="22"/>
          <w:szCs w:val="22"/>
        </w:rPr>
        <w:t xml:space="preserve"> odpovědný za takto vzniklou škodu.</w:t>
      </w:r>
    </w:p>
    <w:p w14:paraId="39735D60" w14:textId="77777777" w:rsidR="00F93D00" w:rsidRPr="00316BB1" w:rsidRDefault="00F93D00" w:rsidP="00DB26D7">
      <w:pPr>
        <w:widowControl/>
        <w:jc w:val="left"/>
        <w:rPr>
          <w:rFonts w:asciiTheme="minorHAnsi" w:hAnsiTheme="minorHAnsi" w:cstheme="minorHAnsi"/>
          <w:sz w:val="22"/>
          <w:szCs w:val="22"/>
        </w:rPr>
      </w:pPr>
    </w:p>
    <w:p w14:paraId="19D1F7B5" w14:textId="77777777" w:rsidR="00E30F69" w:rsidRPr="00316BB1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6BB1">
        <w:rPr>
          <w:rFonts w:asciiTheme="minorHAnsi" w:hAnsiTheme="minorHAnsi" w:cstheme="minorHAnsi"/>
          <w:b/>
          <w:sz w:val="22"/>
          <w:szCs w:val="22"/>
        </w:rPr>
        <w:t>X</w:t>
      </w:r>
      <w:r w:rsidR="009D5912" w:rsidRPr="00316BB1">
        <w:rPr>
          <w:rFonts w:asciiTheme="minorHAnsi" w:hAnsiTheme="minorHAnsi" w:cstheme="minorHAnsi"/>
          <w:b/>
          <w:sz w:val="22"/>
          <w:szCs w:val="22"/>
        </w:rPr>
        <w:t>I</w:t>
      </w:r>
      <w:r w:rsidRPr="00316BB1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27188757" w14:textId="77777777" w:rsidR="00E30F69" w:rsidRPr="00316BB1" w:rsidRDefault="00E30F69" w:rsidP="00DB26D7">
      <w:pPr>
        <w:tabs>
          <w:tab w:val="left" w:pos="567"/>
        </w:tabs>
        <w:spacing w:line="240" w:lineRule="atLeast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730CCB00" w14:textId="77777777" w:rsidR="009D5912" w:rsidRPr="00316BB1" w:rsidRDefault="009D5912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Veškerá práva a povinnosti touto smlouvou výslovně neupravená se řídí příslušnými ustanoveními ob</w:t>
      </w:r>
      <w:r w:rsidR="00E9043C" w:rsidRPr="00316BB1">
        <w:rPr>
          <w:rFonts w:asciiTheme="minorHAnsi" w:hAnsiTheme="minorHAnsi" w:cstheme="minorHAnsi"/>
          <w:sz w:val="22"/>
          <w:szCs w:val="22"/>
        </w:rPr>
        <w:t>čanského</w:t>
      </w:r>
      <w:r w:rsidRPr="00316BB1">
        <w:rPr>
          <w:rFonts w:asciiTheme="minorHAnsi" w:hAnsiTheme="minorHAnsi" w:cstheme="minorHAnsi"/>
          <w:sz w:val="22"/>
          <w:szCs w:val="22"/>
        </w:rPr>
        <w:t xml:space="preserve"> zákoníku a souvisejících platných právních předpisů</w:t>
      </w:r>
      <w:r w:rsidR="00A61C17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4CD4BA42" w14:textId="77777777" w:rsidR="009D5912" w:rsidRPr="00316BB1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9D5912" w:rsidRPr="00316BB1">
        <w:rPr>
          <w:rFonts w:asciiTheme="minorHAnsi" w:hAnsiTheme="minorHAnsi" w:cstheme="minorHAnsi"/>
          <w:sz w:val="22"/>
          <w:szCs w:val="22"/>
        </w:rPr>
        <w:t xml:space="preserve"> je na základě § 2e) zákona č. 320/2001 Sb., o finanční kontrole </w:t>
      </w:r>
      <w:r w:rsidR="00A520D7" w:rsidRPr="00316BB1">
        <w:rPr>
          <w:rFonts w:asciiTheme="minorHAnsi" w:hAnsiTheme="minorHAnsi" w:cstheme="minorHAnsi"/>
          <w:sz w:val="22"/>
          <w:szCs w:val="22"/>
        </w:rPr>
        <w:t xml:space="preserve">ve veřejné správě </w:t>
      </w:r>
      <w:r w:rsidR="009D5912" w:rsidRPr="00316BB1">
        <w:rPr>
          <w:rFonts w:asciiTheme="minorHAnsi" w:hAnsiTheme="minorHAnsi" w:cstheme="minorHAnsi"/>
          <w:sz w:val="22"/>
          <w:szCs w:val="22"/>
        </w:rPr>
        <w:t>v platném znění, osobou povinnou spolupůsobit při výkonu finanční kontroly</w:t>
      </w:r>
      <w:r w:rsidR="00A61C17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17FA482D" w14:textId="77777777" w:rsidR="00A2769C" w:rsidRPr="00316BB1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 s 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</w:t>
      </w:r>
      <w:r w:rsidR="00A2769C" w:rsidRPr="00316BB1">
        <w:rPr>
          <w:rFonts w:asciiTheme="minorHAnsi" w:hAnsiTheme="minorHAnsi" w:cstheme="minorHAnsi"/>
          <w:sz w:val="22"/>
          <w:szCs w:val="22"/>
        </w:rPr>
        <w:t>em se zavazují, že přisto</w:t>
      </w:r>
      <w:r w:rsidR="0008484E" w:rsidRPr="00316BB1">
        <w:rPr>
          <w:rFonts w:asciiTheme="minorHAnsi" w:hAnsiTheme="minorHAnsi" w:cstheme="minorHAnsi"/>
          <w:sz w:val="22"/>
          <w:szCs w:val="22"/>
        </w:rPr>
        <w:t xml:space="preserve">upí na změnu závazku, změní-li 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se po uzavření smlouvy </w:t>
      </w:r>
      <w:r w:rsidR="0008484E" w:rsidRPr="00316BB1">
        <w:rPr>
          <w:rFonts w:asciiTheme="minorHAnsi" w:hAnsiTheme="minorHAnsi" w:cstheme="minorHAnsi"/>
          <w:sz w:val="22"/>
          <w:szCs w:val="22"/>
        </w:rPr>
        <w:t xml:space="preserve">výchozí podklady, rozhodné pro 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uzavření této smlouvy, či z výsledků jednání s dotčenými subjekty vyplyne nutnost podstatných změn díla, nebo budou-li vzneseny nové požadavky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Pr="00316BB1">
        <w:rPr>
          <w:rFonts w:asciiTheme="minorHAnsi" w:hAnsiTheme="minorHAnsi" w:cstheme="minorHAnsi"/>
          <w:sz w:val="22"/>
          <w:szCs w:val="22"/>
        </w:rPr>
        <w:t>říkazce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 na </w:t>
      </w:r>
      <w:r w:rsidR="002F5EF8" w:rsidRPr="00316BB1">
        <w:rPr>
          <w:rFonts w:asciiTheme="minorHAnsi" w:hAnsiTheme="minorHAnsi" w:cstheme="minorHAnsi"/>
          <w:sz w:val="22"/>
          <w:szCs w:val="22"/>
        </w:rPr>
        <w:t xml:space="preserve">podstatnou </w:t>
      </w:r>
      <w:r w:rsidR="00A2769C" w:rsidRPr="00316BB1">
        <w:rPr>
          <w:rFonts w:asciiTheme="minorHAnsi" w:hAnsiTheme="minorHAnsi" w:cstheme="minorHAnsi"/>
          <w:sz w:val="22"/>
          <w:szCs w:val="22"/>
        </w:rPr>
        <w:t>změnu díla, či jeho části. Totéž se týká dodatečných změn díla, které vyvolají případné další náklady na zajištění po</w:t>
      </w:r>
      <w:r w:rsidR="0008484E" w:rsidRPr="00316BB1">
        <w:rPr>
          <w:rFonts w:asciiTheme="minorHAnsi" w:hAnsiTheme="minorHAnsi" w:cstheme="minorHAnsi"/>
          <w:sz w:val="22"/>
          <w:szCs w:val="22"/>
        </w:rPr>
        <w:t xml:space="preserve">dkladů nutných </w:t>
      </w:r>
      <w:r w:rsidR="00A2769C" w:rsidRPr="00316BB1">
        <w:rPr>
          <w:rFonts w:asciiTheme="minorHAnsi" w:hAnsiTheme="minorHAnsi" w:cstheme="minorHAnsi"/>
          <w:sz w:val="22"/>
          <w:szCs w:val="22"/>
        </w:rPr>
        <w:t>k projednání změny stavby před jejím dokončení</w:t>
      </w:r>
      <w:r w:rsidR="0008484E" w:rsidRPr="00316BB1">
        <w:rPr>
          <w:rFonts w:asciiTheme="minorHAnsi" w:hAnsiTheme="minorHAnsi" w:cstheme="minorHAnsi"/>
          <w:sz w:val="22"/>
          <w:szCs w:val="22"/>
        </w:rPr>
        <w:t>m</w:t>
      </w:r>
      <w:r w:rsidR="00A2769C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77AFA3C9" w14:textId="77777777" w:rsidR="00A61C17" w:rsidRPr="00316BB1" w:rsidRDefault="00A61C17" w:rsidP="00A61C17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iCs/>
          <w:sz w:val="22"/>
          <w:szCs w:val="22"/>
        </w:rPr>
        <w:t>Tato smlouva je uzavřena dnem jejího podpisu oběma smluvními stranami a účinnosti nabývá dnem zveřejnění v registru smluv, dle zákona č. 340/2015 Sb., o registru smluv v platném znění.</w:t>
      </w:r>
    </w:p>
    <w:p w14:paraId="282B5420" w14:textId="77777777" w:rsidR="00A2769C" w:rsidRPr="00316BB1" w:rsidRDefault="00FD2768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iCs/>
          <w:snapToGrid w:val="0"/>
          <w:color w:val="000000"/>
          <w:sz w:val="22"/>
          <w:szCs w:val="22"/>
        </w:rPr>
        <w:t>Všechny změny nebo doplňky této smlouvy musí mít písemnou formu v elektronické podobě a musí být učiněny formou chronologicky číslovaných dodatků</w:t>
      </w:r>
      <w:r w:rsidR="00A2769C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21471E14" w14:textId="77777777" w:rsidR="00A2769C" w:rsidRPr="00316BB1" w:rsidRDefault="00F27D0E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 případě soudního sporu si pak Smluvní strany sjednávají jako místně příslušný soud obecný soud objednatele</w:t>
      </w:r>
      <w:r w:rsidR="00A61C17" w:rsidRPr="00316BB1">
        <w:rPr>
          <w:rFonts w:asciiTheme="minorHAnsi" w:hAnsiTheme="minorHAnsi" w:cstheme="minorHAnsi"/>
          <w:sz w:val="22"/>
          <w:szCs w:val="22"/>
        </w:rPr>
        <w:t>,</w:t>
      </w:r>
      <w:r w:rsidRPr="00316BB1">
        <w:rPr>
          <w:rFonts w:asciiTheme="minorHAnsi" w:hAnsiTheme="minorHAnsi" w:cstheme="minorHAnsi"/>
          <w:sz w:val="22"/>
          <w:szCs w:val="22"/>
        </w:rPr>
        <w:t xml:space="preserve"> a to dle věcné příslušnosti dané příslušným právním předpisem (Okresní soud v Bruntále, Krajský soud v Ostravě).</w:t>
      </w:r>
    </w:p>
    <w:p w14:paraId="40599F8F" w14:textId="77777777" w:rsidR="00FD2768" w:rsidRPr="00316BB1" w:rsidRDefault="00FD2768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iCs/>
          <w:sz w:val="22"/>
          <w:szCs w:val="22"/>
        </w:rPr>
        <w:t>Adresou, na kterou lze doručovat (nevylučuje to povaha písemnosti) pro účely této smlouvy je myšlena rovněž datová schránka případně uvedený e-mail, je-li emailová zpráva zaslána s uznávaným elektronickým podpisem ve smyslu ustanovení § 6 odst. 1 zákona č. 297/2016 Sb., o službách vytvářejících důvěru pro elektronické transakce.</w:t>
      </w:r>
    </w:p>
    <w:p w14:paraId="494B16ED" w14:textId="77777777" w:rsidR="00A2769C" w:rsidRPr="00316BB1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Příkazník</w:t>
      </w:r>
      <w:r w:rsidR="00A2769C" w:rsidRPr="00316BB1">
        <w:rPr>
          <w:rFonts w:asciiTheme="minorHAnsi" w:hAnsiTheme="minorHAnsi" w:cstheme="minorHAnsi"/>
          <w:sz w:val="22"/>
          <w:szCs w:val="22"/>
        </w:rPr>
        <w:t xml:space="preserve"> prohlašuje, že je pojištěn pro případ škody vyplývající z jeho činností. Kopii smlouvy předloží </w:t>
      </w:r>
      <w:r w:rsidR="0075504C" w:rsidRPr="00316BB1">
        <w:rPr>
          <w:rFonts w:asciiTheme="minorHAnsi" w:hAnsiTheme="minorHAnsi" w:cstheme="minorHAnsi"/>
          <w:sz w:val="22"/>
          <w:szCs w:val="22"/>
        </w:rPr>
        <w:t>příkazc</w:t>
      </w:r>
      <w:r w:rsidR="00A2769C" w:rsidRPr="00316BB1">
        <w:rPr>
          <w:rFonts w:asciiTheme="minorHAnsi" w:hAnsiTheme="minorHAnsi" w:cstheme="minorHAnsi"/>
          <w:sz w:val="22"/>
          <w:szCs w:val="22"/>
        </w:rPr>
        <w:t>i na vyžádání.</w:t>
      </w:r>
    </w:p>
    <w:p w14:paraId="60BB641A" w14:textId="77777777" w:rsidR="00A2769C" w:rsidRPr="00316BB1" w:rsidRDefault="00A2769C" w:rsidP="00FD2768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Zástupci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a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="0075504C" w:rsidRPr="00316BB1">
        <w:rPr>
          <w:rFonts w:asciiTheme="minorHAnsi" w:hAnsiTheme="minorHAnsi" w:cstheme="minorHAnsi"/>
          <w:sz w:val="22"/>
          <w:szCs w:val="22"/>
        </w:rPr>
        <w:t>a</w:t>
      </w:r>
      <w:r w:rsidRPr="00316BB1">
        <w:rPr>
          <w:rFonts w:asciiTheme="minorHAnsi" w:hAnsiTheme="minorHAnsi" w:cstheme="minorHAnsi"/>
          <w:sz w:val="22"/>
          <w:szCs w:val="22"/>
        </w:rPr>
        <w:t xml:space="preserve"> prohlašují, že jsou oprávněni tuto smlouvu podepsat.</w:t>
      </w:r>
    </w:p>
    <w:p w14:paraId="0FFC29C4" w14:textId="77777777" w:rsidR="006C7EFF" w:rsidRPr="00316BB1" w:rsidRDefault="006C7EFF" w:rsidP="006B1B32">
      <w:pPr>
        <w:widowControl/>
        <w:numPr>
          <w:ilvl w:val="0"/>
          <w:numId w:val="3"/>
        </w:numPr>
        <w:tabs>
          <w:tab w:val="clear" w:pos="360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iCs/>
          <w:snapToGrid w:val="0"/>
          <w:color w:val="000000"/>
          <w:sz w:val="22"/>
          <w:szCs w:val="22"/>
        </w:rPr>
        <w:t>Obě smluvní strany prohlašují, že se dohodly na celém obsahu této smlouvy, že smlouvu uzavřely na základě své svobodné a vážné vůle.</w:t>
      </w:r>
    </w:p>
    <w:p w14:paraId="57DB0264" w14:textId="77777777" w:rsidR="00A2769C" w:rsidRPr="00316BB1" w:rsidRDefault="006C7EFF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iCs/>
          <w:snapToGrid w:val="0"/>
          <w:color w:val="000000"/>
          <w:sz w:val="22"/>
          <w:szCs w:val="22"/>
        </w:rPr>
        <w:t>Smluvní strany autentičnost této smlouvy potvrzují svými podpisy</w:t>
      </w:r>
      <w:r w:rsidR="00A2769C" w:rsidRPr="00316BB1">
        <w:rPr>
          <w:rFonts w:asciiTheme="minorHAnsi" w:hAnsiTheme="minorHAnsi" w:cstheme="minorHAnsi"/>
          <w:sz w:val="22"/>
          <w:szCs w:val="22"/>
        </w:rPr>
        <w:t>.</w:t>
      </w:r>
    </w:p>
    <w:p w14:paraId="4457D385" w14:textId="2968DDE6" w:rsidR="00B4265F" w:rsidRPr="00316BB1" w:rsidRDefault="00A2769C">
      <w:pPr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V Bruntál</w:t>
      </w:r>
      <w:r w:rsidR="00B4265F" w:rsidRPr="00316BB1">
        <w:rPr>
          <w:rFonts w:asciiTheme="minorHAnsi" w:hAnsiTheme="minorHAnsi" w:cstheme="minorHAnsi"/>
          <w:sz w:val="22"/>
          <w:szCs w:val="22"/>
        </w:rPr>
        <w:t>e</w:t>
      </w:r>
      <w:r w:rsidRPr="00316BB1">
        <w:rPr>
          <w:rFonts w:asciiTheme="minorHAnsi" w:hAnsiTheme="minorHAnsi" w:cstheme="minorHAnsi"/>
          <w:sz w:val="22"/>
          <w:szCs w:val="22"/>
        </w:rPr>
        <w:t xml:space="preserve"> dne </w:t>
      </w:r>
      <w:r w:rsidR="00FD45BF">
        <w:rPr>
          <w:rFonts w:asciiTheme="minorHAnsi" w:hAnsiTheme="minorHAnsi" w:cstheme="minorHAnsi"/>
          <w:sz w:val="22"/>
          <w:szCs w:val="22"/>
        </w:rPr>
        <w:t>8.8.2025</w:t>
      </w:r>
      <w:bookmarkStart w:id="0" w:name="_GoBack"/>
      <w:bookmarkEnd w:id="0"/>
      <w:r w:rsidRPr="00316BB1">
        <w:rPr>
          <w:rFonts w:asciiTheme="minorHAnsi" w:hAnsiTheme="minorHAnsi" w:cstheme="minorHAnsi"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ab/>
        <w:t>V</w:t>
      </w:r>
      <w:r w:rsidR="00F93D00" w:rsidRPr="00316BB1">
        <w:rPr>
          <w:rFonts w:asciiTheme="minorHAnsi" w:hAnsiTheme="minorHAnsi" w:cstheme="minorHAnsi"/>
          <w:sz w:val="22"/>
          <w:szCs w:val="22"/>
        </w:rPr>
        <w:t xml:space="preserve"> Bruntále </w:t>
      </w:r>
      <w:r w:rsidRPr="00316BB1">
        <w:rPr>
          <w:rFonts w:asciiTheme="minorHAnsi" w:hAnsiTheme="minorHAnsi" w:cstheme="minorHAnsi"/>
          <w:sz w:val="22"/>
          <w:szCs w:val="22"/>
        </w:rPr>
        <w:t xml:space="preserve">dne </w:t>
      </w:r>
      <w:r w:rsidR="0054050A">
        <w:rPr>
          <w:rFonts w:asciiTheme="minorHAnsi" w:hAnsiTheme="minorHAnsi" w:cstheme="minorHAnsi"/>
          <w:sz w:val="22"/>
          <w:szCs w:val="22"/>
        </w:rPr>
        <w:t>7.8.2025</w:t>
      </w:r>
    </w:p>
    <w:p w14:paraId="391DB5F2" w14:textId="638EC35D" w:rsidR="00CF28FF" w:rsidRPr="00316BB1" w:rsidRDefault="00A2769C" w:rsidP="00F857E5">
      <w:pPr>
        <w:spacing w:before="0" w:line="240" w:lineRule="atLeast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za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říkazce</w:t>
      </w:r>
      <w:r w:rsidRPr="00316BB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Pr="00316BB1">
        <w:rPr>
          <w:rFonts w:asciiTheme="minorHAnsi" w:hAnsiTheme="minorHAnsi" w:cstheme="minorHAnsi"/>
          <w:sz w:val="22"/>
          <w:szCs w:val="22"/>
        </w:rPr>
        <w:tab/>
      </w:r>
      <w:r w:rsidRPr="00316BB1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75504C" w:rsidRPr="00316BB1">
        <w:rPr>
          <w:rFonts w:asciiTheme="minorHAnsi" w:hAnsiTheme="minorHAnsi" w:cstheme="minorHAnsi"/>
          <w:sz w:val="22"/>
          <w:szCs w:val="22"/>
        </w:rPr>
        <w:t>p</w:t>
      </w:r>
      <w:r w:rsidR="005C1341" w:rsidRPr="00316BB1">
        <w:rPr>
          <w:rFonts w:asciiTheme="minorHAnsi" w:hAnsiTheme="minorHAnsi" w:cstheme="minorHAnsi"/>
          <w:sz w:val="22"/>
          <w:szCs w:val="22"/>
        </w:rPr>
        <w:t>říkazník</w:t>
      </w:r>
      <w:r w:rsidR="0075504C" w:rsidRPr="00316BB1">
        <w:rPr>
          <w:rFonts w:asciiTheme="minorHAnsi" w:hAnsiTheme="minorHAnsi" w:cstheme="minorHAnsi"/>
          <w:sz w:val="22"/>
          <w:szCs w:val="22"/>
        </w:rPr>
        <w:t>a</w:t>
      </w:r>
    </w:p>
    <w:p w14:paraId="43D9CC9F" w14:textId="6598EC1A" w:rsidR="005D1279" w:rsidRPr="00316BB1" w:rsidRDefault="00A520D7" w:rsidP="00382323">
      <w:pPr>
        <w:spacing w:before="300" w:line="240" w:lineRule="atLeast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 xml:space="preserve">Ing. </w:t>
      </w:r>
      <w:r w:rsidR="00260C3C" w:rsidRPr="00316BB1">
        <w:rPr>
          <w:rFonts w:asciiTheme="minorHAnsi" w:hAnsiTheme="minorHAnsi" w:cstheme="minorHAnsi"/>
          <w:sz w:val="22"/>
          <w:szCs w:val="22"/>
        </w:rPr>
        <w:t>Petr Rys</w:t>
      </w:r>
      <w:r w:rsidR="00A4439D" w:rsidRPr="00316BB1">
        <w:rPr>
          <w:rFonts w:asciiTheme="minorHAnsi" w:hAnsiTheme="minorHAnsi" w:cstheme="minorHAnsi"/>
          <w:sz w:val="22"/>
          <w:szCs w:val="22"/>
        </w:rPr>
        <w:t xml:space="preserve">, </w:t>
      </w:r>
      <w:r w:rsidR="00023F48" w:rsidRPr="00316BB1">
        <w:rPr>
          <w:rFonts w:asciiTheme="minorHAnsi" w:hAnsiTheme="minorHAnsi" w:cstheme="minorHAnsi"/>
          <w:sz w:val="22"/>
          <w:szCs w:val="22"/>
        </w:rPr>
        <w:t xml:space="preserve">Ph.D., </w:t>
      </w:r>
      <w:r w:rsidR="00A4439D" w:rsidRPr="00316BB1">
        <w:rPr>
          <w:rFonts w:asciiTheme="minorHAnsi" w:hAnsiTheme="minorHAnsi" w:cstheme="minorHAnsi"/>
          <w:sz w:val="22"/>
          <w:szCs w:val="22"/>
        </w:rPr>
        <w:t>MBA</w:t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B26D7">
        <w:rPr>
          <w:rFonts w:asciiTheme="minorHAnsi" w:hAnsiTheme="minorHAnsi" w:cstheme="minorHAnsi"/>
          <w:sz w:val="22"/>
          <w:szCs w:val="22"/>
        </w:rPr>
        <w:t>David Niklasch</w:t>
      </w:r>
    </w:p>
    <w:p w14:paraId="2DC7D5DF" w14:textId="31B80B1B" w:rsidR="005D1279" w:rsidRPr="00316BB1" w:rsidRDefault="00A520D7" w:rsidP="00382323">
      <w:pPr>
        <w:spacing w:before="0" w:line="240" w:lineRule="atLeast"/>
        <w:rPr>
          <w:rFonts w:asciiTheme="minorHAnsi" w:hAnsiTheme="minorHAnsi" w:cstheme="minorHAnsi"/>
          <w:sz w:val="22"/>
          <w:szCs w:val="22"/>
        </w:rPr>
      </w:pPr>
      <w:r w:rsidRPr="00316BB1">
        <w:rPr>
          <w:rFonts w:asciiTheme="minorHAnsi" w:hAnsiTheme="minorHAnsi" w:cstheme="minorHAnsi"/>
          <w:sz w:val="22"/>
          <w:szCs w:val="22"/>
        </w:rPr>
        <w:t>1. místostarosta města</w:t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F93D00" w:rsidRPr="00316BB1">
        <w:rPr>
          <w:rFonts w:asciiTheme="minorHAnsi" w:hAnsiTheme="minorHAnsi" w:cstheme="minorHAnsi"/>
          <w:sz w:val="22"/>
          <w:szCs w:val="22"/>
        </w:rPr>
        <w:tab/>
      </w:r>
      <w:r w:rsidR="00DB26D7">
        <w:rPr>
          <w:rFonts w:asciiTheme="minorHAnsi" w:hAnsiTheme="minorHAnsi" w:cstheme="minorHAnsi"/>
          <w:sz w:val="22"/>
          <w:szCs w:val="22"/>
        </w:rPr>
        <w:t>jednatel ND projekt s.r.o.</w:t>
      </w:r>
    </w:p>
    <w:sectPr w:rsidR="005D1279" w:rsidRPr="00316BB1" w:rsidSect="008543BF">
      <w:headerReference w:type="default" r:id="rId8"/>
      <w:footerReference w:type="default" r:id="rId9"/>
      <w:headerReference w:type="first" r:id="rId10"/>
      <w:endnotePr>
        <w:numFmt w:val="decimal"/>
        <w:numStart w:val="0"/>
      </w:endnotePr>
      <w:pgSz w:w="11907" w:h="16840"/>
      <w:pgMar w:top="1394" w:right="850" w:bottom="1418" w:left="993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E4E9E" w14:textId="77777777" w:rsidR="00636A26" w:rsidRDefault="00636A26">
      <w:r>
        <w:separator/>
      </w:r>
    </w:p>
  </w:endnote>
  <w:endnote w:type="continuationSeparator" w:id="0">
    <w:p w14:paraId="6AFE8D93" w14:textId="77777777" w:rsidR="00636A26" w:rsidRDefault="0063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B1D04" w14:textId="77777777" w:rsidR="0026469B" w:rsidRDefault="00096BDE" w:rsidP="00B9165B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F27D0E">
      <w:t>8</w:t>
    </w:r>
    <w:r>
      <w:fldChar w:fldCharType="end"/>
    </w:r>
  </w:p>
  <w:p w14:paraId="6A74F938" w14:textId="77777777" w:rsidR="00B9165B" w:rsidRDefault="00B9165B" w:rsidP="00B9165B">
    <w:pPr>
      <w:pStyle w:val="Zpat"/>
    </w:pPr>
  </w:p>
  <w:p w14:paraId="2489C039" w14:textId="77777777" w:rsidR="00B9165B" w:rsidRDefault="00B9165B" w:rsidP="00B9165B">
    <w:pPr>
      <w:pStyle w:val="Zpat"/>
    </w:pPr>
  </w:p>
  <w:p w14:paraId="53A00D3E" w14:textId="77777777" w:rsidR="00B9165B" w:rsidRDefault="00B9165B" w:rsidP="00B9165B">
    <w:pPr>
      <w:pStyle w:val="Zpa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4CBE" w14:textId="77777777" w:rsidR="00636A26" w:rsidRDefault="00636A26">
      <w:r>
        <w:separator/>
      </w:r>
    </w:p>
  </w:footnote>
  <w:footnote w:type="continuationSeparator" w:id="0">
    <w:p w14:paraId="0A3562BE" w14:textId="77777777" w:rsidR="00636A26" w:rsidRDefault="0063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10D57" w14:textId="77777777" w:rsidR="002F42B5" w:rsidRDefault="003D1B75" w:rsidP="003D1B75">
    <w:pPr>
      <w:pStyle w:val="Zhlav"/>
      <w:jc w:val="right"/>
    </w:pPr>
    <w:r w:rsidRPr="003D1B75">
      <w:rPr>
        <w:rFonts w:ascii="Arial" w:hAnsi="Arial" w:cs="Arial"/>
        <w:noProof/>
        <w:color w:val="000000"/>
        <w:sz w:val="24"/>
        <w:szCs w:val="24"/>
      </w:rPr>
      <w:drawing>
        <wp:inline distT="0" distB="0" distL="0" distR="0" wp14:anchorId="526152B6" wp14:editId="7AAEE9E1">
          <wp:extent cx="1809748" cy="571500"/>
          <wp:effectExtent l="0" t="0" r="635" b="0"/>
          <wp:docPr id="1" name="Obrázek 1" descr="U:\Vzory písemností\logotyp_bruntal\logotyp_na-sirku\jpg\barevne_br+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Vzory písemností\logotyp_bruntal\logotyp_na-sirku\jpg\barevne_br+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326" cy="595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64AC6" w14:textId="77777777" w:rsidR="00FE45B5" w:rsidRDefault="003D1B75" w:rsidP="00FE45B5">
    <w:pPr>
      <w:pStyle w:val="Zhlav"/>
      <w:jc w:val="center"/>
      <w:rPr>
        <w:rFonts w:ascii="Tahoma" w:hAnsi="Tahoma" w:cs="Tahoma"/>
        <w:b/>
      </w:rPr>
    </w:pPr>
    <w:r w:rsidRPr="00B81AF4">
      <w:rPr>
        <w:rFonts w:ascii="Tahoma" w:hAnsi="Tahoma" w:cs="Tahoma"/>
        <w:b/>
      </w:rPr>
      <w:t>Výkon technického dozoru stavebníka (TDS)</w:t>
    </w:r>
    <w:r w:rsidR="00316BB1">
      <w:rPr>
        <w:rFonts w:ascii="Tahoma" w:hAnsi="Tahoma" w:cs="Tahoma"/>
        <w:b/>
      </w:rPr>
      <w:t xml:space="preserve">, </w:t>
    </w:r>
    <w:r w:rsidRPr="00B81AF4">
      <w:rPr>
        <w:rFonts w:ascii="Tahoma" w:hAnsi="Tahoma" w:cs="Tahoma"/>
        <w:b/>
      </w:rPr>
      <w:t>koordinátora BOZP na staveništi</w:t>
    </w:r>
    <w:r w:rsidR="00316BB1">
      <w:rPr>
        <w:rFonts w:ascii="Tahoma" w:hAnsi="Tahoma" w:cs="Tahoma"/>
        <w:b/>
      </w:rPr>
      <w:t xml:space="preserve"> a </w:t>
    </w:r>
  </w:p>
  <w:p w14:paraId="32F98BE3" w14:textId="7EC53745" w:rsidR="003D1B75" w:rsidRPr="00B81AF4" w:rsidRDefault="00316BB1" w:rsidP="00FE45B5">
    <w:pPr>
      <w:pStyle w:val="Zhlav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ornitologa</w:t>
    </w:r>
    <w:r w:rsidR="003D1B75" w:rsidRPr="00B81AF4">
      <w:rPr>
        <w:rFonts w:ascii="Tahoma" w:hAnsi="Tahoma" w:cs="Tahoma"/>
        <w:b/>
      </w:rPr>
      <w:t xml:space="preserve"> stavby: </w:t>
    </w:r>
    <w:r w:rsidR="003D1B75" w:rsidRPr="003D1B75">
      <w:rPr>
        <w:rFonts w:ascii="Tahoma" w:hAnsi="Tahoma" w:cs="Tahoma"/>
        <w:b/>
      </w:rPr>
      <w:t>„</w:t>
    </w:r>
    <w:r>
      <w:rPr>
        <w:rFonts w:ascii="Tahoma" w:hAnsi="Tahoma" w:cs="Tahoma"/>
        <w:b/>
      </w:rPr>
      <w:t>Demolice objektu Dlouhá 20, Bruntál</w:t>
    </w:r>
    <w:r w:rsidR="003D1B75" w:rsidRPr="003D1B75">
      <w:rPr>
        <w:rFonts w:ascii="Tahoma" w:hAnsi="Tahoma" w:cs="Tahoma"/>
        <w:b/>
      </w:rPr>
      <w:t>“</w:t>
    </w:r>
  </w:p>
  <w:p w14:paraId="2A784FAB" w14:textId="77777777" w:rsidR="003D1B75" w:rsidRDefault="003D1B75" w:rsidP="008543B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5F6CD" w14:textId="77777777" w:rsidR="0026469B" w:rsidRDefault="0026469B">
    <w:pPr>
      <w:pStyle w:val="Zhlav"/>
      <w:shd w:val="clear" w:color="000000" w:fill="auto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868BBA"/>
    <w:lvl w:ilvl="0">
      <w:numFmt w:val="decimal"/>
      <w:lvlText w:val="*"/>
      <w:lvlJc w:val="left"/>
    </w:lvl>
  </w:abstractNum>
  <w:abstractNum w:abstractNumId="1" w15:restartNumberingAfterBreak="0">
    <w:nsid w:val="02077BC4"/>
    <w:multiLevelType w:val="hybridMultilevel"/>
    <w:tmpl w:val="AD74B34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050D"/>
    <w:multiLevelType w:val="hybridMultilevel"/>
    <w:tmpl w:val="55C029C8"/>
    <w:lvl w:ilvl="0" w:tplc="3D9C1990">
      <w:start w:val="1"/>
      <w:numFmt w:val="lowerRoman"/>
      <w:lvlText w:val="%1."/>
      <w:lvlJc w:val="left"/>
      <w:pPr>
        <w:ind w:left="720" w:hanging="360"/>
      </w:pPr>
      <w:rPr>
        <w:b w:val="0"/>
        <w:bCs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DC1"/>
    <w:multiLevelType w:val="hybridMultilevel"/>
    <w:tmpl w:val="3BC695F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716AF9"/>
    <w:multiLevelType w:val="hybridMultilevel"/>
    <w:tmpl w:val="5AC497B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354006"/>
    <w:multiLevelType w:val="hybridMultilevel"/>
    <w:tmpl w:val="C94E5D82"/>
    <w:lvl w:ilvl="0" w:tplc="D3469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C44AB"/>
    <w:multiLevelType w:val="hybridMultilevel"/>
    <w:tmpl w:val="12C44DA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44558"/>
    <w:multiLevelType w:val="hybridMultilevel"/>
    <w:tmpl w:val="FD6A7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09FE"/>
    <w:multiLevelType w:val="hybridMultilevel"/>
    <w:tmpl w:val="0542F67C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D2516"/>
    <w:multiLevelType w:val="multilevel"/>
    <w:tmpl w:val="CFAC9CB2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150C2489"/>
    <w:multiLevelType w:val="hybridMultilevel"/>
    <w:tmpl w:val="8920064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6D6DB3"/>
    <w:multiLevelType w:val="multilevel"/>
    <w:tmpl w:val="880253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201D3A16"/>
    <w:multiLevelType w:val="hybridMultilevel"/>
    <w:tmpl w:val="CC16F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567E6"/>
    <w:multiLevelType w:val="hybridMultilevel"/>
    <w:tmpl w:val="7D60320A"/>
    <w:lvl w:ilvl="0" w:tplc="8F868BB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70AD"/>
    <w:multiLevelType w:val="multilevel"/>
    <w:tmpl w:val="FFF026B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6181F32"/>
    <w:multiLevelType w:val="hybridMultilevel"/>
    <w:tmpl w:val="DF1CFA4E"/>
    <w:lvl w:ilvl="0" w:tplc="0C36F4B8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F534D"/>
    <w:multiLevelType w:val="hybridMultilevel"/>
    <w:tmpl w:val="043E1D2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6B36"/>
    <w:multiLevelType w:val="hybridMultilevel"/>
    <w:tmpl w:val="80222EAC"/>
    <w:lvl w:ilvl="0" w:tplc="7730DABE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75A7"/>
    <w:multiLevelType w:val="hybridMultilevel"/>
    <w:tmpl w:val="D6C8604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68CD"/>
    <w:multiLevelType w:val="hybridMultilevel"/>
    <w:tmpl w:val="F810077A"/>
    <w:lvl w:ilvl="0" w:tplc="8C38B6B6">
      <w:start w:val="1"/>
      <w:numFmt w:val="decimal"/>
      <w:lvlText w:val="10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29A4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3D5A"/>
    <w:multiLevelType w:val="hybridMultilevel"/>
    <w:tmpl w:val="E25C6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C292A"/>
    <w:multiLevelType w:val="hybridMultilevel"/>
    <w:tmpl w:val="6A12BA36"/>
    <w:lvl w:ilvl="0" w:tplc="AE50DA4E">
      <w:start w:val="1"/>
      <w:numFmt w:val="decimal"/>
      <w:lvlText w:val="7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96CFE"/>
    <w:multiLevelType w:val="hybridMultilevel"/>
    <w:tmpl w:val="190E90AA"/>
    <w:lvl w:ilvl="0" w:tplc="FEAC914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D55B86"/>
    <w:multiLevelType w:val="hybridMultilevel"/>
    <w:tmpl w:val="D430B9E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47A0A"/>
    <w:multiLevelType w:val="hybridMultilevel"/>
    <w:tmpl w:val="4282E53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14F54"/>
    <w:multiLevelType w:val="hybridMultilevel"/>
    <w:tmpl w:val="1070F89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67A2"/>
    <w:multiLevelType w:val="hybridMultilevel"/>
    <w:tmpl w:val="EA3E0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76099"/>
    <w:multiLevelType w:val="hybridMultilevel"/>
    <w:tmpl w:val="8B663F2E"/>
    <w:lvl w:ilvl="0" w:tplc="B2B2D6F0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C04BA"/>
    <w:multiLevelType w:val="hybridMultilevel"/>
    <w:tmpl w:val="3926EA44"/>
    <w:lvl w:ilvl="0" w:tplc="E8849136">
      <w:start w:val="1"/>
      <w:numFmt w:val="decimal"/>
      <w:lvlText w:val="2.2.%1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FBA3E5F"/>
    <w:multiLevelType w:val="hybridMultilevel"/>
    <w:tmpl w:val="07EE9E5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6429D"/>
    <w:multiLevelType w:val="hybridMultilevel"/>
    <w:tmpl w:val="868C19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EC13161"/>
    <w:multiLevelType w:val="hybridMultilevel"/>
    <w:tmpl w:val="118CA51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0900F5F"/>
    <w:multiLevelType w:val="hybridMultilevel"/>
    <w:tmpl w:val="FDC29312"/>
    <w:lvl w:ilvl="0" w:tplc="8C82041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7B19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61C0F"/>
    <w:multiLevelType w:val="hybridMultilevel"/>
    <w:tmpl w:val="51D6F3EA"/>
    <w:lvl w:ilvl="0" w:tplc="8F868BB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76F05"/>
    <w:multiLevelType w:val="hybridMultilevel"/>
    <w:tmpl w:val="C45460D0"/>
    <w:lvl w:ilvl="0" w:tplc="F3EE826E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D3C75"/>
    <w:multiLevelType w:val="hybridMultilevel"/>
    <w:tmpl w:val="A4C4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75BB5"/>
    <w:multiLevelType w:val="hybridMultilevel"/>
    <w:tmpl w:val="F5288D72"/>
    <w:lvl w:ilvl="0" w:tplc="BE80DF48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B301D"/>
    <w:multiLevelType w:val="hybridMultilevel"/>
    <w:tmpl w:val="2C5E9A20"/>
    <w:lvl w:ilvl="0" w:tplc="1718408A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01D1"/>
    <w:multiLevelType w:val="hybridMultilevel"/>
    <w:tmpl w:val="9FB090BE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11A6"/>
    <w:multiLevelType w:val="hybridMultilevel"/>
    <w:tmpl w:val="7396B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11"/>
  </w:num>
  <w:num w:numId="3">
    <w:abstractNumId w:val="9"/>
  </w:num>
  <w:num w:numId="4">
    <w:abstractNumId w:val="18"/>
  </w:num>
  <w:num w:numId="5">
    <w:abstractNumId w:val="26"/>
  </w:num>
  <w:num w:numId="6">
    <w:abstractNumId w:val="30"/>
  </w:num>
  <w:num w:numId="7">
    <w:abstractNumId w:val="25"/>
  </w:num>
  <w:num w:numId="8">
    <w:abstractNumId w:val="1"/>
  </w:num>
  <w:num w:numId="9">
    <w:abstractNumId w:val="6"/>
  </w:num>
  <w:num w:numId="10">
    <w:abstractNumId w:val="40"/>
  </w:num>
  <w:num w:numId="11">
    <w:abstractNumId w:val="8"/>
  </w:num>
  <w:num w:numId="12">
    <w:abstractNumId w:val="16"/>
  </w:num>
  <w:num w:numId="13">
    <w:abstractNumId w:val="28"/>
  </w:num>
  <w:num w:numId="14">
    <w:abstractNumId w:val="34"/>
  </w:num>
  <w:num w:numId="15">
    <w:abstractNumId w:val="15"/>
  </w:num>
  <w:num w:numId="16">
    <w:abstractNumId w:val="19"/>
  </w:num>
  <w:num w:numId="17">
    <w:abstractNumId w:val="17"/>
  </w:num>
  <w:num w:numId="18">
    <w:abstractNumId w:val="36"/>
  </w:num>
  <w:num w:numId="19">
    <w:abstractNumId w:val="38"/>
  </w:num>
  <w:num w:numId="20">
    <w:abstractNumId w:val="39"/>
  </w:num>
  <w:num w:numId="21">
    <w:abstractNumId w:val="22"/>
  </w:num>
  <w:num w:numId="22">
    <w:abstractNumId w:val="29"/>
  </w:num>
  <w:num w:numId="23">
    <w:abstractNumId w:val="10"/>
  </w:num>
  <w:num w:numId="24">
    <w:abstractNumId w:val="3"/>
  </w:num>
  <w:num w:numId="25">
    <w:abstractNumId w:val="14"/>
  </w:num>
  <w:num w:numId="26">
    <w:abstractNumId w:val="20"/>
  </w:num>
  <w:num w:numId="27">
    <w:abstractNumId w:val="32"/>
  </w:num>
  <w:num w:numId="28">
    <w:abstractNumId w:val="31"/>
  </w:num>
  <w:num w:numId="29">
    <w:abstractNumId w:val="23"/>
  </w:num>
  <w:num w:numId="30">
    <w:abstractNumId w:val="4"/>
  </w:num>
  <w:num w:numId="31">
    <w:abstractNumId w:val="5"/>
  </w:num>
  <w:num w:numId="32">
    <w:abstractNumId w:val="37"/>
  </w:num>
  <w:num w:numId="33">
    <w:abstractNumId w:val="21"/>
  </w:num>
  <w:num w:numId="34">
    <w:abstractNumId w:val="33"/>
  </w:num>
  <w:num w:numId="35">
    <w:abstractNumId w:val="41"/>
  </w:num>
  <w:num w:numId="36">
    <w:abstractNumId w:val="27"/>
  </w:num>
  <w:num w:numId="37">
    <w:abstractNumId w:val="24"/>
  </w:num>
  <w:num w:numId="38">
    <w:abstractNumId w:val="7"/>
  </w:num>
  <w:num w:numId="39">
    <w:abstractNumId w:val="35"/>
  </w:num>
  <w:num w:numId="40">
    <w:abstractNumId w:val="13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5F"/>
    <w:rsid w:val="00011292"/>
    <w:rsid w:val="000138B2"/>
    <w:rsid w:val="00017781"/>
    <w:rsid w:val="00017FCB"/>
    <w:rsid w:val="00023F48"/>
    <w:rsid w:val="00024FBC"/>
    <w:rsid w:val="00026381"/>
    <w:rsid w:val="00037272"/>
    <w:rsid w:val="00040653"/>
    <w:rsid w:val="00043ACC"/>
    <w:rsid w:val="00047A68"/>
    <w:rsid w:val="00057955"/>
    <w:rsid w:val="00057A35"/>
    <w:rsid w:val="00066FA5"/>
    <w:rsid w:val="00072489"/>
    <w:rsid w:val="00075FA6"/>
    <w:rsid w:val="0008327E"/>
    <w:rsid w:val="0008484E"/>
    <w:rsid w:val="00090426"/>
    <w:rsid w:val="00096824"/>
    <w:rsid w:val="00096BDE"/>
    <w:rsid w:val="000A0369"/>
    <w:rsid w:val="000B4DBD"/>
    <w:rsid w:val="000B588C"/>
    <w:rsid w:val="000E74DE"/>
    <w:rsid w:val="000F6FD2"/>
    <w:rsid w:val="0010193E"/>
    <w:rsid w:val="00104CB7"/>
    <w:rsid w:val="00123F81"/>
    <w:rsid w:val="0012561A"/>
    <w:rsid w:val="0015323D"/>
    <w:rsid w:val="00160C43"/>
    <w:rsid w:val="00160F56"/>
    <w:rsid w:val="001646A3"/>
    <w:rsid w:val="00177927"/>
    <w:rsid w:val="0018149E"/>
    <w:rsid w:val="00182F5B"/>
    <w:rsid w:val="001842CC"/>
    <w:rsid w:val="00186962"/>
    <w:rsid w:val="001A6D8C"/>
    <w:rsid w:val="001C0588"/>
    <w:rsid w:val="001C624C"/>
    <w:rsid w:val="001D2F5D"/>
    <w:rsid w:val="001E569C"/>
    <w:rsid w:val="001F19A0"/>
    <w:rsid w:val="001F436C"/>
    <w:rsid w:val="001F6F64"/>
    <w:rsid w:val="00200568"/>
    <w:rsid w:val="002047F8"/>
    <w:rsid w:val="00211164"/>
    <w:rsid w:val="0021183B"/>
    <w:rsid w:val="00211E93"/>
    <w:rsid w:val="0021342A"/>
    <w:rsid w:val="0022168D"/>
    <w:rsid w:val="0023184A"/>
    <w:rsid w:val="00232B70"/>
    <w:rsid w:val="00247628"/>
    <w:rsid w:val="00247818"/>
    <w:rsid w:val="0025498D"/>
    <w:rsid w:val="002549D1"/>
    <w:rsid w:val="00260C3C"/>
    <w:rsid w:val="0026469B"/>
    <w:rsid w:val="0027062B"/>
    <w:rsid w:val="00274435"/>
    <w:rsid w:val="0027775F"/>
    <w:rsid w:val="002800D9"/>
    <w:rsid w:val="00280DF3"/>
    <w:rsid w:val="002941D2"/>
    <w:rsid w:val="002951AF"/>
    <w:rsid w:val="002A2AD6"/>
    <w:rsid w:val="002A53BC"/>
    <w:rsid w:val="002B3E6F"/>
    <w:rsid w:val="002B560F"/>
    <w:rsid w:val="002B7F30"/>
    <w:rsid w:val="002C763C"/>
    <w:rsid w:val="002D344E"/>
    <w:rsid w:val="002E6594"/>
    <w:rsid w:val="002E6AA4"/>
    <w:rsid w:val="002F37F2"/>
    <w:rsid w:val="002F42B5"/>
    <w:rsid w:val="002F53CE"/>
    <w:rsid w:val="002F5EF8"/>
    <w:rsid w:val="003005A7"/>
    <w:rsid w:val="00304583"/>
    <w:rsid w:val="0031290A"/>
    <w:rsid w:val="00314BF1"/>
    <w:rsid w:val="00315D13"/>
    <w:rsid w:val="00316BB1"/>
    <w:rsid w:val="00324D69"/>
    <w:rsid w:val="003447F4"/>
    <w:rsid w:val="0036323E"/>
    <w:rsid w:val="00366E7C"/>
    <w:rsid w:val="003737A9"/>
    <w:rsid w:val="00382323"/>
    <w:rsid w:val="00382B3E"/>
    <w:rsid w:val="003A219E"/>
    <w:rsid w:val="003A57F8"/>
    <w:rsid w:val="003B067F"/>
    <w:rsid w:val="003B27C0"/>
    <w:rsid w:val="003D139B"/>
    <w:rsid w:val="003D1B75"/>
    <w:rsid w:val="003F13EA"/>
    <w:rsid w:val="004023E0"/>
    <w:rsid w:val="00407504"/>
    <w:rsid w:val="00413DB0"/>
    <w:rsid w:val="00437730"/>
    <w:rsid w:val="0044137E"/>
    <w:rsid w:val="00453CC9"/>
    <w:rsid w:val="00460D27"/>
    <w:rsid w:val="00465786"/>
    <w:rsid w:val="004678C9"/>
    <w:rsid w:val="004749F3"/>
    <w:rsid w:val="0048665B"/>
    <w:rsid w:val="004B0990"/>
    <w:rsid w:val="004B6B81"/>
    <w:rsid w:val="004D47F2"/>
    <w:rsid w:val="004E6F01"/>
    <w:rsid w:val="00524B99"/>
    <w:rsid w:val="00536CF0"/>
    <w:rsid w:val="0054050A"/>
    <w:rsid w:val="00543883"/>
    <w:rsid w:val="00546DEE"/>
    <w:rsid w:val="00556879"/>
    <w:rsid w:val="00557BDA"/>
    <w:rsid w:val="0056548D"/>
    <w:rsid w:val="0057121D"/>
    <w:rsid w:val="005733F0"/>
    <w:rsid w:val="005845E1"/>
    <w:rsid w:val="005871DA"/>
    <w:rsid w:val="005875B4"/>
    <w:rsid w:val="005930E6"/>
    <w:rsid w:val="00593101"/>
    <w:rsid w:val="005A11BF"/>
    <w:rsid w:val="005A25B3"/>
    <w:rsid w:val="005B1E01"/>
    <w:rsid w:val="005B695D"/>
    <w:rsid w:val="005C1341"/>
    <w:rsid w:val="005C1A8C"/>
    <w:rsid w:val="005C317B"/>
    <w:rsid w:val="005D1279"/>
    <w:rsid w:val="005D5E88"/>
    <w:rsid w:val="005F024F"/>
    <w:rsid w:val="005F2092"/>
    <w:rsid w:val="005F4E94"/>
    <w:rsid w:val="005F578E"/>
    <w:rsid w:val="0060503E"/>
    <w:rsid w:val="006356BE"/>
    <w:rsid w:val="00636A26"/>
    <w:rsid w:val="00640DEF"/>
    <w:rsid w:val="0064357F"/>
    <w:rsid w:val="006533D1"/>
    <w:rsid w:val="00661549"/>
    <w:rsid w:val="00670D82"/>
    <w:rsid w:val="006909B2"/>
    <w:rsid w:val="006930CB"/>
    <w:rsid w:val="00694CEA"/>
    <w:rsid w:val="006B1B32"/>
    <w:rsid w:val="006B5148"/>
    <w:rsid w:val="006C1AB4"/>
    <w:rsid w:val="006C2777"/>
    <w:rsid w:val="006C7EFF"/>
    <w:rsid w:val="006D36BF"/>
    <w:rsid w:val="006D4E09"/>
    <w:rsid w:val="006E6613"/>
    <w:rsid w:val="006E7259"/>
    <w:rsid w:val="006F0E68"/>
    <w:rsid w:val="006F1194"/>
    <w:rsid w:val="00702A58"/>
    <w:rsid w:val="00714757"/>
    <w:rsid w:val="00720146"/>
    <w:rsid w:val="007248A9"/>
    <w:rsid w:val="00733D4C"/>
    <w:rsid w:val="0073586D"/>
    <w:rsid w:val="00745BCE"/>
    <w:rsid w:val="00752B87"/>
    <w:rsid w:val="00754470"/>
    <w:rsid w:val="0075504C"/>
    <w:rsid w:val="007707D0"/>
    <w:rsid w:val="00793B85"/>
    <w:rsid w:val="00796EE0"/>
    <w:rsid w:val="00797060"/>
    <w:rsid w:val="007A4FA1"/>
    <w:rsid w:val="007C06DE"/>
    <w:rsid w:val="007F1209"/>
    <w:rsid w:val="00807F55"/>
    <w:rsid w:val="008154CA"/>
    <w:rsid w:val="008173A0"/>
    <w:rsid w:val="00821905"/>
    <w:rsid w:val="00827CEE"/>
    <w:rsid w:val="00830BC4"/>
    <w:rsid w:val="0083371F"/>
    <w:rsid w:val="0084686C"/>
    <w:rsid w:val="008543BF"/>
    <w:rsid w:val="008652CE"/>
    <w:rsid w:val="008723FD"/>
    <w:rsid w:val="008854C8"/>
    <w:rsid w:val="008863D2"/>
    <w:rsid w:val="008876C3"/>
    <w:rsid w:val="00894444"/>
    <w:rsid w:val="008A380C"/>
    <w:rsid w:val="008B0AFC"/>
    <w:rsid w:val="008C22AA"/>
    <w:rsid w:val="008C6EB4"/>
    <w:rsid w:val="008C76A8"/>
    <w:rsid w:val="008E34FF"/>
    <w:rsid w:val="008E6636"/>
    <w:rsid w:val="008F1382"/>
    <w:rsid w:val="00901883"/>
    <w:rsid w:val="00911584"/>
    <w:rsid w:val="00916DA7"/>
    <w:rsid w:val="00930586"/>
    <w:rsid w:val="00932BAA"/>
    <w:rsid w:val="00972A3E"/>
    <w:rsid w:val="00973950"/>
    <w:rsid w:val="00974E30"/>
    <w:rsid w:val="00987CF8"/>
    <w:rsid w:val="009A31A6"/>
    <w:rsid w:val="009A3AF5"/>
    <w:rsid w:val="009B0C16"/>
    <w:rsid w:val="009B0EC6"/>
    <w:rsid w:val="009B5FF0"/>
    <w:rsid w:val="009C155D"/>
    <w:rsid w:val="009C1CF2"/>
    <w:rsid w:val="009D5912"/>
    <w:rsid w:val="009D7191"/>
    <w:rsid w:val="009E047B"/>
    <w:rsid w:val="009E5734"/>
    <w:rsid w:val="009E7496"/>
    <w:rsid w:val="009F266E"/>
    <w:rsid w:val="00A16601"/>
    <w:rsid w:val="00A1772E"/>
    <w:rsid w:val="00A227ED"/>
    <w:rsid w:val="00A2493B"/>
    <w:rsid w:val="00A2769C"/>
    <w:rsid w:val="00A31664"/>
    <w:rsid w:val="00A345F9"/>
    <w:rsid w:val="00A43D1C"/>
    <w:rsid w:val="00A4439D"/>
    <w:rsid w:val="00A502F1"/>
    <w:rsid w:val="00A520D7"/>
    <w:rsid w:val="00A61C17"/>
    <w:rsid w:val="00A671F3"/>
    <w:rsid w:val="00A71EE2"/>
    <w:rsid w:val="00A9362C"/>
    <w:rsid w:val="00AA3F06"/>
    <w:rsid w:val="00AA6522"/>
    <w:rsid w:val="00AB053D"/>
    <w:rsid w:val="00AB0BC0"/>
    <w:rsid w:val="00AB1BFF"/>
    <w:rsid w:val="00AB741E"/>
    <w:rsid w:val="00AC30F4"/>
    <w:rsid w:val="00AC51E5"/>
    <w:rsid w:val="00AE132A"/>
    <w:rsid w:val="00AE2929"/>
    <w:rsid w:val="00AE5BF2"/>
    <w:rsid w:val="00AF5CDB"/>
    <w:rsid w:val="00B025CC"/>
    <w:rsid w:val="00B22514"/>
    <w:rsid w:val="00B277B7"/>
    <w:rsid w:val="00B30361"/>
    <w:rsid w:val="00B347AF"/>
    <w:rsid w:val="00B35F4A"/>
    <w:rsid w:val="00B37A1E"/>
    <w:rsid w:val="00B4265F"/>
    <w:rsid w:val="00B575CD"/>
    <w:rsid w:val="00B6473C"/>
    <w:rsid w:val="00B652A5"/>
    <w:rsid w:val="00B75221"/>
    <w:rsid w:val="00B81AF4"/>
    <w:rsid w:val="00B86F14"/>
    <w:rsid w:val="00B87347"/>
    <w:rsid w:val="00B90B2A"/>
    <w:rsid w:val="00B9165B"/>
    <w:rsid w:val="00B91A02"/>
    <w:rsid w:val="00B93660"/>
    <w:rsid w:val="00BA2C1E"/>
    <w:rsid w:val="00BB2564"/>
    <w:rsid w:val="00BB656D"/>
    <w:rsid w:val="00BC38CD"/>
    <w:rsid w:val="00BC3F59"/>
    <w:rsid w:val="00BF072E"/>
    <w:rsid w:val="00BF444D"/>
    <w:rsid w:val="00BF5DC0"/>
    <w:rsid w:val="00C07AF3"/>
    <w:rsid w:val="00C11E5B"/>
    <w:rsid w:val="00C1714C"/>
    <w:rsid w:val="00C171A2"/>
    <w:rsid w:val="00C222D6"/>
    <w:rsid w:val="00C27B90"/>
    <w:rsid w:val="00C435B2"/>
    <w:rsid w:val="00C519C9"/>
    <w:rsid w:val="00C60C9A"/>
    <w:rsid w:val="00C66380"/>
    <w:rsid w:val="00C730DB"/>
    <w:rsid w:val="00C76299"/>
    <w:rsid w:val="00C77851"/>
    <w:rsid w:val="00C82223"/>
    <w:rsid w:val="00C9210E"/>
    <w:rsid w:val="00C95257"/>
    <w:rsid w:val="00CA29C4"/>
    <w:rsid w:val="00CE7A53"/>
    <w:rsid w:val="00CF28FF"/>
    <w:rsid w:val="00D15475"/>
    <w:rsid w:val="00D2257A"/>
    <w:rsid w:val="00D2350A"/>
    <w:rsid w:val="00D409CD"/>
    <w:rsid w:val="00D42835"/>
    <w:rsid w:val="00D47C11"/>
    <w:rsid w:val="00D67EF7"/>
    <w:rsid w:val="00D7309B"/>
    <w:rsid w:val="00D820D0"/>
    <w:rsid w:val="00D85726"/>
    <w:rsid w:val="00D86A04"/>
    <w:rsid w:val="00D90DD3"/>
    <w:rsid w:val="00D92E66"/>
    <w:rsid w:val="00D96162"/>
    <w:rsid w:val="00DB042F"/>
    <w:rsid w:val="00DB26D7"/>
    <w:rsid w:val="00DB2B4A"/>
    <w:rsid w:val="00DB4C04"/>
    <w:rsid w:val="00DB4E98"/>
    <w:rsid w:val="00DB6DB0"/>
    <w:rsid w:val="00DC1572"/>
    <w:rsid w:val="00DC5EB9"/>
    <w:rsid w:val="00DD6B87"/>
    <w:rsid w:val="00DF543C"/>
    <w:rsid w:val="00DF6586"/>
    <w:rsid w:val="00DF7B51"/>
    <w:rsid w:val="00E10120"/>
    <w:rsid w:val="00E10417"/>
    <w:rsid w:val="00E253AA"/>
    <w:rsid w:val="00E30215"/>
    <w:rsid w:val="00E30A33"/>
    <w:rsid w:val="00E30F69"/>
    <w:rsid w:val="00E41C93"/>
    <w:rsid w:val="00E61230"/>
    <w:rsid w:val="00E61C29"/>
    <w:rsid w:val="00E625BD"/>
    <w:rsid w:val="00E76E13"/>
    <w:rsid w:val="00E87309"/>
    <w:rsid w:val="00E9043C"/>
    <w:rsid w:val="00E94051"/>
    <w:rsid w:val="00EA0B72"/>
    <w:rsid w:val="00EA3AF4"/>
    <w:rsid w:val="00EA75FE"/>
    <w:rsid w:val="00EB2CBC"/>
    <w:rsid w:val="00EB5110"/>
    <w:rsid w:val="00EB563E"/>
    <w:rsid w:val="00EC1493"/>
    <w:rsid w:val="00EC6C51"/>
    <w:rsid w:val="00ED7757"/>
    <w:rsid w:val="00EE0EF0"/>
    <w:rsid w:val="00EE291B"/>
    <w:rsid w:val="00EE53F3"/>
    <w:rsid w:val="00EE5D63"/>
    <w:rsid w:val="00EF5626"/>
    <w:rsid w:val="00F0138E"/>
    <w:rsid w:val="00F04B0C"/>
    <w:rsid w:val="00F04D34"/>
    <w:rsid w:val="00F07787"/>
    <w:rsid w:val="00F13D46"/>
    <w:rsid w:val="00F150B2"/>
    <w:rsid w:val="00F167B1"/>
    <w:rsid w:val="00F20E34"/>
    <w:rsid w:val="00F27D0E"/>
    <w:rsid w:val="00F34F39"/>
    <w:rsid w:val="00F4244F"/>
    <w:rsid w:val="00F50D7D"/>
    <w:rsid w:val="00F64117"/>
    <w:rsid w:val="00F73C65"/>
    <w:rsid w:val="00F779B6"/>
    <w:rsid w:val="00F857E5"/>
    <w:rsid w:val="00F93D00"/>
    <w:rsid w:val="00FB6DF2"/>
    <w:rsid w:val="00FC49D9"/>
    <w:rsid w:val="00FD14C5"/>
    <w:rsid w:val="00FD2768"/>
    <w:rsid w:val="00FD45BF"/>
    <w:rsid w:val="00FE4165"/>
    <w:rsid w:val="00FE45B5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B56C"/>
  <w15:docId w15:val="{77B094B7-4DB3-4A6F-8E44-D13E6E8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909B2"/>
    <w:pPr>
      <w:widowControl w:val="0"/>
      <w:spacing w:before="60"/>
      <w:jc w:val="both"/>
    </w:pPr>
  </w:style>
  <w:style w:type="paragraph" w:styleId="Nadpis1">
    <w:name w:val="heading 1"/>
    <w:basedOn w:val="Normln"/>
    <w:next w:val="Normln"/>
    <w:qFormat/>
    <w:rsid w:val="004B6B81"/>
    <w:pPr>
      <w:spacing w:before="120" w:line="240" w:lineRule="atLeast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B6B81"/>
    <w:pPr>
      <w:jc w:val="center"/>
      <w:outlineLvl w:val="1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71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4B6B81"/>
    <w:pPr>
      <w:tabs>
        <w:tab w:val="center" w:pos="4536"/>
        <w:tab w:val="right" w:pos="9070"/>
      </w:tabs>
    </w:pPr>
  </w:style>
  <w:style w:type="paragraph" w:styleId="Zpat">
    <w:name w:val="footer"/>
    <w:basedOn w:val="Normln"/>
    <w:link w:val="ZpatChar"/>
    <w:uiPriority w:val="99"/>
    <w:rsid w:val="008543BF"/>
    <w:pPr>
      <w:tabs>
        <w:tab w:val="center" w:pos="4536"/>
        <w:tab w:val="right" w:pos="9070"/>
      </w:tabs>
      <w:jc w:val="center"/>
    </w:pPr>
    <w:rPr>
      <w:noProof/>
    </w:rPr>
  </w:style>
  <w:style w:type="paragraph" w:customStyle="1" w:styleId="TPOOdstavec">
    <w:name w:val="TPO Odstavec"/>
    <w:basedOn w:val="Normln"/>
    <w:rsid w:val="006930CB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3BF"/>
    <w:rPr>
      <w:noProof/>
    </w:rPr>
  </w:style>
  <w:style w:type="paragraph" w:styleId="Odstavecseseznamem">
    <w:name w:val="List Paragraph"/>
    <w:basedOn w:val="Normln"/>
    <w:uiPriority w:val="34"/>
    <w:qFormat/>
    <w:rsid w:val="0083371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zev">
    <w:name w:val="nazev"/>
    <w:basedOn w:val="Normln"/>
    <w:rsid w:val="0083371F"/>
    <w:pPr>
      <w:widowControl/>
      <w:jc w:val="center"/>
    </w:pPr>
    <w:rPr>
      <w:b/>
      <w:bCs/>
      <w:sz w:val="32"/>
      <w:szCs w:val="32"/>
      <w:u w:val="single"/>
    </w:rPr>
  </w:style>
  <w:style w:type="paragraph" w:customStyle="1" w:styleId="normalni">
    <w:name w:val="normalni"/>
    <w:basedOn w:val="Normln"/>
    <w:rsid w:val="00D15475"/>
    <w:pPr>
      <w:widowControl/>
    </w:pPr>
    <w:rPr>
      <w:sz w:val="24"/>
      <w:szCs w:val="24"/>
    </w:rPr>
  </w:style>
  <w:style w:type="paragraph" w:customStyle="1" w:styleId="Normln0">
    <w:name w:val="Normální~"/>
    <w:basedOn w:val="Normln"/>
    <w:rsid w:val="00D15475"/>
    <w:pPr>
      <w:spacing w:line="288" w:lineRule="auto"/>
    </w:pPr>
    <w:rPr>
      <w:noProof/>
      <w:sz w:val="24"/>
    </w:rPr>
  </w:style>
  <w:style w:type="paragraph" w:styleId="Zkladntext">
    <w:name w:val="Body Text"/>
    <w:basedOn w:val="Normln"/>
    <w:link w:val="ZkladntextChar"/>
    <w:rsid w:val="005875B4"/>
    <w:pPr>
      <w:widowControl/>
      <w:numPr>
        <w:numId w:val="25"/>
      </w:numPr>
      <w:spacing w:before="120" w:after="120" w:line="280" w:lineRule="exact"/>
    </w:pPr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5875B4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5875B4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5875B4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8543BF"/>
  </w:style>
  <w:style w:type="character" w:styleId="Hypertextovodkaz">
    <w:name w:val="Hyperlink"/>
    <w:basedOn w:val="Standardnpsmoodstavce"/>
    <w:rsid w:val="00AA3F06"/>
    <w:rPr>
      <w:color w:val="0000FF" w:themeColor="hyperlink"/>
      <w:u w:val="single"/>
    </w:rPr>
  </w:style>
  <w:style w:type="paragraph" w:customStyle="1" w:styleId="Smlouva-eslo">
    <w:name w:val="Smlouva-eíslo"/>
    <w:basedOn w:val="Normln"/>
    <w:rsid w:val="00974E30"/>
    <w:pPr>
      <w:suppressAutoHyphens/>
      <w:spacing w:before="120" w:line="240" w:lineRule="atLeast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rsid w:val="00C519C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19C9"/>
    <w:rPr>
      <w:rFonts w:ascii="Tahoma" w:hAnsi="Tahoma" w:cs="Tahoma"/>
      <w:sz w:val="16"/>
      <w:szCs w:val="16"/>
    </w:rPr>
  </w:style>
  <w:style w:type="character" w:customStyle="1" w:styleId="rada2Char">
    <w:name w:val="rada2 Char"/>
    <w:link w:val="rada2"/>
    <w:locked/>
    <w:rsid w:val="00DB4C04"/>
    <w:rPr>
      <w:rFonts w:ascii="Cambria" w:hAnsi="Cambria"/>
      <w:b/>
      <w:bCs/>
      <w:color w:val="FF0000"/>
    </w:rPr>
  </w:style>
  <w:style w:type="paragraph" w:customStyle="1" w:styleId="rada2">
    <w:name w:val="rada2"/>
    <w:basedOn w:val="Normln"/>
    <w:link w:val="rada2Char"/>
    <w:rsid w:val="00DB4C04"/>
    <w:pPr>
      <w:keepNext/>
      <w:widowControl/>
      <w:spacing w:before="200"/>
    </w:pPr>
    <w:rPr>
      <w:rFonts w:ascii="Cambria" w:hAnsi="Cambria"/>
      <w:b/>
      <w:bCs/>
      <w:color w:val="FF0000"/>
    </w:rPr>
  </w:style>
  <w:style w:type="character" w:styleId="Nevyeenzmnka">
    <w:name w:val="Unresolved Mention"/>
    <w:basedOn w:val="Standardnpsmoodstavce"/>
    <w:uiPriority w:val="99"/>
    <w:semiHidden/>
    <w:unhideWhenUsed/>
    <w:rsid w:val="00E6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3571</Words>
  <Characters>21474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A N D Á T N Í     S M L O U V A</vt:lpstr>
    </vt:vector>
  </TitlesOfParts>
  <Company>V+S</Company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N D Á T N Í     S M L O U V A</dc:title>
  <dc:creator>V+S</dc:creator>
  <cp:lastModifiedBy>Švrčková Lenka</cp:lastModifiedBy>
  <cp:revision>4</cp:revision>
  <cp:lastPrinted>2015-01-27T06:14:00Z</cp:lastPrinted>
  <dcterms:created xsi:type="dcterms:W3CDTF">2025-08-07T12:13:00Z</dcterms:created>
  <dcterms:modified xsi:type="dcterms:W3CDTF">2025-08-08T09:04:00Z</dcterms:modified>
</cp:coreProperties>
</file>