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8" w:rsidRDefault="00C55FE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55FE5" w:rsidRDefault="00C55FE5" w:rsidP="00C55FE5">
      <w:pPr>
        <w:pStyle w:val="Nadpis2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250191</w:t>
      </w:r>
      <w:proofErr w:type="gramEnd"/>
      <w:r>
        <w:t xml:space="preserve"> /TS/U</w:t>
      </w:r>
      <w:bookmarkEnd w:id="1"/>
    </w:p>
    <w:p w:rsidR="00C55FE5" w:rsidRDefault="00C55FE5" w:rsidP="00C55FE5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C55FE5">
        <w:rPr>
          <w:highlight w:val="black"/>
        </w:rPr>
        <w:t>xxxxxxxxx</w:t>
      </w:r>
      <w:bookmarkEnd w:id="2"/>
      <w:r w:rsidRPr="00C55FE5">
        <w:rPr>
          <w:highlight w:val="black"/>
        </w:rPr>
        <w:t>x</w:t>
      </w:r>
      <w:proofErr w:type="spellEnd"/>
    </w:p>
    <w:p w:rsidR="00C55FE5" w:rsidRDefault="00C55FE5" w:rsidP="00C55FE5">
      <w:pPr>
        <w:pStyle w:val="Nadpis20"/>
        <w:keepNext/>
        <w:keepLines/>
        <w:shd w:val="clear" w:color="auto" w:fill="auto"/>
        <w:spacing w:line="210" w:lineRule="exact"/>
        <w:ind w:left="4956"/>
      </w:pPr>
      <w:r>
        <w:t>(jméno a příjmení příkazce operace)</w:t>
      </w:r>
    </w:p>
    <w:p w:rsidR="00C55FE5" w:rsidRDefault="00C55FE5" w:rsidP="00C55FE5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4B65E8" w:rsidRDefault="004B65E8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3136"/>
      </w:tblGrid>
      <w:tr w:rsidR="004B6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Klempířství Marek </w:t>
            </w:r>
            <w:proofErr w:type="spellStart"/>
            <w:r>
              <w:rPr>
                <w:rStyle w:val="Zkladntext2TimesNewRoman95pt"/>
                <w:rFonts w:eastAsia="Calibri"/>
              </w:rPr>
              <w:t>Kohút</w:t>
            </w:r>
            <w:proofErr w:type="spellEnd"/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E8" w:rsidRDefault="00C55FE5" w:rsidP="00C55FE5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C55FE5">
              <w:rPr>
                <w:rStyle w:val="Zkladntext2TimesNewRoman9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67598170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7707233853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4B65E8">
            <w:pPr>
              <w:rPr>
                <w:sz w:val="10"/>
                <w:szCs w:val="10"/>
              </w:rPr>
            </w:pP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Marek </w:t>
            </w:r>
            <w:proofErr w:type="spellStart"/>
            <w:r>
              <w:rPr>
                <w:rStyle w:val="Zkladntext2Arial105ptTun"/>
              </w:rPr>
              <w:t>Kohút</w:t>
            </w:r>
            <w:proofErr w:type="spellEnd"/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 w:rsidP="00C55FE5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C55FE5">
              <w:rPr>
                <w:rStyle w:val="Zkladntext2TimesNewRoman95pt"/>
                <w:rFonts w:eastAsia="Calibri"/>
                <w:highlight w:val="black"/>
              </w:rPr>
              <w:t>xxxxxxxxxxxxxxxxxxxxxxxxx</w:t>
            </w:r>
            <w:proofErr w:type="spellEnd"/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 w:rsidP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55FE5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E8" w:rsidRDefault="00C55FE5" w:rsidP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55FE5">
              <w:rPr>
                <w:rStyle w:val="Zkladntext2Arial105ptTun"/>
                <w:highlight w:val="black"/>
              </w:rPr>
              <w:t>xxxxxxxxxxxxxxxxxxx</w:t>
            </w:r>
            <w:proofErr w:type="spellEnd"/>
            <w:r>
              <w:t xml:space="preserve"> 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 w:rsidP="00C55FE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55FE5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C55FE5" w:rsidRDefault="00C55FE5" w:rsidP="00C55FE5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55FE5">
        <w:rPr>
          <w:highlight w:val="black"/>
        </w:rPr>
        <w:t>xxxxxxxxxxxx</w:t>
      </w:r>
      <w:proofErr w:type="spellEnd"/>
      <w:r>
        <w:t xml:space="preserve"> </w:t>
      </w:r>
    </w:p>
    <w:p w:rsidR="004B65E8" w:rsidRDefault="00C55FE5" w:rsidP="00C55FE5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r w:rsidRPr="00C55FE5">
        <w:rPr>
          <w:highlight w:val="black"/>
        </w:rPr>
        <w:t>x</w:t>
      </w:r>
      <w:hyperlink r:id="rId7" w:history="1">
        <w:r w:rsidRPr="00C55FE5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C55FE5">
        <w:rPr>
          <w:highlight w:val="black"/>
        </w:rPr>
        <w:t>xxxxxxxxxxxxxxxx</w:t>
      </w:r>
      <w:proofErr w:type="spellEnd"/>
    </w:p>
    <w:p w:rsidR="004B65E8" w:rsidRDefault="00C55FE5" w:rsidP="00C55FE5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</w:t>
      </w:r>
      <w:r>
        <w:t>4</w:t>
      </w:r>
      <w:r>
        <w:t>.</w:t>
      </w:r>
      <w:r>
        <w:t>8</w:t>
      </w:r>
      <w:r>
        <w:t>.2025</w:t>
      </w:r>
      <w:proofErr w:type="gramEnd"/>
    </w:p>
    <w:p w:rsidR="00C55FE5" w:rsidRDefault="00C55FE5" w:rsidP="00C55FE5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8"/>
        <w:gridCol w:w="6797"/>
      </w:tblGrid>
      <w:tr w:rsidR="004B65E8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B65E8" w:rsidRDefault="00C55FE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Objednáváme u Vás opravu havárie na střeše odd. 10.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58 300,- Kč</w:t>
            </w: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4B65E8">
            <w:pPr>
              <w:rPr>
                <w:sz w:val="10"/>
                <w:szCs w:val="10"/>
              </w:rPr>
            </w:pP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4B65E8">
            <w:pPr>
              <w:rPr>
                <w:sz w:val="10"/>
                <w:szCs w:val="10"/>
              </w:rPr>
            </w:pPr>
          </w:p>
        </w:tc>
      </w:tr>
      <w:tr w:rsidR="004B65E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E8" w:rsidRDefault="00C55FE5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inned</w:t>
            </w:r>
            <w:proofErr w:type="spellEnd"/>
          </w:p>
        </w:tc>
      </w:tr>
    </w:tbl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C55FE5" w:rsidRDefault="00C55FE5">
      <w:pPr>
        <w:pStyle w:val="Zkladntext51"/>
        <w:shd w:val="clear" w:color="auto" w:fill="auto"/>
        <w:jc w:val="left"/>
      </w:pPr>
    </w:p>
    <w:p w:rsidR="004B65E8" w:rsidRDefault="00C55FE5" w:rsidP="00C55FE5">
      <w:pPr>
        <w:pStyle w:val="Zkladntext51"/>
        <w:shd w:val="clear" w:color="auto" w:fill="auto"/>
        <w:jc w:val="left"/>
      </w:pPr>
      <w:r>
        <w:t xml:space="preserve">objednávka číslo </w:t>
      </w:r>
    </w:p>
    <w:p w:rsidR="00C55FE5" w:rsidRDefault="00C55FE5" w:rsidP="00C55FE5">
      <w:pPr>
        <w:pStyle w:val="Zkladntext51"/>
        <w:shd w:val="clear" w:color="auto" w:fill="auto"/>
        <w:jc w:val="left"/>
      </w:pP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ihned. </w:t>
      </w:r>
      <w:r>
        <w:t xml:space="preserve">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  <w:tab w:val="left" w:pos="2673"/>
          <w:tab w:val="left" w:pos="5144"/>
          <w:tab w:val="left" w:pos="6688"/>
          <w:tab w:val="right" w:pos="9418"/>
        </w:tabs>
        <w:spacing w:line="266" w:lineRule="exact"/>
        <w:ind w:left="360"/>
      </w:pPr>
      <w:r>
        <w:t>Nebude-li dodržen</w:t>
      </w:r>
      <w:r>
        <w:tab/>
        <w:t>termín d</w:t>
      </w:r>
      <w:r>
        <w:t>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B65E8" w:rsidRDefault="00C55FE5" w:rsidP="00C55FE5">
      <w:pPr>
        <w:pStyle w:val="Zkladntext20"/>
        <w:shd w:val="clear" w:color="auto" w:fill="auto"/>
        <w:tabs>
          <w:tab w:val="left" w:pos="2703"/>
          <w:tab w:val="left" w:pos="6731"/>
          <w:tab w:val="right" w:pos="9418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4B65E8" w:rsidRDefault="00C55FE5" w:rsidP="00C55FE5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</w:t>
      </w:r>
      <w:r>
        <w:t xml:space="preserve">nemocnice Brno, </w:t>
      </w:r>
      <w:proofErr w:type="spellStart"/>
      <w:r>
        <w:t>Húskova</w:t>
      </w:r>
      <w:proofErr w:type="spellEnd"/>
      <w:r>
        <w:t xml:space="preserve"> 2, 618 32 odd. 10.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 xml:space="preserve">a přiložen předávací </w:t>
      </w:r>
      <w:r>
        <w:t>protokol.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4B65E8" w:rsidRDefault="00C55FE5" w:rsidP="00C55FE5">
      <w:pPr>
        <w:pStyle w:val="Zkladntext20"/>
        <w:shd w:val="clear" w:color="auto" w:fill="auto"/>
        <w:tabs>
          <w:tab w:val="left" w:pos="2673"/>
          <w:tab w:val="left" w:pos="5140"/>
          <w:tab w:val="left" w:pos="6717"/>
        </w:tabs>
        <w:spacing w:line="266" w:lineRule="exact"/>
        <w:ind w:left="360" w:firstLine="0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4B65E8" w:rsidRDefault="00C55FE5" w:rsidP="00C55FE5">
      <w:pPr>
        <w:pStyle w:val="Zkladntext20"/>
        <w:shd w:val="clear" w:color="auto" w:fill="auto"/>
        <w:tabs>
          <w:tab w:val="left" w:pos="2673"/>
          <w:tab w:val="left" w:pos="5030"/>
          <w:tab w:val="right" w:pos="9418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</w:t>
      </w:r>
      <w:r>
        <w:t>né</w:t>
      </w:r>
      <w:r>
        <w:tab/>
        <w:t>dodání</w:t>
      </w:r>
    </w:p>
    <w:p w:rsidR="004B65E8" w:rsidRDefault="00C55FE5" w:rsidP="00C55FE5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</w:t>
      </w:r>
      <w:r>
        <w:t xml:space="preserve"> služeb pro dodávaný zdravotnický prostředek.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</w:t>
      </w:r>
      <w:r>
        <w:t>el objednatele neupozornil, má objednatel právo na bezplatnou náhradu či opravu nejpozději do 2 dnů ode dne oznámení vady; jde-li o vadu, která činí dodávku neupotřebitelnou, má též právo odstoupit od potvrzené objednávky (smlouvy) a požadovat úhradu vynal</w:t>
      </w:r>
      <w:r>
        <w:t>ožených nákladů.</w:t>
      </w:r>
    </w:p>
    <w:p w:rsidR="004B65E8" w:rsidRDefault="00C55FE5">
      <w:pPr>
        <w:pStyle w:val="Zkladntext20"/>
        <w:numPr>
          <w:ilvl w:val="0"/>
          <w:numId w:val="1"/>
        </w:numPr>
        <w:shd w:val="clear" w:color="auto" w:fill="auto"/>
        <w:tabs>
          <w:tab w:val="left" w:pos="824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1000- Kč bez DPH za každý i započatý kalendářní den. Tímto není dotčeno právo na náhradu škody.</w:t>
      </w:r>
    </w:p>
    <w:p w:rsidR="004B65E8" w:rsidRDefault="00C55FE5">
      <w:pPr>
        <w:pStyle w:val="Zkladntext60"/>
        <w:numPr>
          <w:ilvl w:val="0"/>
          <w:numId w:val="1"/>
        </w:numPr>
        <w:shd w:val="clear" w:color="auto" w:fill="auto"/>
        <w:tabs>
          <w:tab w:val="left" w:pos="827"/>
        </w:tabs>
        <w:ind w:left="360"/>
        <w:jc w:val="left"/>
      </w:pPr>
      <w:r>
        <w:t>Práva a povinnosti vyplývající z této objednávky či</w:t>
      </w:r>
      <w:r>
        <w:t xml:space="preserve"> jí neupravené se řídí příslušnými ustanoveními zákona č. 89/2012 Sb.</w:t>
      </w: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4B65E8" w:rsidRDefault="00C55FE5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4B65E8" w:rsidRDefault="00C55FE5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</w:p>
    <w:p w:rsidR="00C55FE5" w:rsidRDefault="00C55FE5">
      <w:pPr>
        <w:pStyle w:val="Zkladntext20"/>
        <w:shd w:val="clear" w:color="auto" w:fill="auto"/>
        <w:spacing w:line="200" w:lineRule="exact"/>
        <w:ind w:firstLine="0"/>
      </w:pPr>
      <w:r>
        <w:t>Převzal:  15.08.225 Marek KOHÚT klempířství</w:t>
      </w:r>
    </w:p>
    <w:sectPr w:rsidR="00C55FE5" w:rsidSect="004B65E8">
      <w:pgSz w:w="11909" w:h="16840"/>
      <w:pgMar w:top="638" w:right="1011" w:bottom="775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E5" w:rsidRDefault="00C55FE5" w:rsidP="004B65E8">
      <w:r>
        <w:separator/>
      </w:r>
    </w:p>
  </w:endnote>
  <w:endnote w:type="continuationSeparator" w:id="0">
    <w:p w:rsidR="00C55FE5" w:rsidRDefault="00C55FE5" w:rsidP="004B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E5" w:rsidRDefault="00C55FE5"/>
  </w:footnote>
  <w:footnote w:type="continuationSeparator" w:id="0">
    <w:p w:rsidR="00C55FE5" w:rsidRDefault="00C55F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0CAF"/>
    <w:multiLevelType w:val="multilevel"/>
    <w:tmpl w:val="7974F7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65E8"/>
    <w:rsid w:val="004B65E8"/>
    <w:rsid w:val="00C5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65E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65E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B65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B65E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4B65E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B65E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"/>
    <w:basedOn w:val="Standardnpsmoodstavce"/>
    <w:rsid w:val="004B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"/>
    <w:basedOn w:val="Standardnpsmoodstavce"/>
    <w:rsid w:val="004B65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4B65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B65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4B65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4B65E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4B65E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4B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5pt">
    <w:name w:val="Základní text (5) + Calibri;10;5 pt"/>
    <w:basedOn w:val="Zkladntext50"/>
    <w:rsid w:val="004B65E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B65E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4B65E8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4B65E8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B65E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4B65E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B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7ptNetundkovn-1pt">
    <w:name w:val="Základní text (7) + 17 pt;Ne tučné;Řádkování -1 pt"/>
    <w:basedOn w:val="Zkladntext7"/>
    <w:rsid w:val="004B65E8"/>
    <w:rPr>
      <w:b/>
      <w:bCs/>
      <w:color w:val="000000"/>
      <w:spacing w:val="-20"/>
      <w:w w:val="100"/>
      <w:position w:val="0"/>
      <w:sz w:val="34"/>
      <w:szCs w:val="34"/>
      <w:lang w:val="cs-CZ" w:eastAsia="cs-CZ" w:bidi="cs-CZ"/>
    </w:rPr>
  </w:style>
  <w:style w:type="character" w:customStyle="1" w:styleId="Zkladntext7FranklinGothicMediumCond16ptNetunKurzva">
    <w:name w:val="Základní text (7) + Franklin Gothic Medium Cond;16 pt;Ne tučné;Kurzíva"/>
    <w:basedOn w:val="Zkladntext7"/>
    <w:rsid w:val="004B65E8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710ptNetunKurzvadkovn-1pt">
    <w:name w:val="Základní text (7) + 10 pt;Ne tučné;Kurzíva;Řádkování -1 pt"/>
    <w:basedOn w:val="Zkladntext7"/>
    <w:rsid w:val="004B65E8"/>
    <w:rPr>
      <w:b/>
      <w:bCs/>
      <w:i/>
      <w:i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B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Malpsmena">
    <w:name w:val="Základní text (8) + Malá písmena"/>
    <w:basedOn w:val="Zkladntext8"/>
    <w:rsid w:val="004B65E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B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9pt">
    <w:name w:val="Základní text (9) + 9 pt"/>
    <w:basedOn w:val="Zkladntext9"/>
    <w:rsid w:val="004B65E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8ptTundkovn0pt">
    <w:name w:val="Základní text (9) + 8 pt;Tučné;Řádkování 0 pt"/>
    <w:basedOn w:val="Zkladntext9"/>
    <w:rsid w:val="004B65E8"/>
    <w:rPr>
      <w:b/>
      <w:b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97ptKurzva">
    <w:name w:val="Základní text (9) + 7 pt;Kurzíva"/>
    <w:basedOn w:val="Zkladntext9"/>
    <w:rsid w:val="004B65E8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4B65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4B65E8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4B65E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1">
    <w:name w:val="Základní text (10)"/>
    <w:basedOn w:val="Normln"/>
    <w:link w:val="Zkladntext100"/>
    <w:rsid w:val="004B65E8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4B65E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B65E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4B65E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B65E8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B65E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B65E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4B65E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4B65E8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KM_horak-20250819075018</dc:title>
  <dc:creator>horak</dc:creator>
  <cp:lastModifiedBy>horak</cp:lastModifiedBy>
  <cp:revision>1</cp:revision>
  <dcterms:created xsi:type="dcterms:W3CDTF">2025-08-19T04:55:00Z</dcterms:created>
  <dcterms:modified xsi:type="dcterms:W3CDTF">2025-08-19T05:01:00Z</dcterms:modified>
</cp:coreProperties>
</file>