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256" w:rsidRPr="0096690A" w:rsidRDefault="00070C88" w:rsidP="00315B19">
      <w:pPr>
        <w:jc w:val="center"/>
        <w:rPr>
          <w:rFonts w:cs="Arial"/>
          <w:sz w:val="22"/>
          <w:u w:val="single"/>
        </w:rPr>
      </w:pPr>
      <w:proofErr w:type="spellStart"/>
      <w:r w:rsidRPr="0096690A">
        <w:rPr>
          <w:rFonts w:cs="Arial"/>
          <w:b/>
          <w:sz w:val="36"/>
          <w:szCs w:val="36"/>
          <w:u w:val="single"/>
          <w:lang w:val="en-US"/>
        </w:rPr>
        <w:t>Objedn</w:t>
      </w:r>
      <w:r w:rsidR="004A5CCF" w:rsidRPr="0096690A">
        <w:rPr>
          <w:rFonts w:cs="Arial"/>
          <w:b/>
          <w:sz w:val="36"/>
          <w:szCs w:val="36"/>
          <w:u w:val="single"/>
        </w:rPr>
        <w:t>ávka</w:t>
      </w:r>
      <w:proofErr w:type="spellEnd"/>
      <w:r w:rsidR="004A5CCF" w:rsidRPr="0096690A">
        <w:rPr>
          <w:rFonts w:cs="Arial"/>
          <w:b/>
          <w:sz w:val="36"/>
          <w:szCs w:val="36"/>
          <w:u w:val="single"/>
        </w:rPr>
        <w:t xml:space="preserve"> č.</w:t>
      </w:r>
      <w:r w:rsidR="0099634C" w:rsidRPr="0096690A">
        <w:rPr>
          <w:rFonts w:cs="Arial"/>
          <w:b/>
          <w:sz w:val="36"/>
          <w:szCs w:val="36"/>
          <w:u w:val="single"/>
        </w:rPr>
        <w:t xml:space="preserve"> </w:t>
      </w:r>
      <w:r w:rsidR="00B049EC">
        <w:rPr>
          <w:rFonts w:cs="Arial"/>
          <w:b/>
          <w:sz w:val="36"/>
          <w:szCs w:val="36"/>
          <w:u w:val="single"/>
        </w:rPr>
        <w:t>366</w:t>
      </w:r>
      <w:r w:rsidR="00A147FD">
        <w:rPr>
          <w:rFonts w:cs="Arial"/>
          <w:b/>
          <w:sz w:val="36"/>
          <w:szCs w:val="36"/>
          <w:u w:val="single"/>
        </w:rPr>
        <w:t>-202</w:t>
      </w:r>
      <w:r w:rsidR="00DC18EE">
        <w:rPr>
          <w:rFonts w:cs="Arial"/>
          <w:b/>
          <w:sz w:val="36"/>
          <w:szCs w:val="36"/>
          <w:u w:val="single"/>
        </w:rPr>
        <w:t>5</w:t>
      </w:r>
    </w:p>
    <w:p w:rsidR="00BA1CE5" w:rsidRDefault="00BA1CE5" w:rsidP="00BA1CE5">
      <w:pPr>
        <w:spacing w:line="240" w:lineRule="auto"/>
        <w:rPr>
          <w:rFonts w:cs="Arial"/>
          <w:sz w:val="22"/>
        </w:rPr>
      </w:pPr>
    </w:p>
    <w:p w:rsidR="00B049EC" w:rsidRDefault="00B049EC" w:rsidP="00BA1CE5">
      <w:pPr>
        <w:spacing w:line="240" w:lineRule="auto"/>
        <w:rPr>
          <w:rFonts w:cs="Arial"/>
          <w:sz w:val="22"/>
        </w:rPr>
      </w:pPr>
      <w:r>
        <w:rPr>
          <w:rFonts w:cs="Arial"/>
          <w:sz w:val="22"/>
        </w:rPr>
        <w:t>SPAZIO DESIGNER ITALIANO S.R.O.</w:t>
      </w:r>
    </w:p>
    <w:p w:rsidR="00B049EC" w:rsidRDefault="00B049EC" w:rsidP="00BA1CE5">
      <w:pPr>
        <w:spacing w:line="240" w:lineRule="auto"/>
        <w:rPr>
          <w:rFonts w:cs="Arial"/>
          <w:sz w:val="22"/>
        </w:rPr>
      </w:pPr>
      <w:r>
        <w:rPr>
          <w:rFonts w:cs="Arial"/>
          <w:sz w:val="22"/>
        </w:rPr>
        <w:t>Vojtěšská 217/12</w:t>
      </w:r>
    </w:p>
    <w:p w:rsidR="00B049EC" w:rsidRDefault="00B049EC" w:rsidP="00BA1CE5">
      <w:pPr>
        <w:spacing w:line="240" w:lineRule="auto"/>
        <w:rPr>
          <w:rFonts w:cs="Arial"/>
          <w:sz w:val="22"/>
        </w:rPr>
      </w:pPr>
      <w:r>
        <w:rPr>
          <w:rFonts w:cs="Arial"/>
          <w:sz w:val="22"/>
        </w:rPr>
        <w:t>110 00 Praha 1</w:t>
      </w:r>
    </w:p>
    <w:p w:rsidR="00B049EC" w:rsidRDefault="00B049EC" w:rsidP="00BA1CE5">
      <w:pPr>
        <w:spacing w:line="240" w:lineRule="auto"/>
        <w:rPr>
          <w:rFonts w:cs="Arial"/>
          <w:sz w:val="22"/>
        </w:rPr>
      </w:pPr>
      <w:r>
        <w:rPr>
          <w:rFonts w:cs="Arial"/>
          <w:sz w:val="22"/>
        </w:rPr>
        <w:t>IČ: 24745464</w:t>
      </w:r>
    </w:p>
    <w:p w:rsidR="00315B19" w:rsidRDefault="00315B19" w:rsidP="00BA1CE5">
      <w:pPr>
        <w:spacing w:line="240" w:lineRule="auto"/>
        <w:jc w:val="right"/>
        <w:rPr>
          <w:rFonts w:cs="Arial"/>
          <w:sz w:val="22"/>
        </w:rPr>
      </w:pPr>
      <w:r>
        <w:rPr>
          <w:rFonts w:cs="Arial"/>
          <w:sz w:val="22"/>
        </w:rPr>
        <w:t>V Praze d</w:t>
      </w:r>
      <w:r w:rsidR="005547E6">
        <w:rPr>
          <w:rFonts w:cs="Arial"/>
          <w:sz w:val="22"/>
        </w:rPr>
        <w:t>ne</w:t>
      </w:r>
      <w:r w:rsidR="0099634C">
        <w:rPr>
          <w:rFonts w:cs="Arial"/>
          <w:sz w:val="22"/>
        </w:rPr>
        <w:t xml:space="preserve"> </w:t>
      </w:r>
      <w:r w:rsidR="00B049EC">
        <w:rPr>
          <w:rFonts w:cs="Arial"/>
          <w:sz w:val="22"/>
        </w:rPr>
        <w:t>8.8.2025</w:t>
      </w:r>
    </w:p>
    <w:p w:rsidR="00A147FD" w:rsidRDefault="00A147FD" w:rsidP="0099634C">
      <w:pPr>
        <w:spacing w:line="240" w:lineRule="auto"/>
        <w:jc w:val="both"/>
        <w:rPr>
          <w:rFonts w:cs="Arial"/>
          <w:sz w:val="22"/>
        </w:rPr>
      </w:pPr>
    </w:p>
    <w:p w:rsidR="006B143D" w:rsidRPr="006B143D" w:rsidRDefault="006B143D" w:rsidP="006B143D">
      <w:pPr>
        <w:spacing w:line="240" w:lineRule="auto"/>
        <w:jc w:val="both"/>
        <w:rPr>
          <w:rFonts w:cs="Arial"/>
          <w:sz w:val="22"/>
        </w:rPr>
      </w:pPr>
      <w:r w:rsidRPr="006B143D">
        <w:rPr>
          <w:rFonts w:cs="Arial"/>
          <w:sz w:val="22"/>
        </w:rPr>
        <w:t xml:space="preserve">Objednáváme </w:t>
      </w:r>
      <w:r w:rsidRPr="006B143D">
        <w:rPr>
          <w:rFonts w:cs="Arial"/>
          <w:b/>
          <w:sz w:val="22"/>
        </w:rPr>
        <w:t>havarijní stavební oprav</w:t>
      </w:r>
      <w:r>
        <w:rPr>
          <w:rFonts w:cs="Arial"/>
          <w:b/>
          <w:sz w:val="22"/>
        </w:rPr>
        <w:t>y</w:t>
      </w:r>
      <w:r w:rsidRPr="006B143D">
        <w:rPr>
          <w:rFonts w:cs="Arial"/>
          <w:b/>
          <w:sz w:val="22"/>
        </w:rPr>
        <w:t xml:space="preserve"> pokoje na oddělení </w:t>
      </w:r>
      <w:r>
        <w:rPr>
          <w:rFonts w:cs="Arial"/>
          <w:b/>
          <w:sz w:val="22"/>
        </w:rPr>
        <w:t>A1, pokoj č. 157</w:t>
      </w:r>
      <w:r w:rsidRPr="006B143D">
        <w:rPr>
          <w:rFonts w:cs="Arial"/>
          <w:sz w:val="22"/>
        </w:rPr>
        <w:t xml:space="preserve">. </w:t>
      </w:r>
    </w:p>
    <w:p w:rsidR="006B143D" w:rsidRPr="006B143D" w:rsidRDefault="006B143D" w:rsidP="006B143D">
      <w:pPr>
        <w:spacing w:line="240" w:lineRule="auto"/>
        <w:jc w:val="both"/>
        <w:rPr>
          <w:rFonts w:cs="Arial"/>
          <w:sz w:val="22"/>
        </w:rPr>
      </w:pPr>
      <w:r w:rsidRPr="006B143D">
        <w:rPr>
          <w:rFonts w:cs="Arial"/>
          <w:sz w:val="22"/>
        </w:rPr>
        <w:t xml:space="preserve">Zhotovitel provede </w:t>
      </w:r>
      <w:r>
        <w:rPr>
          <w:rFonts w:cs="Arial"/>
          <w:sz w:val="22"/>
        </w:rPr>
        <w:t>bourání a přesun suti, vyzdívky, úpravy povrchů</w:t>
      </w:r>
      <w:r w:rsidRPr="006B143D">
        <w:rPr>
          <w:rFonts w:cs="Arial"/>
          <w:sz w:val="22"/>
        </w:rPr>
        <w:t xml:space="preserve"> a podlah. </w:t>
      </w:r>
    </w:p>
    <w:p w:rsidR="006B143D" w:rsidRDefault="006B143D" w:rsidP="006B143D">
      <w:pPr>
        <w:spacing w:line="240" w:lineRule="auto"/>
        <w:jc w:val="both"/>
        <w:rPr>
          <w:rFonts w:cs="Arial"/>
          <w:sz w:val="22"/>
        </w:rPr>
      </w:pPr>
      <w:r w:rsidRPr="006B143D">
        <w:rPr>
          <w:rFonts w:cs="Arial"/>
          <w:sz w:val="22"/>
        </w:rPr>
        <w:t>Podrobný popis plnění obsahuje Položkový rozpočet</w:t>
      </w:r>
      <w:r>
        <w:rPr>
          <w:rFonts w:cs="Arial"/>
          <w:sz w:val="22"/>
        </w:rPr>
        <w:t>.</w:t>
      </w:r>
    </w:p>
    <w:p w:rsidR="006B143D" w:rsidRPr="006B143D" w:rsidRDefault="006B143D" w:rsidP="006B143D">
      <w:pPr>
        <w:spacing w:line="240" w:lineRule="auto"/>
        <w:jc w:val="both"/>
        <w:rPr>
          <w:rFonts w:cs="Arial"/>
          <w:sz w:val="22"/>
        </w:rPr>
      </w:pPr>
      <w:r w:rsidRPr="006B143D">
        <w:rPr>
          <w:rFonts w:cs="Arial"/>
          <w:sz w:val="22"/>
        </w:rPr>
        <w:t xml:space="preserve">Cena je sjednána dle rozpočtu v příloze a činí: </w:t>
      </w:r>
      <w:r w:rsidRPr="006B143D">
        <w:rPr>
          <w:rFonts w:cs="Arial"/>
          <w:b/>
          <w:sz w:val="22"/>
        </w:rPr>
        <w:t>Kč 1</w:t>
      </w:r>
      <w:r>
        <w:rPr>
          <w:rFonts w:cs="Arial"/>
          <w:b/>
          <w:sz w:val="22"/>
        </w:rPr>
        <w:t>45</w:t>
      </w:r>
      <w:r w:rsidRPr="006B143D">
        <w:rPr>
          <w:rFonts w:cs="Arial"/>
          <w:b/>
          <w:sz w:val="22"/>
        </w:rPr>
        <w:t>.</w:t>
      </w:r>
      <w:r>
        <w:rPr>
          <w:rFonts w:cs="Arial"/>
          <w:b/>
          <w:sz w:val="22"/>
        </w:rPr>
        <w:t>279,84</w:t>
      </w:r>
      <w:r w:rsidRPr="006B143D">
        <w:rPr>
          <w:rFonts w:cs="Arial"/>
          <w:b/>
          <w:sz w:val="22"/>
        </w:rPr>
        <w:t xml:space="preserve"> Kč bez DPH.</w:t>
      </w:r>
    </w:p>
    <w:p w:rsidR="006B143D" w:rsidRPr="006B143D" w:rsidRDefault="006B143D" w:rsidP="006B143D">
      <w:pPr>
        <w:spacing w:line="240" w:lineRule="auto"/>
        <w:jc w:val="both"/>
        <w:rPr>
          <w:rFonts w:cs="Arial"/>
          <w:sz w:val="22"/>
        </w:rPr>
      </w:pPr>
      <w:r w:rsidRPr="006B143D">
        <w:rPr>
          <w:rFonts w:cs="Arial"/>
          <w:sz w:val="22"/>
        </w:rPr>
        <w:t>Cena díla zahrnuje veškeré náklady na úplné, kvalitní a provozuschopné provedení díla.</w:t>
      </w:r>
    </w:p>
    <w:p w:rsidR="006B143D" w:rsidRPr="006B143D" w:rsidRDefault="006B143D" w:rsidP="006B143D">
      <w:pPr>
        <w:spacing w:line="240" w:lineRule="auto"/>
        <w:jc w:val="both"/>
        <w:rPr>
          <w:rFonts w:cs="Arial"/>
          <w:sz w:val="22"/>
        </w:rPr>
      </w:pPr>
      <w:r w:rsidRPr="006B143D">
        <w:rPr>
          <w:rFonts w:cs="Arial"/>
          <w:sz w:val="22"/>
        </w:rPr>
        <w:t xml:space="preserve">Zhotovitel se zavazuje provést dílo ve sjednané době: </w:t>
      </w:r>
    </w:p>
    <w:p w:rsidR="006B143D" w:rsidRPr="006B143D" w:rsidRDefault="006B143D" w:rsidP="006B143D">
      <w:pPr>
        <w:spacing w:line="240" w:lineRule="auto"/>
        <w:jc w:val="both"/>
        <w:rPr>
          <w:rFonts w:cs="Arial"/>
          <w:sz w:val="22"/>
        </w:rPr>
      </w:pPr>
      <w:r w:rsidRPr="006B143D">
        <w:rPr>
          <w:rFonts w:cs="Arial"/>
          <w:sz w:val="22"/>
        </w:rPr>
        <w:t>Zahájení plnění díla dne 1</w:t>
      </w:r>
      <w:r w:rsidR="007A3AA5">
        <w:rPr>
          <w:rFonts w:cs="Arial"/>
          <w:sz w:val="22"/>
        </w:rPr>
        <w:t>2</w:t>
      </w:r>
      <w:r w:rsidRPr="006B143D">
        <w:rPr>
          <w:rFonts w:cs="Arial"/>
          <w:sz w:val="22"/>
        </w:rPr>
        <w:t>.</w:t>
      </w:r>
      <w:r>
        <w:rPr>
          <w:rFonts w:cs="Arial"/>
          <w:sz w:val="22"/>
        </w:rPr>
        <w:t>8</w:t>
      </w:r>
      <w:r w:rsidRPr="006B143D">
        <w:rPr>
          <w:rFonts w:cs="Arial"/>
          <w:sz w:val="22"/>
        </w:rPr>
        <w:t>.202</w:t>
      </w:r>
      <w:r>
        <w:rPr>
          <w:rFonts w:cs="Arial"/>
          <w:sz w:val="22"/>
        </w:rPr>
        <w:t>5</w:t>
      </w:r>
      <w:r w:rsidRPr="006B143D">
        <w:rPr>
          <w:rFonts w:cs="Arial"/>
          <w:sz w:val="22"/>
        </w:rPr>
        <w:t xml:space="preserve"> a předání díla včetně odstranění vad a nedodělků </w:t>
      </w:r>
      <w:r w:rsidRPr="006B143D">
        <w:rPr>
          <w:rFonts w:cs="Arial"/>
          <w:sz w:val="22"/>
        </w:rPr>
        <w:br/>
      </w:r>
      <w:r w:rsidRPr="006B143D">
        <w:rPr>
          <w:rFonts w:cs="Arial"/>
          <w:b/>
          <w:sz w:val="22"/>
        </w:rPr>
        <w:t xml:space="preserve">do </w:t>
      </w:r>
      <w:proofErr w:type="gramStart"/>
      <w:r w:rsidRPr="006B143D">
        <w:rPr>
          <w:rFonts w:cs="Arial"/>
          <w:b/>
          <w:sz w:val="22"/>
        </w:rPr>
        <w:t>10  kalendářních</w:t>
      </w:r>
      <w:proofErr w:type="gramEnd"/>
      <w:r w:rsidRPr="006B143D">
        <w:rPr>
          <w:rFonts w:cs="Arial"/>
          <w:b/>
          <w:sz w:val="22"/>
        </w:rPr>
        <w:t xml:space="preserve"> dnů </w:t>
      </w:r>
      <w:r w:rsidRPr="006B143D">
        <w:rPr>
          <w:rFonts w:cs="Arial"/>
          <w:sz w:val="22"/>
        </w:rPr>
        <w:t xml:space="preserve">od zahájení díla. </w:t>
      </w:r>
    </w:p>
    <w:p w:rsidR="006B143D" w:rsidRPr="006B143D" w:rsidRDefault="006B143D" w:rsidP="006B143D">
      <w:pPr>
        <w:spacing w:line="240" w:lineRule="auto"/>
        <w:jc w:val="both"/>
        <w:rPr>
          <w:rFonts w:cs="Arial"/>
          <w:sz w:val="22"/>
        </w:rPr>
      </w:pPr>
      <w:r w:rsidRPr="006B143D">
        <w:rPr>
          <w:rFonts w:cs="Arial"/>
          <w:sz w:val="22"/>
        </w:rPr>
        <w:t xml:space="preserve">Zhotovitel v plné míře odpovídá za bezpečnost a ochranu zdraví všech osob v prostoru provádění díla a zabezpečí jejich vybavení ochrannými pracovními pomůckami. Zhotovitel ručí za jakost provedeného díla po dobu 24 měsíců od jeho předání. Oceněný položkový rozpočet je obchodním tajemstvím zhotovitele. Konečnou fakturu je zhotovitel povinen vystavit po dokončení díla. </w:t>
      </w:r>
    </w:p>
    <w:p w:rsidR="00E361A2" w:rsidRPr="00E361A2" w:rsidRDefault="00C9129F" w:rsidP="00C63842">
      <w:pPr>
        <w:spacing w:line="240" w:lineRule="auto"/>
        <w:jc w:val="both"/>
        <w:rPr>
          <w:rFonts w:cs="Arial"/>
          <w:b/>
          <w:sz w:val="22"/>
        </w:rPr>
      </w:pPr>
      <w:r>
        <w:rPr>
          <w:rFonts w:cs="Arial"/>
          <w:b/>
          <w:sz w:val="22"/>
        </w:rPr>
        <w:t xml:space="preserve"> </w:t>
      </w:r>
    </w:p>
    <w:p w:rsidR="006464DE" w:rsidRDefault="006464DE" w:rsidP="00E709B5">
      <w:pPr>
        <w:spacing w:before="0" w:line="240" w:lineRule="auto"/>
        <w:rPr>
          <w:rFonts w:cs="Arial"/>
          <w:sz w:val="20"/>
        </w:rPr>
      </w:pPr>
    </w:p>
    <w:p w:rsidR="002F4639" w:rsidRDefault="002F4639" w:rsidP="00E709B5">
      <w:pPr>
        <w:spacing w:before="0" w:line="240" w:lineRule="auto"/>
        <w:rPr>
          <w:rFonts w:cs="Arial"/>
          <w:sz w:val="20"/>
        </w:rPr>
      </w:pPr>
    </w:p>
    <w:p w:rsidR="006464DE" w:rsidRDefault="006464DE" w:rsidP="00E709B5">
      <w:pPr>
        <w:spacing w:before="0" w:line="240" w:lineRule="auto"/>
        <w:rPr>
          <w:rFonts w:cs="Arial"/>
          <w:sz w:val="20"/>
        </w:rPr>
      </w:pPr>
    </w:p>
    <w:p w:rsidR="00E709B5" w:rsidRPr="00E709B5" w:rsidRDefault="00315B19" w:rsidP="00E709B5">
      <w:pPr>
        <w:spacing w:before="0" w:line="240" w:lineRule="auto"/>
        <w:rPr>
          <w:rFonts w:cs="Arial"/>
          <w:sz w:val="20"/>
        </w:rPr>
      </w:pPr>
      <w:r w:rsidRPr="00E709B5">
        <w:rPr>
          <w:rFonts w:cs="Arial"/>
          <w:sz w:val="20"/>
        </w:rPr>
        <w:t>Mgr. Dagmar Zavadilová</w:t>
      </w:r>
      <w:r w:rsidR="00E709B5" w:rsidRPr="00E709B5">
        <w:rPr>
          <w:rFonts w:cs="Arial"/>
          <w:sz w:val="20"/>
        </w:rPr>
        <w:t xml:space="preserve"> </w:t>
      </w:r>
      <w:r w:rsidR="00E709B5">
        <w:rPr>
          <w:rFonts w:cs="Arial"/>
          <w:sz w:val="20"/>
        </w:rPr>
        <w:tab/>
      </w:r>
      <w:r w:rsidR="00E709B5">
        <w:rPr>
          <w:rFonts w:cs="Arial"/>
          <w:sz w:val="20"/>
        </w:rPr>
        <w:tab/>
      </w:r>
      <w:r w:rsidR="00E709B5">
        <w:rPr>
          <w:rFonts w:cs="Arial"/>
          <w:sz w:val="20"/>
        </w:rPr>
        <w:tab/>
      </w:r>
      <w:r w:rsidR="00E709B5">
        <w:rPr>
          <w:rFonts w:cs="Arial"/>
          <w:sz w:val="20"/>
        </w:rPr>
        <w:tab/>
      </w:r>
      <w:r w:rsidR="00E709B5" w:rsidRPr="00E709B5">
        <w:rPr>
          <w:rFonts w:cs="Arial"/>
          <w:sz w:val="20"/>
        </w:rPr>
        <w:t xml:space="preserve"> </w:t>
      </w:r>
    </w:p>
    <w:p w:rsidR="00315B19" w:rsidRPr="00E709B5" w:rsidRDefault="00315B19" w:rsidP="00E709B5">
      <w:pPr>
        <w:spacing w:before="0" w:line="240" w:lineRule="auto"/>
        <w:rPr>
          <w:rFonts w:cs="Arial"/>
          <w:sz w:val="20"/>
        </w:rPr>
      </w:pPr>
      <w:r w:rsidRPr="00E709B5">
        <w:rPr>
          <w:rFonts w:cs="Arial"/>
          <w:sz w:val="20"/>
        </w:rPr>
        <w:t>ředitelka DS Háje</w:t>
      </w:r>
      <w:r w:rsidR="00A7650F" w:rsidRPr="00E709B5">
        <w:rPr>
          <w:rFonts w:cs="Arial"/>
          <w:sz w:val="20"/>
        </w:rPr>
        <w:t xml:space="preserve"> jako </w:t>
      </w:r>
      <w:r w:rsidR="00F20B8F" w:rsidRPr="00E709B5">
        <w:rPr>
          <w:rFonts w:cs="Arial"/>
          <w:sz w:val="20"/>
        </w:rPr>
        <w:t>příkazce operace</w:t>
      </w:r>
      <w:r w:rsidR="00E709B5" w:rsidRPr="00E709B5">
        <w:rPr>
          <w:rFonts w:cs="Arial"/>
          <w:sz w:val="20"/>
        </w:rPr>
        <w:t xml:space="preserve"> </w:t>
      </w:r>
      <w:r w:rsidR="00E709B5">
        <w:rPr>
          <w:rFonts w:cs="Arial"/>
          <w:sz w:val="20"/>
        </w:rPr>
        <w:tab/>
      </w:r>
      <w:r w:rsidR="00E709B5">
        <w:rPr>
          <w:rFonts w:cs="Arial"/>
          <w:sz w:val="20"/>
        </w:rPr>
        <w:tab/>
      </w:r>
    </w:p>
    <w:p w:rsidR="005845AA" w:rsidRDefault="005845AA" w:rsidP="00AC7AE2">
      <w:pPr>
        <w:spacing w:line="240" w:lineRule="auto"/>
        <w:rPr>
          <w:rFonts w:cs="Arial"/>
          <w:sz w:val="20"/>
        </w:rPr>
      </w:pPr>
    </w:p>
    <w:p w:rsidR="005845AA" w:rsidRDefault="005845AA" w:rsidP="00AC7AE2">
      <w:pPr>
        <w:spacing w:line="240" w:lineRule="auto"/>
        <w:rPr>
          <w:rFonts w:cs="Arial"/>
          <w:sz w:val="20"/>
        </w:rPr>
      </w:pPr>
    </w:p>
    <w:p w:rsidR="00315B19" w:rsidRDefault="00E21786" w:rsidP="005845AA">
      <w:pPr>
        <w:spacing w:before="0" w:line="240" w:lineRule="auto"/>
        <w:rPr>
          <w:rFonts w:cs="Arial"/>
          <w:sz w:val="20"/>
        </w:rPr>
      </w:pPr>
      <w:proofErr w:type="spellStart"/>
      <w:r>
        <w:rPr>
          <w:rFonts w:cs="Arial"/>
          <w:sz w:val="20"/>
        </w:rPr>
        <w:t>xxxxxxxxxxxxxx</w:t>
      </w:r>
      <w:proofErr w:type="spellEnd"/>
    </w:p>
    <w:p w:rsidR="005845AA" w:rsidRDefault="005845AA" w:rsidP="005845AA">
      <w:pPr>
        <w:spacing w:before="0" w:line="240" w:lineRule="auto"/>
        <w:rPr>
          <w:rFonts w:cs="Arial"/>
          <w:sz w:val="20"/>
        </w:rPr>
      </w:pPr>
      <w:r w:rsidRPr="00E709B5">
        <w:rPr>
          <w:rFonts w:cs="Arial"/>
          <w:sz w:val="20"/>
        </w:rPr>
        <w:t>vedoucí provozně-ekonomického oddělení jako správce</w:t>
      </w:r>
      <w:r w:rsidRPr="005845AA">
        <w:rPr>
          <w:rFonts w:cs="Arial"/>
          <w:sz w:val="20"/>
        </w:rPr>
        <w:t xml:space="preserve"> </w:t>
      </w:r>
      <w:r w:rsidRPr="00E709B5">
        <w:rPr>
          <w:rFonts w:cs="Arial"/>
          <w:sz w:val="20"/>
        </w:rPr>
        <w:t>rozpočtu</w:t>
      </w:r>
    </w:p>
    <w:p w:rsidR="005845AA" w:rsidRDefault="005845AA" w:rsidP="00AC7AE2">
      <w:pPr>
        <w:spacing w:line="240" w:lineRule="auto"/>
        <w:rPr>
          <w:rFonts w:cs="Arial"/>
          <w:sz w:val="20"/>
        </w:rPr>
      </w:pPr>
    </w:p>
    <w:p w:rsidR="00F76EDE" w:rsidRDefault="00F76EDE" w:rsidP="00246085">
      <w:pPr>
        <w:spacing w:before="0" w:line="240" w:lineRule="auto"/>
        <w:rPr>
          <w:sz w:val="20"/>
          <w:szCs w:val="20"/>
          <w:lang w:eastAsia="cs-CZ"/>
        </w:rPr>
      </w:pPr>
      <w:r>
        <w:rPr>
          <w:sz w:val="20"/>
          <w:szCs w:val="20"/>
          <w:lang w:eastAsia="cs-CZ"/>
        </w:rPr>
        <w:t xml:space="preserve">Vyřizuje: </w:t>
      </w:r>
      <w:r w:rsidR="0099634C">
        <w:rPr>
          <w:sz w:val="20"/>
          <w:szCs w:val="20"/>
          <w:lang w:eastAsia="cs-CZ"/>
        </w:rPr>
        <w:t xml:space="preserve"> </w:t>
      </w:r>
    </w:p>
    <w:p w:rsidR="00476ED1" w:rsidRDefault="00246085" w:rsidP="00246085">
      <w:pPr>
        <w:spacing w:before="0" w:line="240" w:lineRule="auto"/>
        <w:rPr>
          <w:sz w:val="20"/>
          <w:szCs w:val="20"/>
          <w:lang w:eastAsia="cs-CZ"/>
        </w:rPr>
      </w:pPr>
      <w:r w:rsidRPr="00246085">
        <w:rPr>
          <w:sz w:val="20"/>
          <w:szCs w:val="20"/>
          <w:lang w:eastAsia="cs-CZ"/>
        </w:rPr>
        <w:t>Fo</w:t>
      </w:r>
      <w:r w:rsidR="00F76EDE">
        <w:rPr>
          <w:sz w:val="20"/>
          <w:szCs w:val="20"/>
          <w:lang w:eastAsia="cs-CZ"/>
        </w:rPr>
        <w:t xml:space="preserve">rma odeslání objednávky: </w:t>
      </w:r>
    </w:p>
    <w:p w:rsidR="00F76EDE" w:rsidRDefault="00F76EDE" w:rsidP="00246085">
      <w:pPr>
        <w:spacing w:before="0" w:line="240" w:lineRule="auto"/>
        <w:rPr>
          <w:sz w:val="20"/>
          <w:szCs w:val="20"/>
          <w:lang w:eastAsia="cs-CZ"/>
        </w:rPr>
      </w:pPr>
    </w:p>
    <w:p w:rsidR="00246085" w:rsidRPr="00246085" w:rsidRDefault="00246085" w:rsidP="00246085">
      <w:pPr>
        <w:spacing w:before="0" w:line="240" w:lineRule="auto"/>
        <w:rPr>
          <w:sz w:val="20"/>
          <w:szCs w:val="20"/>
          <w:lang w:eastAsia="cs-CZ"/>
        </w:rPr>
      </w:pPr>
      <w:r w:rsidRPr="00246085">
        <w:rPr>
          <w:sz w:val="20"/>
          <w:szCs w:val="20"/>
          <w:lang w:eastAsia="cs-CZ"/>
        </w:rPr>
        <w:t>Pozn.: Žádáme Vás o sdělení spisové značky/čísla jednacího Vašeho oprávnění k</w:t>
      </w:r>
      <w:r w:rsidR="00F76EDE">
        <w:rPr>
          <w:sz w:val="20"/>
          <w:szCs w:val="20"/>
          <w:lang w:eastAsia="cs-CZ"/>
        </w:rPr>
        <w:t> </w:t>
      </w:r>
      <w:r w:rsidRPr="00246085">
        <w:rPr>
          <w:sz w:val="20"/>
          <w:szCs w:val="20"/>
          <w:lang w:eastAsia="cs-CZ"/>
        </w:rPr>
        <w:t>podnikání</w:t>
      </w:r>
      <w:r w:rsidR="00F76EDE">
        <w:rPr>
          <w:sz w:val="20"/>
          <w:szCs w:val="20"/>
          <w:lang w:eastAsia="cs-CZ"/>
        </w:rPr>
        <w:t xml:space="preserve"> </w:t>
      </w:r>
      <w:r w:rsidRPr="00246085">
        <w:rPr>
          <w:sz w:val="20"/>
          <w:szCs w:val="20"/>
          <w:lang w:eastAsia="cs-CZ"/>
        </w:rPr>
        <w:t>a příslušnosti k rejstříkovému soudu/živnostenskému ú</w:t>
      </w:r>
      <w:r>
        <w:rPr>
          <w:sz w:val="20"/>
          <w:szCs w:val="20"/>
          <w:lang w:eastAsia="cs-CZ"/>
        </w:rPr>
        <w:t>řadu a jeho uvedení na faktuře.</w:t>
      </w:r>
    </w:p>
    <w:p w:rsidR="00F76EDE" w:rsidRDefault="00F76EDE" w:rsidP="00246085">
      <w:pPr>
        <w:spacing w:before="0" w:line="240" w:lineRule="auto"/>
        <w:rPr>
          <w:sz w:val="20"/>
          <w:szCs w:val="20"/>
          <w:lang w:eastAsia="cs-CZ"/>
        </w:rPr>
      </w:pPr>
    </w:p>
    <w:p w:rsidR="00781445" w:rsidRDefault="00246085" w:rsidP="00246085">
      <w:pPr>
        <w:spacing w:before="0" w:line="240" w:lineRule="auto"/>
        <w:rPr>
          <w:sz w:val="20"/>
          <w:szCs w:val="20"/>
          <w:lang w:eastAsia="cs-CZ"/>
        </w:rPr>
      </w:pPr>
      <w:r w:rsidRPr="00246085">
        <w:rPr>
          <w:sz w:val="20"/>
          <w:szCs w:val="20"/>
          <w:lang w:eastAsia="cs-CZ"/>
        </w:rPr>
        <w:t>Domov pro seniory Háje není plátcem DPH.</w:t>
      </w:r>
    </w:p>
    <w:p w:rsidR="00E21786" w:rsidRDefault="00E21786" w:rsidP="00246085">
      <w:pPr>
        <w:spacing w:before="0" w:line="240" w:lineRule="auto"/>
        <w:rPr>
          <w:sz w:val="20"/>
          <w:szCs w:val="20"/>
          <w:lang w:eastAsia="cs-CZ"/>
        </w:rPr>
      </w:pPr>
    </w:p>
    <w:tbl>
      <w:tblPr>
        <w:tblW w:w="5000" w:type="pct"/>
        <w:tblCellMar>
          <w:left w:w="70" w:type="dxa"/>
          <w:right w:w="70" w:type="dxa"/>
        </w:tblCellMar>
        <w:tblLook w:val="0000" w:firstRow="0" w:lastRow="0" w:firstColumn="0" w:lastColumn="0" w:noHBand="0" w:noVBand="0"/>
      </w:tblPr>
      <w:tblGrid>
        <w:gridCol w:w="146"/>
        <w:gridCol w:w="146"/>
        <w:gridCol w:w="408"/>
        <w:gridCol w:w="478"/>
        <w:gridCol w:w="1240"/>
        <w:gridCol w:w="3213"/>
        <w:gridCol w:w="274"/>
        <w:gridCol w:w="634"/>
        <w:gridCol w:w="1697"/>
        <w:gridCol w:w="1240"/>
        <w:gridCol w:w="698"/>
        <w:gridCol w:w="146"/>
        <w:gridCol w:w="146"/>
      </w:tblGrid>
      <w:tr w:rsidR="00E21786" w:rsidTr="00E21786">
        <w:trPr>
          <w:trHeight w:val="190"/>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62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42" w:type="pct"/>
            <w:gridSpan w:val="2"/>
            <w:tcBorders>
              <w:top w:val="nil"/>
              <w:left w:val="nil"/>
              <w:bottom w:val="nil"/>
              <w:right w:val="nil"/>
            </w:tcBorders>
            <w:shd w:val="solid" w:color="C0C0C0" w:fill="FFFFFF"/>
          </w:tcPr>
          <w:p w:rsidR="00E21786" w:rsidRDefault="00E21786">
            <w:pPr>
              <w:autoSpaceDE w:val="0"/>
              <w:autoSpaceDN w:val="0"/>
              <w:adjustRightInd w:val="0"/>
              <w:spacing w:before="0" w:line="240" w:lineRule="auto"/>
              <w:jc w:val="center"/>
              <w:rPr>
                <w:rFonts w:cs="Arial"/>
                <w:color w:val="3366FF"/>
                <w:sz w:val="16"/>
                <w:szCs w:val="16"/>
              </w:rPr>
            </w:pPr>
          </w:p>
        </w:tc>
      </w:tr>
      <w:tr w:rsidR="00E21786" w:rsidTr="00E21786">
        <w:trPr>
          <w:trHeight w:val="115"/>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single" w:sz="6" w:space="0" w:color="000000"/>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single" w:sz="6" w:space="0" w:color="000000"/>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single" w:sz="6" w:space="0" w:color="000000"/>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single" w:sz="6" w:space="0" w:color="000000"/>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single" w:sz="6" w:space="0" w:color="000000"/>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single" w:sz="6" w:space="0" w:color="000000"/>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single" w:sz="6" w:space="0" w:color="000000"/>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single" w:sz="6" w:space="0" w:color="000000"/>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single" w:sz="6" w:space="0" w:color="000000"/>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single" w:sz="6" w:space="0" w:color="000000"/>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420"/>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9" w:type="pct"/>
            <w:gridSpan w:val="3"/>
            <w:tcBorders>
              <w:top w:val="nil"/>
              <w:left w:val="nil"/>
              <w:bottom w:val="nil"/>
              <w:right w:val="nil"/>
            </w:tcBorders>
          </w:tcPr>
          <w:p w:rsidR="00E21786" w:rsidRDefault="00E21786">
            <w:pPr>
              <w:autoSpaceDE w:val="0"/>
              <w:autoSpaceDN w:val="0"/>
              <w:adjustRightInd w:val="0"/>
              <w:spacing w:before="0" w:line="240" w:lineRule="auto"/>
              <w:rPr>
                <w:rFonts w:cs="Arial"/>
                <w:b/>
                <w:bCs/>
                <w:color w:val="000000"/>
                <w:sz w:val="28"/>
                <w:szCs w:val="28"/>
              </w:rPr>
            </w:pPr>
            <w:r>
              <w:rPr>
                <w:rFonts w:cs="Arial"/>
                <w:b/>
                <w:bCs/>
                <w:color w:val="000000"/>
                <w:sz w:val="28"/>
                <w:szCs w:val="28"/>
              </w:rPr>
              <w:t>KRYCÍ LIST SOUPISU PRACÍ</w:t>
            </w: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15"/>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0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42" w:type="pct"/>
            <w:gridSpan w:val="2"/>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Stavba:</w:t>
            </w: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76"/>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443" w:type="pct"/>
            <w:gridSpan w:val="2"/>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 xml:space="preserve">DS Háje Nový pokoj </w:t>
            </w:r>
            <w:proofErr w:type="gramStart"/>
            <w:r>
              <w:rPr>
                <w:rFonts w:cs="Arial"/>
                <w:color w:val="969696"/>
                <w:sz w:val="20"/>
                <w:szCs w:val="20"/>
              </w:rPr>
              <w:t>A1 - hrubé</w:t>
            </w:r>
            <w:proofErr w:type="gramEnd"/>
            <w:r>
              <w:rPr>
                <w:rFonts w:cs="Arial"/>
                <w:color w:val="969696"/>
                <w:sz w:val="20"/>
                <w:szCs w:val="20"/>
              </w:rPr>
              <w:t xml:space="preserve"> práce - bourání a přesun sutí, vyzdívky, úpravy povrchů</w:t>
            </w:r>
          </w:p>
        </w:tc>
        <w:tc>
          <w:tcPr>
            <w:tcW w:w="156"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0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42" w:type="pct"/>
            <w:gridSpan w:val="2"/>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Objekt:</w:t>
            </w: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76"/>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443" w:type="pct"/>
            <w:gridSpan w:val="2"/>
            <w:tcBorders>
              <w:top w:val="nil"/>
              <w:left w:val="nil"/>
              <w:bottom w:val="nil"/>
              <w:right w:val="nil"/>
            </w:tcBorders>
          </w:tcPr>
          <w:p w:rsidR="00E21786" w:rsidRDefault="00E21786">
            <w:pPr>
              <w:autoSpaceDE w:val="0"/>
              <w:autoSpaceDN w:val="0"/>
              <w:adjustRightInd w:val="0"/>
              <w:spacing w:before="0" w:line="240" w:lineRule="auto"/>
              <w:rPr>
                <w:rFonts w:cs="Arial"/>
                <w:b/>
                <w:bCs/>
                <w:color w:val="000000"/>
                <w:sz w:val="22"/>
              </w:rPr>
            </w:pPr>
            <w:r>
              <w:rPr>
                <w:rFonts w:cs="Arial"/>
                <w:b/>
                <w:bCs/>
                <w:color w:val="000000"/>
                <w:sz w:val="22"/>
              </w:rPr>
              <w:t xml:space="preserve">03 - Hrubé </w:t>
            </w:r>
            <w:proofErr w:type="gramStart"/>
            <w:r>
              <w:rPr>
                <w:rFonts w:cs="Arial"/>
                <w:b/>
                <w:bCs/>
                <w:color w:val="000000"/>
                <w:sz w:val="22"/>
              </w:rPr>
              <w:t>práce - Bourací</w:t>
            </w:r>
            <w:proofErr w:type="gramEnd"/>
            <w:r>
              <w:rPr>
                <w:rFonts w:cs="Arial"/>
                <w:b/>
                <w:bCs/>
                <w:color w:val="000000"/>
                <w:sz w:val="22"/>
              </w:rPr>
              <w:t xml:space="preserve"> práce a přesuny sutí, vyzdívky, úpravy povrchů</w:t>
            </w: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90"/>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0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42" w:type="pct"/>
            <w:gridSpan w:val="2"/>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KSO:</w:t>
            </w:r>
          </w:p>
        </w:tc>
        <w:tc>
          <w:tcPr>
            <w:tcW w:w="2087"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CC-CZ:</w:t>
            </w:r>
          </w:p>
        </w:tc>
        <w:tc>
          <w:tcPr>
            <w:tcW w:w="460"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0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42" w:type="pct"/>
            <w:gridSpan w:val="2"/>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Místo:</w:t>
            </w:r>
          </w:p>
        </w:tc>
        <w:tc>
          <w:tcPr>
            <w:tcW w:w="2087"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r>
              <w:rPr>
                <w:rFonts w:cs="Arial"/>
                <w:color w:val="000000"/>
                <w:sz w:val="20"/>
                <w:szCs w:val="20"/>
              </w:rPr>
              <w:t>K Milíčovu 734/1</w:t>
            </w: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Datum:</w:t>
            </w:r>
          </w:p>
        </w:tc>
        <w:tc>
          <w:tcPr>
            <w:tcW w:w="460"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r>
              <w:rPr>
                <w:rFonts w:cs="Arial"/>
                <w:color w:val="000000"/>
                <w:sz w:val="20"/>
                <w:szCs w:val="20"/>
              </w:rPr>
              <w:t>26.07.2025</w:t>
            </w: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78"/>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0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42" w:type="pct"/>
            <w:gridSpan w:val="2"/>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Zadavatel:</w:t>
            </w: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IČ:</w:t>
            </w:r>
          </w:p>
        </w:tc>
        <w:tc>
          <w:tcPr>
            <w:tcW w:w="460"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30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443" w:type="pct"/>
            <w:gridSpan w:val="2"/>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r>
              <w:rPr>
                <w:rFonts w:cs="Arial"/>
                <w:color w:val="000000"/>
                <w:sz w:val="20"/>
                <w:szCs w:val="20"/>
              </w:rPr>
              <w:t xml:space="preserve">DS </w:t>
            </w:r>
            <w:proofErr w:type="spellStart"/>
            <w:proofErr w:type="gramStart"/>
            <w:r>
              <w:rPr>
                <w:rFonts w:cs="Arial"/>
                <w:color w:val="000000"/>
                <w:sz w:val="20"/>
                <w:szCs w:val="20"/>
              </w:rPr>
              <w:t>Háje,K</w:t>
            </w:r>
            <w:proofErr w:type="spellEnd"/>
            <w:proofErr w:type="gramEnd"/>
            <w:r>
              <w:rPr>
                <w:rFonts w:cs="Arial"/>
                <w:color w:val="000000"/>
                <w:sz w:val="20"/>
                <w:szCs w:val="20"/>
              </w:rPr>
              <w:t xml:space="preserve"> Milíčovu 734/1,Praha 4-Háje</w:t>
            </w: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DIČ:</w:t>
            </w:r>
          </w:p>
        </w:tc>
        <w:tc>
          <w:tcPr>
            <w:tcW w:w="460"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15"/>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0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9" w:type="pct"/>
            <w:gridSpan w:val="3"/>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 xml:space="preserve">Zhotovitel: </w:t>
            </w:r>
            <w:proofErr w:type="spellStart"/>
            <w:r>
              <w:rPr>
                <w:rFonts w:cs="Arial"/>
                <w:color w:val="969696"/>
                <w:sz w:val="20"/>
                <w:szCs w:val="20"/>
              </w:rPr>
              <w:t>Spazio</w:t>
            </w:r>
            <w:proofErr w:type="spellEnd"/>
            <w:r>
              <w:rPr>
                <w:rFonts w:cs="Arial"/>
                <w:color w:val="969696"/>
                <w:sz w:val="20"/>
                <w:szCs w:val="20"/>
              </w:rPr>
              <w:t xml:space="preserve"> Designer </w:t>
            </w:r>
            <w:proofErr w:type="spellStart"/>
            <w:r>
              <w:rPr>
                <w:rFonts w:cs="Arial"/>
                <w:color w:val="969696"/>
                <w:sz w:val="20"/>
                <w:szCs w:val="20"/>
              </w:rPr>
              <w:t>Italiano</w:t>
            </w:r>
            <w:proofErr w:type="spellEnd"/>
            <w:r>
              <w:rPr>
                <w:rFonts w:cs="Arial"/>
                <w:color w:val="969696"/>
                <w:sz w:val="20"/>
                <w:szCs w:val="20"/>
              </w:rPr>
              <w:t xml:space="preserve"> s.r.o.</w:t>
            </w:r>
            <w:r>
              <w:rPr>
                <w:rFonts w:cs="Arial"/>
                <w:color w:val="969696"/>
                <w:sz w:val="20"/>
                <w:szCs w:val="20"/>
              </w:rPr>
              <w:tab/>
            </w:r>
            <w:r>
              <w:rPr>
                <w:rFonts w:cs="Arial"/>
                <w:color w:val="969696"/>
                <w:sz w:val="20"/>
                <w:szCs w:val="20"/>
              </w:rPr>
              <w:tab/>
            </w:r>
            <w:r>
              <w:rPr>
                <w:rFonts w:cs="Arial"/>
                <w:color w:val="969696"/>
                <w:sz w:val="20"/>
                <w:szCs w:val="20"/>
              </w:rPr>
              <w:tab/>
            </w:r>
            <w:r>
              <w:rPr>
                <w:rFonts w:cs="Arial"/>
                <w:color w:val="969696"/>
                <w:sz w:val="20"/>
                <w:szCs w:val="20"/>
              </w:rPr>
              <w:tab/>
            </w:r>
            <w:r>
              <w:rPr>
                <w:rFonts w:cs="Arial"/>
                <w:color w:val="969696"/>
                <w:sz w:val="20"/>
                <w:szCs w:val="20"/>
              </w:rPr>
              <w:tab/>
            </w:r>
            <w:r>
              <w:rPr>
                <w:rFonts w:cs="Arial"/>
                <w:color w:val="969696"/>
                <w:sz w:val="20"/>
                <w:szCs w:val="20"/>
              </w:rPr>
              <w:tab/>
            </w:r>
            <w:r>
              <w:rPr>
                <w:rFonts w:cs="Arial"/>
                <w:color w:val="969696"/>
                <w:sz w:val="20"/>
                <w:szCs w:val="20"/>
              </w:rPr>
              <w:tab/>
            </w:r>
            <w:r>
              <w:rPr>
                <w:rFonts w:cs="Arial"/>
                <w:color w:val="969696"/>
                <w:sz w:val="20"/>
                <w:szCs w:val="20"/>
              </w:rPr>
              <w:tab/>
            </w:r>
            <w:r>
              <w:rPr>
                <w:rFonts w:cs="Arial"/>
                <w:color w:val="969696"/>
                <w:sz w:val="20"/>
                <w:szCs w:val="20"/>
              </w:rPr>
              <w:tab/>
            </w: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IČ:</w:t>
            </w:r>
          </w:p>
        </w:tc>
        <w:tc>
          <w:tcPr>
            <w:tcW w:w="460"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30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r>
              <w:rPr>
                <w:rFonts w:cs="Arial"/>
                <w:color w:val="000000"/>
                <w:sz w:val="20"/>
                <w:szCs w:val="20"/>
              </w:rPr>
              <w:t xml:space="preserve"> </w:t>
            </w: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DIČ:</w:t>
            </w:r>
          </w:p>
        </w:tc>
        <w:tc>
          <w:tcPr>
            <w:tcW w:w="460"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15"/>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0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42" w:type="pct"/>
            <w:gridSpan w:val="2"/>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Projektant:</w:t>
            </w: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IČ:24745464</w:t>
            </w:r>
          </w:p>
        </w:tc>
        <w:tc>
          <w:tcPr>
            <w:tcW w:w="460"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30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443" w:type="pct"/>
            <w:gridSpan w:val="2"/>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proofErr w:type="spellStart"/>
            <w:proofErr w:type="gramStart"/>
            <w:r>
              <w:rPr>
                <w:rFonts w:cs="Arial"/>
                <w:color w:val="000000"/>
                <w:sz w:val="20"/>
                <w:szCs w:val="20"/>
              </w:rPr>
              <w:t>AIP,Pískařská</w:t>
            </w:r>
            <w:proofErr w:type="spellEnd"/>
            <w:proofErr w:type="gramEnd"/>
            <w:r>
              <w:rPr>
                <w:rFonts w:cs="Arial"/>
                <w:color w:val="000000"/>
                <w:sz w:val="20"/>
                <w:szCs w:val="20"/>
              </w:rPr>
              <w:t xml:space="preserve"> 2075/7,Praha 4</w:t>
            </w: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DIČ:CZ24745464</w:t>
            </w:r>
          </w:p>
        </w:tc>
        <w:tc>
          <w:tcPr>
            <w:tcW w:w="460"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15"/>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0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42" w:type="pct"/>
            <w:gridSpan w:val="2"/>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Zpracovatel:</w:t>
            </w: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IČ:</w:t>
            </w:r>
          </w:p>
        </w:tc>
        <w:tc>
          <w:tcPr>
            <w:tcW w:w="460"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30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proofErr w:type="spellStart"/>
            <w:r>
              <w:rPr>
                <w:rFonts w:cs="Arial"/>
                <w:color w:val="000000"/>
                <w:sz w:val="20"/>
                <w:szCs w:val="20"/>
              </w:rPr>
              <w:t>xxxxxxxxxxx</w:t>
            </w:r>
            <w:proofErr w:type="spellEnd"/>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DIČ:</w:t>
            </w:r>
          </w:p>
        </w:tc>
        <w:tc>
          <w:tcPr>
            <w:tcW w:w="460"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15"/>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0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42" w:type="pct"/>
            <w:gridSpan w:val="2"/>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Poznámka:</w:t>
            </w: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76"/>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15"/>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15"/>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single" w:sz="2" w:space="0" w:color="969696"/>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single" w:sz="2" w:space="0" w:color="969696"/>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single" w:sz="2" w:space="0" w:color="969696"/>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single" w:sz="2" w:space="0" w:color="969696"/>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single" w:sz="2" w:space="0" w:color="969696"/>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single" w:sz="2" w:space="0" w:color="969696"/>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single" w:sz="2" w:space="0" w:color="969696"/>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single" w:sz="2" w:space="0" w:color="969696"/>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430"/>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42" w:type="pct"/>
            <w:gridSpan w:val="2"/>
            <w:tcBorders>
              <w:top w:val="nil"/>
              <w:left w:val="nil"/>
              <w:bottom w:val="nil"/>
              <w:right w:val="nil"/>
            </w:tcBorders>
          </w:tcPr>
          <w:p w:rsidR="00E21786" w:rsidRDefault="00E21786">
            <w:pPr>
              <w:autoSpaceDE w:val="0"/>
              <w:autoSpaceDN w:val="0"/>
              <w:adjustRightInd w:val="0"/>
              <w:spacing w:before="0" w:line="240" w:lineRule="auto"/>
              <w:rPr>
                <w:rFonts w:cs="Arial"/>
                <w:b/>
                <w:bCs/>
                <w:color w:val="000000"/>
                <w:sz w:val="20"/>
                <w:szCs w:val="20"/>
              </w:rPr>
            </w:pPr>
            <w:r>
              <w:rPr>
                <w:rFonts w:cs="Arial"/>
                <w:b/>
                <w:bCs/>
                <w:color w:val="000000"/>
                <w:sz w:val="20"/>
                <w:szCs w:val="20"/>
              </w:rPr>
              <w:t>Cena bez DPH</w:t>
            </w: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b/>
                <w:bCs/>
                <w:color w:val="800000"/>
                <w:szCs w:val="24"/>
              </w:rPr>
            </w:pPr>
            <w:r>
              <w:rPr>
                <w:rFonts w:cs="Arial"/>
                <w:b/>
                <w:bCs/>
                <w:color w:val="800000"/>
                <w:szCs w:val="24"/>
              </w:rPr>
              <w:t>145 279,84</w:t>
            </w: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15"/>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single" w:sz="2" w:space="0" w:color="969696"/>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single" w:sz="2" w:space="0" w:color="969696"/>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single" w:sz="2" w:space="0" w:color="969696"/>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single" w:sz="2" w:space="0" w:color="969696"/>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single" w:sz="2" w:space="0" w:color="969696"/>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single" w:sz="2" w:space="0" w:color="969696"/>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single" w:sz="2" w:space="0" w:color="969696"/>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single" w:sz="2" w:space="0" w:color="969696"/>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4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969696"/>
                <w:sz w:val="20"/>
                <w:szCs w:val="20"/>
              </w:rPr>
            </w:pPr>
            <w:r>
              <w:rPr>
                <w:rFonts w:cs="Arial"/>
                <w:color w:val="969696"/>
                <w:sz w:val="20"/>
                <w:szCs w:val="20"/>
              </w:rPr>
              <w:t>Základ daně</w:t>
            </w: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969696"/>
                <w:sz w:val="20"/>
                <w:szCs w:val="20"/>
              </w:rPr>
            </w:pPr>
            <w:r>
              <w:rPr>
                <w:rFonts w:cs="Arial"/>
                <w:color w:val="969696"/>
                <w:sz w:val="20"/>
                <w:szCs w:val="20"/>
              </w:rPr>
              <w:t>Sazba daně</w:t>
            </w: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969696"/>
                <w:sz w:val="20"/>
                <w:szCs w:val="20"/>
              </w:rPr>
            </w:pPr>
            <w:r>
              <w:rPr>
                <w:rFonts w:cs="Arial"/>
                <w:color w:val="969696"/>
                <w:sz w:val="20"/>
                <w:szCs w:val="20"/>
              </w:rPr>
              <w:t>Výše daně</w:t>
            </w: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4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16"/>
                <w:szCs w:val="16"/>
              </w:rPr>
            </w:pPr>
            <w:r>
              <w:rPr>
                <w:rFonts w:cs="Arial"/>
                <w:color w:val="969696"/>
                <w:sz w:val="16"/>
                <w:szCs w:val="16"/>
              </w:rPr>
              <w:t>DPH</w:t>
            </w:r>
          </w:p>
        </w:tc>
        <w:tc>
          <w:tcPr>
            <w:tcW w:w="356"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základní</w:t>
            </w: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969696"/>
                <w:sz w:val="20"/>
                <w:szCs w:val="20"/>
              </w:rPr>
            </w:pPr>
            <w:r>
              <w:rPr>
                <w:rFonts w:cs="Arial"/>
                <w:color w:val="969696"/>
                <w:sz w:val="20"/>
                <w:szCs w:val="20"/>
              </w:rPr>
              <w:t>0,00</w:t>
            </w: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969696"/>
                <w:sz w:val="20"/>
                <w:szCs w:val="20"/>
              </w:rPr>
            </w:pPr>
            <w:proofErr w:type="gramStart"/>
            <w:r>
              <w:rPr>
                <w:rFonts w:cs="Arial"/>
                <w:color w:val="969696"/>
                <w:sz w:val="20"/>
                <w:szCs w:val="20"/>
              </w:rPr>
              <w:t>21,00%</w:t>
            </w:r>
            <w:proofErr w:type="gramEnd"/>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969696"/>
                <w:sz w:val="20"/>
                <w:szCs w:val="20"/>
              </w:rPr>
            </w:pPr>
            <w:r>
              <w:rPr>
                <w:rFonts w:cs="Arial"/>
                <w:color w:val="969696"/>
                <w:sz w:val="20"/>
                <w:szCs w:val="20"/>
              </w:rPr>
              <w:t>0,00</w:t>
            </w: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4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snížená</w:t>
            </w: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969696"/>
                <w:sz w:val="20"/>
                <w:szCs w:val="20"/>
              </w:rPr>
            </w:pPr>
            <w:r>
              <w:rPr>
                <w:rFonts w:cs="Arial"/>
                <w:color w:val="969696"/>
                <w:sz w:val="20"/>
                <w:szCs w:val="20"/>
              </w:rPr>
              <w:t>145 279,84</w:t>
            </w: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969696"/>
                <w:sz w:val="20"/>
                <w:szCs w:val="20"/>
              </w:rPr>
            </w:pPr>
            <w:proofErr w:type="gramStart"/>
            <w:r>
              <w:rPr>
                <w:rFonts w:cs="Arial"/>
                <w:color w:val="969696"/>
                <w:sz w:val="20"/>
                <w:szCs w:val="20"/>
              </w:rPr>
              <w:t>12,00%</w:t>
            </w:r>
            <w:proofErr w:type="gramEnd"/>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969696"/>
                <w:sz w:val="20"/>
                <w:szCs w:val="20"/>
              </w:rPr>
            </w:pPr>
            <w:r>
              <w:rPr>
                <w:rFonts w:cs="Arial"/>
                <w:color w:val="969696"/>
                <w:sz w:val="20"/>
                <w:szCs w:val="20"/>
              </w:rPr>
              <w:t>17 433,58</w:t>
            </w: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15"/>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430"/>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shd w:val="solid" w:color="C0C0C0" w:fill="FFFFFF"/>
          </w:tcPr>
          <w:p w:rsidR="00E21786" w:rsidRDefault="00E21786">
            <w:pPr>
              <w:autoSpaceDE w:val="0"/>
              <w:autoSpaceDN w:val="0"/>
              <w:adjustRightInd w:val="0"/>
              <w:spacing w:before="0" w:line="240" w:lineRule="auto"/>
              <w:jc w:val="right"/>
              <w:rPr>
                <w:rFonts w:cs="Arial"/>
                <w:color w:val="000000"/>
                <w:sz w:val="16"/>
                <w:szCs w:val="16"/>
              </w:rPr>
            </w:pPr>
          </w:p>
        </w:tc>
        <w:tc>
          <w:tcPr>
            <w:tcW w:w="442" w:type="pct"/>
            <w:gridSpan w:val="2"/>
            <w:tcBorders>
              <w:top w:val="single" w:sz="2" w:space="0" w:color="000000"/>
              <w:left w:val="single" w:sz="2" w:space="0" w:color="000000"/>
              <w:bottom w:val="single" w:sz="2" w:space="0" w:color="000000"/>
              <w:right w:val="nil"/>
            </w:tcBorders>
            <w:shd w:val="solid" w:color="C0C0C0" w:fill="FFFFFF"/>
          </w:tcPr>
          <w:p w:rsidR="00E21786" w:rsidRDefault="00E21786">
            <w:pPr>
              <w:autoSpaceDE w:val="0"/>
              <w:autoSpaceDN w:val="0"/>
              <w:adjustRightInd w:val="0"/>
              <w:spacing w:before="0" w:line="240" w:lineRule="auto"/>
              <w:rPr>
                <w:rFonts w:cs="Arial"/>
                <w:b/>
                <w:bCs/>
                <w:color w:val="000000"/>
                <w:szCs w:val="24"/>
              </w:rPr>
            </w:pPr>
            <w:r>
              <w:rPr>
                <w:rFonts w:cs="Arial"/>
                <w:b/>
                <w:bCs/>
                <w:color w:val="000000"/>
                <w:szCs w:val="24"/>
              </w:rPr>
              <w:t>Cena s DPH</w:t>
            </w:r>
          </w:p>
        </w:tc>
        <w:tc>
          <w:tcPr>
            <w:tcW w:w="2087" w:type="pct"/>
            <w:tcBorders>
              <w:top w:val="single" w:sz="2" w:space="0" w:color="000000"/>
              <w:left w:val="nil"/>
              <w:bottom w:val="single" w:sz="2" w:space="0" w:color="000000"/>
              <w:right w:val="nil"/>
            </w:tcBorders>
            <w:shd w:val="solid" w:color="C0C0C0" w:fill="FFFFFF"/>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single" w:sz="2" w:space="0" w:color="000000"/>
              <w:left w:val="nil"/>
              <w:bottom w:val="single" w:sz="2" w:space="0" w:color="000000"/>
              <w:right w:val="nil"/>
            </w:tcBorders>
            <w:shd w:val="solid" w:color="C0C0C0" w:fill="FFFFFF"/>
          </w:tcPr>
          <w:p w:rsidR="00E21786" w:rsidRDefault="00E21786">
            <w:pPr>
              <w:autoSpaceDE w:val="0"/>
              <w:autoSpaceDN w:val="0"/>
              <w:adjustRightInd w:val="0"/>
              <w:spacing w:before="0" w:line="240" w:lineRule="auto"/>
              <w:jc w:val="right"/>
              <w:rPr>
                <w:rFonts w:cs="Arial"/>
                <w:b/>
                <w:bCs/>
                <w:color w:val="000000"/>
                <w:szCs w:val="24"/>
              </w:rPr>
            </w:pPr>
            <w:r>
              <w:rPr>
                <w:rFonts w:cs="Arial"/>
                <w:b/>
                <w:bCs/>
                <w:color w:val="000000"/>
                <w:szCs w:val="24"/>
              </w:rPr>
              <w:t>v</w:t>
            </w:r>
          </w:p>
        </w:tc>
        <w:tc>
          <w:tcPr>
            <w:tcW w:w="290" w:type="pct"/>
            <w:tcBorders>
              <w:top w:val="single" w:sz="2" w:space="0" w:color="000000"/>
              <w:left w:val="nil"/>
              <w:bottom w:val="single" w:sz="2" w:space="0" w:color="000000"/>
              <w:right w:val="nil"/>
            </w:tcBorders>
            <w:shd w:val="solid" w:color="C0C0C0" w:fill="FFFFFF"/>
          </w:tcPr>
          <w:p w:rsidR="00E21786" w:rsidRDefault="00E21786">
            <w:pPr>
              <w:autoSpaceDE w:val="0"/>
              <w:autoSpaceDN w:val="0"/>
              <w:adjustRightInd w:val="0"/>
              <w:spacing w:before="0" w:line="240" w:lineRule="auto"/>
              <w:jc w:val="center"/>
              <w:rPr>
                <w:rFonts w:cs="Arial"/>
                <w:b/>
                <w:bCs/>
                <w:color w:val="000000"/>
                <w:szCs w:val="24"/>
              </w:rPr>
            </w:pPr>
            <w:r>
              <w:rPr>
                <w:rFonts w:cs="Arial"/>
                <w:b/>
                <w:bCs/>
                <w:color w:val="000000"/>
                <w:szCs w:val="24"/>
              </w:rPr>
              <w:t>CZK</w:t>
            </w:r>
          </w:p>
        </w:tc>
        <w:tc>
          <w:tcPr>
            <w:tcW w:w="366" w:type="pct"/>
            <w:tcBorders>
              <w:top w:val="single" w:sz="2" w:space="0" w:color="000000"/>
              <w:left w:val="nil"/>
              <w:bottom w:val="single" w:sz="2" w:space="0" w:color="000000"/>
              <w:right w:val="nil"/>
            </w:tcBorders>
            <w:shd w:val="solid" w:color="C0C0C0" w:fill="FFFFFF"/>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single" w:sz="2" w:space="0" w:color="000000"/>
              <w:left w:val="nil"/>
              <w:bottom w:val="single" w:sz="2" w:space="0" w:color="000000"/>
              <w:right w:val="nil"/>
            </w:tcBorders>
            <w:shd w:val="solid" w:color="C0C0C0" w:fill="FFFFFF"/>
          </w:tcPr>
          <w:p w:rsidR="00E21786" w:rsidRDefault="00E21786">
            <w:pPr>
              <w:autoSpaceDE w:val="0"/>
              <w:autoSpaceDN w:val="0"/>
              <w:adjustRightInd w:val="0"/>
              <w:spacing w:before="0" w:line="240" w:lineRule="auto"/>
              <w:jc w:val="right"/>
              <w:rPr>
                <w:rFonts w:cs="Arial"/>
                <w:b/>
                <w:bCs/>
                <w:color w:val="000000"/>
                <w:szCs w:val="24"/>
              </w:rPr>
            </w:pPr>
            <w:r>
              <w:rPr>
                <w:rFonts w:cs="Arial"/>
                <w:b/>
                <w:bCs/>
                <w:color w:val="000000"/>
                <w:szCs w:val="24"/>
              </w:rPr>
              <w:t>162 713,42</w:t>
            </w:r>
          </w:p>
        </w:tc>
        <w:tc>
          <w:tcPr>
            <w:tcW w:w="460" w:type="pct"/>
            <w:tcBorders>
              <w:top w:val="single" w:sz="2" w:space="0" w:color="000000"/>
              <w:left w:val="nil"/>
              <w:bottom w:val="single" w:sz="2" w:space="0" w:color="000000"/>
              <w:right w:val="single" w:sz="2" w:space="0" w:color="000000"/>
            </w:tcBorders>
            <w:shd w:val="solid" w:color="C0C0C0" w:fill="FFFFFF"/>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4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90"/>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90"/>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90"/>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15"/>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single" w:sz="6" w:space="0" w:color="000000"/>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single" w:sz="6" w:space="0" w:color="000000"/>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single" w:sz="6" w:space="0" w:color="000000"/>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single" w:sz="6" w:space="0" w:color="000000"/>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single" w:sz="6" w:space="0" w:color="000000"/>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single" w:sz="6" w:space="0" w:color="000000"/>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single" w:sz="6" w:space="0" w:color="000000"/>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single" w:sz="6" w:space="0" w:color="000000"/>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single" w:sz="6" w:space="0" w:color="000000"/>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single" w:sz="6" w:space="0" w:color="000000"/>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420"/>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615" w:type="pct"/>
            <w:gridSpan w:val="4"/>
            <w:tcBorders>
              <w:top w:val="nil"/>
              <w:left w:val="nil"/>
              <w:bottom w:val="nil"/>
              <w:right w:val="nil"/>
            </w:tcBorders>
          </w:tcPr>
          <w:p w:rsidR="00E21786" w:rsidRDefault="00E21786">
            <w:pPr>
              <w:autoSpaceDE w:val="0"/>
              <w:autoSpaceDN w:val="0"/>
              <w:adjustRightInd w:val="0"/>
              <w:spacing w:before="0" w:line="240" w:lineRule="auto"/>
              <w:rPr>
                <w:rFonts w:cs="Arial"/>
                <w:b/>
                <w:bCs/>
                <w:color w:val="000000"/>
                <w:sz w:val="28"/>
                <w:szCs w:val="28"/>
              </w:rPr>
            </w:pPr>
            <w:r>
              <w:rPr>
                <w:rFonts w:cs="Arial"/>
                <w:b/>
                <w:bCs/>
                <w:color w:val="000000"/>
                <w:sz w:val="28"/>
                <w:szCs w:val="28"/>
              </w:rPr>
              <w:t>REKAPITULACE ČLENĚNÍ SOUPISU PRACÍ</w:t>
            </w: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15"/>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0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73" w:type="pct"/>
            <w:gridSpan w:val="2"/>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Stavba:</w:t>
            </w: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76"/>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443" w:type="pct"/>
            <w:gridSpan w:val="2"/>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 xml:space="preserve">DS Háje Nový pokoj </w:t>
            </w:r>
            <w:proofErr w:type="gramStart"/>
            <w:r>
              <w:rPr>
                <w:rFonts w:cs="Arial"/>
                <w:color w:val="969696"/>
                <w:sz w:val="20"/>
                <w:szCs w:val="20"/>
              </w:rPr>
              <w:t>A1 - hrubé</w:t>
            </w:r>
            <w:proofErr w:type="gramEnd"/>
            <w:r>
              <w:rPr>
                <w:rFonts w:cs="Arial"/>
                <w:color w:val="969696"/>
                <w:sz w:val="20"/>
                <w:szCs w:val="20"/>
              </w:rPr>
              <w:t xml:space="preserve"> práce - bourání a přesun sutí, vyzdívky, úpravy povrchů</w:t>
            </w:r>
          </w:p>
        </w:tc>
        <w:tc>
          <w:tcPr>
            <w:tcW w:w="156"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0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73" w:type="pct"/>
            <w:gridSpan w:val="2"/>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Objekt:</w:t>
            </w: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76"/>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443" w:type="pct"/>
            <w:gridSpan w:val="2"/>
            <w:tcBorders>
              <w:top w:val="nil"/>
              <w:left w:val="nil"/>
              <w:bottom w:val="nil"/>
              <w:right w:val="nil"/>
            </w:tcBorders>
          </w:tcPr>
          <w:p w:rsidR="00E21786" w:rsidRDefault="00E21786">
            <w:pPr>
              <w:autoSpaceDE w:val="0"/>
              <w:autoSpaceDN w:val="0"/>
              <w:adjustRightInd w:val="0"/>
              <w:spacing w:before="0" w:line="240" w:lineRule="auto"/>
              <w:rPr>
                <w:rFonts w:cs="Arial"/>
                <w:b/>
                <w:bCs/>
                <w:color w:val="000000"/>
                <w:sz w:val="22"/>
              </w:rPr>
            </w:pPr>
            <w:r>
              <w:rPr>
                <w:rFonts w:cs="Arial"/>
                <w:b/>
                <w:bCs/>
                <w:color w:val="000000"/>
                <w:sz w:val="22"/>
              </w:rPr>
              <w:t xml:space="preserve">03 - Hrubé </w:t>
            </w:r>
            <w:proofErr w:type="gramStart"/>
            <w:r>
              <w:rPr>
                <w:rFonts w:cs="Arial"/>
                <w:b/>
                <w:bCs/>
                <w:color w:val="000000"/>
                <w:sz w:val="22"/>
              </w:rPr>
              <w:t>práce - Bourací</w:t>
            </w:r>
            <w:proofErr w:type="gramEnd"/>
            <w:r>
              <w:rPr>
                <w:rFonts w:cs="Arial"/>
                <w:b/>
                <w:bCs/>
                <w:color w:val="000000"/>
                <w:sz w:val="22"/>
              </w:rPr>
              <w:t xml:space="preserve"> práce a přesuny sutí, vyzdívky, úpravy povrchů</w:t>
            </w: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15"/>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0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73" w:type="pct"/>
            <w:gridSpan w:val="2"/>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Místo:</w:t>
            </w: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r>
              <w:rPr>
                <w:rFonts w:cs="Arial"/>
                <w:color w:val="000000"/>
                <w:sz w:val="20"/>
                <w:szCs w:val="20"/>
              </w:rPr>
              <w:t>K Milíčovu 734/1</w:t>
            </w: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Datum:</w:t>
            </w:r>
          </w:p>
        </w:tc>
        <w:tc>
          <w:tcPr>
            <w:tcW w:w="460"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r>
              <w:rPr>
                <w:rFonts w:cs="Arial"/>
                <w:color w:val="000000"/>
                <w:sz w:val="20"/>
                <w:szCs w:val="20"/>
              </w:rPr>
              <w:t>26.07.2025</w:t>
            </w: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15"/>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43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528" w:type="pct"/>
            <w:gridSpan w:val="3"/>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Zadavatel:</w:t>
            </w:r>
          </w:p>
        </w:tc>
        <w:tc>
          <w:tcPr>
            <w:tcW w:w="2087"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r>
              <w:rPr>
                <w:rFonts w:cs="Arial"/>
                <w:color w:val="000000"/>
                <w:sz w:val="20"/>
                <w:szCs w:val="20"/>
              </w:rPr>
              <w:t xml:space="preserve">DS </w:t>
            </w:r>
            <w:proofErr w:type="spellStart"/>
            <w:proofErr w:type="gramStart"/>
            <w:r>
              <w:rPr>
                <w:rFonts w:cs="Arial"/>
                <w:color w:val="000000"/>
                <w:sz w:val="20"/>
                <w:szCs w:val="20"/>
              </w:rPr>
              <w:t>Háje,K</w:t>
            </w:r>
            <w:proofErr w:type="spellEnd"/>
            <w:proofErr w:type="gramEnd"/>
            <w:r>
              <w:rPr>
                <w:rFonts w:cs="Arial"/>
                <w:color w:val="000000"/>
                <w:sz w:val="20"/>
                <w:szCs w:val="20"/>
              </w:rPr>
              <w:t xml:space="preserve"> Milíčovu 734/1,Praha 4-Háje</w:t>
            </w: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Projektant:</w:t>
            </w:r>
          </w:p>
        </w:tc>
        <w:tc>
          <w:tcPr>
            <w:tcW w:w="920" w:type="pct"/>
            <w:gridSpan w:val="2"/>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proofErr w:type="spellStart"/>
            <w:proofErr w:type="gramStart"/>
            <w:r>
              <w:rPr>
                <w:rFonts w:cs="Arial"/>
                <w:color w:val="000000"/>
                <w:sz w:val="20"/>
                <w:szCs w:val="20"/>
              </w:rPr>
              <w:t>AIP,Pískařská</w:t>
            </w:r>
            <w:proofErr w:type="spellEnd"/>
            <w:proofErr w:type="gramEnd"/>
            <w:r>
              <w:rPr>
                <w:rFonts w:cs="Arial"/>
                <w:color w:val="000000"/>
                <w:sz w:val="20"/>
                <w:szCs w:val="20"/>
              </w:rPr>
              <w:t xml:space="preserve"> 2075/7,Praha 4</w:t>
            </w: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254"/>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528" w:type="pct"/>
            <w:gridSpan w:val="3"/>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Zhotovitel:</w:t>
            </w:r>
          </w:p>
        </w:tc>
        <w:tc>
          <w:tcPr>
            <w:tcW w:w="2087" w:type="pct"/>
            <w:tcBorders>
              <w:top w:val="nil"/>
              <w:left w:val="nil"/>
              <w:bottom w:val="nil"/>
              <w:right w:val="nil"/>
            </w:tcBorders>
          </w:tcPr>
          <w:p w:rsidR="00E21786" w:rsidRDefault="00E21786">
            <w:pPr>
              <w:autoSpaceDE w:val="0"/>
              <w:autoSpaceDN w:val="0"/>
              <w:adjustRightInd w:val="0"/>
              <w:spacing w:before="0" w:line="240" w:lineRule="auto"/>
              <w:rPr>
                <w:rFonts w:cs="Arial"/>
                <w:color w:val="000000"/>
                <w:sz w:val="20"/>
                <w:szCs w:val="20"/>
              </w:rPr>
            </w:pPr>
            <w:r>
              <w:rPr>
                <w:rFonts w:cs="Arial"/>
                <w:color w:val="000000"/>
                <w:sz w:val="20"/>
                <w:szCs w:val="20"/>
              </w:rPr>
              <w:t xml:space="preserve"> </w:t>
            </w: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rPr>
                <w:rFonts w:cs="Arial"/>
                <w:color w:val="969696"/>
                <w:sz w:val="20"/>
                <w:szCs w:val="20"/>
              </w:rPr>
            </w:pPr>
            <w:r>
              <w:rPr>
                <w:rFonts w:cs="Arial"/>
                <w:color w:val="969696"/>
                <w:sz w:val="20"/>
                <w:szCs w:val="20"/>
              </w:rPr>
              <w:t>Zpracovatel:</w:t>
            </w:r>
          </w:p>
        </w:tc>
        <w:tc>
          <w:tcPr>
            <w:tcW w:w="460" w:type="pct"/>
            <w:tcBorders>
              <w:top w:val="nil"/>
              <w:left w:val="nil"/>
              <w:bottom w:val="nil"/>
              <w:right w:val="nil"/>
            </w:tcBorders>
          </w:tcPr>
          <w:p w:rsidR="00E21786" w:rsidRDefault="00EC6E81">
            <w:pPr>
              <w:autoSpaceDE w:val="0"/>
              <w:autoSpaceDN w:val="0"/>
              <w:adjustRightInd w:val="0"/>
              <w:spacing w:before="0" w:line="240" w:lineRule="auto"/>
              <w:rPr>
                <w:rFonts w:cs="Arial"/>
                <w:color w:val="000000"/>
                <w:sz w:val="20"/>
                <w:szCs w:val="20"/>
              </w:rPr>
            </w:pPr>
            <w:r>
              <w:rPr>
                <w:rFonts w:cs="Arial"/>
                <w:color w:val="000000"/>
                <w:sz w:val="20"/>
                <w:szCs w:val="20"/>
              </w:rPr>
              <w:t>xxxxxxxxxxx</w:t>
            </w:r>
            <w:bookmarkStart w:id="0" w:name="_GoBack"/>
            <w:bookmarkEnd w:id="0"/>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75"/>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494"/>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528" w:type="pct"/>
            <w:gridSpan w:val="3"/>
            <w:tcBorders>
              <w:top w:val="nil"/>
              <w:left w:val="nil"/>
              <w:bottom w:val="nil"/>
              <w:right w:val="nil"/>
            </w:tcBorders>
            <w:shd w:val="solid" w:color="C0C0C0" w:fill="FFFFFF"/>
          </w:tcPr>
          <w:p w:rsidR="00E21786" w:rsidRDefault="00E21786">
            <w:pPr>
              <w:autoSpaceDE w:val="0"/>
              <w:autoSpaceDN w:val="0"/>
              <w:adjustRightInd w:val="0"/>
              <w:spacing w:before="0" w:line="240" w:lineRule="auto"/>
              <w:rPr>
                <w:rFonts w:cs="Arial"/>
                <w:color w:val="000000"/>
                <w:sz w:val="18"/>
                <w:szCs w:val="18"/>
              </w:rPr>
            </w:pPr>
            <w:r>
              <w:rPr>
                <w:rFonts w:cs="Arial"/>
                <w:color w:val="000000"/>
                <w:sz w:val="18"/>
                <w:szCs w:val="18"/>
              </w:rPr>
              <w:t xml:space="preserve">Kód </w:t>
            </w:r>
            <w:proofErr w:type="gramStart"/>
            <w:r>
              <w:rPr>
                <w:rFonts w:cs="Arial"/>
                <w:color w:val="000000"/>
                <w:sz w:val="18"/>
                <w:szCs w:val="18"/>
              </w:rPr>
              <w:t>dílu - Popis</w:t>
            </w:r>
            <w:proofErr w:type="gramEnd"/>
          </w:p>
        </w:tc>
        <w:tc>
          <w:tcPr>
            <w:tcW w:w="2087" w:type="pct"/>
            <w:tcBorders>
              <w:top w:val="nil"/>
              <w:left w:val="nil"/>
              <w:bottom w:val="nil"/>
              <w:right w:val="nil"/>
            </w:tcBorders>
            <w:shd w:val="solid" w:color="C0C0C0" w:fill="FFFFFF"/>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shd w:val="solid" w:color="C0C0C0" w:fill="FFFFFF"/>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shd w:val="solid" w:color="C0C0C0" w:fill="FFFFFF"/>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shd w:val="solid" w:color="C0C0C0" w:fill="FFFFFF"/>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shd w:val="solid" w:color="C0C0C0" w:fill="FFFFFF"/>
          </w:tcPr>
          <w:p w:rsidR="00E21786" w:rsidRDefault="00E21786">
            <w:pPr>
              <w:autoSpaceDE w:val="0"/>
              <w:autoSpaceDN w:val="0"/>
              <w:adjustRightInd w:val="0"/>
              <w:spacing w:before="0" w:line="240" w:lineRule="auto"/>
              <w:jc w:val="right"/>
              <w:rPr>
                <w:rFonts w:cs="Arial"/>
                <w:color w:val="000000"/>
                <w:sz w:val="18"/>
                <w:szCs w:val="18"/>
              </w:rPr>
            </w:pPr>
            <w:r>
              <w:rPr>
                <w:rFonts w:cs="Arial"/>
                <w:color w:val="000000"/>
                <w:sz w:val="18"/>
                <w:szCs w:val="18"/>
              </w:rPr>
              <w:t>Cena celkem [CZK]</w:t>
            </w:r>
          </w:p>
        </w:tc>
        <w:tc>
          <w:tcPr>
            <w:tcW w:w="460" w:type="pct"/>
            <w:tcBorders>
              <w:top w:val="nil"/>
              <w:left w:val="nil"/>
              <w:bottom w:val="nil"/>
              <w:right w:val="nil"/>
            </w:tcBorders>
            <w:shd w:val="solid" w:color="C0C0C0" w:fill="FFFFFF"/>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75"/>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382"/>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528" w:type="pct"/>
            <w:gridSpan w:val="3"/>
            <w:tcBorders>
              <w:top w:val="nil"/>
              <w:left w:val="nil"/>
              <w:bottom w:val="nil"/>
              <w:right w:val="nil"/>
            </w:tcBorders>
          </w:tcPr>
          <w:p w:rsidR="00E21786" w:rsidRDefault="00E21786">
            <w:pPr>
              <w:autoSpaceDE w:val="0"/>
              <w:autoSpaceDN w:val="0"/>
              <w:adjustRightInd w:val="0"/>
              <w:spacing w:before="0" w:line="240" w:lineRule="auto"/>
              <w:rPr>
                <w:rFonts w:cs="Arial"/>
                <w:b/>
                <w:bCs/>
                <w:color w:val="800000"/>
                <w:szCs w:val="24"/>
              </w:rPr>
            </w:pPr>
            <w:r>
              <w:rPr>
                <w:rFonts w:cs="Arial"/>
                <w:b/>
                <w:bCs/>
                <w:color w:val="800000"/>
                <w:szCs w:val="24"/>
              </w:rPr>
              <w:t>Náklady stavby celkem</w:t>
            </w: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b/>
                <w:bCs/>
                <w:color w:val="800000"/>
                <w:szCs w:val="24"/>
              </w:rPr>
            </w:pPr>
            <w:r>
              <w:rPr>
                <w:rFonts w:cs="Arial"/>
                <w:b/>
                <w:bCs/>
                <w:color w:val="800000"/>
                <w:szCs w:val="24"/>
              </w:rPr>
              <w:t>145 279,84</w:t>
            </w: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420"/>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Cs w:val="24"/>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Cs w:val="24"/>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Cs w:val="24"/>
              </w:rPr>
            </w:pPr>
          </w:p>
        </w:tc>
        <w:tc>
          <w:tcPr>
            <w:tcW w:w="2529" w:type="pct"/>
            <w:gridSpan w:val="3"/>
            <w:tcBorders>
              <w:top w:val="nil"/>
              <w:left w:val="nil"/>
              <w:bottom w:val="single" w:sz="2" w:space="0" w:color="969696"/>
              <w:right w:val="nil"/>
            </w:tcBorders>
          </w:tcPr>
          <w:p w:rsidR="00E21786" w:rsidRDefault="00E21786">
            <w:pPr>
              <w:autoSpaceDE w:val="0"/>
              <w:autoSpaceDN w:val="0"/>
              <w:adjustRightInd w:val="0"/>
              <w:spacing w:before="0" w:line="240" w:lineRule="auto"/>
              <w:rPr>
                <w:rFonts w:cs="Arial"/>
                <w:color w:val="000000"/>
                <w:szCs w:val="24"/>
              </w:rPr>
            </w:pPr>
            <w:proofErr w:type="gramStart"/>
            <w:r>
              <w:rPr>
                <w:rFonts w:cs="Arial"/>
                <w:color w:val="000000"/>
                <w:szCs w:val="24"/>
              </w:rPr>
              <w:t>HSV - Práce</w:t>
            </w:r>
            <w:proofErr w:type="gramEnd"/>
            <w:r>
              <w:rPr>
                <w:rFonts w:cs="Arial"/>
                <w:color w:val="000000"/>
                <w:szCs w:val="24"/>
              </w:rPr>
              <w:t xml:space="preserve"> a dodávky HSV</w:t>
            </w:r>
          </w:p>
        </w:tc>
        <w:tc>
          <w:tcPr>
            <w:tcW w:w="156"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Cs w:val="24"/>
              </w:rPr>
            </w:pPr>
          </w:p>
        </w:tc>
        <w:tc>
          <w:tcPr>
            <w:tcW w:w="290"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Cs w:val="24"/>
              </w:rPr>
            </w:pPr>
          </w:p>
        </w:tc>
        <w:tc>
          <w:tcPr>
            <w:tcW w:w="366"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Cs w:val="24"/>
              </w:rPr>
            </w:pPr>
          </w:p>
        </w:tc>
        <w:tc>
          <w:tcPr>
            <w:tcW w:w="460"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Cs w:val="24"/>
              </w:rPr>
            </w:pPr>
            <w:r>
              <w:rPr>
                <w:rFonts w:cs="Arial"/>
                <w:color w:val="000000"/>
                <w:szCs w:val="24"/>
              </w:rPr>
              <w:t>137 056,84</w:t>
            </w: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Cs w:val="24"/>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Cs w:val="24"/>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Cs w:val="24"/>
              </w:rPr>
            </w:pPr>
          </w:p>
        </w:tc>
      </w:tr>
      <w:tr w:rsidR="00E21786" w:rsidTr="00E21786">
        <w:trPr>
          <w:trHeight w:val="336"/>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529" w:type="pct"/>
            <w:gridSpan w:val="3"/>
            <w:tcBorders>
              <w:top w:val="nil"/>
              <w:left w:val="nil"/>
              <w:bottom w:val="single" w:sz="2" w:space="0" w:color="969696"/>
              <w:right w:val="nil"/>
            </w:tcBorders>
          </w:tcPr>
          <w:p w:rsidR="00E21786" w:rsidRDefault="00E21786">
            <w:pPr>
              <w:autoSpaceDE w:val="0"/>
              <w:autoSpaceDN w:val="0"/>
              <w:adjustRightInd w:val="0"/>
              <w:spacing w:before="0" w:line="240" w:lineRule="auto"/>
              <w:rPr>
                <w:rFonts w:cs="Arial"/>
                <w:color w:val="000000"/>
                <w:sz w:val="20"/>
                <w:szCs w:val="20"/>
              </w:rPr>
            </w:pPr>
            <w:r>
              <w:rPr>
                <w:rFonts w:cs="Arial"/>
                <w:color w:val="000000"/>
                <w:sz w:val="20"/>
                <w:szCs w:val="20"/>
              </w:rPr>
              <w:t xml:space="preserve">    3 - Svislé a kompletní konstrukce</w:t>
            </w:r>
          </w:p>
        </w:tc>
        <w:tc>
          <w:tcPr>
            <w:tcW w:w="156"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90"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366"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460"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r>
              <w:rPr>
                <w:rFonts w:cs="Arial"/>
                <w:color w:val="000000"/>
                <w:sz w:val="20"/>
                <w:szCs w:val="20"/>
              </w:rPr>
              <w:t>19 354,05</w:t>
            </w: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r>
      <w:tr w:rsidR="00E21786" w:rsidTr="00E21786">
        <w:trPr>
          <w:trHeight w:val="336"/>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529" w:type="pct"/>
            <w:gridSpan w:val="3"/>
            <w:tcBorders>
              <w:top w:val="nil"/>
              <w:left w:val="nil"/>
              <w:bottom w:val="single" w:sz="2" w:space="0" w:color="969696"/>
              <w:right w:val="nil"/>
            </w:tcBorders>
          </w:tcPr>
          <w:p w:rsidR="00E21786" w:rsidRDefault="00E21786">
            <w:pPr>
              <w:autoSpaceDE w:val="0"/>
              <w:autoSpaceDN w:val="0"/>
              <w:adjustRightInd w:val="0"/>
              <w:spacing w:before="0" w:line="240" w:lineRule="auto"/>
              <w:rPr>
                <w:rFonts w:cs="Arial"/>
                <w:color w:val="000000"/>
                <w:sz w:val="20"/>
                <w:szCs w:val="20"/>
              </w:rPr>
            </w:pPr>
            <w:r>
              <w:rPr>
                <w:rFonts w:cs="Arial"/>
                <w:color w:val="000000"/>
                <w:sz w:val="20"/>
                <w:szCs w:val="20"/>
              </w:rPr>
              <w:t xml:space="preserve">    6 - Úpravy povrchů, podlahy a osazování výplní</w:t>
            </w:r>
          </w:p>
        </w:tc>
        <w:tc>
          <w:tcPr>
            <w:tcW w:w="156"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90"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366"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460"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r>
              <w:rPr>
                <w:rFonts w:cs="Arial"/>
                <w:color w:val="000000"/>
                <w:sz w:val="20"/>
                <w:szCs w:val="20"/>
              </w:rPr>
              <w:t>108 989,80</w:t>
            </w: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r>
      <w:tr w:rsidR="00E21786" w:rsidTr="00E21786">
        <w:trPr>
          <w:trHeight w:val="336"/>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529" w:type="pct"/>
            <w:gridSpan w:val="3"/>
            <w:tcBorders>
              <w:top w:val="nil"/>
              <w:left w:val="nil"/>
              <w:bottom w:val="single" w:sz="2" w:space="0" w:color="969696"/>
              <w:right w:val="nil"/>
            </w:tcBorders>
          </w:tcPr>
          <w:p w:rsidR="00E21786" w:rsidRDefault="00E21786">
            <w:pPr>
              <w:autoSpaceDE w:val="0"/>
              <w:autoSpaceDN w:val="0"/>
              <w:adjustRightInd w:val="0"/>
              <w:spacing w:before="0" w:line="240" w:lineRule="auto"/>
              <w:rPr>
                <w:rFonts w:cs="Arial"/>
                <w:color w:val="000000"/>
                <w:sz w:val="20"/>
                <w:szCs w:val="20"/>
              </w:rPr>
            </w:pPr>
            <w:r>
              <w:rPr>
                <w:rFonts w:cs="Arial"/>
                <w:color w:val="000000"/>
                <w:sz w:val="20"/>
                <w:szCs w:val="20"/>
              </w:rPr>
              <w:t xml:space="preserve">    9 </w:t>
            </w:r>
            <w:proofErr w:type="gramStart"/>
            <w:r>
              <w:rPr>
                <w:rFonts w:cs="Arial"/>
                <w:color w:val="000000"/>
                <w:sz w:val="20"/>
                <w:szCs w:val="20"/>
              </w:rPr>
              <w:t>-  Ostatní</w:t>
            </w:r>
            <w:proofErr w:type="gramEnd"/>
            <w:r>
              <w:rPr>
                <w:rFonts w:cs="Arial"/>
                <w:color w:val="000000"/>
                <w:sz w:val="20"/>
                <w:szCs w:val="20"/>
              </w:rPr>
              <w:t xml:space="preserve"> konstrukce a práce, bourání</w:t>
            </w:r>
          </w:p>
        </w:tc>
        <w:tc>
          <w:tcPr>
            <w:tcW w:w="156"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90"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366"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460"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r>
              <w:rPr>
                <w:rFonts w:cs="Arial"/>
                <w:color w:val="000000"/>
                <w:sz w:val="20"/>
                <w:szCs w:val="20"/>
              </w:rPr>
              <w:t>3 094,29</w:t>
            </w: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r>
      <w:tr w:rsidR="00E21786" w:rsidTr="00E21786">
        <w:trPr>
          <w:trHeight w:val="336"/>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529" w:type="pct"/>
            <w:gridSpan w:val="3"/>
            <w:tcBorders>
              <w:top w:val="nil"/>
              <w:left w:val="nil"/>
              <w:bottom w:val="single" w:sz="2" w:space="0" w:color="969696"/>
              <w:right w:val="nil"/>
            </w:tcBorders>
          </w:tcPr>
          <w:p w:rsidR="00E21786" w:rsidRDefault="00E21786">
            <w:pPr>
              <w:autoSpaceDE w:val="0"/>
              <w:autoSpaceDN w:val="0"/>
              <w:adjustRightInd w:val="0"/>
              <w:spacing w:before="0" w:line="240" w:lineRule="auto"/>
              <w:rPr>
                <w:rFonts w:cs="Arial"/>
                <w:color w:val="000000"/>
                <w:sz w:val="20"/>
                <w:szCs w:val="20"/>
              </w:rPr>
            </w:pPr>
            <w:r>
              <w:rPr>
                <w:rFonts w:cs="Arial"/>
                <w:color w:val="000000"/>
                <w:sz w:val="20"/>
                <w:szCs w:val="20"/>
              </w:rPr>
              <w:t xml:space="preserve">    997 - Doprava suti a vybouraných hmot</w:t>
            </w:r>
          </w:p>
        </w:tc>
        <w:tc>
          <w:tcPr>
            <w:tcW w:w="156"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90"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366"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460"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r>
              <w:rPr>
                <w:rFonts w:cs="Arial"/>
                <w:color w:val="000000"/>
                <w:sz w:val="20"/>
                <w:szCs w:val="20"/>
              </w:rPr>
              <w:t>5 618,70</w:t>
            </w: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r>
      <w:tr w:rsidR="00E21786" w:rsidTr="00E21786">
        <w:trPr>
          <w:trHeight w:val="420"/>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Cs w:val="24"/>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Cs w:val="24"/>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Cs w:val="24"/>
              </w:rPr>
            </w:pPr>
          </w:p>
        </w:tc>
        <w:tc>
          <w:tcPr>
            <w:tcW w:w="2529" w:type="pct"/>
            <w:gridSpan w:val="3"/>
            <w:tcBorders>
              <w:top w:val="nil"/>
              <w:left w:val="nil"/>
              <w:bottom w:val="single" w:sz="2" w:space="0" w:color="969696"/>
              <w:right w:val="nil"/>
            </w:tcBorders>
          </w:tcPr>
          <w:p w:rsidR="00E21786" w:rsidRDefault="00E21786">
            <w:pPr>
              <w:autoSpaceDE w:val="0"/>
              <w:autoSpaceDN w:val="0"/>
              <w:adjustRightInd w:val="0"/>
              <w:spacing w:before="0" w:line="240" w:lineRule="auto"/>
              <w:rPr>
                <w:rFonts w:cs="Arial"/>
                <w:color w:val="000000"/>
                <w:szCs w:val="24"/>
              </w:rPr>
            </w:pPr>
            <w:proofErr w:type="gramStart"/>
            <w:r>
              <w:rPr>
                <w:rFonts w:cs="Arial"/>
                <w:color w:val="000000"/>
                <w:szCs w:val="24"/>
              </w:rPr>
              <w:t>VRN - Vedlejší</w:t>
            </w:r>
            <w:proofErr w:type="gramEnd"/>
            <w:r>
              <w:rPr>
                <w:rFonts w:cs="Arial"/>
                <w:color w:val="000000"/>
                <w:szCs w:val="24"/>
              </w:rPr>
              <w:t xml:space="preserve"> rozpočtové náklady</w:t>
            </w:r>
          </w:p>
        </w:tc>
        <w:tc>
          <w:tcPr>
            <w:tcW w:w="156"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Cs w:val="24"/>
              </w:rPr>
            </w:pPr>
          </w:p>
        </w:tc>
        <w:tc>
          <w:tcPr>
            <w:tcW w:w="290"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Cs w:val="24"/>
              </w:rPr>
            </w:pPr>
          </w:p>
        </w:tc>
        <w:tc>
          <w:tcPr>
            <w:tcW w:w="366"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Cs w:val="24"/>
              </w:rPr>
            </w:pPr>
          </w:p>
        </w:tc>
        <w:tc>
          <w:tcPr>
            <w:tcW w:w="460"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Cs w:val="24"/>
              </w:rPr>
            </w:pPr>
            <w:r>
              <w:rPr>
                <w:rFonts w:cs="Arial"/>
                <w:color w:val="000000"/>
                <w:szCs w:val="24"/>
              </w:rPr>
              <w:t>8 223,00</w:t>
            </w: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Cs w:val="24"/>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Cs w:val="24"/>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Cs w:val="24"/>
              </w:rPr>
            </w:pPr>
          </w:p>
        </w:tc>
      </w:tr>
      <w:tr w:rsidR="00E21786" w:rsidTr="00E21786">
        <w:trPr>
          <w:trHeight w:val="336"/>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529" w:type="pct"/>
            <w:gridSpan w:val="3"/>
            <w:tcBorders>
              <w:top w:val="nil"/>
              <w:left w:val="nil"/>
              <w:bottom w:val="single" w:sz="2" w:space="0" w:color="969696"/>
              <w:right w:val="nil"/>
            </w:tcBorders>
          </w:tcPr>
          <w:p w:rsidR="00E21786" w:rsidRDefault="00E21786">
            <w:pPr>
              <w:autoSpaceDE w:val="0"/>
              <w:autoSpaceDN w:val="0"/>
              <w:adjustRightInd w:val="0"/>
              <w:spacing w:before="0" w:line="240" w:lineRule="auto"/>
              <w:rPr>
                <w:rFonts w:cs="Arial"/>
                <w:color w:val="000000"/>
                <w:sz w:val="20"/>
                <w:szCs w:val="20"/>
              </w:rPr>
            </w:pPr>
            <w:r>
              <w:rPr>
                <w:rFonts w:cs="Arial"/>
                <w:color w:val="000000"/>
                <w:sz w:val="20"/>
                <w:szCs w:val="20"/>
              </w:rPr>
              <w:t xml:space="preserve">    </w:t>
            </w:r>
            <w:proofErr w:type="gramStart"/>
            <w:r>
              <w:rPr>
                <w:rFonts w:cs="Arial"/>
                <w:color w:val="000000"/>
                <w:sz w:val="20"/>
                <w:szCs w:val="20"/>
              </w:rPr>
              <w:t>VRN3 - Zařízení</w:t>
            </w:r>
            <w:proofErr w:type="gramEnd"/>
            <w:r>
              <w:rPr>
                <w:rFonts w:cs="Arial"/>
                <w:color w:val="000000"/>
                <w:sz w:val="20"/>
                <w:szCs w:val="20"/>
              </w:rPr>
              <w:t xml:space="preserve"> staveniště</w:t>
            </w:r>
          </w:p>
        </w:tc>
        <w:tc>
          <w:tcPr>
            <w:tcW w:w="156"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90"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366"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460"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r>
              <w:rPr>
                <w:rFonts w:cs="Arial"/>
                <w:color w:val="000000"/>
                <w:sz w:val="20"/>
                <w:szCs w:val="20"/>
              </w:rPr>
              <w:t>2 741,00</w:t>
            </w: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r>
      <w:tr w:rsidR="00E21786" w:rsidTr="00E21786">
        <w:trPr>
          <w:trHeight w:val="336"/>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529" w:type="pct"/>
            <w:gridSpan w:val="3"/>
            <w:tcBorders>
              <w:top w:val="nil"/>
              <w:left w:val="nil"/>
              <w:bottom w:val="single" w:sz="2" w:space="0" w:color="969696"/>
              <w:right w:val="nil"/>
            </w:tcBorders>
          </w:tcPr>
          <w:p w:rsidR="00E21786" w:rsidRDefault="00E21786">
            <w:pPr>
              <w:autoSpaceDE w:val="0"/>
              <w:autoSpaceDN w:val="0"/>
              <w:adjustRightInd w:val="0"/>
              <w:spacing w:before="0" w:line="240" w:lineRule="auto"/>
              <w:rPr>
                <w:rFonts w:cs="Arial"/>
                <w:color w:val="000000"/>
                <w:sz w:val="20"/>
                <w:szCs w:val="20"/>
              </w:rPr>
            </w:pPr>
            <w:r>
              <w:rPr>
                <w:rFonts w:cs="Arial"/>
                <w:color w:val="000000"/>
                <w:sz w:val="20"/>
                <w:szCs w:val="20"/>
              </w:rPr>
              <w:t xml:space="preserve">    </w:t>
            </w:r>
            <w:proofErr w:type="gramStart"/>
            <w:r>
              <w:rPr>
                <w:rFonts w:cs="Arial"/>
                <w:color w:val="000000"/>
                <w:sz w:val="20"/>
                <w:szCs w:val="20"/>
              </w:rPr>
              <w:t>VRN6 - Územní</w:t>
            </w:r>
            <w:proofErr w:type="gramEnd"/>
            <w:r>
              <w:rPr>
                <w:rFonts w:cs="Arial"/>
                <w:color w:val="000000"/>
                <w:sz w:val="20"/>
                <w:szCs w:val="20"/>
              </w:rPr>
              <w:t xml:space="preserve"> vlivy</w:t>
            </w:r>
          </w:p>
        </w:tc>
        <w:tc>
          <w:tcPr>
            <w:tcW w:w="156"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90"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366"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460"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r>
              <w:rPr>
                <w:rFonts w:cs="Arial"/>
                <w:color w:val="000000"/>
                <w:sz w:val="20"/>
                <w:szCs w:val="20"/>
              </w:rPr>
              <w:t>2 741,00</w:t>
            </w: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r>
      <w:tr w:rsidR="00E21786" w:rsidTr="00E21786">
        <w:trPr>
          <w:trHeight w:val="336"/>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529" w:type="pct"/>
            <w:gridSpan w:val="3"/>
            <w:tcBorders>
              <w:top w:val="nil"/>
              <w:left w:val="nil"/>
              <w:bottom w:val="single" w:sz="2" w:space="0" w:color="969696"/>
              <w:right w:val="nil"/>
            </w:tcBorders>
          </w:tcPr>
          <w:p w:rsidR="00E21786" w:rsidRDefault="00E21786">
            <w:pPr>
              <w:autoSpaceDE w:val="0"/>
              <w:autoSpaceDN w:val="0"/>
              <w:adjustRightInd w:val="0"/>
              <w:spacing w:before="0" w:line="240" w:lineRule="auto"/>
              <w:rPr>
                <w:rFonts w:cs="Arial"/>
                <w:color w:val="000000"/>
                <w:sz w:val="20"/>
                <w:szCs w:val="20"/>
              </w:rPr>
            </w:pPr>
            <w:r>
              <w:rPr>
                <w:rFonts w:cs="Arial"/>
                <w:color w:val="000000"/>
                <w:sz w:val="20"/>
                <w:szCs w:val="20"/>
              </w:rPr>
              <w:t xml:space="preserve">    </w:t>
            </w:r>
            <w:proofErr w:type="gramStart"/>
            <w:r>
              <w:rPr>
                <w:rFonts w:cs="Arial"/>
                <w:color w:val="000000"/>
                <w:sz w:val="20"/>
                <w:szCs w:val="20"/>
              </w:rPr>
              <w:t>VRN7 - Provozní</w:t>
            </w:r>
            <w:proofErr w:type="gramEnd"/>
            <w:r>
              <w:rPr>
                <w:rFonts w:cs="Arial"/>
                <w:color w:val="000000"/>
                <w:sz w:val="20"/>
                <w:szCs w:val="20"/>
              </w:rPr>
              <w:t xml:space="preserve"> vlivy</w:t>
            </w:r>
          </w:p>
        </w:tc>
        <w:tc>
          <w:tcPr>
            <w:tcW w:w="156"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90"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366"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460" w:type="pct"/>
            <w:tcBorders>
              <w:top w:val="nil"/>
              <w:left w:val="nil"/>
              <w:bottom w:val="single" w:sz="2" w:space="0" w:color="969696"/>
              <w:right w:val="nil"/>
            </w:tcBorders>
          </w:tcPr>
          <w:p w:rsidR="00E21786" w:rsidRDefault="00E21786">
            <w:pPr>
              <w:autoSpaceDE w:val="0"/>
              <w:autoSpaceDN w:val="0"/>
              <w:adjustRightInd w:val="0"/>
              <w:spacing w:before="0" w:line="240" w:lineRule="auto"/>
              <w:jc w:val="right"/>
              <w:rPr>
                <w:rFonts w:cs="Arial"/>
                <w:color w:val="000000"/>
                <w:sz w:val="20"/>
                <w:szCs w:val="20"/>
              </w:rPr>
            </w:pPr>
            <w:r>
              <w:rPr>
                <w:rFonts w:cs="Arial"/>
                <w:color w:val="000000"/>
                <w:sz w:val="20"/>
                <w:szCs w:val="20"/>
              </w:rPr>
              <w:t>2 741,00</w:t>
            </w: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20"/>
                <w:szCs w:val="20"/>
              </w:rPr>
            </w:pPr>
          </w:p>
        </w:tc>
      </w:tr>
      <w:tr w:rsidR="00E21786" w:rsidTr="00E21786">
        <w:trPr>
          <w:trHeight w:val="367"/>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15"/>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single" w:sz="6" w:space="0" w:color="000000"/>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single" w:sz="6" w:space="0" w:color="000000"/>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single" w:sz="6" w:space="0" w:color="000000"/>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r w:rsidR="00E21786" w:rsidTr="00E21786">
        <w:trPr>
          <w:trHeight w:val="190"/>
        </w:trPr>
        <w:tc>
          <w:tcPr>
            <w:tcW w:w="17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1"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8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087"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5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366"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46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190"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c>
          <w:tcPr>
            <w:tcW w:w="252" w:type="pct"/>
            <w:tcBorders>
              <w:top w:val="nil"/>
              <w:left w:val="nil"/>
              <w:bottom w:val="nil"/>
              <w:right w:val="nil"/>
            </w:tcBorders>
          </w:tcPr>
          <w:p w:rsidR="00E21786" w:rsidRDefault="00E21786">
            <w:pPr>
              <w:autoSpaceDE w:val="0"/>
              <w:autoSpaceDN w:val="0"/>
              <w:adjustRightInd w:val="0"/>
              <w:spacing w:before="0" w:line="240" w:lineRule="auto"/>
              <w:jc w:val="right"/>
              <w:rPr>
                <w:rFonts w:cs="Arial"/>
                <w:color w:val="000000"/>
                <w:sz w:val="16"/>
                <w:szCs w:val="16"/>
              </w:rPr>
            </w:pPr>
          </w:p>
        </w:tc>
      </w:tr>
    </w:tbl>
    <w:p w:rsidR="00E21786" w:rsidRDefault="00E21786" w:rsidP="00246085">
      <w:pPr>
        <w:spacing w:before="0" w:line="240" w:lineRule="auto"/>
        <w:rPr>
          <w:sz w:val="20"/>
          <w:szCs w:val="20"/>
          <w:lang w:eastAsia="cs-CZ"/>
        </w:rPr>
      </w:pPr>
    </w:p>
    <w:sectPr w:rsidR="00E21786" w:rsidSect="00E121E1">
      <w:headerReference w:type="default" r:id="rId7"/>
      <w:footerReference w:type="default" r:id="rId8"/>
      <w:headerReference w:type="first" r:id="rId9"/>
      <w:pgSz w:w="11906" w:h="16838"/>
      <w:pgMar w:top="403" w:right="720" w:bottom="284" w:left="720" w:header="0"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97D" w:rsidRDefault="00CD497D" w:rsidP="003D2616">
      <w:pPr>
        <w:spacing w:before="0" w:line="240" w:lineRule="auto"/>
      </w:pPr>
      <w:r>
        <w:separator/>
      </w:r>
    </w:p>
  </w:endnote>
  <w:endnote w:type="continuationSeparator" w:id="0">
    <w:p w:rsidR="00CD497D" w:rsidRDefault="00CD497D" w:rsidP="003D261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C88" w:rsidRDefault="00070C88">
    <w:pPr>
      <w:pStyle w:val="Zpat"/>
      <w:rPr>
        <w:lang w:val="en-US"/>
      </w:rPr>
    </w:pPr>
  </w:p>
  <w:p w:rsidR="00070C88" w:rsidRDefault="00070C88">
    <w:pPr>
      <w:pStyle w:val="Zpat"/>
      <w:rPr>
        <w:lang w:val="en-US"/>
      </w:rPr>
    </w:pPr>
  </w:p>
  <w:p w:rsidR="00070C88" w:rsidRDefault="00070C88">
    <w:pPr>
      <w:pStyle w:val="Zpat"/>
      <w:rPr>
        <w:lang w:val="en-US"/>
      </w:rPr>
    </w:pPr>
  </w:p>
  <w:p w:rsidR="00070C88" w:rsidRDefault="00B209DE">
    <w:pPr>
      <w:pStyle w:val="Zpat"/>
      <w:rPr>
        <w:lang w:val="en-US"/>
      </w:rPr>
    </w:pPr>
    <w:r>
      <w:rPr>
        <w:noProof/>
        <w:lang w:eastAsia="cs-CZ"/>
      </w:rPr>
      <mc:AlternateContent>
        <mc:Choice Requires="wps">
          <w:drawing>
            <wp:anchor distT="0" distB="0" distL="114300" distR="114300" simplePos="0" relativeHeight="251661312" behindDoc="0" locked="0" layoutInCell="1" allowOverlap="1">
              <wp:simplePos x="0" y="0"/>
              <wp:positionH relativeFrom="column">
                <wp:posOffset>3507105</wp:posOffset>
              </wp:positionH>
              <wp:positionV relativeFrom="paragraph">
                <wp:posOffset>15240</wp:posOffset>
              </wp:positionV>
              <wp:extent cx="923290" cy="103505"/>
              <wp:effectExtent l="1905"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290" cy="103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EE91D" id="Rectangle 2" o:spid="_x0000_s1026" style="position:absolute;margin-left:276.15pt;margin-top:1.2pt;width:72.7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NQewIAAPoEAAAOAAAAZHJzL2Uyb0RvYy54bWysVNuO0zAQfUfiHyy/t7lsuttEm652txQh&#10;FVix8AGu7TQWjm1st2lB/Dtjpy0t8IAQeXA89vj4zMwZ397tOom23DqhVY2zcYoRV1QzodY1/vRx&#10;MZpi5DxRjEiteI333OG72csXt72peK5bLRm3CECUq3pT49Z7UyWJoy3viBtrwxVsNtp2xINp1wmz&#10;pAf0TiZ5ml4nvbbMWE25c7A6HzbxLOI3Daf+fdM47pGsMXDzcbRxXIUxmd2Sam2JaQU90CD/wKIj&#10;QsGlJ6g58QRtrPgNqhPUaqcbP6a6S3TTCMpjDBBNlv4SzXNLDI+xQHKcOaXJ/T9Y+m77ZJFgNc4x&#10;UqSDEn2ApBG1lhzlIT29cRV4PZsnGwJ0ZqnpZ4eUfmzBi99bq/uWEwaksuCfXBwIhoOjaNW/1QzQ&#10;ycbrmKldY7sACDlAu1iQ/akgfOcRhcUyv8pLKBuFrSy9mqSTeAOpjoeNdf411x0KkxpboB7ByXbp&#10;fCBDqqNLJK+lYAshZTTsevUoLdoS0MYifgd0d+4mVXBWOhwbEIcV4Ah3hL3ANtb6W5nlRfqQl6PF&#10;9fRmVCyKyai8SaejNCsfyuu0KIv54nsgmBVVKxjjaikUP+ouK/6urocOGBQTlYd6yNUkn8TYL9i7&#10;8yDT+P0pyE54aEMpuhpPT06kCnV9pRiETSpPhBzmySX9mGXIwfEfsxJVEAo/CGil2R5EYDUUCeoJ&#10;DwZMWm2/YtRD89XYfdkQyzGSbxQIqcyKInRrNIrJTQ6GPd9Zne8QRQGqxh6jYfrohw7fGCvWLdyU&#10;xcQofQ/ia0QURhDmwOogWWiwGMHhMQgdfG5Hr59P1uwHAAAA//8DAFBLAwQUAAYACAAAACEA9VmC&#10;u94AAAAIAQAADwAAAGRycy9kb3ducmV2LnhtbEyPwU7DMBBE70j8g7VI3KhN2iRtiFMhpJ6AAy0S&#10;1228TSLidYidNvw95gTH1TzNvC23s+3FmUbfOdZwv1AgiGtnOm40vB92d2sQPiAb7B2Thm/ysK2u&#10;r0osjLvwG533oRGxhH2BGtoQhkJKX7dk0S/cQByzkxsthniOjTQjXmK57WWiVCYtdhwXWhzoqaX6&#10;cz9ZDZitzNfraflyeJ4y3DSz2qUfSuvbm/nxAUSgOfzB8Ksf1aGKTkc3sfGi15CmyTKiGpIViJhn&#10;mzwHcYzgOgdZlfL/A9UPAAAA//8DAFBLAQItABQABgAIAAAAIQC2gziS/gAAAOEBAAATAAAAAAAA&#10;AAAAAAAAAAAAAABbQ29udGVudF9UeXBlc10ueG1sUEsBAi0AFAAGAAgAAAAhADj9If/WAAAAlAEA&#10;AAsAAAAAAAAAAAAAAAAALwEAAF9yZWxzLy5yZWxzUEsBAi0AFAAGAAgAAAAhAGa6U1B7AgAA+gQA&#10;AA4AAAAAAAAAAAAAAAAALgIAAGRycy9lMm9Eb2MueG1sUEsBAi0AFAAGAAgAAAAhAPVZgrveAAAA&#10;CAEAAA8AAAAAAAAAAAAAAAAA1QQAAGRycy9kb3ducmV2LnhtbFBLBQYAAAAABAAEAPMAAADgBQAA&#10;AAA=&#10;" stroked="f"/>
          </w:pict>
        </mc:Fallback>
      </mc:AlternateContent>
    </w:r>
  </w:p>
  <w:p w:rsidR="00070C88" w:rsidRPr="00070C88" w:rsidRDefault="00070C88">
    <w:pPr>
      <w:pStyle w:val="Zp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97D" w:rsidRDefault="00CD497D" w:rsidP="003D2616">
      <w:pPr>
        <w:spacing w:before="0" w:line="240" w:lineRule="auto"/>
      </w:pPr>
      <w:r>
        <w:separator/>
      </w:r>
    </w:p>
  </w:footnote>
  <w:footnote w:type="continuationSeparator" w:id="0">
    <w:p w:rsidR="00CD497D" w:rsidRDefault="00CD497D" w:rsidP="003D261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10504"/>
    </w:tblGrid>
    <w:tr w:rsidR="004927DC" w:rsidRPr="00232C66" w:rsidTr="004927DC">
      <w:trPr>
        <w:trHeight w:val="74"/>
      </w:trPr>
      <w:tc>
        <w:tcPr>
          <w:tcW w:w="10606" w:type="dxa"/>
        </w:tcPr>
        <w:p w:rsidR="004927DC" w:rsidRPr="00232C66" w:rsidRDefault="004927DC" w:rsidP="004927DC">
          <w:pPr>
            <w:pStyle w:val="Zhlav"/>
            <w:rPr>
              <w:sz w:val="15"/>
              <w:szCs w:val="15"/>
            </w:rPr>
          </w:pPr>
        </w:p>
      </w:tc>
    </w:tr>
  </w:tbl>
  <w:p w:rsidR="003D2616" w:rsidRPr="00232C66" w:rsidRDefault="003D2616" w:rsidP="004927DC">
    <w:pPr>
      <w:pStyle w:val="Zhlav"/>
      <w:rPr>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C88" w:rsidRDefault="005B7C6C">
    <w:pPr>
      <w:pStyle w:val="Zhlav"/>
    </w:pPr>
    <w:r>
      <w:rPr>
        <w:noProof/>
        <w:lang w:eastAsia="cs-CZ"/>
      </w:rPr>
      <w:drawing>
        <wp:anchor distT="0" distB="0" distL="114300" distR="114300" simplePos="0" relativeHeight="251658240" behindDoc="1" locked="0" layoutInCell="1" allowOverlap="1" wp14:anchorId="33125E60" wp14:editId="62BB5B25">
          <wp:simplePos x="0" y="0"/>
          <wp:positionH relativeFrom="column">
            <wp:posOffset>-463550</wp:posOffset>
          </wp:positionH>
          <wp:positionV relativeFrom="paragraph">
            <wp:posOffset>8255</wp:posOffset>
          </wp:positionV>
          <wp:extent cx="7563485" cy="2466975"/>
          <wp:effectExtent l="19050" t="0" r="0" b="0"/>
          <wp:wrapNone/>
          <wp:docPr id="6" name="Obrázek 0" descr="dsh-hl-papir-000-str-1-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h-hl-papir-000-str-1-text.png"/>
                  <pic:cNvPicPr/>
                </pic:nvPicPr>
                <pic:blipFill>
                  <a:blip r:embed="rId1"/>
                  <a:stretch>
                    <a:fillRect/>
                  </a:stretch>
                </pic:blipFill>
                <pic:spPr>
                  <a:xfrm>
                    <a:off x="0" y="0"/>
                    <a:ext cx="7563485" cy="2466975"/>
                  </a:xfrm>
                  <a:prstGeom prst="rect">
                    <a:avLst/>
                  </a:prstGeom>
                </pic:spPr>
              </pic:pic>
            </a:graphicData>
          </a:graphic>
        </wp:anchor>
      </w:drawing>
    </w:r>
  </w:p>
  <w:tbl>
    <w:tblPr>
      <w:tblStyle w:val="Mkatabulky"/>
      <w:tblW w:w="0" w:type="auto"/>
      <w:tblLook w:val="04A0" w:firstRow="1" w:lastRow="0" w:firstColumn="1" w:lastColumn="0" w:noHBand="0" w:noVBand="1"/>
    </w:tblPr>
    <w:tblGrid>
      <w:gridCol w:w="10466"/>
    </w:tblGrid>
    <w:tr w:rsidR="00070C88" w:rsidTr="00232C66">
      <w:trPr>
        <w:trHeight w:val="2552"/>
      </w:trPr>
      <w:tc>
        <w:tcPr>
          <w:tcW w:w="10606" w:type="dxa"/>
          <w:tcBorders>
            <w:top w:val="nil"/>
            <w:left w:val="nil"/>
            <w:bottom w:val="nil"/>
            <w:right w:val="nil"/>
          </w:tcBorders>
        </w:tcPr>
        <w:p w:rsidR="00070C88" w:rsidRDefault="00B209DE">
          <w:pPr>
            <w:pStyle w:val="Zhlav"/>
          </w:pPr>
          <w:r>
            <w:rPr>
              <w:noProof/>
              <w:lang w:eastAsia="cs-CZ"/>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898525</wp:posOffset>
                    </wp:positionV>
                    <wp:extent cx="923290" cy="103505"/>
                    <wp:effectExtent l="1905" t="317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290" cy="103505"/>
                            </a:xfrm>
                            <a:prstGeom prst="rect">
                              <a:avLst/>
                            </a:prstGeom>
                            <a:solidFill>
                              <a:srgbClr val="FFFFFF"/>
                            </a:solidFill>
                            <a:ln>
                              <a:noFill/>
                            </a:ln>
                            <a:extLst>
                              <a:ext uri="{91240B29-F687-4F45-9708-019B960494DF}">
                                <a14:hiddenLine xmlns:a14="http://schemas.microsoft.com/office/drawing/2010/main" w="9525">
                                  <a:solidFill>
                                    <a:schemeClr val="tx2">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9D83B" id="Rectangle 1" o:spid="_x0000_s1026" style="position:absolute;margin-left:-2.1pt;margin-top:70.75pt;width:72.7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kgIAADEFAAAOAAAAZHJzL2Uyb0RvYy54bWysVNuO0zAQfUfiHyy/d3PZdLeJNl3thSKk&#10;BVYsfICbOI2Fb9hu013EvzOetKWFF4TIg+Oxx8czZ8746nqrJNlw54XRNc3OUkq4bkwr9KqmXz4v&#10;JjNKfGC6ZdJoXtNn7un1/PWrq8FWPDe9kS13BEC0rwZb0z4EWyWJb3qumD8zlmvY7IxTLIDpVknr&#10;2ADoSiZ5ml4kg3Gtdabh3sPq/bhJ54jfdbwJH7vO80BkTSG2gKPDcRnHZH7FqpVjthfNLgz2D1Eo&#10;JjRceoC6Z4GRtRN/QCnROONNF84aoxLTdaLhmANkk6W/ZfPUM8sxFyDH2wNN/v/BNh82j46IFmpH&#10;iWYKSvQJSGN6JTnJIj2D9RV4PdlHFxP09sE0Xz3R5q4HL37jnBl6zloICv2TkwPR8HCULIf3pgV0&#10;tg4Gmdp2TkVA4IBssSDPh4LwbSANLJb5eV5C2RrYytLzaTqNESWs2h+2zoe33CgSJzV1EDqCs82D&#10;D6Pr3gWDN1K0CyElGm61vJOObBhoY4HfDt0fu0kdnbWJx0bEcQVihDviXowWa/29zPIivc3LyeJi&#10;djkpFsV0Ul6ms0malbflRVqUxf3iRwwwK6petC3XD0Lzve6y4u/quuuAUTGoPDIAV9N8irmfRI+N&#10;xA9phm2OPnKtoBxj6lkav7ETYB36ZVzHJeD6AIHMn6ArEaB7pVA1nR2hRDm80S2wxarAhBznyWnW&#10;iAbU7f9IJoon6mXU3dK0z6AdZ6C2IAN4Z2DSG/dCyQA9W1P/bc0cp0S+06C/MiuK2ORoFNPLHAx3&#10;vLM83mG6AaiaBkrG6V0YH4a1dWLVw00ZcqXNDWi2E6inqOcxKog7GtCXmMHuDYmNf2yj16+Xbv4T&#10;AAD//wMAUEsDBBQABgAIAAAAIQBoQxf/3wAAAAoBAAAPAAAAZHJzL2Rvd25yZXYueG1sTI9BT8JA&#10;EIXvJv6HzZh4MbAtKQq1W2IIeBXBcJ5217axO9t0l1L59Q4nvM289/Lmm2w12lYMpveNIwXxNAJh&#10;qHS6oUrB12E7WYDwAUlj68go+DUeVvn9XYapdmf6NMM+VIJLyKeooA6hS6X0ZW0s+qnrDLH37XqL&#10;gde+krrHM5fbVs6i6FlabIgv1NiZdW3Kn/3JKti69wSP/mO52z0V5WWzOayH+KLU48P49goimDHc&#10;wnDFZ3TImalwJ9JetAomyYyTrCfxHMQ1kMSsFDzMXxYg80z+fyH/AwAA//8DAFBLAQItABQABgAI&#10;AAAAIQC2gziS/gAAAOEBAAATAAAAAAAAAAAAAAAAAAAAAABbQ29udGVudF9UeXBlc10ueG1sUEsB&#10;Ai0AFAAGAAgAAAAhADj9If/WAAAAlAEAAAsAAAAAAAAAAAAAAAAALwEAAF9yZWxzLy5yZWxzUEsB&#10;Ai0AFAAGAAgAAAAhAD/wYUmSAgAAMQUAAA4AAAAAAAAAAAAAAAAALgIAAGRycy9lMm9Eb2MueG1s&#10;UEsBAi0AFAAGAAgAAAAhAGhDF//fAAAACgEAAA8AAAAAAAAAAAAAAAAA7AQAAGRycy9kb3ducmV2&#10;LnhtbFBLBQYAAAAABAAEAPMAAAD4BQAAAAA=&#10;" stroked="f" strokecolor="#1f497d [3215]"/>
                </w:pict>
              </mc:Fallback>
            </mc:AlternateContent>
          </w:r>
        </w:p>
      </w:tc>
    </w:tr>
  </w:tbl>
  <w:p w:rsidR="003D2616" w:rsidRDefault="003D26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63B4D"/>
    <w:multiLevelType w:val="multilevel"/>
    <w:tmpl w:val="5BCC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FD"/>
    <w:rsid w:val="00010AFE"/>
    <w:rsid w:val="00070C88"/>
    <w:rsid w:val="00071FA2"/>
    <w:rsid w:val="000840F4"/>
    <w:rsid w:val="000B2256"/>
    <w:rsid w:val="000E42FE"/>
    <w:rsid w:val="00101194"/>
    <w:rsid w:val="00101C8C"/>
    <w:rsid w:val="001A0036"/>
    <w:rsid w:val="001C2A8D"/>
    <w:rsid w:val="001F1016"/>
    <w:rsid w:val="00232C66"/>
    <w:rsid w:val="00246085"/>
    <w:rsid w:val="00255926"/>
    <w:rsid w:val="002A01DA"/>
    <w:rsid w:val="002B0B37"/>
    <w:rsid w:val="002C06B1"/>
    <w:rsid w:val="002C084B"/>
    <w:rsid w:val="002F4639"/>
    <w:rsid w:val="003043B3"/>
    <w:rsid w:val="00315B19"/>
    <w:rsid w:val="00323C53"/>
    <w:rsid w:val="00332B5C"/>
    <w:rsid w:val="00340E99"/>
    <w:rsid w:val="003A04F8"/>
    <w:rsid w:val="003B00AC"/>
    <w:rsid w:val="003D2616"/>
    <w:rsid w:val="003E434C"/>
    <w:rsid w:val="003E6D40"/>
    <w:rsid w:val="00440E06"/>
    <w:rsid w:val="00465DD3"/>
    <w:rsid w:val="00476ED1"/>
    <w:rsid w:val="004927DC"/>
    <w:rsid w:val="004A5CCF"/>
    <w:rsid w:val="004A6245"/>
    <w:rsid w:val="004C0246"/>
    <w:rsid w:val="004C6E3D"/>
    <w:rsid w:val="004D52B6"/>
    <w:rsid w:val="004E6B61"/>
    <w:rsid w:val="00504767"/>
    <w:rsid w:val="00541BE5"/>
    <w:rsid w:val="005547E6"/>
    <w:rsid w:val="005845AA"/>
    <w:rsid w:val="005B7C6C"/>
    <w:rsid w:val="00614F7C"/>
    <w:rsid w:val="00624283"/>
    <w:rsid w:val="00634812"/>
    <w:rsid w:val="006464DE"/>
    <w:rsid w:val="00667926"/>
    <w:rsid w:val="006714E0"/>
    <w:rsid w:val="00672EC3"/>
    <w:rsid w:val="006A411D"/>
    <w:rsid w:val="006B143D"/>
    <w:rsid w:val="006F0E9C"/>
    <w:rsid w:val="0071522C"/>
    <w:rsid w:val="00753FC3"/>
    <w:rsid w:val="00763CCD"/>
    <w:rsid w:val="00781445"/>
    <w:rsid w:val="007A0A91"/>
    <w:rsid w:val="007A3AA5"/>
    <w:rsid w:val="007B0832"/>
    <w:rsid w:val="007D2073"/>
    <w:rsid w:val="007D5A8E"/>
    <w:rsid w:val="007F4FEA"/>
    <w:rsid w:val="00825DB0"/>
    <w:rsid w:val="0083167B"/>
    <w:rsid w:val="00883B57"/>
    <w:rsid w:val="008879F3"/>
    <w:rsid w:val="008D3936"/>
    <w:rsid w:val="008E7735"/>
    <w:rsid w:val="009014DC"/>
    <w:rsid w:val="009335F4"/>
    <w:rsid w:val="0096690A"/>
    <w:rsid w:val="0099634C"/>
    <w:rsid w:val="009B003F"/>
    <w:rsid w:val="009C7818"/>
    <w:rsid w:val="009F22C7"/>
    <w:rsid w:val="00A147FD"/>
    <w:rsid w:val="00A46C52"/>
    <w:rsid w:val="00A6156E"/>
    <w:rsid w:val="00A7025C"/>
    <w:rsid w:val="00A72F44"/>
    <w:rsid w:val="00A7650F"/>
    <w:rsid w:val="00AC051E"/>
    <w:rsid w:val="00AC7AE2"/>
    <w:rsid w:val="00B049EC"/>
    <w:rsid w:val="00B105C7"/>
    <w:rsid w:val="00B209DE"/>
    <w:rsid w:val="00B53043"/>
    <w:rsid w:val="00B56D38"/>
    <w:rsid w:val="00B840BA"/>
    <w:rsid w:val="00B87114"/>
    <w:rsid w:val="00BA1CE5"/>
    <w:rsid w:val="00BD0A97"/>
    <w:rsid w:val="00BE4452"/>
    <w:rsid w:val="00BE7DF2"/>
    <w:rsid w:val="00C06BA4"/>
    <w:rsid w:val="00C14CED"/>
    <w:rsid w:val="00C63842"/>
    <w:rsid w:val="00C76AFD"/>
    <w:rsid w:val="00C7739A"/>
    <w:rsid w:val="00C86263"/>
    <w:rsid w:val="00C9129F"/>
    <w:rsid w:val="00CD497D"/>
    <w:rsid w:val="00CE2A92"/>
    <w:rsid w:val="00D0023B"/>
    <w:rsid w:val="00D15991"/>
    <w:rsid w:val="00D47782"/>
    <w:rsid w:val="00D52701"/>
    <w:rsid w:val="00DC18EE"/>
    <w:rsid w:val="00E121E1"/>
    <w:rsid w:val="00E21786"/>
    <w:rsid w:val="00E361A2"/>
    <w:rsid w:val="00E62045"/>
    <w:rsid w:val="00E709B5"/>
    <w:rsid w:val="00EB2325"/>
    <w:rsid w:val="00EC6E81"/>
    <w:rsid w:val="00ED54FE"/>
    <w:rsid w:val="00EF3D0A"/>
    <w:rsid w:val="00F01ED2"/>
    <w:rsid w:val="00F20B8F"/>
    <w:rsid w:val="00F63484"/>
    <w:rsid w:val="00F74F3D"/>
    <w:rsid w:val="00F76EDE"/>
    <w:rsid w:val="00FA2AF7"/>
    <w:rsid w:val="00FC7FE7"/>
    <w:rsid w:val="00FD5508"/>
    <w:rsid w:val="00FE1FA2"/>
    <w:rsid w:val="00FE3648"/>
    <w:rsid w:val="00FE5B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EBE7D"/>
  <w15:docId w15:val="{6F2AAD8E-98CA-41FB-8DBB-7111A56D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32C66"/>
    <w:pPr>
      <w:spacing w:before="170" w:after="0" w:line="252" w:lineRule="auto"/>
    </w:pPr>
    <w:rPr>
      <w:rFonts w:ascii="Arial" w:hAnsi="Arial"/>
      <w:sz w:val="24"/>
    </w:rPr>
  </w:style>
  <w:style w:type="paragraph" w:styleId="Nadpis1">
    <w:name w:val="heading 1"/>
    <w:basedOn w:val="Normln"/>
    <w:next w:val="Normln"/>
    <w:link w:val="Nadpis1Char"/>
    <w:uiPriority w:val="9"/>
    <w:qFormat/>
    <w:rsid w:val="004927DC"/>
    <w:pPr>
      <w:keepNext/>
      <w:keepLines/>
      <w:spacing w:before="0"/>
      <w:jc w:val="center"/>
      <w:outlineLvl w:val="0"/>
    </w:pPr>
    <w:rPr>
      <w:rFonts w:eastAsiaTheme="majorEastAsia" w:cstheme="majorBidi"/>
      <w:b/>
      <w:bCs/>
      <w:sz w:val="36"/>
      <w:szCs w:val="28"/>
    </w:rPr>
  </w:style>
  <w:style w:type="paragraph" w:styleId="Nadpis2">
    <w:name w:val="heading 2"/>
    <w:basedOn w:val="Normln"/>
    <w:next w:val="Normln"/>
    <w:link w:val="Nadpis2Char"/>
    <w:uiPriority w:val="9"/>
    <w:semiHidden/>
    <w:unhideWhenUsed/>
    <w:qFormat/>
    <w:rsid w:val="00101C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2616"/>
    <w:pPr>
      <w:tabs>
        <w:tab w:val="center" w:pos="4536"/>
        <w:tab w:val="right" w:pos="9072"/>
      </w:tabs>
      <w:spacing w:line="240" w:lineRule="auto"/>
    </w:pPr>
  </w:style>
  <w:style w:type="character" w:customStyle="1" w:styleId="ZhlavChar">
    <w:name w:val="Záhlaví Char"/>
    <w:basedOn w:val="Standardnpsmoodstavce"/>
    <w:link w:val="Zhlav"/>
    <w:uiPriority w:val="99"/>
    <w:rsid w:val="003D2616"/>
  </w:style>
  <w:style w:type="paragraph" w:styleId="Zpat">
    <w:name w:val="footer"/>
    <w:basedOn w:val="Normln"/>
    <w:link w:val="ZpatChar"/>
    <w:uiPriority w:val="99"/>
    <w:unhideWhenUsed/>
    <w:rsid w:val="003D2616"/>
    <w:pPr>
      <w:tabs>
        <w:tab w:val="center" w:pos="4536"/>
        <w:tab w:val="right" w:pos="9072"/>
      </w:tabs>
      <w:spacing w:line="240" w:lineRule="auto"/>
    </w:pPr>
  </w:style>
  <w:style w:type="character" w:customStyle="1" w:styleId="ZpatChar">
    <w:name w:val="Zápatí Char"/>
    <w:basedOn w:val="Standardnpsmoodstavce"/>
    <w:link w:val="Zpat"/>
    <w:uiPriority w:val="99"/>
    <w:rsid w:val="003D2616"/>
  </w:style>
  <w:style w:type="paragraph" w:styleId="Textbubliny">
    <w:name w:val="Balloon Text"/>
    <w:basedOn w:val="Normln"/>
    <w:link w:val="TextbublinyChar"/>
    <w:uiPriority w:val="99"/>
    <w:semiHidden/>
    <w:unhideWhenUsed/>
    <w:rsid w:val="003D2616"/>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2616"/>
    <w:rPr>
      <w:rFonts w:ascii="Tahoma" w:hAnsi="Tahoma" w:cs="Tahoma"/>
      <w:sz w:val="16"/>
      <w:szCs w:val="16"/>
    </w:rPr>
  </w:style>
  <w:style w:type="table" w:styleId="Mkatabulky">
    <w:name w:val="Table Grid"/>
    <w:basedOn w:val="Normlntabulka"/>
    <w:uiPriority w:val="39"/>
    <w:rsid w:val="00070C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
    <w:name w:val="A1"/>
    <w:uiPriority w:val="99"/>
    <w:rsid w:val="004927DC"/>
    <w:rPr>
      <w:b/>
      <w:bCs/>
      <w:color w:val="221E1F"/>
      <w:sz w:val="36"/>
      <w:szCs w:val="36"/>
    </w:rPr>
  </w:style>
  <w:style w:type="paragraph" w:customStyle="1" w:styleId="Pa0">
    <w:name w:val="Pa0"/>
    <w:basedOn w:val="Normln"/>
    <w:next w:val="Normln"/>
    <w:uiPriority w:val="99"/>
    <w:rsid w:val="004927DC"/>
    <w:pPr>
      <w:autoSpaceDE w:val="0"/>
      <w:autoSpaceDN w:val="0"/>
      <w:adjustRightInd w:val="0"/>
      <w:spacing w:line="241" w:lineRule="atLeast"/>
    </w:pPr>
    <w:rPr>
      <w:rFonts w:cs="Arial"/>
      <w:szCs w:val="24"/>
    </w:rPr>
  </w:style>
  <w:style w:type="character" w:customStyle="1" w:styleId="Nadpis1Char">
    <w:name w:val="Nadpis 1 Char"/>
    <w:basedOn w:val="Standardnpsmoodstavce"/>
    <w:link w:val="Nadpis1"/>
    <w:uiPriority w:val="9"/>
    <w:rsid w:val="004927DC"/>
    <w:rPr>
      <w:rFonts w:ascii="Arial" w:eastAsiaTheme="majorEastAsia" w:hAnsi="Arial" w:cstheme="majorBidi"/>
      <w:b/>
      <w:bCs/>
      <w:sz w:val="36"/>
      <w:szCs w:val="28"/>
    </w:rPr>
  </w:style>
  <w:style w:type="paragraph" w:customStyle="1" w:styleId="Default">
    <w:name w:val="Default"/>
    <w:rsid w:val="00E121E1"/>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E121E1"/>
    <w:rPr>
      <w:color w:val="221E1F"/>
      <w:sz w:val="20"/>
      <w:szCs w:val="20"/>
    </w:rPr>
  </w:style>
  <w:style w:type="character" w:customStyle="1" w:styleId="A4">
    <w:name w:val="A4"/>
    <w:uiPriority w:val="99"/>
    <w:rsid w:val="00E121E1"/>
    <w:rPr>
      <w:color w:val="221E1F"/>
      <w:sz w:val="20"/>
      <w:szCs w:val="20"/>
      <w:u w:val="single"/>
    </w:rPr>
  </w:style>
  <w:style w:type="character" w:styleId="Hypertextovodkaz">
    <w:name w:val="Hyperlink"/>
    <w:basedOn w:val="Standardnpsmoodstavce"/>
    <w:uiPriority w:val="99"/>
    <w:unhideWhenUsed/>
    <w:rsid w:val="00753FC3"/>
    <w:rPr>
      <w:color w:val="0000FF" w:themeColor="hyperlink"/>
      <w:u w:val="single"/>
    </w:rPr>
  </w:style>
  <w:style w:type="character" w:customStyle="1" w:styleId="Nadpis2Char">
    <w:name w:val="Nadpis 2 Char"/>
    <w:basedOn w:val="Standardnpsmoodstavce"/>
    <w:link w:val="Nadpis2"/>
    <w:uiPriority w:val="9"/>
    <w:semiHidden/>
    <w:rsid w:val="00101C8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716227">
      <w:bodyDiv w:val="1"/>
      <w:marLeft w:val="0"/>
      <w:marRight w:val="0"/>
      <w:marTop w:val="0"/>
      <w:marBottom w:val="0"/>
      <w:divBdr>
        <w:top w:val="none" w:sz="0" w:space="0" w:color="auto"/>
        <w:left w:val="none" w:sz="0" w:space="0" w:color="auto"/>
        <w:bottom w:val="none" w:sz="0" w:space="0" w:color="auto"/>
        <w:right w:val="none" w:sz="0" w:space="0" w:color="auto"/>
      </w:divBdr>
    </w:div>
    <w:div w:id="258101501">
      <w:bodyDiv w:val="1"/>
      <w:marLeft w:val="0"/>
      <w:marRight w:val="0"/>
      <w:marTop w:val="0"/>
      <w:marBottom w:val="0"/>
      <w:divBdr>
        <w:top w:val="none" w:sz="0" w:space="0" w:color="auto"/>
        <w:left w:val="none" w:sz="0" w:space="0" w:color="auto"/>
        <w:bottom w:val="none" w:sz="0" w:space="0" w:color="auto"/>
        <w:right w:val="none" w:sz="0" w:space="0" w:color="auto"/>
      </w:divBdr>
      <w:divsChild>
        <w:div w:id="2090615893">
          <w:marLeft w:val="0"/>
          <w:marRight w:val="0"/>
          <w:marTop w:val="975"/>
          <w:marBottom w:val="0"/>
          <w:divBdr>
            <w:top w:val="none" w:sz="0" w:space="0" w:color="auto"/>
            <w:left w:val="none" w:sz="0" w:space="0" w:color="auto"/>
            <w:bottom w:val="none" w:sz="0" w:space="0" w:color="auto"/>
            <w:right w:val="none" w:sz="0" w:space="0" w:color="auto"/>
          </w:divBdr>
          <w:divsChild>
            <w:div w:id="353698539">
              <w:marLeft w:val="0"/>
              <w:marRight w:val="0"/>
              <w:marTop w:val="150"/>
              <w:marBottom w:val="0"/>
              <w:divBdr>
                <w:top w:val="none" w:sz="0" w:space="0" w:color="auto"/>
                <w:left w:val="none" w:sz="0" w:space="0" w:color="auto"/>
                <w:bottom w:val="none" w:sz="0" w:space="0" w:color="auto"/>
                <w:right w:val="none" w:sz="0" w:space="0" w:color="auto"/>
              </w:divBdr>
              <w:divsChild>
                <w:div w:id="1590964408">
                  <w:marLeft w:val="0"/>
                  <w:marRight w:val="0"/>
                  <w:marTop w:val="0"/>
                  <w:marBottom w:val="0"/>
                  <w:divBdr>
                    <w:top w:val="none" w:sz="0" w:space="0" w:color="auto"/>
                    <w:left w:val="none" w:sz="0" w:space="0" w:color="auto"/>
                    <w:bottom w:val="none" w:sz="0" w:space="0" w:color="auto"/>
                    <w:right w:val="none" w:sz="0" w:space="0" w:color="auto"/>
                  </w:divBdr>
                  <w:divsChild>
                    <w:div w:id="8502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7626">
      <w:bodyDiv w:val="1"/>
      <w:marLeft w:val="0"/>
      <w:marRight w:val="0"/>
      <w:marTop w:val="0"/>
      <w:marBottom w:val="0"/>
      <w:divBdr>
        <w:top w:val="none" w:sz="0" w:space="0" w:color="auto"/>
        <w:left w:val="none" w:sz="0" w:space="0" w:color="auto"/>
        <w:bottom w:val="none" w:sz="0" w:space="0" w:color="auto"/>
        <w:right w:val="none" w:sz="0" w:space="0" w:color="auto"/>
      </w:divBdr>
    </w:div>
    <w:div w:id="1218280642">
      <w:bodyDiv w:val="1"/>
      <w:marLeft w:val="0"/>
      <w:marRight w:val="0"/>
      <w:marTop w:val="0"/>
      <w:marBottom w:val="0"/>
      <w:divBdr>
        <w:top w:val="none" w:sz="0" w:space="0" w:color="auto"/>
        <w:left w:val="none" w:sz="0" w:space="0" w:color="auto"/>
        <w:bottom w:val="none" w:sz="0" w:space="0" w:color="auto"/>
        <w:right w:val="none" w:sz="0" w:space="0" w:color="auto"/>
      </w:divBdr>
    </w:div>
    <w:div w:id="1445223651">
      <w:bodyDiv w:val="1"/>
      <w:marLeft w:val="0"/>
      <w:marRight w:val="0"/>
      <w:marTop w:val="0"/>
      <w:marBottom w:val="0"/>
      <w:divBdr>
        <w:top w:val="none" w:sz="0" w:space="0" w:color="auto"/>
        <w:left w:val="none" w:sz="0" w:space="0" w:color="auto"/>
        <w:bottom w:val="none" w:sz="0" w:space="0" w:color="auto"/>
        <w:right w:val="none" w:sz="0" w:space="0" w:color="auto"/>
      </w:divBdr>
    </w:div>
    <w:div w:id="1477914022">
      <w:bodyDiv w:val="1"/>
      <w:marLeft w:val="0"/>
      <w:marRight w:val="0"/>
      <w:marTop w:val="0"/>
      <w:marBottom w:val="0"/>
      <w:divBdr>
        <w:top w:val="none" w:sz="0" w:space="0" w:color="auto"/>
        <w:left w:val="none" w:sz="0" w:space="0" w:color="auto"/>
        <w:bottom w:val="none" w:sz="0" w:space="0" w:color="auto"/>
        <w:right w:val="none" w:sz="0" w:space="0" w:color="auto"/>
      </w:divBdr>
    </w:div>
    <w:div w:id="1504514358">
      <w:bodyDiv w:val="1"/>
      <w:marLeft w:val="0"/>
      <w:marRight w:val="0"/>
      <w:marTop w:val="0"/>
      <w:marBottom w:val="0"/>
      <w:divBdr>
        <w:top w:val="none" w:sz="0" w:space="0" w:color="auto"/>
        <w:left w:val="none" w:sz="0" w:space="0" w:color="auto"/>
        <w:bottom w:val="none" w:sz="0" w:space="0" w:color="auto"/>
        <w:right w:val="none" w:sz="0" w:space="0" w:color="auto"/>
      </w:divBdr>
    </w:div>
    <w:div w:id="1576237703">
      <w:bodyDiv w:val="1"/>
      <w:marLeft w:val="0"/>
      <w:marRight w:val="0"/>
      <w:marTop w:val="0"/>
      <w:marBottom w:val="0"/>
      <w:divBdr>
        <w:top w:val="none" w:sz="0" w:space="0" w:color="auto"/>
        <w:left w:val="none" w:sz="0" w:space="0" w:color="auto"/>
        <w:bottom w:val="none" w:sz="0" w:space="0" w:color="auto"/>
        <w:right w:val="none" w:sz="0" w:space="0" w:color="auto"/>
      </w:divBdr>
    </w:div>
    <w:div w:id="1578393771">
      <w:bodyDiv w:val="1"/>
      <w:marLeft w:val="0"/>
      <w:marRight w:val="0"/>
      <w:marTop w:val="0"/>
      <w:marBottom w:val="0"/>
      <w:divBdr>
        <w:top w:val="none" w:sz="0" w:space="0" w:color="auto"/>
        <w:left w:val="none" w:sz="0" w:space="0" w:color="auto"/>
        <w:bottom w:val="none" w:sz="0" w:space="0" w:color="auto"/>
        <w:right w:val="none" w:sz="0" w:space="0" w:color="auto"/>
      </w:divBdr>
    </w:div>
    <w:div w:id="1766924508">
      <w:bodyDiv w:val="1"/>
      <w:marLeft w:val="0"/>
      <w:marRight w:val="0"/>
      <w:marTop w:val="0"/>
      <w:marBottom w:val="0"/>
      <w:divBdr>
        <w:top w:val="none" w:sz="0" w:space="0" w:color="auto"/>
        <w:left w:val="none" w:sz="0" w:space="0" w:color="auto"/>
        <w:bottom w:val="none" w:sz="0" w:space="0" w:color="auto"/>
        <w:right w:val="none" w:sz="0" w:space="0" w:color="auto"/>
      </w:divBdr>
    </w:div>
    <w:div w:id="1937060203">
      <w:bodyDiv w:val="1"/>
      <w:marLeft w:val="0"/>
      <w:marRight w:val="0"/>
      <w:marTop w:val="0"/>
      <w:marBottom w:val="0"/>
      <w:divBdr>
        <w:top w:val="none" w:sz="0" w:space="0" w:color="auto"/>
        <w:left w:val="none" w:sz="0" w:space="0" w:color="auto"/>
        <w:bottom w:val="none" w:sz="0" w:space="0" w:color="auto"/>
        <w:right w:val="none" w:sz="0" w:space="0" w:color="auto"/>
      </w:divBdr>
    </w:div>
    <w:div w:id="202689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3218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Kleptoman</dc:creator>
  <cp:lastModifiedBy>Jakešová Barbora</cp:lastModifiedBy>
  <cp:revision>3</cp:revision>
  <cp:lastPrinted>2025-01-02T13:41:00Z</cp:lastPrinted>
  <dcterms:created xsi:type="dcterms:W3CDTF">2025-08-08T10:25:00Z</dcterms:created>
  <dcterms:modified xsi:type="dcterms:W3CDTF">2025-08-08T10:25:00Z</dcterms:modified>
</cp:coreProperties>
</file>