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6"/>
        <w:ind w:right="474"/>
        <w:jc w:val="right"/>
        <w:rPr>
          <w:rFonts w:ascii="Garamond" w:hAnsi="Garamond"/>
        </w:rPr>
      </w:pPr>
      <w:r>
        <w:rPr/>
        <w:pict>
          <v:rect style="position:absolute;margin-left:83.600197pt;margin-top:101.349823pt;width:73.9075pt;height:15.5159pt;mso-position-horizontal-relative:page;mso-position-vertical-relative:paragraph;z-index:-251904000" filled="true" fillcolor="#000000" stroked="false">
            <v:fill type="solid"/>
            <w10:wrap type="none"/>
          </v:rect>
        </w:pict>
      </w:r>
      <w:bookmarkStart w:name="Objednávka" w:id="1"/>
      <w:bookmarkEnd w:id="1"/>
      <w:r>
        <w:rPr/>
      </w:r>
      <w:r>
        <w:rPr>
          <w:rFonts w:ascii="Garamond" w:hAnsi="Garamond"/>
        </w:rPr>
        <w:t>Objednávka</w:t>
      </w: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1388"/>
        <w:gridCol w:w="2199"/>
        <w:gridCol w:w="1850"/>
        <w:gridCol w:w="1382"/>
        <w:gridCol w:w="1593"/>
      </w:tblGrid>
      <w:tr>
        <w:trPr>
          <w:trHeight w:val="2490" w:hRule="atLeast"/>
        </w:trPr>
        <w:tc>
          <w:tcPr>
            <w:tcW w:w="2470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61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Okresní soud v Lounech 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4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4049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line="269" w:lineRule="exact" w:before="61"/>
              <w:ind w:left="1574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sz w:val="24"/>
              </w:rPr>
              <w:t>00024881</w:t>
            </w:r>
          </w:p>
          <w:p>
            <w:pPr>
              <w:pStyle w:val="TableParagraph"/>
              <w:spacing w:line="269" w:lineRule="exact"/>
              <w:ind w:left="1574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2975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292" w:lineRule="auto" w:before="61"/>
              <w:ind w:left="71" w:right="1224"/>
              <w:rPr>
                <w:sz w:val="24"/>
              </w:rPr>
            </w:pPr>
            <w:r>
              <w:rPr>
                <w:sz w:val="24"/>
              </w:rPr>
              <w:t>Číslo objednávky: 2025 / OB / 32</w:t>
            </w:r>
          </w:p>
          <w:p>
            <w:pPr>
              <w:pStyle w:val="TableParagraph"/>
              <w:spacing w:before="210"/>
              <w:ind w:left="71" w:right="1304"/>
              <w:rPr>
                <w:sz w:val="24"/>
              </w:rPr>
            </w:pPr>
            <w:r>
              <w:rPr>
                <w:sz w:val="24"/>
              </w:rPr>
              <w:t>Spisová značka: 50 Spr 175/2025</w:t>
            </w:r>
          </w:p>
        </w:tc>
      </w:tr>
      <w:tr>
        <w:trPr>
          <w:trHeight w:val="659" w:hRule="atLeast"/>
        </w:trPr>
        <w:tc>
          <w:tcPr>
            <w:tcW w:w="4669" w:type="dxa"/>
            <w:gridSpan w:val="3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Sladkovského 1132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1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2975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501" w:right="709"/>
              <w:rPr>
                <w:sz w:val="24"/>
              </w:rPr>
            </w:pPr>
            <w:r>
              <w:rPr>
                <w:sz w:val="24"/>
              </w:rPr>
              <w:t>IČ: 45797897 DIČ: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3"/>
                <w:sz w:val="24"/>
              </w:rPr>
              <w:t>CZ45797897</w:t>
            </w:r>
          </w:p>
        </w:tc>
      </w:tr>
      <w:tr>
        <w:trPr>
          <w:trHeight w:val="256" w:hRule="atLeast"/>
        </w:trPr>
        <w:tc>
          <w:tcPr>
            <w:tcW w:w="2470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34" w:lineRule="exact" w:before="1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2199" w:type="dxa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32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"/>
              <w:ind w:left="67" w:right="260"/>
              <w:rPr>
                <w:sz w:val="24"/>
              </w:rPr>
            </w:pPr>
            <w:r>
              <w:rPr>
                <w:sz w:val="24"/>
              </w:rPr>
              <w:t>SCHMACHTL CZ, spol. s r.o. Vídeňská 185</w:t>
            </w:r>
          </w:p>
          <w:p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252 50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Vestec</w:t>
            </w:r>
          </w:p>
        </w:tc>
        <w:tc>
          <w:tcPr>
            <w:tcW w:w="1593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793" w:hRule="atLeast"/>
        </w:trPr>
        <w:tc>
          <w:tcPr>
            <w:tcW w:w="2470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>
            <w:pPr>
              <w:pStyle w:val="TableParagraph"/>
              <w:spacing w:line="269" w:lineRule="exact" w:before="1"/>
              <w:rPr>
                <w:sz w:val="24"/>
              </w:rPr>
            </w:pPr>
            <w:r>
              <w:rPr>
                <w:sz w:val="24"/>
              </w:rPr>
              <w:t>Datum dodání:</w:t>
            </w:r>
          </w:p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Způsob úhrady:</w:t>
            </w:r>
          </w:p>
        </w:tc>
        <w:tc>
          <w:tcPr>
            <w:tcW w:w="2199" w:type="dxa"/>
            <w:tcBorders>
              <w:top w:val="nil"/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254" w:lineRule="exact"/>
              <w:ind w:left="14"/>
              <w:rPr>
                <w:sz w:val="24"/>
              </w:rPr>
            </w:pPr>
            <w:r>
              <w:rPr>
                <w:sz w:val="24"/>
              </w:rPr>
              <w:t>05.08.2025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49" w:lineRule="exact"/>
              <w:ind w:left="14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323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90" w:hRule="atLeast"/>
        </w:trPr>
        <w:tc>
          <w:tcPr>
            <w:tcW w:w="9494" w:type="dxa"/>
            <w:gridSpan w:val="6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>
            <w:pPr>
              <w:pStyle w:val="TableParagraph"/>
              <w:spacing w:line="269" w:lineRule="exact" w:before="1"/>
              <w:rPr>
                <w:sz w:val="24"/>
              </w:rPr>
            </w:pPr>
            <w:r>
              <w:rPr>
                <w:sz w:val="24"/>
              </w:rPr>
              <w:t>na základě nabídky č. CEO-25-2498-619-4 ze dne 3.7.2025 objednáváme u Vaší společnosti,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k investiční akci „OS Louny – nákup serverové UPS“ 1 ks UPS s příslušenstvím.</w:t>
            </w:r>
          </w:p>
          <w:p>
            <w:pPr>
              <w:pStyle w:val="TableParagraph"/>
              <w:spacing w:line="269" w:lineRule="exact" w:before="1"/>
              <w:rPr>
                <w:sz w:val="24"/>
              </w:rPr>
            </w:pPr>
            <w:r>
              <w:rPr>
                <w:sz w:val="24"/>
              </w:rPr>
              <w:t>Cena 1ks UPS s příslušenstvím vč. DPH činí 66 930,13 Kč, výše bez DPH činí 55 314,16 Kč, kdy tak</w:t>
            </w:r>
          </w:p>
          <w:p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celková cena objednávky vč. DPH činí 66 930,13 Kč.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Žádáme Vás o zaslání potvrzení objednávky emailem na adresu </w:t>
            </w:r>
            <w:hyperlink r:id="rId5">
              <w:r>
                <w:rPr>
                  <w:color w:val="467885"/>
                  <w:sz w:val="24"/>
                  <w:u w:val="single" w:color="467885"/>
                </w:rPr>
                <w:t>podatelna@osoud.lou.justice.cz</w:t>
              </w:r>
              <w:r>
                <w:rPr>
                  <w:sz w:val="24"/>
                </w:rPr>
                <w:t>.</w:t>
              </w:r>
            </w:hyperlink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Lhůta pro dodání zboží je 60 dnů od písemné akceptace objednávky dodatelem. V případě prodlení dodávky ve výše uvedené lhůtě, je prodávající povinen uhradit kupujícímu smluvní pokutu ve výši 100,- Kč, a to za každý započtený den prodlení.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 o registru smluv, zveřejněna        v registru smluv na dobu neurčitou, v celém znění včetně příloh, budoucích změn a doplňků. Objednávka bude účinná od okamžiku uveřejnění v registru smluv. Objednávku s akceptací uveřejní v registru smluv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objednavatel.</w:t>
            </w:r>
          </w:p>
        </w:tc>
      </w:tr>
      <w:tr>
        <w:trPr>
          <w:trHeight w:val="542" w:hRule="atLeast"/>
        </w:trPr>
        <w:tc>
          <w:tcPr>
            <w:tcW w:w="1082" w:type="dxa"/>
            <w:tcBorders>
              <w:right w:val="nil"/>
            </w:tcBorders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138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2199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32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69" w:lineRule="exact" w:before="1"/>
              <w:ind w:left="1501"/>
              <w:rPr>
                <w:b/>
                <w:sz w:val="24"/>
              </w:rPr>
            </w:pPr>
            <w:r>
              <w:rPr>
                <w:b/>
                <w:sz w:val="24"/>
              </w:rPr>
              <w:t>Celková cena</w:t>
            </w:r>
          </w:p>
          <w:p>
            <w:pPr>
              <w:pStyle w:val="TableParagraph"/>
              <w:spacing w:line="251" w:lineRule="exact"/>
              <w:ind w:left="1561"/>
              <w:rPr>
                <w:b/>
                <w:sz w:val="24"/>
              </w:rPr>
            </w:pPr>
            <w:r>
              <w:rPr>
                <w:b/>
                <w:sz w:val="24"/>
              </w:rPr>
              <w:t>s DPH</w:t>
            </w:r>
          </w:p>
        </w:tc>
        <w:tc>
          <w:tcPr>
            <w:tcW w:w="1593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395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>
      <w:pPr>
        <w:spacing w:line="240" w:lineRule="auto" w:before="0" w:after="0"/>
        <w:rPr>
          <w:sz w:val="24"/>
        </w:rPr>
      </w:pPr>
    </w:p>
    <w:tbl>
      <w:tblPr>
        <w:tblW w:w="0" w:type="auto"/>
        <w:jc w:val="left"/>
        <w:tblInd w:w="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3795"/>
        <w:gridCol w:w="3186"/>
        <w:gridCol w:w="910"/>
      </w:tblGrid>
      <w:tr>
        <w:trPr>
          <w:trHeight w:val="270" w:hRule="atLeast"/>
        </w:trPr>
        <w:tc>
          <w:tcPr>
            <w:tcW w:w="787" w:type="dxa"/>
          </w:tcPr>
          <w:p>
            <w:pPr>
              <w:pStyle w:val="TableParagraph"/>
              <w:spacing w:line="250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95" w:type="dxa"/>
          </w:tcPr>
          <w:p>
            <w:pPr>
              <w:pStyle w:val="TableParagraph"/>
              <w:spacing w:line="250" w:lineRule="exact"/>
              <w:ind w:left="473"/>
              <w:rPr>
                <w:sz w:val="24"/>
              </w:rPr>
            </w:pPr>
            <w:r>
              <w:rPr>
                <w:sz w:val="24"/>
              </w:rPr>
              <w:t>UPS s příslušenstvím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exact"/>
              <w:ind w:left="1356"/>
              <w:rPr>
                <w:b/>
                <w:sz w:val="24"/>
              </w:rPr>
            </w:pPr>
            <w:r>
              <w:rPr>
                <w:b/>
                <w:sz w:val="24"/>
              </w:rPr>
              <w:t>66 930,13 Kč</w:t>
            </w:r>
          </w:p>
        </w:tc>
        <w:tc>
          <w:tcPr>
            <w:tcW w:w="910" w:type="dxa"/>
          </w:tcPr>
          <w:p>
            <w:pPr>
              <w:pStyle w:val="TableParagraph"/>
              <w:spacing w:line="250" w:lineRule="exact"/>
              <w:ind w:left="59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 w:after="0"/>
        <w:rPr>
          <w:sz w:val="11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4"/>
        <w:gridCol w:w="1184"/>
        <w:gridCol w:w="1014"/>
        <w:gridCol w:w="1071"/>
        <w:gridCol w:w="884"/>
        <w:gridCol w:w="237"/>
        <w:gridCol w:w="2553"/>
      </w:tblGrid>
      <w:tr>
        <w:trPr>
          <w:trHeight w:val="297" w:hRule="atLeast"/>
        </w:trPr>
        <w:tc>
          <w:tcPr>
            <w:tcW w:w="2834" w:type="dxa"/>
            <w:vMerge w:val="restart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84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spacing w:before="1"/>
              <w:ind w:right="265"/>
              <w:rPr>
                <w:sz w:val="24"/>
              </w:rPr>
            </w:pPr>
            <w:r>
              <w:rPr>
                <w:sz w:val="24"/>
              </w:rPr>
              <w:t>Vyřizuje: Telefon:</w:t>
            </w:r>
          </w:p>
          <w:p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21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553" w:type="dxa"/>
            <w:vMerge w:val="restart"/>
          </w:tcPr>
          <w:p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>
        <w:trPr>
          <w:trHeight w:val="219" w:hRule="atLeast"/>
        </w:trPr>
        <w:tc>
          <w:tcPr>
            <w:tcW w:w="2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92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2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0" w:type="dxa"/>
            <w:gridSpan w:val="5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pStyle w:val="BodyText"/>
        <w:spacing w:before="221"/>
        <w:ind w:left="458"/>
      </w:pPr>
      <w:r>
        <w:rPr/>
        <w:t>Tisk: OSSCELN</w:t>
      </w:r>
    </w:p>
    <w:sectPr>
      <w:type w:val="continuous"/>
      <w:pgSz w:w="11910" w:h="16840"/>
      <w:pgMar w:top="1040" w:bottom="280" w:left="96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Garamond">
    <w:altName w:val="Garamond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ind w:left="69"/>
    </w:pPr>
    <w:rPr>
      <w:rFonts w:ascii="Garamond" w:hAnsi="Garamond" w:eastAsia="Garamond" w:cs="Garamond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osoud.lou.justice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2025-08-05T12:16:26Z</dcterms:created>
  <dcterms:modified xsi:type="dcterms:W3CDTF">2025-08-05T12:16:26Z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2025-08-05T00:00:00Z</vt:filetime>
  </property>
</Properties>
</file>