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14371" w14:textId="77777777" w:rsidR="00C26DCE" w:rsidRDefault="00BC0673">
      <w:pPr>
        <w:pStyle w:val="NoList1"/>
        <w:ind w:firstLine="426"/>
        <w:jc w:val="right"/>
        <w:rPr>
          <w:rFonts w:ascii="Arial" w:eastAsia="Arial" w:hAnsi="Arial" w:cs="Arial"/>
          <w:b/>
          <w:spacing w:val="8"/>
          <w:sz w:val="22"/>
          <w:szCs w:val="22"/>
          <w:lang w:val="cs-CZ"/>
        </w:rPr>
      </w:pPr>
      <w:r>
        <w:rPr>
          <w:rFonts w:ascii="Arial" w:eastAsia="Arial" w:hAnsi="Arial" w:cs="Arial"/>
          <w:lang w:val="cs-CZ"/>
        </w:rPr>
        <w:pict w14:anchorId="30B14463">
          <v:group id="_x0000_s3026" style="position:absolute;left:0;text-align:left;margin-left:-43.25pt;margin-top:-70.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8"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6A324C">
        <w:rPr>
          <w:noProof/>
        </w:rPr>
        <mc:AlternateContent>
          <mc:Choice Requires="wps">
            <w:drawing>
              <wp:inline distT="0" distB="0" distL="0" distR="0" wp14:anchorId="30B14464" wp14:editId="30B14465">
                <wp:extent cx="1746000" cy="666843"/>
                <wp:effectExtent l="0" t="0" r="0" b="0"/>
                <wp:docPr id="6"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30B14472" w14:textId="77777777" w:rsidR="00C26DCE" w:rsidRDefault="006A324C">
                            <w:pPr>
                              <w:spacing w:after="60"/>
                              <w:jc w:val="center"/>
                            </w:pPr>
                            <w:r>
                              <w:rPr>
                                <w:sz w:val="18"/>
                              </w:rPr>
                              <w:t>MZE-44689/2025-11141</w:t>
                            </w:r>
                          </w:p>
                          <w:p w14:paraId="30B14473" w14:textId="77777777" w:rsidR="00C26DCE" w:rsidRDefault="006A324C">
                            <w:pPr>
                              <w:jc w:val="center"/>
                            </w:pPr>
                            <w:r>
                              <w:rPr>
                                <w:noProof/>
                              </w:rPr>
                              <w:drawing>
                                <wp:inline distT="0" distB="0" distL="0" distR="0" wp14:anchorId="30B14475" wp14:editId="30B14476">
                                  <wp:extent cx="1733550" cy="285750"/>
                                  <wp:effectExtent l="0" t="0" r="0" b="0"/>
                                  <wp:docPr id="7"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30B14474" w14:textId="77777777" w:rsidR="00C26DCE" w:rsidRDefault="006A324C">
                            <w:pPr>
                              <w:jc w:val="center"/>
                            </w:pPr>
                            <w:r>
                              <w:rPr>
                                <w:sz w:val="18"/>
                              </w:rPr>
                              <w:t>mzedms029559085</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30B14464"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fRwIAAJQ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" stroked="f" strokeweight="1pt">
                <v:stroke joinstyle="round"/>
                <v:textbox inset="0,,0">
                  <w:txbxContent>
                    <w:p w14:paraId="30B14472" w14:textId="77777777" w:rsidR="00C26DCE" w:rsidRDefault="006A324C">
                      <w:pPr>
                        <w:spacing w:after="60"/>
                        <w:jc w:val="center"/>
                      </w:pPr>
                      <w:r>
                        <w:rPr>
                          <w:sz w:val="18"/>
                        </w:rPr>
                        <w:t>MZE-44689/2025-11141</w:t>
                      </w:r>
                    </w:p>
                    <w:p w14:paraId="30B14473" w14:textId="77777777" w:rsidR="00C26DCE" w:rsidRDefault="006A324C">
                      <w:pPr>
                        <w:jc w:val="center"/>
                      </w:pPr>
                      <w:r>
                        <w:rPr>
                          <w:noProof/>
                        </w:rPr>
                        <w:drawing>
                          <wp:inline distT="0" distB="0" distL="0" distR="0" wp14:anchorId="30B14475" wp14:editId="30B14476">
                            <wp:extent cx="1733550" cy="285750"/>
                            <wp:effectExtent l="0" t="0" r="0" b="0"/>
                            <wp:docPr id="7"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30B14474" w14:textId="77777777" w:rsidR="00C26DCE" w:rsidRDefault="006A324C">
                      <w:pPr>
                        <w:jc w:val="center"/>
                      </w:pPr>
                      <w:r>
                        <w:rPr>
                          <w:sz w:val="18"/>
                        </w:rPr>
                        <w:t>mzedms029559085</w:t>
                      </w:r>
                    </w:p>
                  </w:txbxContent>
                </v:textbox>
                <w10:anchorlock/>
              </v:rect>
            </w:pict>
          </mc:Fallback>
        </mc:AlternateContent>
      </w:r>
    </w:p>
    <w:p w14:paraId="30B14372" w14:textId="77777777" w:rsidR="00C26DCE" w:rsidRDefault="006A324C">
      <w:pPr>
        <w:tabs>
          <w:tab w:val="left" w:pos="993"/>
        </w:tabs>
        <w:jc w:val="left"/>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MZE-52600/2025-11141</w:t>
      </w:r>
      <w:r>
        <w:rPr>
          <w:sz w:val="20"/>
          <w:szCs w:val="20"/>
        </w:rPr>
        <w:fldChar w:fldCharType="end"/>
      </w:r>
    </w:p>
    <w:p w14:paraId="30B14373" w14:textId="77777777" w:rsidR="00C26DCE" w:rsidRDefault="006A324C">
      <w:pPr>
        <w:tabs>
          <w:tab w:val="left" w:pos="993"/>
        </w:tabs>
        <w:jc w:val="left"/>
        <w:rPr>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MZE-44689/2025-11141</w:t>
      </w:r>
      <w:r>
        <w:rPr>
          <w:sz w:val="20"/>
          <w:szCs w:val="20"/>
        </w:rPr>
        <w:fldChar w:fldCharType="end"/>
      </w:r>
    </w:p>
    <w:p w14:paraId="30B14374" w14:textId="77777777" w:rsidR="00C26DCE" w:rsidRDefault="00C26DCE">
      <w:pPr>
        <w:tabs>
          <w:tab w:val="left" w:pos="993"/>
        </w:tabs>
        <w:jc w:val="left"/>
        <w:rPr>
          <w:sz w:val="20"/>
          <w:szCs w:val="20"/>
        </w:rPr>
      </w:pPr>
    </w:p>
    <w:p w14:paraId="30B14375" w14:textId="77777777" w:rsidR="00C26DCE" w:rsidRDefault="00C26DCE">
      <w:pPr>
        <w:spacing w:line="276" w:lineRule="auto"/>
        <w:jc w:val="center"/>
        <w:rPr>
          <w:b/>
          <w:caps/>
          <w:spacing w:val="10"/>
          <w:sz w:val="24"/>
          <w:szCs w:val="28"/>
        </w:rPr>
      </w:pPr>
    </w:p>
    <w:p w14:paraId="30B14376" w14:textId="77777777" w:rsidR="00C26DCE" w:rsidRDefault="006A324C">
      <w:pPr>
        <w:spacing w:line="276" w:lineRule="auto"/>
        <w:jc w:val="center"/>
        <w:rPr>
          <w:b/>
          <w:caps/>
          <w:spacing w:val="10"/>
          <w:sz w:val="24"/>
          <w:szCs w:val="28"/>
        </w:rPr>
      </w:pPr>
      <w:r>
        <w:rPr>
          <w:b/>
          <w:caps/>
          <w:spacing w:val="10"/>
          <w:sz w:val="24"/>
          <w:szCs w:val="28"/>
        </w:rPr>
        <w:t>Smlouva na poskytování služeb</w:t>
      </w:r>
    </w:p>
    <w:p w14:paraId="30B14377" w14:textId="77777777" w:rsidR="00C26DCE" w:rsidRDefault="00C26DCE">
      <w:pPr>
        <w:spacing w:line="276" w:lineRule="auto"/>
        <w:jc w:val="center"/>
        <w:rPr>
          <w:b/>
          <w:caps/>
          <w:spacing w:val="10"/>
          <w:sz w:val="24"/>
          <w:szCs w:val="28"/>
        </w:rPr>
      </w:pPr>
    </w:p>
    <w:p w14:paraId="30B14378" w14:textId="77777777" w:rsidR="00C26DCE" w:rsidRDefault="006A324C">
      <w:pPr>
        <w:spacing w:line="276" w:lineRule="auto"/>
        <w:jc w:val="center"/>
        <w:rPr>
          <w:b/>
          <w:szCs w:val="22"/>
        </w:rPr>
      </w:pPr>
      <w:r>
        <w:rPr>
          <w:b/>
          <w:szCs w:val="22"/>
        </w:rPr>
        <w:t>Číslo smlouvy: 829-2025-11141</w:t>
      </w:r>
    </w:p>
    <w:p w14:paraId="30B14379" w14:textId="77777777" w:rsidR="00C26DCE" w:rsidRDefault="006A324C">
      <w:pPr>
        <w:spacing w:line="276" w:lineRule="auto"/>
        <w:jc w:val="center"/>
        <w:rPr>
          <w:b/>
          <w:szCs w:val="22"/>
        </w:rPr>
      </w:pPr>
      <w:r>
        <w:rPr>
          <w:b/>
          <w:szCs w:val="22"/>
        </w:rPr>
        <w:t>uzavřená podle § 1746 odst. 2 zákona č. 89/2012 Sb., občanský zákoník,</w:t>
      </w:r>
      <w:r>
        <w:t xml:space="preserve"> </w:t>
      </w:r>
      <w:r>
        <w:rPr>
          <w:b/>
          <w:szCs w:val="22"/>
        </w:rPr>
        <w:t>ve znění pozdějších předpisů (dále jen „občanský zákoník“) občanského zákoníku</w:t>
      </w:r>
    </w:p>
    <w:p w14:paraId="30B1437A" w14:textId="77777777" w:rsidR="00C26DCE" w:rsidRDefault="006A324C">
      <w:pPr>
        <w:spacing w:after="240"/>
        <w:jc w:val="center"/>
      </w:pPr>
      <w:r>
        <w:t>(dále jen ,,</w:t>
      </w:r>
      <w:r>
        <w:rPr>
          <w:b/>
        </w:rPr>
        <w:t>smlouva</w:t>
      </w:r>
      <w:r>
        <w:t>“)</w:t>
      </w:r>
    </w:p>
    <w:p w14:paraId="30B1437B" w14:textId="77777777" w:rsidR="00C26DCE" w:rsidRDefault="006A324C">
      <w:pPr>
        <w:pStyle w:val="Nadpis1"/>
        <w:tabs>
          <w:tab w:val="left" w:pos="0"/>
        </w:tabs>
        <w:suppressAutoHyphens/>
        <w:spacing w:line="276" w:lineRule="auto"/>
        <w:ind w:firstLine="0"/>
        <w:jc w:val="center"/>
        <w:rPr>
          <w:b/>
          <w:szCs w:val="22"/>
        </w:rPr>
      </w:pPr>
      <w:r>
        <w:rPr>
          <w:b/>
          <w:szCs w:val="22"/>
        </w:rPr>
        <w:t>Smluvní strany</w:t>
      </w:r>
    </w:p>
    <w:p w14:paraId="30B1437C" w14:textId="77777777" w:rsidR="00C26DCE" w:rsidRDefault="006A324C">
      <w:pPr>
        <w:pStyle w:val="Bezmezer1"/>
        <w:spacing w:line="276" w:lineRule="auto"/>
        <w:jc w:val="both"/>
        <w:rPr>
          <w:rFonts w:ascii="Arial" w:hAnsi="Arial" w:cs="Arial"/>
          <w:b/>
        </w:rPr>
      </w:pPr>
      <w:r>
        <w:rPr>
          <w:rFonts w:ascii="Arial" w:hAnsi="Arial" w:cs="Arial"/>
          <w:b/>
        </w:rPr>
        <w:t>Objednatel:</w:t>
      </w:r>
    </w:p>
    <w:p w14:paraId="30B1437D" w14:textId="77777777" w:rsidR="00C26DCE" w:rsidRDefault="00C26DCE">
      <w:pPr>
        <w:spacing w:line="276" w:lineRule="auto"/>
      </w:pPr>
    </w:p>
    <w:p w14:paraId="30B1437E" w14:textId="77777777" w:rsidR="00C26DCE" w:rsidRDefault="006A324C">
      <w:pPr>
        <w:rPr>
          <w:b/>
        </w:rPr>
      </w:pPr>
      <w:r>
        <w:rPr>
          <w:b/>
        </w:rPr>
        <w:t>Česká republika – Ministerstvo zemědělství</w:t>
      </w:r>
    </w:p>
    <w:p w14:paraId="30B1437F" w14:textId="77777777" w:rsidR="00C26DCE" w:rsidRDefault="006A324C">
      <w:r>
        <w:t>Se sídlem:</w:t>
      </w:r>
      <w:r>
        <w:tab/>
      </w:r>
      <w:r>
        <w:tab/>
        <w:t xml:space="preserve">      Těšnov 17, 110 00 Praha 1</w:t>
      </w:r>
    </w:p>
    <w:p w14:paraId="30B14380" w14:textId="77777777" w:rsidR="00C26DCE" w:rsidRDefault="006A324C">
      <w:r>
        <w:t>IČO:</w:t>
      </w:r>
      <w:r>
        <w:tab/>
      </w:r>
      <w:r>
        <w:tab/>
      </w:r>
      <w:r>
        <w:tab/>
        <w:t xml:space="preserve">      00020478</w:t>
      </w:r>
    </w:p>
    <w:p w14:paraId="30B14381" w14:textId="77777777" w:rsidR="00C26DCE" w:rsidRDefault="006A324C">
      <w:r>
        <w:t>DIČ:</w:t>
      </w:r>
      <w:r>
        <w:tab/>
      </w:r>
      <w:r>
        <w:tab/>
      </w:r>
      <w:r>
        <w:tab/>
        <w:t xml:space="preserve">      CZ00020478  Plátce DPH</w:t>
      </w:r>
    </w:p>
    <w:p w14:paraId="30B14382" w14:textId="77777777" w:rsidR="00C26DCE" w:rsidRDefault="006A324C">
      <w:r>
        <w:t>Bankovní spojení:</w:t>
      </w:r>
      <w:r>
        <w:tab/>
        <w:t xml:space="preserve">      ČNB, centrální pobočka Praha 1</w:t>
      </w:r>
    </w:p>
    <w:p w14:paraId="30B14383" w14:textId="77777777" w:rsidR="00C26DCE" w:rsidRDefault="006A324C">
      <w:r>
        <w:t>Číslo účtu:</w:t>
      </w:r>
      <w:r>
        <w:tab/>
      </w:r>
      <w:r>
        <w:tab/>
        <w:t xml:space="preserve">      1226001/0710</w:t>
      </w:r>
    </w:p>
    <w:p w14:paraId="30B14384" w14:textId="77777777" w:rsidR="00C26DCE" w:rsidRDefault="006A324C">
      <w:r>
        <w:t>Zastoupená:</w:t>
      </w:r>
      <w:r>
        <w:tab/>
      </w:r>
      <w:r>
        <w:tab/>
        <w:t xml:space="preserve">      </w:t>
      </w:r>
      <w:r>
        <w:rPr>
          <w:rFonts w:eastAsia="Albany"/>
        </w:rPr>
        <w:t>Mgr. Pavlem Brokešem, ředitelem odboru vnitřní správy</w:t>
      </w:r>
      <w:r>
        <w:t xml:space="preserve">                 Oprávněná osoba ve věcech technických:  Ing. Vlasta Ficková, oddělení správy budov</w:t>
      </w:r>
    </w:p>
    <w:p w14:paraId="30B14385" w14:textId="77777777" w:rsidR="00C26DCE" w:rsidRDefault="006A324C">
      <w:pPr>
        <w:pStyle w:val="Normln1"/>
        <w:widowControl w:val="0"/>
        <w:tabs>
          <w:tab w:val="left" w:pos="567"/>
          <w:tab w:val="left" w:pos="2552"/>
          <w:tab w:val="left" w:pos="4962"/>
        </w:tabs>
        <w:suppressAutoHyphens w:val="0"/>
        <w:jc w:val="both"/>
        <w:rPr>
          <w:sz w:val="22"/>
        </w:rPr>
      </w:pPr>
      <w:r>
        <w:rPr>
          <w:sz w:val="22"/>
        </w:rPr>
        <w:t xml:space="preserve">Tel:   +420 724 079 514,  e-mail:  </w:t>
      </w:r>
      <w:hyperlink r:id="rId9" w:history="1">
        <w:r>
          <w:rPr>
            <w:sz w:val="22"/>
          </w:rPr>
          <w:t>vlasta.fickova@mze.gov.cz</w:t>
        </w:r>
      </w:hyperlink>
    </w:p>
    <w:p w14:paraId="30B14386" w14:textId="77777777" w:rsidR="00C26DCE" w:rsidRDefault="006A324C">
      <w:pPr>
        <w:pStyle w:val="Normln1"/>
        <w:widowControl w:val="0"/>
        <w:tabs>
          <w:tab w:val="left" w:pos="567"/>
          <w:tab w:val="left" w:pos="2552"/>
          <w:tab w:val="left" w:pos="4962"/>
        </w:tabs>
        <w:suppressAutoHyphens w:val="0"/>
        <w:jc w:val="both"/>
        <w:rPr>
          <w:sz w:val="22"/>
        </w:rPr>
      </w:pPr>
      <w:r>
        <w:rPr>
          <w:sz w:val="22"/>
        </w:rPr>
        <w:t>ID datové schránky: yphaax8</w:t>
      </w:r>
    </w:p>
    <w:p w14:paraId="30B14387" w14:textId="77777777" w:rsidR="00C26DCE" w:rsidRDefault="006A324C">
      <w:r>
        <w:t xml:space="preserve"> (dále jen „</w:t>
      </w:r>
      <w:r>
        <w:rPr>
          <w:b/>
        </w:rPr>
        <w:t>objednatel</w:t>
      </w:r>
      <w:r>
        <w:t>“)</w:t>
      </w:r>
    </w:p>
    <w:p w14:paraId="30B14388" w14:textId="77777777" w:rsidR="00C26DCE" w:rsidRDefault="006A324C">
      <w:pPr>
        <w:spacing w:line="276" w:lineRule="auto"/>
        <w:jc w:val="center"/>
        <w:rPr>
          <w:b/>
        </w:rPr>
      </w:pPr>
      <w:r>
        <w:rPr>
          <w:b/>
        </w:rPr>
        <w:t>a</w:t>
      </w:r>
    </w:p>
    <w:p w14:paraId="30B14389" w14:textId="77777777" w:rsidR="00C26DCE" w:rsidRDefault="006A324C">
      <w:pPr>
        <w:pStyle w:val="Bezmezer1"/>
        <w:spacing w:line="276" w:lineRule="auto"/>
        <w:jc w:val="both"/>
        <w:rPr>
          <w:rFonts w:ascii="Arial" w:hAnsi="Arial" w:cs="Arial"/>
          <w:b/>
        </w:rPr>
      </w:pPr>
      <w:r>
        <w:rPr>
          <w:rFonts w:ascii="Arial" w:hAnsi="Arial" w:cs="Arial"/>
          <w:b/>
        </w:rPr>
        <w:t>Poskytovatel:</w:t>
      </w:r>
    </w:p>
    <w:p w14:paraId="30B1438A" w14:textId="77777777" w:rsidR="00C26DCE" w:rsidRDefault="00C26DCE">
      <w:pPr>
        <w:pStyle w:val="Bezmezer1"/>
        <w:spacing w:line="276" w:lineRule="auto"/>
        <w:jc w:val="both"/>
        <w:rPr>
          <w:rFonts w:ascii="Arial" w:hAnsi="Arial" w:cs="Arial"/>
          <w:b/>
        </w:rPr>
      </w:pPr>
    </w:p>
    <w:p w14:paraId="30B1438B" w14:textId="77777777" w:rsidR="00C26DCE" w:rsidRDefault="006A324C">
      <w:pPr>
        <w:rPr>
          <w:b/>
          <w:bCs/>
          <w:szCs w:val="22"/>
        </w:rPr>
      </w:pPr>
      <w:r>
        <w:rPr>
          <w:b/>
          <w:bCs/>
          <w:szCs w:val="22"/>
        </w:rPr>
        <w:t>RP výtahy s.r.o.</w:t>
      </w:r>
    </w:p>
    <w:p w14:paraId="30B1438C" w14:textId="77777777" w:rsidR="00C26DCE" w:rsidRDefault="006A324C">
      <w:pPr>
        <w:rPr>
          <w:szCs w:val="22"/>
        </w:rPr>
      </w:pPr>
      <w:r>
        <w:rPr>
          <w:color w:val="000000"/>
          <w:szCs w:val="22"/>
        </w:rPr>
        <w:t>Sídlo</w:t>
      </w:r>
      <w:r>
        <w:rPr>
          <w:szCs w:val="22"/>
        </w:rPr>
        <w:t>: Julia Fučíka 182, 517 71 České Meziříčí</w:t>
      </w:r>
    </w:p>
    <w:p w14:paraId="30B1438D" w14:textId="77777777" w:rsidR="00C26DCE" w:rsidRDefault="006A324C">
      <w:pPr>
        <w:rPr>
          <w:szCs w:val="22"/>
        </w:rPr>
      </w:pPr>
      <w:r>
        <w:rPr>
          <w:szCs w:val="22"/>
        </w:rPr>
        <w:t>IČO: 28935934</w:t>
      </w:r>
    </w:p>
    <w:p w14:paraId="30B1438E" w14:textId="77777777" w:rsidR="00C26DCE" w:rsidRDefault="006A324C">
      <w:pPr>
        <w:rPr>
          <w:szCs w:val="22"/>
        </w:rPr>
      </w:pPr>
      <w:r>
        <w:rPr>
          <w:color w:val="000000"/>
          <w:szCs w:val="22"/>
        </w:rPr>
        <w:t>DIČ: CZ28935934</w:t>
      </w:r>
      <w:r>
        <w:rPr>
          <w:szCs w:val="22"/>
        </w:rPr>
        <w:t xml:space="preserve"> </w:t>
      </w:r>
    </w:p>
    <w:p w14:paraId="30B1438F" w14:textId="77777777" w:rsidR="00C26DCE" w:rsidRDefault="006A324C">
      <w:pPr>
        <w:rPr>
          <w:szCs w:val="22"/>
        </w:rPr>
      </w:pPr>
      <w:r>
        <w:rPr>
          <w:color w:val="000000"/>
          <w:szCs w:val="22"/>
        </w:rPr>
        <w:t>Bankovní spojení</w:t>
      </w:r>
      <w:r>
        <w:rPr>
          <w:szCs w:val="22"/>
        </w:rPr>
        <w:t>: KB a.s. expozitura Hradec Králové</w:t>
      </w:r>
    </w:p>
    <w:p w14:paraId="30B14390" w14:textId="77777777" w:rsidR="00C26DCE" w:rsidRDefault="006A324C">
      <w:pPr>
        <w:rPr>
          <w:szCs w:val="22"/>
        </w:rPr>
      </w:pPr>
      <w:r>
        <w:rPr>
          <w:szCs w:val="22"/>
        </w:rPr>
        <w:t>Měna účtu: Kč</w:t>
      </w:r>
    </w:p>
    <w:p w14:paraId="30B14391" w14:textId="77777777" w:rsidR="00C26DCE" w:rsidRDefault="006A324C">
      <w:pPr>
        <w:rPr>
          <w:szCs w:val="22"/>
        </w:rPr>
      </w:pPr>
      <w:r>
        <w:rPr>
          <w:szCs w:val="22"/>
        </w:rPr>
        <w:t xml:space="preserve">Zapsaná v Obchodním rejstříku vedeném u Krajského soudu v Hradci Králové pod spisovou značkou oddíl C, vložka 26871 </w:t>
      </w:r>
    </w:p>
    <w:p w14:paraId="30B14392" w14:textId="77777777" w:rsidR="00C26DCE" w:rsidRDefault="006A324C">
      <w:pPr>
        <w:rPr>
          <w:szCs w:val="22"/>
        </w:rPr>
      </w:pPr>
      <w:r>
        <w:rPr>
          <w:szCs w:val="22"/>
        </w:rPr>
        <w:t>Plátce DPH</w:t>
      </w:r>
    </w:p>
    <w:p w14:paraId="30B14393" w14:textId="1DC6D75B" w:rsidR="00C26DCE" w:rsidRDefault="006A324C">
      <w:pPr>
        <w:rPr>
          <w:i/>
          <w:iCs/>
          <w:szCs w:val="22"/>
        </w:rPr>
      </w:pPr>
      <w:r>
        <w:rPr>
          <w:szCs w:val="22"/>
        </w:rPr>
        <w:t xml:space="preserve">Zastoupena: </w:t>
      </w:r>
      <w:r w:rsidR="00633F82">
        <w:rPr>
          <w:szCs w:val="22"/>
        </w:rPr>
        <w:t>xxxxxxxxxx</w:t>
      </w:r>
      <w:r>
        <w:rPr>
          <w:szCs w:val="22"/>
        </w:rPr>
        <w:t xml:space="preserve"> – jednatelem společnosti</w:t>
      </w:r>
    </w:p>
    <w:p w14:paraId="30B14394" w14:textId="2679AF3F" w:rsidR="00C26DCE" w:rsidRDefault="006A324C">
      <w:pPr>
        <w:rPr>
          <w:i/>
          <w:iCs/>
          <w:szCs w:val="22"/>
        </w:rPr>
      </w:pPr>
      <w:r>
        <w:rPr>
          <w:rFonts w:eastAsia="Albany"/>
          <w:szCs w:val="22"/>
        </w:rPr>
        <w:t xml:space="preserve">Zástupce ve věcech technických: </w:t>
      </w:r>
      <w:r w:rsidR="009956AD">
        <w:rPr>
          <w:rFonts w:eastAsia="Albany"/>
          <w:szCs w:val="22"/>
        </w:rPr>
        <w:t>xxxxxxxxxxxxxxxxxxxxx</w:t>
      </w:r>
    </w:p>
    <w:p w14:paraId="30B14395" w14:textId="77777777" w:rsidR="00C26DCE" w:rsidRDefault="006A324C">
      <w:pPr>
        <w:rPr>
          <w:szCs w:val="22"/>
        </w:rPr>
      </w:pPr>
      <w:r>
        <w:rPr>
          <w:szCs w:val="22"/>
        </w:rPr>
        <w:t>ID datové schránky: e43i46m</w:t>
      </w:r>
    </w:p>
    <w:p w14:paraId="30B14396" w14:textId="77777777" w:rsidR="00C26DCE" w:rsidRDefault="006A324C">
      <w:pPr>
        <w:spacing w:before="120"/>
        <w:rPr>
          <w:szCs w:val="22"/>
        </w:rPr>
      </w:pPr>
      <w:r>
        <w:rPr>
          <w:szCs w:val="22"/>
        </w:rPr>
        <w:t xml:space="preserve">(dále jen jako </w:t>
      </w:r>
      <w:r>
        <w:rPr>
          <w:b/>
          <w:bCs/>
          <w:szCs w:val="22"/>
        </w:rPr>
        <w:t>„poskytovatel“</w:t>
      </w:r>
      <w:r>
        <w:rPr>
          <w:szCs w:val="22"/>
        </w:rPr>
        <w:t>)</w:t>
      </w:r>
    </w:p>
    <w:p w14:paraId="30B14397" w14:textId="77777777" w:rsidR="00C26DCE" w:rsidRDefault="006A324C">
      <w:pPr>
        <w:rPr>
          <w:color w:val="000000"/>
          <w:szCs w:val="22"/>
        </w:rPr>
      </w:pPr>
      <w:r>
        <w:rPr>
          <w:color w:val="000000"/>
          <w:szCs w:val="22"/>
        </w:rPr>
        <w:t xml:space="preserve">(společně dále jen </w:t>
      </w:r>
      <w:r>
        <w:rPr>
          <w:b/>
          <w:bCs/>
          <w:color w:val="000000"/>
          <w:szCs w:val="22"/>
        </w:rPr>
        <w:t>„smluvní strany“</w:t>
      </w:r>
      <w:r>
        <w:rPr>
          <w:color w:val="000000"/>
          <w:szCs w:val="22"/>
        </w:rPr>
        <w:t>)</w:t>
      </w:r>
    </w:p>
    <w:p w14:paraId="30B14398" w14:textId="77777777" w:rsidR="00C26DCE" w:rsidRDefault="00C26DCE">
      <w:pPr>
        <w:rPr>
          <w:color w:val="000000"/>
          <w:szCs w:val="22"/>
        </w:rPr>
      </w:pPr>
    </w:p>
    <w:p w14:paraId="30B14399" w14:textId="77777777" w:rsidR="00C26DCE" w:rsidRDefault="00C26DCE">
      <w:pPr>
        <w:spacing w:line="276" w:lineRule="auto"/>
      </w:pPr>
    </w:p>
    <w:p w14:paraId="30B1439A" w14:textId="77777777" w:rsidR="00C26DCE" w:rsidRDefault="00C26DCE">
      <w:pPr>
        <w:spacing w:line="276" w:lineRule="auto"/>
      </w:pPr>
    </w:p>
    <w:p w14:paraId="30B1439B" w14:textId="77777777" w:rsidR="00C26DCE" w:rsidRDefault="006A324C">
      <w:pPr>
        <w:spacing w:line="276" w:lineRule="auto"/>
        <w:jc w:val="center"/>
        <w:rPr>
          <w:b/>
          <w:bCs/>
        </w:rPr>
      </w:pPr>
      <w:r>
        <w:rPr>
          <w:b/>
          <w:bCs/>
        </w:rPr>
        <w:lastRenderedPageBreak/>
        <w:t>PREAMBULE</w:t>
      </w:r>
    </w:p>
    <w:p w14:paraId="30B1439C" w14:textId="77777777" w:rsidR="00C26DCE" w:rsidRDefault="006A324C">
      <w:pPr>
        <w:numPr>
          <w:ilvl w:val="0"/>
          <w:numId w:val="29"/>
        </w:numPr>
        <w:spacing w:after="120" w:line="280" w:lineRule="atLeast"/>
        <w:rPr>
          <w:szCs w:val="22"/>
        </w:rPr>
      </w:pPr>
      <w:r>
        <w:rPr>
          <w:szCs w:val="22"/>
        </w:rPr>
        <w:t xml:space="preserve">Poskytovatel prohlašuje, že </w:t>
      </w:r>
      <w:r>
        <w:rPr>
          <w:color w:val="000000"/>
          <w:szCs w:val="22"/>
        </w:rPr>
        <w:t>není osobou, na niž by se vztahovaly (i) sankční režimy zavedené Evropskou unií na základě nařízení Rady (EU) č. 269/2014 o omezujících opatřeních vzhledem k činnostem narušujícím nebo ohrožujícím územní celistvost, svrchovanost a nezávislost Ukrajiny, v platném znění, a nařízení Rady (EU) č. 208/2014 o omezujících opatřeních vůči některým osobám, subjektům a orgánům vzhledem k situaci na Ukrajině, v platném znění, stejně jako na základě nařízení Rady (ES) č. 765/2006 o omezujících opatřeních vzhledem k situaci v Bělorusku a k zapojení Běloruska do ruské agrese proti Ukrajině, v platném znění, a dále (ii) české právní předpisy, zejména zákon č. 69/2006 Sb., o provádění mezinárodních sankcí, v platném znění, navazující na nařízení EU uvedená v tomto odstavci</w:t>
      </w:r>
      <w:r>
        <w:rPr>
          <w:szCs w:val="22"/>
        </w:rPr>
        <w:t>.</w:t>
      </w:r>
    </w:p>
    <w:p w14:paraId="30B1439D" w14:textId="77777777" w:rsidR="00C26DCE" w:rsidRDefault="006A324C">
      <w:pPr>
        <w:numPr>
          <w:ilvl w:val="0"/>
          <w:numId w:val="29"/>
        </w:numPr>
        <w:spacing w:after="120" w:line="280" w:lineRule="atLeast"/>
        <w:rPr>
          <w:szCs w:val="22"/>
        </w:rPr>
      </w:pPr>
      <w:bookmarkStart w:id="0" w:name="_Ref182991819"/>
      <w:r>
        <w:rPr>
          <w:szCs w:val="22"/>
        </w:rPr>
        <w:t xml:space="preserve">Poskytovatel dále odpovídá za to, že </w:t>
      </w:r>
      <w:r>
        <w:rPr>
          <w:color w:val="000000"/>
          <w:szCs w:val="22"/>
        </w:rPr>
        <w:t>žádný jeho poddodavatel není po celou dobu trvání této smlouvy osobou, na niž by se vztahovaly (i) sankční režimy zavedené Evropskou unií na základě nařízení Rady (EU) č. 269/2014 o omezujících opatřeních vzhledem k činnostem narušujícím nebo ohrožujícím územní celistvost, svrchovanost a nezávislost Ukrajiny, v platném znění a nařízení Rady (EU) č. 208/2014 o omezujících opatřeních vůči některým osobám, subjektům a orgánům vzhledem k situaci na Ukrajině, v platném znění, stejně jako na základě nařízení Rady (ES) č. 765/2006 o omezujících opatřeních vzhledem k situaci v Bělorusku a k zapojení Běloruska do ruské agrese proti Ukrajině, v platném znění, a dále (ii) české právní předpisy, zejména zákon č. 69/2006 Sb., o provádění mezinárodních sankcí, v platném znění, navazující na výše uvedená nařízení EU</w:t>
      </w:r>
      <w:r>
        <w:rPr>
          <w:szCs w:val="22"/>
        </w:rPr>
        <w:t>.</w:t>
      </w:r>
      <w:bookmarkEnd w:id="0"/>
    </w:p>
    <w:p w14:paraId="30B1439E" w14:textId="77777777" w:rsidR="00C26DCE" w:rsidRDefault="006A324C">
      <w:pPr>
        <w:numPr>
          <w:ilvl w:val="0"/>
          <w:numId w:val="29"/>
        </w:numPr>
        <w:spacing w:after="120" w:line="280" w:lineRule="atLeast"/>
        <w:rPr>
          <w:szCs w:val="22"/>
        </w:rPr>
      </w:pPr>
      <w:bookmarkStart w:id="1" w:name="_Ref182991781"/>
      <w:r>
        <w:rPr>
          <w:szCs w:val="22"/>
        </w:rPr>
        <w:t>Poskytovatel se tímto zavazuje udržovat prohlášení, resp. závazek podle předchozího odst. 1 a 2 tohoto článku smlouvy v pravdivosti a platnosti po celou dobu účinnosti této smlouvy a objednatele bezodkladně (nejpozději však do 3 pracovních dní ode dne, kdy příslušná skutečnost nastala) informovat o všech skutečnostech, které mohou mít dopad na pravdivost, úplnost nebo přesnost předmětného prohlášení, resp. závazku.</w:t>
      </w:r>
      <w:bookmarkEnd w:id="1"/>
    </w:p>
    <w:p w14:paraId="30B1439F" w14:textId="77777777" w:rsidR="00C26DCE" w:rsidRDefault="00C26DCE">
      <w:pPr>
        <w:spacing w:line="276" w:lineRule="auto"/>
        <w:jc w:val="left"/>
        <w:rPr>
          <w:b/>
        </w:rPr>
      </w:pPr>
    </w:p>
    <w:p w14:paraId="30B143A0" w14:textId="77777777" w:rsidR="00C26DCE" w:rsidRDefault="006A324C">
      <w:pPr>
        <w:spacing w:before="240" w:after="60" w:line="276" w:lineRule="auto"/>
        <w:jc w:val="center"/>
        <w:rPr>
          <w:b/>
          <w:bCs/>
        </w:rPr>
      </w:pPr>
      <w:r>
        <w:rPr>
          <w:b/>
          <w:bCs/>
        </w:rPr>
        <w:t>Článek I.</w:t>
      </w:r>
      <w:r>
        <w:rPr>
          <w:b/>
          <w:bCs/>
        </w:rPr>
        <w:tab/>
      </w:r>
      <w:r>
        <w:rPr>
          <w:b/>
          <w:bCs/>
          <w:caps/>
        </w:rPr>
        <w:t>Předmět a účel smlouvy</w:t>
      </w:r>
    </w:p>
    <w:p w14:paraId="30B143A1" w14:textId="77777777" w:rsidR="00C26DCE" w:rsidRDefault="006A324C">
      <w:pPr>
        <w:numPr>
          <w:ilvl w:val="0"/>
          <w:numId w:val="18"/>
        </w:numPr>
        <w:tabs>
          <w:tab w:val="left" w:pos="360"/>
        </w:tabs>
        <w:suppressAutoHyphens/>
        <w:spacing w:before="60" w:after="60" w:line="276" w:lineRule="auto"/>
        <w:rPr>
          <w:color w:val="000000"/>
        </w:rPr>
      </w:pPr>
      <w:r>
        <w:t xml:space="preserve">Předmětem smlouvy je závazek poskytovatele provádět u osobního lanového výtahu typu TOV 375, se strojem umístěným v horní části šachty, rok výroby 2016 (dále jen „výtah“), umístěného v budově v ul. Tyršova 59 v Náchodě (bližší vymezení viz čl. II odst. 1 Smlouvy) služby uvedené v čl. I odst. 3 této smlouvy, zejména pravidelné odborné prohlídky, opravy výtahu a pohotovostní služby blíže specifikované dle odst. 2 níže dle potřeb objednatele (dále jen „Služby“) a v souladu s aktuálními právními předpisy a normami, tj. účinnými ke dni pravidelné prohlídky, revize či opravy, zejména v souladu s normami ČSN 27 4002 Bezpečnostní předpisy pro výtahy – Provoz a servis výtahů a ČSN 27 4007 – Bezpečnostní předpisy pro výtahy – prohlídky pro zkoušky výtahů v provozu, a závazek objednatele zaplatit poskytovateli cenu za poskytnuté Služby dle čl. III. smlouvy v souladu s čl. I. a II. </w:t>
      </w:r>
      <w:r>
        <w:rPr>
          <w:color w:val="000000"/>
        </w:rPr>
        <w:t>smlouvy.</w:t>
      </w:r>
    </w:p>
    <w:p w14:paraId="30B143A2" w14:textId="77777777" w:rsidR="00C26DCE" w:rsidRDefault="006A324C">
      <w:pPr>
        <w:numPr>
          <w:ilvl w:val="0"/>
          <w:numId w:val="18"/>
        </w:numPr>
        <w:tabs>
          <w:tab w:val="left" w:pos="360"/>
        </w:tabs>
        <w:suppressAutoHyphens/>
        <w:spacing w:before="60" w:after="60" w:line="276" w:lineRule="auto"/>
        <w:rPr>
          <w:color w:val="000000"/>
          <w:szCs w:val="22"/>
        </w:rPr>
      </w:pPr>
      <w:r>
        <w:rPr>
          <w:color w:val="000000"/>
        </w:rPr>
        <w:t xml:space="preserve">Opravy </w:t>
      </w:r>
      <w:r>
        <w:t xml:space="preserve">s vyčíslenou cenou včetně ceny náhradních dílů, provedené poskytovatelem, budou poskytovateli proplaceny s ohledem na účelnost provedené opravy, tj. z hlediska prokazatelně a účelně odpracovaných hodin v souladu se smluvně stanovenou hodinovou sazbou s přihlédnutím k ocenění náhradních dílů použitých při opravě cenou Obvyklou při </w:t>
      </w:r>
      <w:r>
        <w:rPr>
          <w:szCs w:val="22"/>
        </w:rPr>
        <w:t>poskytování</w:t>
      </w:r>
      <w:r>
        <w:rPr>
          <w:rStyle w:val="hgkelc"/>
          <w:color w:val="202124"/>
          <w:szCs w:val="22"/>
        </w:rPr>
        <w:t xml:space="preserve"> stejné nebo obdobné služby v místě a čase ke dni provedení</w:t>
      </w:r>
      <w:r>
        <w:rPr>
          <w:color w:val="000000"/>
          <w:szCs w:val="22"/>
        </w:rPr>
        <w:t xml:space="preserve">.        </w:t>
      </w:r>
    </w:p>
    <w:p w14:paraId="30B143A3" w14:textId="77777777" w:rsidR="00C26DCE" w:rsidRDefault="006A324C">
      <w:pPr>
        <w:numPr>
          <w:ilvl w:val="0"/>
          <w:numId w:val="18"/>
        </w:numPr>
        <w:tabs>
          <w:tab w:val="left" w:pos="360"/>
          <w:tab w:val="num" w:pos="720"/>
        </w:tabs>
        <w:suppressAutoHyphens/>
        <w:spacing w:before="60" w:after="60" w:line="276" w:lineRule="auto"/>
        <w:rPr>
          <w:color w:val="000000"/>
        </w:rPr>
      </w:pPr>
      <w:r>
        <w:rPr>
          <w:color w:val="000000"/>
        </w:rPr>
        <w:lastRenderedPageBreak/>
        <w:t>Specifikace Služeb:</w:t>
      </w:r>
    </w:p>
    <w:p w14:paraId="30B143A4" w14:textId="77777777" w:rsidR="00C26DCE" w:rsidRDefault="006A324C">
      <w:pPr>
        <w:numPr>
          <w:ilvl w:val="1"/>
          <w:numId w:val="18"/>
        </w:numPr>
        <w:tabs>
          <w:tab w:val="left" w:pos="360"/>
        </w:tabs>
        <w:suppressAutoHyphens/>
        <w:spacing w:before="60" w:after="60" w:line="276" w:lineRule="auto"/>
        <w:rPr>
          <w:color w:val="000000"/>
        </w:rPr>
      </w:pPr>
      <w:r>
        <w:rPr>
          <w:color w:val="000000"/>
        </w:rPr>
        <w:t>Pravidelná preventivní údržba, provozní a odborné prohlídky (dále jen „Servisní činnosti“)</w:t>
      </w:r>
    </w:p>
    <w:p w14:paraId="30B143A5" w14:textId="77777777" w:rsidR="00C26DCE" w:rsidRDefault="006A324C">
      <w:pPr>
        <w:numPr>
          <w:ilvl w:val="2"/>
          <w:numId w:val="18"/>
        </w:numPr>
        <w:tabs>
          <w:tab w:val="left" w:pos="360"/>
        </w:tabs>
        <w:suppressAutoHyphens/>
        <w:spacing w:before="60" w:after="60" w:line="276" w:lineRule="auto"/>
        <w:rPr>
          <w:color w:val="000000"/>
        </w:rPr>
      </w:pPr>
      <w:r>
        <w:rPr>
          <w:color w:val="000000"/>
        </w:rPr>
        <w:t xml:space="preserve">Servisní činnosti jsou prováděny v souladu s aktuálními platnými právními předpisy a  normami, zejména v souladu s normami ČSN 27 4002 Bezpečnostní předpisy pro výtahy - Provoz a servis výtahů a ČSN 27 4007 – Bezpečnostní předpisy pro výtahy – Prohlídky a zkoušky výtahů v provozu, a s ohledem na provozní podmínky a typ jednotlivých výtahů. </w:t>
      </w:r>
    </w:p>
    <w:p w14:paraId="30B143A6" w14:textId="77777777" w:rsidR="00C26DCE" w:rsidRDefault="006A324C">
      <w:pPr>
        <w:numPr>
          <w:ilvl w:val="2"/>
          <w:numId w:val="18"/>
        </w:numPr>
        <w:tabs>
          <w:tab w:val="left" w:pos="360"/>
        </w:tabs>
        <w:suppressAutoHyphens/>
        <w:spacing w:before="60" w:after="60" w:line="276" w:lineRule="auto"/>
        <w:rPr>
          <w:color w:val="000000"/>
        </w:rPr>
      </w:pPr>
      <w:r>
        <w:rPr>
          <w:color w:val="000000"/>
        </w:rPr>
        <w:t>V rámci Servisní činnosti jsou bezodkladně odstraňovány běžné provozní poruchy, které mohou být odstraněny seřízením bez použití náhradních dílů.</w:t>
      </w:r>
    </w:p>
    <w:p w14:paraId="30B143A7" w14:textId="77777777" w:rsidR="00C26DCE" w:rsidRDefault="006A324C">
      <w:pPr>
        <w:numPr>
          <w:ilvl w:val="2"/>
          <w:numId w:val="18"/>
        </w:numPr>
        <w:tabs>
          <w:tab w:val="left" w:pos="360"/>
        </w:tabs>
        <w:suppressAutoHyphens/>
        <w:spacing w:before="60" w:after="60" w:line="276" w:lineRule="auto"/>
        <w:rPr>
          <w:color w:val="000000"/>
        </w:rPr>
      </w:pPr>
      <w:r>
        <w:rPr>
          <w:color w:val="000000"/>
        </w:rPr>
        <w:t>Veškeré Servisní činnosti jsou zaznamenávány do „Knihy odborných prohlídek výtahu“, která je uložena na smluveném místě, přístupném oběma smluvním stranám a rovněž je k dispozici inspekčním orgánům a státnímu odbornému dohledu.</w:t>
      </w:r>
    </w:p>
    <w:p w14:paraId="30B143A8" w14:textId="77777777" w:rsidR="00C26DCE" w:rsidRDefault="006A324C">
      <w:pPr>
        <w:numPr>
          <w:ilvl w:val="2"/>
          <w:numId w:val="18"/>
        </w:numPr>
        <w:tabs>
          <w:tab w:val="left" w:pos="360"/>
        </w:tabs>
        <w:suppressAutoHyphens/>
        <w:spacing w:before="60" w:after="60" w:line="276" w:lineRule="auto"/>
        <w:rPr>
          <w:color w:val="000000"/>
        </w:rPr>
      </w:pPr>
      <w:r>
        <w:rPr>
          <w:color w:val="000000"/>
        </w:rPr>
        <w:t>Součástí Servisní činnosti je také povinnost poskytovatele provádět revize a revizní zkoušky výtahů, které budou taktéž zapisovány v knize odborných prohlídek dle vyhlášky č. 19/1979 Sb., kterou se určují vyhrazená zdvihací zařízení a stanoví některé podmínky k zajištění jejich bezpečnosti, ve znění pozdějších předpisů, a to v rozsahu a lhůtách stanovených v normách ČSN 27 4002 Bezpečnostní předpisy pro výtahy - Provoz a servis výtahů a ČSN 27 4007 – Bezpečnostní předpisy pro výtahy – Prohlídky a zkoušky výtahů v provozu, a s ohledem na konkrétní typ Výtahu . V případě změny uvedeného právního předpisu nebo norem, popř. v případě účinnosti nového právního předpisu nebo norem upravujících revize a revizní zkoušky, popř. další Služby dle této smlouvy, je poskytovatel povinen provádět revize a revizní zkoušky, jakož i poskytovat další Služby dle této smlouvy, v souladu s těmito případnými změnami právních předpisů a norem.</w:t>
      </w:r>
    </w:p>
    <w:p w14:paraId="30B143A9" w14:textId="77777777" w:rsidR="00C26DCE" w:rsidRDefault="006A324C">
      <w:pPr>
        <w:numPr>
          <w:ilvl w:val="2"/>
          <w:numId w:val="18"/>
        </w:numPr>
        <w:tabs>
          <w:tab w:val="left" w:pos="360"/>
        </w:tabs>
        <w:suppressAutoHyphens/>
        <w:spacing w:before="60" w:after="60" w:line="276" w:lineRule="auto"/>
        <w:rPr>
          <w:color w:val="000000"/>
        </w:rPr>
      </w:pPr>
      <w:r>
        <w:rPr>
          <w:color w:val="000000"/>
        </w:rPr>
        <w:t xml:space="preserve">Případné zpracování, resp. vypracování dokumentace stavu výtahu (opravy nad 50.000,- Kč bez DPH), sloužící jako podklad pro průzkum trhu.  </w:t>
      </w:r>
    </w:p>
    <w:p w14:paraId="30B143AA" w14:textId="77777777" w:rsidR="00C26DCE" w:rsidRDefault="006A324C">
      <w:pPr>
        <w:numPr>
          <w:ilvl w:val="1"/>
          <w:numId w:val="18"/>
        </w:numPr>
        <w:tabs>
          <w:tab w:val="left" w:pos="360"/>
        </w:tabs>
        <w:suppressAutoHyphens/>
        <w:spacing w:before="60" w:after="60" w:line="276" w:lineRule="auto"/>
        <w:rPr>
          <w:color w:val="000000"/>
        </w:rPr>
      </w:pPr>
      <w:r>
        <w:rPr>
          <w:color w:val="000000"/>
        </w:rPr>
        <w:t>Opravy poruch (dále jen „Opravy“) způsobeny běžným užíváním nebo k jejichž odstranění je třeba náhradní díl/y. Opravy jsou prováděny v odsouhlasenou pracovní dobu schválenou oprávněnou osobou objednatele a jsou zahájeny nejpozději do 5 hodin od telefonické výzvy objednatele v rámci pracovní doby pondělí – pátek od 7 hod – 16 hod, v mimopracovní době do 24 hodin, anebo nejbližší pracovní den, s tím že výše uvedené variantní řešení určí objednatel po vzájemné dohodě s poskytovatelem.</w:t>
      </w:r>
    </w:p>
    <w:p w14:paraId="30B143AB" w14:textId="77777777" w:rsidR="00C26DCE" w:rsidRDefault="006A324C">
      <w:pPr>
        <w:pStyle w:val="Odstavecseseznamem"/>
        <w:numPr>
          <w:ilvl w:val="2"/>
          <w:numId w:val="18"/>
        </w:numPr>
        <w:tabs>
          <w:tab w:val="left" w:pos="360"/>
        </w:tabs>
        <w:suppressAutoHyphens/>
        <w:spacing w:before="60" w:after="60" w:line="276" w:lineRule="auto"/>
        <w:rPr>
          <w:color w:val="000000"/>
        </w:rPr>
      </w:pPr>
      <w:r>
        <w:rPr>
          <w:color w:val="000000"/>
        </w:rPr>
        <w:t>Každý zásah prováděný na výtazích musí být řádně, přesně, podrobně a čitelně zaznamenán do protokolu, který bude přikládán k fakturám. Minimální náležitosti protokolu pro opravy do 10.000,-Kč bez DPH jsou:</w:t>
      </w:r>
    </w:p>
    <w:p w14:paraId="30B143AC" w14:textId="77777777" w:rsidR="00C26DCE" w:rsidRDefault="006A324C">
      <w:pPr>
        <w:pStyle w:val="Odstavecseseznamem"/>
        <w:numPr>
          <w:ilvl w:val="3"/>
          <w:numId w:val="18"/>
        </w:numPr>
        <w:tabs>
          <w:tab w:val="left" w:pos="360"/>
        </w:tabs>
        <w:suppressAutoHyphens/>
        <w:spacing w:before="60" w:after="60" w:line="276" w:lineRule="auto"/>
        <w:rPr>
          <w:color w:val="000000"/>
        </w:rPr>
      </w:pPr>
      <w:r>
        <w:rPr>
          <w:color w:val="000000"/>
        </w:rPr>
        <w:t>Identifikace výtahu</w:t>
      </w:r>
    </w:p>
    <w:p w14:paraId="30B143AD" w14:textId="77777777" w:rsidR="00C26DCE" w:rsidRDefault="006A324C">
      <w:pPr>
        <w:pStyle w:val="Odstavecseseznamem"/>
        <w:numPr>
          <w:ilvl w:val="3"/>
          <w:numId w:val="18"/>
        </w:numPr>
        <w:tabs>
          <w:tab w:val="left" w:pos="360"/>
        </w:tabs>
        <w:suppressAutoHyphens/>
        <w:spacing w:before="60" w:after="60" w:line="276" w:lineRule="auto"/>
        <w:rPr>
          <w:color w:val="000000"/>
        </w:rPr>
      </w:pPr>
      <w:r>
        <w:rPr>
          <w:color w:val="000000"/>
        </w:rPr>
        <w:t>Předmět zásahu</w:t>
      </w:r>
    </w:p>
    <w:p w14:paraId="30B143AE" w14:textId="77777777" w:rsidR="00C26DCE" w:rsidRDefault="006A324C">
      <w:pPr>
        <w:pStyle w:val="Odstavecseseznamem"/>
        <w:numPr>
          <w:ilvl w:val="3"/>
          <w:numId w:val="18"/>
        </w:numPr>
        <w:tabs>
          <w:tab w:val="left" w:pos="360"/>
        </w:tabs>
        <w:suppressAutoHyphens/>
        <w:spacing w:before="60" w:after="60" w:line="276" w:lineRule="auto"/>
        <w:rPr>
          <w:color w:val="000000"/>
        </w:rPr>
      </w:pPr>
      <w:r>
        <w:rPr>
          <w:color w:val="000000"/>
        </w:rPr>
        <w:t>Odpracovaný čas</w:t>
      </w:r>
    </w:p>
    <w:p w14:paraId="30B143AF" w14:textId="77777777" w:rsidR="00C26DCE" w:rsidRDefault="006A324C">
      <w:pPr>
        <w:pStyle w:val="Odstavecseseznamem"/>
        <w:numPr>
          <w:ilvl w:val="3"/>
          <w:numId w:val="18"/>
        </w:numPr>
        <w:tabs>
          <w:tab w:val="left" w:pos="360"/>
        </w:tabs>
        <w:suppressAutoHyphens/>
        <w:spacing w:before="60" w:after="60" w:line="276" w:lineRule="auto"/>
        <w:rPr>
          <w:color w:val="000000"/>
        </w:rPr>
      </w:pPr>
      <w:r>
        <w:rPr>
          <w:color w:val="000000"/>
        </w:rPr>
        <w:t>Nejbližší možný termín odstranění závady odsouhlasený objednatelem</w:t>
      </w:r>
    </w:p>
    <w:p w14:paraId="30B143B0" w14:textId="77777777" w:rsidR="00C26DCE" w:rsidRDefault="006A324C">
      <w:pPr>
        <w:pStyle w:val="Odstavecseseznamem"/>
        <w:numPr>
          <w:ilvl w:val="3"/>
          <w:numId w:val="18"/>
        </w:numPr>
        <w:tabs>
          <w:tab w:val="left" w:pos="360"/>
        </w:tabs>
        <w:suppressAutoHyphens/>
        <w:spacing w:before="60" w:after="60" w:line="276" w:lineRule="auto"/>
        <w:rPr>
          <w:color w:val="000000"/>
        </w:rPr>
      </w:pPr>
      <w:r>
        <w:rPr>
          <w:color w:val="000000"/>
        </w:rPr>
        <w:t>Použité náhradní díly, vč. konkrétní specifikace a ceny</w:t>
      </w:r>
    </w:p>
    <w:p w14:paraId="30B143B1" w14:textId="77777777" w:rsidR="00C26DCE" w:rsidRDefault="006A324C">
      <w:pPr>
        <w:pStyle w:val="Odstavecseseznamem"/>
        <w:numPr>
          <w:ilvl w:val="2"/>
          <w:numId w:val="18"/>
        </w:numPr>
        <w:tabs>
          <w:tab w:val="left" w:pos="360"/>
        </w:tabs>
        <w:suppressAutoHyphens/>
        <w:spacing w:before="60" w:after="60" w:line="276" w:lineRule="auto"/>
        <w:rPr>
          <w:color w:val="000000"/>
        </w:rPr>
      </w:pPr>
      <w:r>
        <w:rPr>
          <w:color w:val="000000"/>
        </w:rPr>
        <w:t>V případě, že předpokládaná cena opravy vč.náhradních dílů přesáhne 10.000,- Kč bez DPH, vypracuje zhotovitel návrh opravy, který bude minimálně obsahovat:</w:t>
      </w:r>
    </w:p>
    <w:p w14:paraId="30B143B2" w14:textId="77777777" w:rsidR="00C26DCE" w:rsidRDefault="006A324C">
      <w:pPr>
        <w:pStyle w:val="Odstavecseseznamem"/>
        <w:numPr>
          <w:ilvl w:val="3"/>
          <w:numId w:val="18"/>
        </w:numPr>
        <w:tabs>
          <w:tab w:val="left" w:pos="360"/>
        </w:tabs>
        <w:suppressAutoHyphens/>
        <w:spacing w:before="60" w:after="60" w:line="276" w:lineRule="auto"/>
        <w:rPr>
          <w:color w:val="000000"/>
        </w:rPr>
      </w:pPr>
      <w:r>
        <w:rPr>
          <w:color w:val="000000"/>
        </w:rPr>
        <w:t>Identifikace výtahu</w:t>
      </w:r>
    </w:p>
    <w:p w14:paraId="30B143B3" w14:textId="77777777" w:rsidR="00C26DCE" w:rsidRDefault="006A324C">
      <w:pPr>
        <w:pStyle w:val="Odstavecseseznamem"/>
        <w:numPr>
          <w:ilvl w:val="3"/>
          <w:numId w:val="18"/>
        </w:numPr>
        <w:tabs>
          <w:tab w:val="left" w:pos="360"/>
        </w:tabs>
        <w:suppressAutoHyphens/>
        <w:spacing w:before="60" w:after="60" w:line="276" w:lineRule="auto"/>
        <w:rPr>
          <w:color w:val="000000"/>
        </w:rPr>
      </w:pPr>
      <w:r>
        <w:rPr>
          <w:color w:val="000000"/>
        </w:rPr>
        <w:lastRenderedPageBreak/>
        <w:t>Popis závady</w:t>
      </w:r>
    </w:p>
    <w:p w14:paraId="30B143B4" w14:textId="77777777" w:rsidR="00C26DCE" w:rsidRDefault="006A324C">
      <w:pPr>
        <w:pStyle w:val="Odstavecseseznamem"/>
        <w:numPr>
          <w:ilvl w:val="3"/>
          <w:numId w:val="18"/>
        </w:numPr>
        <w:tabs>
          <w:tab w:val="left" w:pos="360"/>
        </w:tabs>
        <w:suppressAutoHyphens/>
        <w:spacing w:before="60" w:after="60" w:line="276" w:lineRule="auto"/>
        <w:rPr>
          <w:color w:val="000000"/>
        </w:rPr>
      </w:pPr>
      <w:r>
        <w:rPr>
          <w:color w:val="000000"/>
        </w:rPr>
        <w:t>Návrh řešení, příp. varianty řešení</w:t>
      </w:r>
    </w:p>
    <w:p w14:paraId="30B143B5" w14:textId="77777777" w:rsidR="00C26DCE" w:rsidRDefault="006A324C">
      <w:pPr>
        <w:pStyle w:val="Odstavecseseznamem"/>
        <w:numPr>
          <w:ilvl w:val="3"/>
          <w:numId w:val="18"/>
        </w:numPr>
        <w:tabs>
          <w:tab w:val="left" w:pos="360"/>
        </w:tabs>
        <w:suppressAutoHyphens/>
        <w:spacing w:before="60" w:after="60" w:line="276" w:lineRule="auto"/>
        <w:rPr>
          <w:color w:val="000000"/>
        </w:rPr>
      </w:pPr>
      <w:r>
        <w:rPr>
          <w:color w:val="000000"/>
        </w:rPr>
        <w:t>Předpokládaná časová dotace pro odstranění závady</w:t>
      </w:r>
    </w:p>
    <w:p w14:paraId="30B143B6" w14:textId="77777777" w:rsidR="00C26DCE" w:rsidRDefault="006A324C">
      <w:pPr>
        <w:pStyle w:val="Odstavecseseznamem"/>
        <w:numPr>
          <w:ilvl w:val="3"/>
          <w:numId w:val="18"/>
        </w:numPr>
        <w:tabs>
          <w:tab w:val="left" w:pos="360"/>
        </w:tabs>
        <w:suppressAutoHyphens/>
        <w:spacing w:before="60" w:after="60" w:line="276" w:lineRule="auto"/>
        <w:rPr>
          <w:color w:val="000000"/>
        </w:rPr>
      </w:pPr>
      <w:r>
        <w:rPr>
          <w:color w:val="000000"/>
        </w:rPr>
        <w:t>Soupis potřebných náhradních dílů vč. ceny a data dodání</w:t>
      </w:r>
    </w:p>
    <w:p w14:paraId="30B143B7" w14:textId="77777777" w:rsidR="00C26DCE" w:rsidRDefault="006A324C">
      <w:pPr>
        <w:pStyle w:val="Odstavecseseznamem"/>
        <w:numPr>
          <w:ilvl w:val="3"/>
          <w:numId w:val="18"/>
        </w:numPr>
        <w:tabs>
          <w:tab w:val="left" w:pos="360"/>
        </w:tabs>
        <w:suppressAutoHyphens/>
        <w:spacing w:before="60" w:after="60" w:line="276" w:lineRule="auto"/>
        <w:rPr>
          <w:color w:val="000000"/>
        </w:rPr>
      </w:pPr>
      <w:r>
        <w:rPr>
          <w:color w:val="000000"/>
        </w:rPr>
        <w:t>Nejbližší možný termín odstranění závady odsouhlasený objednatelem</w:t>
      </w:r>
    </w:p>
    <w:p w14:paraId="30B143B8" w14:textId="77777777" w:rsidR="00C26DCE" w:rsidRDefault="006A324C">
      <w:pPr>
        <w:pStyle w:val="Odstavecseseznamem"/>
        <w:numPr>
          <w:ilvl w:val="3"/>
          <w:numId w:val="18"/>
        </w:numPr>
        <w:tabs>
          <w:tab w:val="left" w:pos="360"/>
        </w:tabs>
        <w:suppressAutoHyphens/>
        <w:spacing w:before="60" w:after="60" w:line="276" w:lineRule="auto"/>
        <w:rPr>
          <w:color w:val="000000"/>
        </w:rPr>
      </w:pPr>
      <w:r>
        <w:rPr>
          <w:color w:val="000000"/>
        </w:rPr>
        <w:t>Celkovou předpokládanou cenu opravy včetně ceny náhradních dílů</w:t>
      </w:r>
    </w:p>
    <w:p w14:paraId="30B143B9" w14:textId="77777777" w:rsidR="00C26DCE" w:rsidRDefault="006A324C">
      <w:pPr>
        <w:numPr>
          <w:ilvl w:val="1"/>
          <w:numId w:val="18"/>
        </w:numPr>
        <w:tabs>
          <w:tab w:val="left" w:pos="360"/>
        </w:tabs>
        <w:suppressAutoHyphens/>
        <w:spacing w:before="60" w:after="60" w:line="276" w:lineRule="auto"/>
        <w:rPr>
          <w:color w:val="000000"/>
        </w:rPr>
      </w:pPr>
      <w:r>
        <w:rPr>
          <w:color w:val="000000"/>
        </w:rPr>
        <w:t>Pohotovostní služby</w:t>
      </w:r>
    </w:p>
    <w:p w14:paraId="30B143BA" w14:textId="77777777" w:rsidR="00C26DCE" w:rsidRDefault="006A324C">
      <w:pPr>
        <w:numPr>
          <w:ilvl w:val="2"/>
          <w:numId w:val="18"/>
        </w:numPr>
        <w:tabs>
          <w:tab w:val="left" w:pos="360"/>
        </w:tabs>
        <w:suppressAutoHyphens/>
        <w:spacing w:before="60" w:after="60" w:line="276" w:lineRule="auto"/>
        <w:rPr>
          <w:color w:val="000000"/>
        </w:rPr>
      </w:pPr>
      <w:r>
        <w:rPr>
          <w:color w:val="000000"/>
        </w:rPr>
        <w:t>Výjezd k vyproštění a zahájení vyprošťování osob uvízlých v kabině výtahu do 60 minut od nahlášení na dispečink poskytovatele.</w:t>
      </w:r>
    </w:p>
    <w:p w14:paraId="30B143BB" w14:textId="77777777" w:rsidR="00C26DCE" w:rsidRDefault="006A324C">
      <w:pPr>
        <w:numPr>
          <w:ilvl w:val="2"/>
          <w:numId w:val="18"/>
        </w:numPr>
        <w:tabs>
          <w:tab w:val="left" w:pos="360"/>
        </w:tabs>
        <w:suppressAutoHyphens/>
        <w:spacing w:before="60" w:after="60" w:line="276" w:lineRule="auto"/>
        <w:rPr>
          <w:color w:val="000000"/>
        </w:rPr>
      </w:pPr>
      <w:r>
        <w:rPr>
          <w:color w:val="000000"/>
        </w:rPr>
        <w:t>Výjezd na žádost objednatele k odstranění havárie či provozní poruchy mimo odsouhlasenou pracovní dobu do 120 minut od nahlášení na dispečink poskytovatele, porucha bude odstraněna ve lhůtě stanovené po dohodě s objednatelem, vyjma případů, kdy je zapotřebí zajistit náhradní díly.</w:t>
      </w:r>
    </w:p>
    <w:p w14:paraId="30B143BC" w14:textId="77777777" w:rsidR="00C26DCE" w:rsidRDefault="006A324C">
      <w:pPr>
        <w:numPr>
          <w:ilvl w:val="2"/>
          <w:numId w:val="18"/>
        </w:numPr>
        <w:tabs>
          <w:tab w:val="left" w:pos="360"/>
        </w:tabs>
        <w:suppressAutoHyphens/>
        <w:spacing w:before="60" w:after="60" w:line="276" w:lineRule="auto"/>
        <w:rPr>
          <w:color w:val="000000"/>
        </w:rPr>
      </w:pPr>
      <w:r>
        <w:rPr>
          <w:color w:val="000000"/>
        </w:rPr>
        <w:t>V případě situace, kdy některá z osob uvízlých v kabině výtahu potřebuje lékařskou péči, je poskytovatel povinen zahájit vyprošťování takové osoby bez prodlevy, a to bez ohledu na pracovní dobu poskytovatele. Takovou situaci je objednatel při nahlášení havárie povinen dispečinku poskytovatele sdělit.</w:t>
      </w:r>
    </w:p>
    <w:p w14:paraId="30B143BD" w14:textId="77777777" w:rsidR="00C26DCE" w:rsidRDefault="006A324C">
      <w:pPr>
        <w:numPr>
          <w:ilvl w:val="2"/>
          <w:numId w:val="18"/>
        </w:numPr>
        <w:tabs>
          <w:tab w:val="left" w:pos="360"/>
        </w:tabs>
        <w:suppressAutoHyphens/>
        <w:spacing w:before="60" w:after="60" w:line="276" w:lineRule="auto"/>
        <w:rPr>
          <w:color w:val="000000"/>
        </w:rPr>
      </w:pPr>
      <w:r>
        <w:rPr>
          <w:color w:val="000000"/>
        </w:rPr>
        <w:t>Žádost o pohotovostní služby se provádí prostřednictvím pohotovostní linky dispečinku poskytovatele tel. č. 725 844 244, která má nepřetržitý provoz.</w:t>
      </w:r>
    </w:p>
    <w:p w14:paraId="30B143BE" w14:textId="77777777" w:rsidR="00C26DCE" w:rsidRDefault="006A324C">
      <w:pPr>
        <w:pStyle w:val="Odstavecseseznamem"/>
        <w:numPr>
          <w:ilvl w:val="2"/>
          <w:numId w:val="18"/>
        </w:numPr>
        <w:rPr>
          <w:color w:val="000000"/>
        </w:rPr>
      </w:pPr>
      <w:r>
        <w:rPr>
          <w:color w:val="000000"/>
        </w:rPr>
        <w:t>Výjezd na žádost objednatele k vyzvednutí zapadlých věcí do prostor výtahové šachty do 6 hodin od nahlášení na dispečink poskytovatele v rámci pracovní doby poskytovatele nejdéle však do 24 hodin od nahlášení objednatelem na dispečink poskytovatele.</w:t>
      </w:r>
    </w:p>
    <w:p w14:paraId="30B143BF" w14:textId="77777777" w:rsidR="00C26DCE" w:rsidRDefault="006A324C">
      <w:pPr>
        <w:numPr>
          <w:ilvl w:val="0"/>
          <w:numId w:val="18"/>
        </w:numPr>
        <w:tabs>
          <w:tab w:val="left" w:pos="360"/>
          <w:tab w:val="num" w:pos="720"/>
        </w:tabs>
        <w:suppressAutoHyphens/>
        <w:spacing w:before="60" w:after="60" w:line="276" w:lineRule="auto"/>
        <w:rPr>
          <w:color w:val="000000"/>
        </w:rPr>
      </w:pPr>
      <w:r>
        <w:rPr>
          <w:color w:val="000000"/>
        </w:rPr>
        <w:t>Náhradní díly se poskytovatel zavazuje dodat v co nejkratší možné lhůtě, nejpozději však do 5 kalendářních dnů od nahlášení poruchy na dispečink poskytovatele, vyjma náhradních dílů, které nejsou běžně dostupné na trhu kvůli stáří dotčeného výtahu a je třeba je vyrobit na míru (objednatel je tím, kdo posoudí, zda se jedná o standardní náhradní díl nebo díl vyrobený na míru). Poskytovatel je povinen si nechat předem písemně odsouhlasit objednatelem použití náhradního dílu, jehož cena činí alespoň 1 000,- Kč bez DPH. Náhradní díl, jehož cena bez DPH je do 1 000,- Kč (dále jen „Drobný náhradní díl“), může poskytovatel v rámci Opravy použít bez dalšího; tím není dotčena povinnost dle čl. IV odst. 1 písm. I) smlouvy.</w:t>
      </w:r>
    </w:p>
    <w:p w14:paraId="30B143C0" w14:textId="77777777" w:rsidR="00C26DCE" w:rsidRDefault="006A324C">
      <w:pPr>
        <w:numPr>
          <w:ilvl w:val="0"/>
          <w:numId w:val="18"/>
        </w:numPr>
        <w:tabs>
          <w:tab w:val="left" w:pos="360"/>
          <w:tab w:val="num" w:pos="720"/>
        </w:tabs>
        <w:suppressAutoHyphens/>
        <w:spacing w:before="60" w:after="60" w:line="276" w:lineRule="auto"/>
        <w:rPr>
          <w:color w:val="000000"/>
        </w:rPr>
      </w:pPr>
      <w:r>
        <w:rPr>
          <w:color w:val="000000"/>
        </w:rPr>
        <w:t xml:space="preserve">Účelem smlouvy je zajištění bezpečného provozu výtahů v budově objednatele. </w:t>
      </w:r>
    </w:p>
    <w:p w14:paraId="30B143C1" w14:textId="77777777" w:rsidR="00C26DCE" w:rsidRDefault="006A324C">
      <w:pPr>
        <w:spacing w:before="240" w:after="60" w:line="276" w:lineRule="auto"/>
        <w:jc w:val="center"/>
        <w:rPr>
          <w:b/>
          <w:bCs/>
          <w:color w:val="000000"/>
        </w:rPr>
      </w:pPr>
      <w:r>
        <w:rPr>
          <w:b/>
          <w:bCs/>
          <w:color w:val="000000"/>
        </w:rPr>
        <w:t>Článek II.</w:t>
      </w:r>
      <w:r>
        <w:rPr>
          <w:b/>
          <w:bCs/>
          <w:color w:val="000000"/>
        </w:rPr>
        <w:tab/>
      </w:r>
      <w:r>
        <w:rPr>
          <w:b/>
          <w:bCs/>
          <w:caps/>
          <w:color w:val="000000"/>
        </w:rPr>
        <w:t>Místo a doba plnění</w:t>
      </w:r>
    </w:p>
    <w:p w14:paraId="30B143C2" w14:textId="77777777" w:rsidR="00C26DCE" w:rsidRDefault="006A324C">
      <w:pPr>
        <w:numPr>
          <w:ilvl w:val="0"/>
          <w:numId w:val="27"/>
        </w:numPr>
        <w:tabs>
          <w:tab w:val="left" w:pos="360"/>
        </w:tabs>
        <w:suppressAutoHyphens/>
        <w:spacing w:before="60" w:after="60" w:line="276" w:lineRule="auto"/>
        <w:rPr>
          <w:color w:val="000000"/>
        </w:rPr>
      </w:pPr>
      <w:r>
        <w:rPr>
          <w:color w:val="000000"/>
        </w:rPr>
        <w:t>Místem plnění je budova č. p. 59 v ulici Tyršova v k. ú. Náchod, zapsaná na LV č. 4604, vedeným u Katastrálního úřadu pro Královéhradecký kraj, Katastrální pracoviště Náchod, která je ve vlastnictví České republiky a v příslušnosti hospodaření Ministerstva zemědělství.</w:t>
      </w:r>
    </w:p>
    <w:p w14:paraId="30B143C3" w14:textId="77777777" w:rsidR="00C26DCE" w:rsidRDefault="006A324C">
      <w:pPr>
        <w:numPr>
          <w:ilvl w:val="0"/>
          <w:numId w:val="27"/>
        </w:numPr>
        <w:tabs>
          <w:tab w:val="left" w:pos="360"/>
        </w:tabs>
        <w:suppressAutoHyphens/>
        <w:spacing w:before="60" w:after="60" w:line="276" w:lineRule="auto"/>
        <w:rPr>
          <w:color w:val="000000"/>
        </w:rPr>
      </w:pPr>
      <w:r>
        <w:rPr>
          <w:color w:val="000000"/>
        </w:rPr>
        <w:t>Odsouhlasená pracovní doba poskytovatele je 7:00 – 16:00 h v pracovní dny.</w:t>
      </w:r>
    </w:p>
    <w:p w14:paraId="30B143C4" w14:textId="77777777" w:rsidR="00C26DCE" w:rsidRDefault="006A324C">
      <w:pPr>
        <w:numPr>
          <w:ilvl w:val="0"/>
          <w:numId w:val="27"/>
        </w:numPr>
        <w:tabs>
          <w:tab w:val="left" w:pos="360"/>
        </w:tabs>
        <w:suppressAutoHyphens/>
        <w:spacing w:before="60" w:after="60" w:line="276" w:lineRule="auto"/>
        <w:rPr>
          <w:color w:val="000000"/>
        </w:rPr>
      </w:pPr>
      <w:r>
        <w:rPr>
          <w:color w:val="000000"/>
        </w:rPr>
        <w:t>Odsouhlasená pohotovost poskytovatele je 16:00 – 7:00 h v pracovní dny a 24 h denně ve svátky a o víkendech.</w:t>
      </w:r>
    </w:p>
    <w:p w14:paraId="30B143C5" w14:textId="77777777" w:rsidR="00C26DCE" w:rsidRDefault="006A324C">
      <w:pPr>
        <w:numPr>
          <w:ilvl w:val="0"/>
          <w:numId w:val="27"/>
        </w:numPr>
        <w:tabs>
          <w:tab w:val="left" w:pos="360"/>
        </w:tabs>
        <w:suppressAutoHyphens/>
        <w:spacing w:before="60" w:after="60" w:line="276" w:lineRule="auto"/>
        <w:rPr>
          <w:color w:val="000000"/>
        </w:rPr>
      </w:pPr>
      <w:r>
        <w:rPr>
          <w:color w:val="000000"/>
        </w:rPr>
        <w:t>Objednatel je oprávněn provádění Služeb průběžně kdykoliv kontrolovat, objednatel na zjištěné nedostatky upozorní písemně poskytovatele a požádá o jejich odstranění. Takové žádosti je poskytovatel povinen ve lhůtě do 14 dnů od data upozornění vyhovět.</w:t>
      </w:r>
    </w:p>
    <w:p w14:paraId="30B143C6" w14:textId="77777777" w:rsidR="00C26DCE" w:rsidRDefault="006A324C">
      <w:pPr>
        <w:keepNext/>
        <w:spacing w:before="240" w:after="60" w:line="276" w:lineRule="auto"/>
        <w:jc w:val="center"/>
        <w:rPr>
          <w:b/>
          <w:bCs/>
          <w:color w:val="000000"/>
        </w:rPr>
      </w:pPr>
      <w:r>
        <w:rPr>
          <w:b/>
          <w:bCs/>
          <w:color w:val="000000"/>
        </w:rPr>
        <w:lastRenderedPageBreak/>
        <w:t xml:space="preserve">Článek III. </w:t>
      </w:r>
      <w:r>
        <w:rPr>
          <w:b/>
          <w:bCs/>
          <w:color w:val="000000"/>
        </w:rPr>
        <w:tab/>
      </w:r>
      <w:r>
        <w:rPr>
          <w:b/>
          <w:bCs/>
          <w:caps/>
          <w:color w:val="000000"/>
        </w:rPr>
        <w:t>Cena SLUŽEB (Plátce DPH)</w:t>
      </w:r>
    </w:p>
    <w:p w14:paraId="30B143C7" w14:textId="77777777" w:rsidR="00C26DCE" w:rsidRDefault="006A324C">
      <w:pPr>
        <w:pStyle w:val="Zkladntextodsazen"/>
        <w:numPr>
          <w:ilvl w:val="0"/>
          <w:numId w:val="23"/>
        </w:numPr>
        <w:suppressAutoHyphens w:val="0"/>
        <w:spacing w:before="60" w:after="60" w:line="276" w:lineRule="auto"/>
        <w:rPr>
          <w:rFonts w:ascii="Arial" w:eastAsia="Arial" w:hAnsi="Arial" w:cs="Arial"/>
          <w:color w:val="000000"/>
          <w:sz w:val="22"/>
          <w:szCs w:val="22"/>
        </w:rPr>
      </w:pPr>
      <w:r>
        <w:rPr>
          <w:rFonts w:ascii="Arial" w:hAnsi="Arial" w:cs="Arial"/>
          <w:sz w:val="22"/>
          <w:szCs w:val="22"/>
        </w:rPr>
        <w:t xml:space="preserve">Sjednaná cena Služeb je stanovena dohodou smluvních stran dle cenové nabídky poskytovatele obsažené v příloze č. 1 této smlouvy a </w:t>
      </w:r>
      <w:r>
        <w:rPr>
          <w:rFonts w:ascii="Arial" w:eastAsia="Calibri" w:hAnsi="Arial" w:cs="Arial"/>
          <w:sz w:val="22"/>
          <w:szCs w:val="22"/>
        </w:rPr>
        <w:t xml:space="preserve">je maximální a nepřekročitelná </w:t>
      </w:r>
      <w:r>
        <w:rPr>
          <w:rFonts w:ascii="Arial" w:hAnsi="Arial" w:cs="Arial"/>
          <w:color w:val="000000"/>
          <w:sz w:val="22"/>
          <w:szCs w:val="22"/>
        </w:rPr>
        <w:t xml:space="preserve">s výjimkou zákonné změny výše sazby DPH </w:t>
      </w:r>
      <w:r>
        <w:rPr>
          <w:rFonts w:ascii="Arial" w:eastAsia="Calibri" w:hAnsi="Arial" w:cs="Arial"/>
          <w:sz w:val="22"/>
          <w:szCs w:val="22"/>
        </w:rPr>
        <w:t xml:space="preserve">a zahrnuje </w:t>
      </w:r>
      <w:r>
        <w:rPr>
          <w:rFonts w:ascii="Arial" w:hAnsi="Arial" w:cs="Arial"/>
          <w:sz w:val="22"/>
          <w:szCs w:val="22"/>
        </w:rPr>
        <w:t>veškeré náklady poskytovatele a jeho případných poddodavatelů nutné k provedení Služeb, s výjimkou n</w:t>
      </w:r>
      <w:r>
        <w:rPr>
          <w:rFonts w:ascii="Arial" w:eastAsia="Arial" w:hAnsi="Arial" w:cs="Arial"/>
          <w:color w:val="000000"/>
          <w:sz w:val="22"/>
          <w:szCs w:val="22"/>
        </w:rPr>
        <w:t>áhradních dílů potřebných k provedení Služeb, které budou účtovány dle skutečných nákladů.</w:t>
      </w:r>
    </w:p>
    <w:p w14:paraId="30B143C8" w14:textId="77777777" w:rsidR="00C26DCE" w:rsidRDefault="00C26DCE">
      <w:pPr>
        <w:tabs>
          <w:tab w:val="left" w:pos="360"/>
        </w:tabs>
        <w:suppressAutoHyphens/>
        <w:spacing w:before="60" w:after="60" w:line="276" w:lineRule="auto"/>
        <w:ind w:left="720"/>
        <w:rPr>
          <w:b/>
          <w:color w:val="000000"/>
        </w:rPr>
      </w:pPr>
    </w:p>
    <w:p w14:paraId="30B143C9" w14:textId="77777777" w:rsidR="00C26DCE" w:rsidRDefault="006A324C">
      <w:pPr>
        <w:numPr>
          <w:ilvl w:val="0"/>
          <w:numId w:val="23"/>
        </w:numPr>
        <w:tabs>
          <w:tab w:val="left" w:pos="360"/>
        </w:tabs>
        <w:suppressAutoHyphens/>
        <w:spacing w:before="60" w:after="60" w:line="276" w:lineRule="auto"/>
        <w:rPr>
          <w:color w:val="000000"/>
        </w:rPr>
      </w:pPr>
      <w:r>
        <w:rPr>
          <w:color w:val="000000"/>
        </w:rPr>
        <w:t>Celková maximální cena Služeb za celou dobu trvání smlouvy činí:</w:t>
      </w:r>
    </w:p>
    <w:p w14:paraId="30B143CA" w14:textId="77777777" w:rsidR="00C26DCE" w:rsidRDefault="006A324C">
      <w:pPr>
        <w:tabs>
          <w:tab w:val="left" w:pos="360"/>
        </w:tabs>
        <w:spacing w:before="60" w:after="60" w:line="276" w:lineRule="auto"/>
        <w:rPr>
          <w:b/>
          <w:color w:val="000000"/>
        </w:rPr>
      </w:pPr>
      <w:r>
        <w:rPr>
          <w:color w:val="000000"/>
        </w:rPr>
        <w:tab/>
      </w:r>
      <w:r>
        <w:rPr>
          <w:b/>
          <w:color w:val="000000"/>
        </w:rPr>
        <w:t>Celková maximální cena Služeb celkem bez DPH</w:t>
      </w:r>
      <w:r>
        <w:rPr>
          <w:b/>
          <w:color w:val="000000"/>
        </w:rPr>
        <w:tab/>
      </w:r>
      <w:r>
        <w:rPr>
          <w:b/>
          <w:color w:val="000000"/>
        </w:rPr>
        <w:tab/>
        <w:t>117 750,- Kč</w:t>
      </w:r>
    </w:p>
    <w:p w14:paraId="30B143CB" w14:textId="77777777" w:rsidR="00C26DCE" w:rsidRDefault="006A324C">
      <w:pPr>
        <w:tabs>
          <w:tab w:val="left" w:pos="360"/>
        </w:tabs>
        <w:spacing w:before="60" w:after="60" w:line="276" w:lineRule="auto"/>
        <w:rPr>
          <w:b/>
          <w:color w:val="000000"/>
        </w:rPr>
      </w:pPr>
      <w:r>
        <w:rPr>
          <w:b/>
          <w:color w:val="000000"/>
        </w:rPr>
        <w:tab/>
        <w:t>DPH 21 %</w:t>
      </w:r>
      <w:r>
        <w:rPr>
          <w:b/>
          <w:color w:val="000000"/>
        </w:rPr>
        <w:tab/>
      </w:r>
      <w:r>
        <w:rPr>
          <w:b/>
          <w:color w:val="000000"/>
        </w:rPr>
        <w:tab/>
      </w:r>
      <w:r>
        <w:rPr>
          <w:b/>
          <w:color w:val="000000"/>
        </w:rPr>
        <w:tab/>
      </w:r>
      <w:r>
        <w:rPr>
          <w:b/>
          <w:color w:val="000000"/>
        </w:rPr>
        <w:tab/>
      </w:r>
      <w:r>
        <w:rPr>
          <w:b/>
          <w:color w:val="000000"/>
        </w:rPr>
        <w:tab/>
      </w:r>
      <w:r>
        <w:rPr>
          <w:b/>
          <w:color w:val="000000"/>
        </w:rPr>
        <w:tab/>
        <w:t xml:space="preserve">  </w:t>
      </w:r>
      <w:r>
        <w:rPr>
          <w:b/>
          <w:color w:val="000000"/>
        </w:rPr>
        <w:tab/>
        <w:t xml:space="preserve">             24 727,50 Kč</w:t>
      </w:r>
    </w:p>
    <w:p w14:paraId="30B143CC" w14:textId="77777777" w:rsidR="00C26DCE" w:rsidRDefault="006A324C">
      <w:pPr>
        <w:tabs>
          <w:tab w:val="left" w:pos="360"/>
        </w:tabs>
        <w:spacing w:before="60" w:after="60" w:line="276" w:lineRule="auto"/>
        <w:rPr>
          <w:b/>
          <w:color w:val="000000"/>
        </w:rPr>
      </w:pPr>
      <w:r>
        <w:rPr>
          <w:b/>
          <w:color w:val="000000"/>
        </w:rPr>
        <w:tab/>
        <w:t>Celková maximální cena Služeb vč. DPH</w:t>
      </w:r>
      <w:r>
        <w:rPr>
          <w:b/>
          <w:color w:val="000000"/>
        </w:rPr>
        <w:tab/>
      </w:r>
      <w:r>
        <w:rPr>
          <w:b/>
          <w:color w:val="000000"/>
        </w:rPr>
        <w:tab/>
        <w:t xml:space="preserve">           142 477,50 Kč</w:t>
      </w:r>
    </w:p>
    <w:p w14:paraId="30B143CD" w14:textId="77777777" w:rsidR="00C26DCE" w:rsidRDefault="00C26DCE">
      <w:pPr>
        <w:tabs>
          <w:tab w:val="left" w:pos="360"/>
        </w:tabs>
        <w:spacing w:before="60" w:after="60" w:line="276" w:lineRule="auto"/>
        <w:rPr>
          <w:b/>
          <w:color w:val="000000"/>
        </w:rPr>
      </w:pPr>
    </w:p>
    <w:p w14:paraId="30B143CE" w14:textId="77777777" w:rsidR="00C26DCE" w:rsidRDefault="006A324C">
      <w:pPr>
        <w:numPr>
          <w:ilvl w:val="0"/>
          <w:numId w:val="23"/>
        </w:numPr>
        <w:tabs>
          <w:tab w:val="left" w:pos="360"/>
        </w:tabs>
        <w:suppressAutoHyphens/>
        <w:spacing w:before="60" w:after="60" w:line="276" w:lineRule="auto"/>
        <w:rPr>
          <w:color w:val="000000"/>
        </w:rPr>
      </w:pPr>
      <w:r>
        <w:rPr>
          <w:color w:val="000000"/>
        </w:rPr>
        <w:t>Objednatel není povinen vyčerpat celou maximální cenu Služeb dle odst. 2 tohoto článku.</w:t>
      </w:r>
    </w:p>
    <w:p w14:paraId="30B143CF" w14:textId="77777777" w:rsidR="00C26DCE" w:rsidRDefault="006A324C">
      <w:pPr>
        <w:numPr>
          <w:ilvl w:val="0"/>
          <w:numId w:val="23"/>
        </w:numPr>
        <w:tabs>
          <w:tab w:val="left" w:pos="360"/>
        </w:tabs>
        <w:suppressAutoHyphens/>
        <w:spacing w:before="60" w:after="60" w:line="276" w:lineRule="auto"/>
        <w:rPr>
          <w:color w:val="000000"/>
        </w:rPr>
      </w:pPr>
      <w:r>
        <w:rPr>
          <w:color w:val="000000"/>
        </w:rPr>
        <w:t xml:space="preserve">Celková maximální cena náhradních dílů za celou dobu trvání smlouvy činí 30 000,- Kč vč. DPH. </w:t>
      </w:r>
    </w:p>
    <w:p w14:paraId="30B143D0" w14:textId="77777777" w:rsidR="00C26DCE" w:rsidRDefault="006A324C">
      <w:pPr>
        <w:numPr>
          <w:ilvl w:val="0"/>
          <w:numId w:val="23"/>
        </w:numPr>
        <w:tabs>
          <w:tab w:val="left" w:pos="360"/>
        </w:tabs>
        <w:suppressAutoHyphens/>
        <w:spacing w:before="60" w:after="60" w:line="276" w:lineRule="auto"/>
        <w:rPr>
          <w:color w:val="000000"/>
        </w:rPr>
      </w:pPr>
      <w:r>
        <w:rPr>
          <w:color w:val="000000"/>
        </w:rPr>
        <w:t>Platba za Služby bude uskutečněna následujícím způsobem:</w:t>
      </w:r>
    </w:p>
    <w:p w14:paraId="30B143D1" w14:textId="77777777" w:rsidR="00C26DCE" w:rsidRDefault="006A324C">
      <w:pPr>
        <w:numPr>
          <w:ilvl w:val="1"/>
          <w:numId w:val="23"/>
        </w:numPr>
        <w:tabs>
          <w:tab w:val="left" w:pos="360"/>
        </w:tabs>
        <w:suppressAutoHyphens/>
        <w:spacing w:before="60" w:after="60" w:line="276" w:lineRule="auto"/>
        <w:rPr>
          <w:color w:val="000000"/>
        </w:rPr>
      </w:pPr>
      <w:r>
        <w:rPr>
          <w:color w:val="000000"/>
        </w:rPr>
        <w:t>Servisní činnosti včetně ceny za náhradní díly a případné činnosti uvedené v čl. I odst. 3 písm. a) oddíl v) budou hrazeny měsíčně (fakturační období od prvního kalendářního dne příslušného kalendářního měsíce do posledního kalendářního dne příslušného kalendářního měsíce) na základě pravidelné fakturace, a to za budovu dle čl. II. odst. 1 smlouvy.</w:t>
      </w:r>
    </w:p>
    <w:p w14:paraId="30B143D2" w14:textId="77777777" w:rsidR="00C26DCE" w:rsidRDefault="006A324C">
      <w:pPr>
        <w:numPr>
          <w:ilvl w:val="1"/>
          <w:numId w:val="23"/>
        </w:numPr>
        <w:tabs>
          <w:tab w:val="left" w:pos="360"/>
        </w:tabs>
        <w:suppressAutoHyphens/>
        <w:spacing w:before="60" w:after="60" w:line="276" w:lineRule="auto"/>
        <w:rPr>
          <w:color w:val="000000"/>
        </w:rPr>
      </w:pPr>
      <w:r>
        <w:rPr>
          <w:color w:val="000000"/>
        </w:rPr>
        <w:t>Opravy včetně ceny za náhradní díly budou hrazeny vlastní fakturou na základě každé z provedených služeb (oprav).</w:t>
      </w:r>
    </w:p>
    <w:p w14:paraId="30B143D3" w14:textId="77777777" w:rsidR="00C26DCE" w:rsidRDefault="006A324C">
      <w:pPr>
        <w:numPr>
          <w:ilvl w:val="1"/>
          <w:numId w:val="23"/>
        </w:numPr>
        <w:tabs>
          <w:tab w:val="left" w:pos="360"/>
        </w:tabs>
        <w:suppressAutoHyphens/>
        <w:spacing w:before="60" w:after="60" w:line="276" w:lineRule="auto"/>
        <w:rPr>
          <w:color w:val="000000"/>
        </w:rPr>
      </w:pPr>
      <w:r>
        <w:rPr>
          <w:color w:val="000000"/>
        </w:rPr>
        <w:t>Pohotovostní služby včetně ceny za náhradní díly budou hrazeny vlastní fakturou na základě každé z provedených služeb (pohotovostních) a vystavené faktury.</w:t>
      </w:r>
    </w:p>
    <w:p w14:paraId="30B143D4" w14:textId="77777777" w:rsidR="00C26DCE" w:rsidRDefault="006A324C">
      <w:pPr>
        <w:numPr>
          <w:ilvl w:val="0"/>
          <w:numId w:val="23"/>
        </w:numPr>
        <w:tabs>
          <w:tab w:val="left" w:pos="360"/>
        </w:tabs>
        <w:suppressAutoHyphens/>
        <w:spacing w:before="60" w:after="60" w:line="276" w:lineRule="auto"/>
        <w:rPr>
          <w:color w:val="000000"/>
        </w:rPr>
      </w:pPr>
      <w:r>
        <w:rPr>
          <w:color w:val="000000"/>
        </w:rPr>
        <w:t>Změna ceny Služeb je možná pouze v případě, že v průběhu realizace předmětu smlouvy dojde ke změnám sazeb DPH. V tomto případě bude cena upravena podle výše sazeb DPH platných v době vzniku zdanitelného plnění.</w:t>
      </w:r>
    </w:p>
    <w:p w14:paraId="30B143D5" w14:textId="77777777" w:rsidR="00C26DCE" w:rsidRDefault="006A324C">
      <w:pPr>
        <w:keepNext/>
        <w:spacing w:before="240" w:after="60" w:line="276" w:lineRule="auto"/>
        <w:ind w:left="426" w:hanging="426"/>
        <w:jc w:val="center"/>
        <w:rPr>
          <w:b/>
          <w:bCs/>
          <w:color w:val="000000"/>
        </w:rPr>
      </w:pPr>
      <w:r>
        <w:rPr>
          <w:b/>
          <w:bCs/>
          <w:color w:val="000000"/>
        </w:rPr>
        <w:t>Článek IV.</w:t>
      </w:r>
      <w:r>
        <w:rPr>
          <w:b/>
          <w:bCs/>
          <w:color w:val="000000"/>
        </w:rPr>
        <w:tab/>
      </w:r>
      <w:r>
        <w:rPr>
          <w:b/>
          <w:bCs/>
          <w:caps/>
          <w:color w:val="000000"/>
        </w:rPr>
        <w:t>Platební podmínky a fakturace</w:t>
      </w:r>
    </w:p>
    <w:p w14:paraId="30B143D6" w14:textId="77777777" w:rsidR="00C26DCE" w:rsidRDefault="006A324C">
      <w:pPr>
        <w:numPr>
          <w:ilvl w:val="0"/>
          <w:numId w:val="30"/>
        </w:numPr>
        <w:tabs>
          <w:tab w:val="left" w:pos="360"/>
        </w:tabs>
        <w:suppressAutoHyphens/>
        <w:spacing w:before="60" w:after="60" w:line="276" w:lineRule="auto"/>
        <w:rPr>
          <w:color w:val="000000"/>
        </w:rPr>
      </w:pPr>
      <w:r>
        <w:rPr>
          <w:color w:val="000000"/>
        </w:rPr>
        <w:t>Objednatel bude provádět platby na základě poskytovatelem řádně vystavených faktur v souladu s § 29 zákona č. 235/2004 Sb., o dani z přidané hodnoty, ve znění pozdějších předpisů (v případě, že poskytovatel bude neplátcem DPH, bude faktura obsahovat náležitosti účetního dokladu zejména dle § 11 zákona č. 563/1991 Sb., o účetnictví, ve znění pozdějších předpisů), a dále musí faktura splňovat náležitosti obchodní listiny ve smyslu § 435 občanského zákoníku. Řádně vystavenou fakturou se pro účely smlouvy rozumí faktura obsahující minimálně tyto náležitosti:</w:t>
      </w:r>
    </w:p>
    <w:p w14:paraId="30B143D7" w14:textId="77777777" w:rsidR="00C26DCE" w:rsidRDefault="006A324C">
      <w:pPr>
        <w:numPr>
          <w:ilvl w:val="1"/>
          <w:numId w:val="30"/>
        </w:numPr>
        <w:tabs>
          <w:tab w:val="left" w:pos="360"/>
        </w:tabs>
        <w:suppressAutoHyphens/>
        <w:spacing w:before="60" w:after="60" w:line="276" w:lineRule="auto"/>
        <w:rPr>
          <w:color w:val="000000"/>
        </w:rPr>
      </w:pPr>
      <w:r>
        <w:rPr>
          <w:color w:val="000000"/>
        </w:rPr>
        <w:t>Označení daňového dokladu (v případě, že poskytovatel je neplátcem DPH účetního dokladu), název firmy poskytovatele, adresa, IČO, DIČ</w:t>
      </w:r>
    </w:p>
    <w:p w14:paraId="30B143D8" w14:textId="77777777" w:rsidR="00C26DCE" w:rsidRDefault="006A324C">
      <w:pPr>
        <w:numPr>
          <w:ilvl w:val="1"/>
          <w:numId w:val="30"/>
        </w:numPr>
        <w:tabs>
          <w:tab w:val="left" w:pos="360"/>
        </w:tabs>
        <w:suppressAutoHyphens/>
        <w:spacing w:before="60" w:after="60" w:line="276" w:lineRule="auto"/>
        <w:rPr>
          <w:color w:val="000000"/>
        </w:rPr>
      </w:pPr>
      <w:r>
        <w:rPr>
          <w:color w:val="000000"/>
        </w:rPr>
        <w:t>bankovní spojení</w:t>
      </w:r>
    </w:p>
    <w:p w14:paraId="30B143D9" w14:textId="77777777" w:rsidR="00C26DCE" w:rsidRDefault="006A324C">
      <w:pPr>
        <w:numPr>
          <w:ilvl w:val="1"/>
          <w:numId w:val="30"/>
        </w:numPr>
        <w:tabs>
          <w:tab w:val="left" w:pos="360"/>
        </w:tabs>
        <w:suppressAutoHyphens/>
        <w:spacing w:before="60" w:after="60" w:line="276" w:lineRule="auto"/>
        <w:rPr>
          <w:color w:val="000000"/>
        </w:rPr>
      </w:pPr>
      <w:r>
        <w:rPr>
          <w:color w:val="000000"/>
        </w:rPr>
        <w:t>předmět plnění, resp. části plnění</w:t>
      </w:r>
    </w:p>
    <w:p w14:paraId="30B143DA" w14:textId="77777777" w:rsidR="00C26DCE" w:rsidRDefault="006A324C">
      <w:pPr>
        <w:numPr>
          <w:ilvl w:val="1"/>
          <w:numId w:val="30"/>
        </w:numPr>
        <w:tabs>
          <w:tab w:val="left" w:pos="360"/>
        </w:tabs>
        <w:suppressAutoHyphens/>
        <w:spacing w:before="60" w:after="60" w:line="276" w:lineRule="auto"/>
        <w:rPr>
          <w:color w:val="000000"/>
        </w:rPr>
      </w:pPr>
      <w:r>
        <w:rPr>
          <w:color w:val="000000"/>
        </w:rPr>
        <w:t xml:space="preserve">den uskutečnění zdanitelného plnění (v případě, že poskytovatel je plátcem DPH) </w:t>
      </w:r>
    </w:p>
    <w:p w14:paraId="30B143DB" w14:textId="77777777" w:rsidR="00C26DCE" w:rsidRDefault="006A324C">
      <w:pPr>
        <w:numPr>
          <w:ilvl w:val="1"/>
          <w:numId w:val="30"/>
        </w:numPr>
        <w:tabs>
          <w:tab w:val="left" w:pos="360"/>
        </w:tabs>
        <w:suppressAutoHyphens/>
        <w:spacing w:before="60" w:after="60" w:line="276" w:lineRule="auto"/>
        <w:rPr>
          <w:color w:val="000000"/>
        </w:rPr>
      </w:pPr>
      <w:r>
        <w:rPr>
          <w:color w:val="000000"/>
        </w:rPr>
        <w:lastRenderedPageBreak/>
        <w:t>cenu Služeb, resp. části Služeb a částku k fakturaci</w:t>
      </w:r>
    </w:p>
    <w:p w14:paraId="30B143DC" w14:textId="77777777" w:rsidR="00C26DCE" w:rsidRDefault="006A324C">
      <w:pPr>
        <w:numPr>
          <w:ilvl w:val="1"/>
          <w:numId w:val="30"/>
        </w:numPr>
        <w:tabs>
          <w:tab w:val="left" w:pos="360"/>
        </w:tabs>
        <w:suppressAutoHyphens/>
        <w:spacing w:before="60" w:after="60" w:line="276" w:lineRule="auto"/>
        <w:rPr>
          <w:color w:val="000000"/>
        </w:rPr>
      </w:pPr>
      <w:r>
        <w:rPr>
          <w:color w:val="000000"/>
        </w:rPr>
        <w:t>datum vystavení</w:t>
      </w:r>
    </w:p>
    <w:p w14:paraId="30B143DD" w14:textId="77777777" w:rsidR="00C26DCE" w:rsidRDefault="006A324C">
      <w:pPr>
        <w:numPr>
          <w:ilvl w:val="1"/>
          <w:numId w:val="30"/>
        </w:numPr>
        <w:tabs>
          <w:tab w:val="left" w:pos="360"/>
        </w:tabs>
        <w:suppressAutoHyphens/>
        <w:spacing w:before="60" w:after="60" w:line="276" w:lineRule="auto"/>
        <w:rPr>
          <w:color w:val="000000"/>
        </w:rPr>
      </w:pPr>
      <w:r>
        <w:rPr>
          <w:color w:val="000000"/>
        </w:rPr>
        <w:t>datum splatnosti</w:t>
      </w:r>
    </w:p>
    <w:p w14:paraId="30B143DE" w14:textId="77777777" w:rsidR="00C26DCE" w:rsidRDefault="006A324C">
      <w:pPr>
        <w:numPr>
          <w:ilvl w:val="1"/>
          <w:numId w:val="30"/>
        </w:numPr>
        <w:tabs>
          <w:tab w:val="left" w:pos="360"/>
        </w:tabs>
        <w:suppressAutoHyphens/>
        <w:spacing w:before="60" w:after="60" w:line="276" w:lineRule="auto"/>
        <w:rPr>
          <w:color w:val="000000"/>
        </w:rPr>
      </w:pPr>
      <w:r>
        <w:rPr>
          <w:color w:val="000000"/>
        </w:rPr>
        <w:t>podpis oprávněného zástupce poskytovatele</w:t>
      </w:r>
    </w:p>
    <w:p w14:paraId="30B143DF" w14:textId="77777777" w:rsidR="00C26DCE" w:rsidRDefault="006A324C">
      <w:pPr>
        <w:numPr>
          <w:ilvl w:val="1"/>
          <w:numId w:val="30"/>
        </w:numPr>
        <w:tabs>
          <w:tab w:val="left" w:pos="360"/>
        </w:tabs>
        <w:suppressAutoHyphens/>
        <w:spacing w:before="60" w:after="60" w:line="276" w:lineRule="auto"/>
        <w:rPr>
          <w:color w:val="000000"/>
        </w:rPr>
      </w:pPr>
      <w:r>
        <w:rPr>
          <w:color w:val="000000"/>
        </w:rPr>
        <w:t xml:space="preserve">individualizaci objednatele – označení objednatele, včetně IČ </w:t>
      </w:r>
    </w:p>
    <w:p w14:paraId="30B143E0" w14:textId="77777777" w:rsidR="00C26DCE" w:rsidRDefault="006A324C">
      <w:pPr>
        <w:numPr>
          <w:ilvl w:val="1"/>
          <w:numId w:val="30"/>
        </w:numPr>
        <w:tabs>
          <w:tab w:val="left" w:pos="360"/>
        </w:tabs>
        <w:suppressAutoHyphens/>
        <w:spacing w:before="60" w:after="60" w:line="276" w:lineRule="auto"/>
        <w:rPr>
          <w:color w:val="000000"/>
        </w:rPr>
      </w:pPr>
      <w:r>
        <w:rPr>
          <w:color w:val="000000"/>
        </w:rPr>
        <w:t xml:space="preserve">přílohu - protokol o Servisní činnosti, Opravě nebo Pohotovostních službách, jehož součástí musí být minimálně: identifikace výtahu, datum a čas, provedené činnosti, zjištěné závady (jsou-li), způsob jejich odstranění a soupis použitých náhradních dílů (jsou-li), podepsaný oprávněnou osobou objednatele </w:t>
      </w:r>
    </w:p>
    <w:p w14:paraId="30B143E1" w14:textId="77777777" w:rsidR="00C26DCE" w:rsidRDefault="006A324C">
      <w:pPr>
        <w:numPr>
          <w:ilvl w:val="1"/>
          <w:numId w:val="30"/>
        </w:numPr>
        <w:tabs>
          <w:tab w:val="left" w:pos="360"/>
        </w:tabs>
        <w:suppressAutoHyphens/>
        <w:spacing w:before="60" w:after="60" w:line="276" w:lineRule="auto"/>
        <w:rPr>
          <w:color w:val="000000"/>
        </w:rPr>
      </w:pPr>
      <w:r>
        <w:rPr>
          <w:color w:val="000000"/>
        </w:rPr>
        <w:t>u faktur, jejichž výše je odvozena od hodinových sazeb jednotlivých Služeb poskytovatele soupis prací poskytovatele včetně jejich hodinového vyčíslení</w:t>
      </w:r>
    </w:p>
    <w:p w14:paraId="30B143E2" w14:textId="77777777" w:rsidR="00C26DCE" w:rsidRDefault="006A324C">
      <w:pPr>
        <w:numPr>
          <w:ilvl w:val="1"/>
          <w:numId w:val="30"/>
        </w:numPr>
        <w:tabs>
          <w:tab w:val="left" w:pos="360"/>
        </w:tabs>
        <w:suppressAutoHyphens/>
        <w:spacing w:before="60" w:after="60" w:line="276" w:lineRule="auto"/>
        <w:rPr>
          <w:color w:val="000000"/>
        </w:rPr>
      </w:pPr>
      <w:r>
        <w:rPr>
          <w:color w:val="000000"/>
        </w:rPr>
        <w:t>u faktur, jejichž součástí je nákup náhradních dílů, bude uvedena jednotková cena náhradního dílu a celkové množství dodaných dílů</w:t>
      </w:r>
    </w:p>
    <w:p w14:paraId="30B143E3" w14:textId="77777777" w:rsidR="00C26DCE" w:rsidRDefault="006A324C">
      <w:pPr>
        <w:numPr>
          <w:ilvl w:val="1"/>
          <w:numId w:val="30"/>
        </w:numPr>
        <w:tabs>
          <w:tab w:val="left" w:pos="360"/>
        </w:tabs>
        <w:suppressAutoHyphens/>
        <w:spacing w:before="60" w:after="60" w:line="276" w:lineRule="auto"/>
        <w:rPr>
          <w:color w:val="000000"/>
        </w:rPr>
      </w:pPr>
      <w:r>
        <w:rPr>
          <w:color w:val="000000"/>
        </w:rPr>
        <w:t>další náležitosti stanovené právními předpisy pro daňové účely</w:t>
      </w:r>
    </w:p>
    <w:p w14:paraId="30B143E4" w14:textId="77777777" w:rsidR="00C26DCE" w:rsidRDefault="006A324C">
      <w:pPr>
        <w:numPr>
          <w:ilvl w:val="0"/>
          <w:numId w:val="30"/>
        </w:numPr>
        <w:tabs>
          <w:tab w:val="left" w:pos="360"/>
        </w:tabs>
        <w:suppressAutoHyphens/>
        <w:spacing w:before="60" w:after="60" w:line="276" w:lineRule="auto"/>
        <w:rPr>
          <w:color w:val="000000"/>
        </w:rPr>
      </w:pPr>
      <w:r>
        <w:rPr>
          <w:color w:val="000000"/>
        </w:rPr>
        <w:t>Za předpokladu, že faktura bude obsahovat neúplné nebo nesprávné údaje a náležitosti, je objednatel oprávněn ji do data splatnosti vrátit poskytovateli, který ji opraví nebo vystaví novou. V obou případech neplatí původní doba splatnosti, ale lhůta splatnosti běží znovu ode dne doručení nově vystavené faktury.</w:t>
      </w:r>
    </w:p>
    <w:p w14:paraId="30B143E5" w14:textId="77777777" w:rsidR="00C26DCE" w:rsidRDefault="006A324C">
      <w:pPr>
        <w:numPr>
          <w:ilvl w:val="0"/>
          <w:numId w:val="30"/>
        </w:numPr>
        <w:tabs>
          <w:tab w:val="left" w:pos="360"/>
        </w:tabs>
        <w:suppressAutoHyphens/>
        <w:spacing w:before="60" w:after="60" w:line="276" w:lineRule="auto"/>
        <w:rPr>
          <w:color w:val="000000"/>
        </w:rPr>
      </w:pPr>
      <w:r>
        <w:rPr>
          <w:color w:val="000000"/>
        </w:rPr>
        <w:t xml:space="preserve">Splatnost faktury se stanoví na </w:t>
      </w:r>
      <w:r>
        <w:rPr>
          <w:b/>
          <w:bCs/>
          <w:color w:val="000000"/>
        </w:rPr>
        <w:t>30 kalendářních dnů</w:t>
      </w:r>
      <w:r>
        <w:rPr>
          <w:color w:val="000000"/>
        </w:rPr>
        <w:t xml:space="preserve"> po doručení faktury za Služby objednateli. </w:t>
      </w:r>
    </w:p>
    <w:p w14:paraId="30B143E6" w14:textId="77777777" w:rsidR="00C26DCE" w:rsidRDefault="006A324C">
      <w:pPr>
        <w:numPr>
          <w:ilvl w:val="0"/>
          <w:numId w:val="30"/>
        </w:numPr>
        <w:tabs>
          <w:tab w:val="left" w:pos="360"/>
        </w:tabs>
        <w:suppressAutoHyphens/>
        <w:spacing w:before="60" w:after="60" w:line="276" w:lineRule="auto"/>
        <w:rPr>
          <w:color w:val="000000"/>
        </w:rPr>
      </w:pPr>
      <w:r>
        <w:rPr>
          <w:color w:val="000000"/>
        </w:rPr>
        <w:t xml:space="preserve">Cenu za provedení Služeb dle čl. III. smlouvy uhradí objednatel formou bezhotovostního převodu na účet poskytovatele uvedený v záhlaví smlouvy. </w:t>
      </w:r>
    </w:p>
    <w:p w14:paraId="30B143E7" w14:textId="77777777" w:rsidR="00C26DCE" w:rsidRDefault="006A324C">
      <w:pPr>
        <w:numPr>
          <w:ilvl w:val="0"/>
          <w:numId w:val="30"/>
        </w:numPr>
        <w:tabs>
          <w:tab w:val="left" w:pos="360"/>
        </w:tabs>
        <w:suppressAutoHyphens/>
        <w:spacing w:before="60" w:after="60" w:line="276" w:lineRule="auto"/>
        <w:rPr>
          <w:color w:val="000000"/>
        </w:rPr>
      </w:pPr>
      <w:r>
        <w:rPr>
          <w:color w:val="000000"/>
        </w:rPr>
        <w:t xml:space="preserve">Objednatel neposkytne poskytovateli zálohy. </w:t>
      </w:r>
    </w:p>
    <w:p w14:paraId="30B143E8" w14:textId="77777777" w:rsidR="00C26DCE" w:rsidRDefault="006A324C">
      <w:pPr>
        <w:numPr>
          <w:ilvl w:val="0"/>
          <w:numId w:val="30"/>
        </w:numPr>
        <w:tabs>
          <w:tab w:val="left" w:pos="360"/>
        </w:tabs>
        <w:suppressAutoHyphens/>
        <w:spacing w:before="60" w:after="60" w:line="276" w:lineRule="auto"/>
        <w:rPr>
          <w:color w:val="000000"/>
        </w:rPr>
      </w:pPr>
      <w:r>
        <w:rPr>
          <w:color w:val="000000"/>
        </w:rPr>
        <w:t>Platba se považuje za splněnou dnem odepsání z účtu objednatele ve prospěch účtu poskytovatele.</w:t>
      </w:r>
    </w:p>
    <w:p w14:paraId="30B143E9" w14:textId="77777777" w:rsidR="00C26DCE" w:rsidRDefault="006A324C">
      <w:pPr>
        <w:numPr>
          <w:ilvl w:val="0"/>
          <w:numId w:val="30"/>
        </w:numPr>
        <w:tabs>
          <w:tab w:val="left" w:pos="360"/>
        </w:tabs>
        <w:suppressAutoHyphens/>
        <w:spacing w:before="60" w:after="60" w:line="276" w:lineRule="auto"/>
        <w:rPr>
          <w:color w:val="000000"/>
        </w:rPr>
      </w:pPr>
      <w:r>
        <w:rPr>
          <w:color w:val="000000"/>
        </w:rPr>
        <w:t xml:space="preserve">Poskytovatel je povinen písemně oznámit objednateli změnu v údajích uvedených v rámci vymezení smluvních stran, zejména údajů týkajících se bankovního účtu uvedených v záhlaví této smlouvy, dále změnu kontaktních osob a jakékoliv změny týkající se ne/registrace poskytovatele jako plátce DPH, a to neprodleně, a to nejpozději do 5 pracovních dnů od uskutečnění takové změny. </w:t>
      </w:r>
    </w:p>
    <w:p w14:paraId="30B143EA" w14:textId="77777777" w:rsidR="00C26DCE" w:rsidRDefault="006A324C">
      <w:pPr>
        <w:numPr>
          <w:ilvl w:val="0"/>
          <w:numId w:val="30"/>
        </w:numPr>
        <w:tabs>
          <w:tab w:val="left" w:pos="360"/>
        </w:tabs>
        <w:suppressAutoHyphens/>
        <w:spacing w:before="60" w:after="60" w:line="276" w:lineRule="auto"/>
        <w:rPr>
          <w:color w:val="000000"/>
        </w:rPr>
      </w:pPr>
      <w:r>
        <w:rPr>
          <w:color w:val="000000"/>
        </w:rPr>
        <w:t xml:space="preserve">Objednatel preferuje zasílání vystavených faktur, včetně potvrzení plnění a dalších náležitostí </w:t>
      </w:r>
      <w:r>
        <w:rPr>
          <w:b/>
          <w:bCs/>
        </w:rPr>
        <w:t>elektronicky</w:t>
      </w:r>
      <w:r>
        <w:rPr>
          <w:color w:val="000000"/>
        </w:rPr>
        <w:t xml:space="preserve"> na e-mailovou adresu </w:t>
      </w:r>
      <w:hyperlink r:id="rId10" w:history="1">
        <w:r>
          <w:rPr>
            <w:color w:val="000000"/>
          </w:rPr>
          <w:t>faktury.region4@mze.gov.cz</w:t>
        </w:r>
      </w:hyperlink>
      <w:r>
        <w:rPr>
          <w:color w:val="000000"/>
        </w:rPr>
        <w:t xml:space="preserve"> a v kopii na adresu </w:t>
      </w:r>
      <w:hyperlink r:id="rId11" w:history="1">
        <w:r>
          <w:rPr>
            <w:color w:val="000000"/>
          </w:rPr>
          <w:t>vlasta.fickova@mze.gov.cz</w:t>
        </w:r>
      </w:hyperlink>
      <w:r>
        <w:rPr>
          <w:color w:val="000000"/>
        </w:rPr>
        <w:t>. V označení e-mailu je nezbytné uvést lokalitu místa plnění, kterého se faktura týká. (např: Servis výtahu příslušný měsíc/rok Náchod).</w:t>
      </w:r>
    </w:p>
    <w:p w14:paraId="30B143EB" w14:textId="77777777" w:rsidR="00C26DCE" w:rsidRDefault="00C26DCE">
      <w:pPr>
        <w:tabs>
          <w:tab w:val="left" w:pos="360"/>
        </w:tabs>
        <w:suppressAutoHyphens/>
        <w:spacing w:before="60" w:after="60" w:line="276" w:lineRule="auto"/>
        <w:ind w:left="360"/>
        <w:rPr>
          <w:color w:val="000000"/>
        </w:rPr>
      </w:pPr>
    </w:p>
    <w:p w14:paraId="30B143EC" w14:textId="77777777" w:rsidR="00C26DCE" w:rsidRDefault="006A324C">
      <w:pPr>
        <w:keepNext/>
        <w:spacing w:after="60" w:line="276" w:lineRule="auto"/>
        <w:jc w:val="center"/>
        <w:rPr>
          <w:b/>
          <w:bCs/>
          <w:color w:val="000000"/>
        </w:rPr>
      </w:pPr>
      <w:r>
        <w:rPr>
          <w:b/>
          <w:bCs/>
          <w:color w:val="000000"/>
        </w:rPr>
        <w:t>Článek V.</w:t>
      </w:r>
      <w:r>
        <w:rPr>
          <w:b/>
          <w:bCs/>
          <w:color w:val="000000"/>
        </w:rPr>
        <w:tab/>
      </w:r>
      <w:r>
        <w:rPr>
          <w:b/>
          <w:caps/>
          <w:color w:val="000000"/>
        </w:rPr>
        <w:t xml:space="preserve">Vady, </w:t>
      </w:r>
      <w:r>
        <w:rPr>
          <w:b/>
          <w:bCs/>
          <w:color w:val="000000"/>
        </w:rPr>
        <w:t xml:space="preserve">ZÁRUKA </w:t>
      </w:r>
    </w:p>
    <w:p w14:paraId="30B143ED" w14:textId="77777777" w:rsidR="00C26DCE" w:rsidRDefault="006A324C">
      <w:pPr>
        <w:numPr>
          <w:ilvl w:val="0"/>
          <w:numId w:val="8"/>
        </w:numPr>
        <w:tabs>
          <w:tab w:val="left" w:pos="360"/>
        </w:tabs>
        <w:suppressAutoHyphens/>
        <w:spacing w:before="60" w:after="60" w:line="276" w:lineRule="auto"/>
        <w:rPr>
          <w:color w:val="000000"/>
        </w:rPr>
      </w:pPr>
      <w:r>
        <w:rPr>
          <w:color w:val="000000"/>
        </w:rPr>
        <w:t>Poskytovatel odpovídá za řádné a včasné plnění závazků, které vyplývají z této smlouvy. Poskytovatel garantuje, že Služby provedené na základě smlouvy byly provedeny v souladu s platnými a účinnými právními předpisy a normami, zejména v souladu s normami ČSN 27 4002 Bezpečnostní předpisy pro výtahy – Provoz a servis výtahů a ČSN 27 4007 – Bezpečnostní předpisy pro výtahy – Prohlídky a zkoušky výtahů v provozu.</w:t>
      </w:r>
    </w:p>
    <w:p w14:paraId="30B143EE" w14:textId="77777777" w:rsidR="00C26DCE" w:rsidRDefault="006A324C">
      <w:pPr>
        <w:numPr>
          <w:ilvl w:val="0"/>
          <w:numId w:val="8"/>
        </w:numPr>
        <w:tabs>
          <w:tab w:val="left" w:pos="360"/>
        </w:tabs>
        <w:suppressAutoHyphens/>
        <w:spacing w:before="60" w:after="60" w:line="276" w:lineRule="auto"/>
        <w:rPr>
          <w:color w:val="000000"/>
        </w:rPr>
      </w:pPr>
      <w:r>
        <w:rPr>
          <w:color w:val="000000"/>
        </w:rPr>
        <w:lastRenderedPageBreak/>
        <w:t>Poskytovatel poskytuje záruku na Služby v délce trvání 24 měsíců. Záruční doba začíná běžet ode dne poskytnutí příslušné Služby dle záznamu o příslušné Službě v protokolu dle čl. IV. odst. 1 písm. j) smlouvy. Reklamaci lze uplatnit nejpozději do posledního dne záruční doby, přičemž i reklamace odeslaná v poslední den záruční doby se považuje za uplatněnou.</w:t>
      </w:r>
    </w:p>
    <w:p w14:paraId="30B143EF" w14:textId="77777777" w:rsidR="00C26DCE" w:rsidRDefault="006A324C">
      <w:pPr>
        <w:numPr>
          <w:ilvl w:val="0"/>
          <w:numId w:val="8"/>
        </w:numPr>
        <w:tabs>
          <w:tab w:val="left" w:pos="360"/>
        </w:tabs>
        <w:suppressAutoHyphens/>
        <w:spacing w:before="60" w:after="60" w:line="276" w:lineRule="auto"/>
        <w:rPr>
          <w:color w:val="000000"/>
        </w:rPr>
      </w:pPr>
      <w:r>
        <w:rPr>
          <w:color w:val="000000"/>
        </w:rPr>
        <w:t>Mimo výše uvedené poskytuje poskytovatel také záruku na Drobné náhradní díly v délce trvání 12 měsíců a na ostatní díly 36 měsíců, s tím, že záruční doba začíná běžet od stejného data, jako je uvedeno v předchozím odstavci.   Za ostatní  díly se pro účely této smlouvy považují náhradní díly, které nejsou Drobnými náhradními díly. Poskytovatelem dodané náhradní díly budou vždy originálními náhradními díly nepoužitými, nikoliv náhradními díly již použitými. Pokud výrobce náhradního dílu poskytuje delší záruku, platí pro takový náhradní díl záruka stanovená výrobcem.</w:t>
      </w:r>
    </w:p>
    <w:p w14:paraId="30B143F0" w14:textId="77777777" w:rsidR="00C26DCE" w:rsidRDefault="006A324C">
      <w:pPr>
        <w:numPr>
          <w:ilvl w:val="0"/>
          <w:numId w:val="8"/>
        </w:numPr>
        <w:tabs>
          <w:tab w:val="left" w:pos="360"/>
        </w:tabs>
        <w:suppressAutoHyphens/>
        <w:spacing w:before="60" w:after="60" w:line="276" w:lineRule="auto"/>
        <w:rPr>
          <w:color w:val="000000"/>
        </w:rPr>
      </w:pPr>
      <w:r>
        <w:rPr>
          <w:color w:val="000000"/>
        </w:rPr>
        <w:t>V případě, že provedené Služby vykazují vady, objednatel tyto vady bez zbytečného odkladu písemně u poskytovatele reklamuje, přičemž pozdější uplatnění reklamace v záruční době nemá vliv na platnost této reklamace. Písemná forma je podmínkou platnosti reklamace. V reklamaci objednatel uvede, jak se zjištěné vady projevují. Odstranění vad provede poskytovatel na svůj náklad nejpozději do 14 pracovních dnů od obdržení písemné reklamace. Náklady na odstranění vady, které je z titulu své odpovědnosti povinen uhradit zhotovitel, zahrnují veškeré náklady související s úplným odstraněním vady.</w:t>
      </w:r>
    </w:p>
    <w:p w14:paraId="30B143F1" w14:textId="77777777" w:rsidR="00C26DCE" w:rsidRDefault="006A324C">
      <w:pPr>
        <w:keepNext/>
        <w:spacing w:before="240" w:line="276" w:lineRule="auto"/>
        <w:jc w:val="center"/>
        <w:rPr>
          <w:b/>
          <w:bCs/>
          <w:color w:val="000000"/>
        </w:rPr>
      </w:pPr>
      <w:r>
        <w:rPr>
          <w:b/>
          <w:bCs/>
          <w:color w:val="000000"/>
        </w:rPr>
        <w:t>Článek VI.</w:t>
      </w:r>
      <w:r>
        <w:rPr>
          <w:b/>
          <w:bCs/>
          <w:color w:val="000000"/>
        </w:rPr>
        <w:tab/>
        <w:t>NÁHRADA ŠKODY</w:t>
      </w:r>
    </w:p>
    <w:p w14:paraId="30B143F2" w14:textId="77777777" w:rsidR="00C26DCE" w:rsidRDefault="006A324C">
      <w:pPr>
        <w:numPr>
          <w:ilvl w:val="0"/>
          <w:numId w:val="6"/>
        </w:numPr>
        <w:suppressAutoHyphens/>
        <w:spacing w:after="60" w:line="276" w:lineRule="auto"/>
        <w:ind w:left="425" w:hanging="425"/>
        <w:rPr>
          <w:bCs/>
          <w:color w:val="000000"/>
        </w:rPr>
      </w:pPr>
      <w:r>
        <w:rPr>
          <w:bCs/>
          <w:color w:val="000000"/>
        </w:rPr>
        <w:t>Obě strany se zavazují k vyvinutí maximálního úsilí k předcházení škodám a k minimalizaci vzniklých škod.</w:t>
      </w:r>
    </w:p>
    <w:p w14:paraId="30B143F3" w14:textId="77777777" w:rsidR="00C26DCE" w:rsidRDefault="006A324C">
      <w:pPr>
        <w:numPr>
          <w:ilvl w:val="0"/>
          <w:numId w:val="6"/>
        </w:numPr>
        <w:suppressAutoHyphens/>
        <w:spacing w:after="60" w:line="276" w:lineRule="auto"/>
        <w:ind w:left="425" w:hanging="425"/>
        <w:rPr>
          <w:bCs/>
          <w:color w:val="000000"/>
        </w:rPr>
      </w:pPr>
      <w:r>
        <w:rPr>
          <w:bCs/>
          <w:color w:val="000000"/>
        </w:rPr>
        <w:t>Poskytovatel prohlašuje, že je schopen jednat se znalostí a pečlivostí, které jsou k poskytování Služeb dle této smlouvy nezbytné, jedná se tak o poskytovatele ve smyslu § 5 odst. 1 občanského zákoníku. Poskytovatel potvrzuje, že jako příslušník určitého stavu nebo povolání nebo jako jiný odborník k poskytování Služeb dle této smlouvy, nahradí objednateli škodu, vznikne-li objednateli škoda podle § 2950 občanského zákoníku.</w:t>
      </w:r>
    </w:p>
    <w:p w14:paraId="30B143F4" w14:textId="77777777" w:rsidR="00C26DCE" w:rsidRDefault="006A324C">
      <w:pPr>
        <w:numPr>
          <w:ilvl w:val="0"/>
          <w:numId w:val="6"/>
        </w:numPr>
        <w:suppressAutoHyphens/>
        <w:spacing w:after="60" w:line="276" w:lineRule="auto"/>
        <w:ind w:left="425" w:hanging="425"/>
        <w:rPr>
          <w:bCs/>
          <w:color w:val="000000"/>
        </w:rPr>
      </w:pPr>
      <w:r>
        <w:rPr>
          <w:bCs/>
          <w:color w:val="000000"/>
        </w:rPr>
        <w:t xml:space="preserve">Vznikne-li v souvislosti s poskytováním Služeb dle této smlouvy újma na zdraví třetí osobě (zejm. v důsledku porušení povinnosti poskytovatele dle čl. I odst. 3 písm. c), nebo v důsledku pozdního vyproštění osoby z kabiny výtahu), zavazuje se poskytovatel tuto újmu na zdraví poškozenému v plném rozsahu odčinit. </w:t>
      </w:r>
    </w:p>
    <w:p w14:paraId="30B143F5" w14:textId="77777777" w:rsidR="00C26DCE" w:rsidRDefault="006A324C">
      <w:pPr>
        <w:numPr>
          <w:ilvl w:val="0"/>
          <w:numId w:val="6"/>
        </w:numPr>
        <w:suppressAutoHyphens/>
        <w:spacing w:after="60" w:line="276" w:lineRule="auto"/>
        <w:ind w:left="425" w:hanging="425"/>
        <w:rPr>
          <w:bCs/>
          <w:color w:val="000000"/>
        </w:rPr>
      </w:pPr>
      <w:r>
        <w:rPr>
          <w:bCs/>
          <w:color w:val="000000"/>
        </w:rPr>
        <w:t>Výše uvedeným není dotčeno oprávnění smluvních stran požadovat náhradu škody i podle jiných ustanovení občanského zákoníku.</w:t>
      </w:r>
    </w:p>
    <w:p w14:paraId="30B143F6" w14:textId="77777777" w:rsidR="00C26DCE" w:rsidRDefault="006A324C">
      <w:pPr>
        <w:numPr>
          <w:ilvl w:val="0"/>
          <w:numId w:val="6"/>
        </w:numPr>
        <w:suppressAutoHyphens/>
        <w:spacing w:after="60" w:line="276" w:lineRule="auto"/>
        <w:ind w:left="425" w:hanging="425"/>
        <w:rPr>
          <w:bCs/>
          <w:color w:val="000000"/>
        </w:rPr>
      </w:pPr>
      <w:r>
        <w:rPr>
          <w:bCs/>
          <w:color w:val="000000"/>
        </w:rPr>
        <w:t>Smluvní strany se zavazují upozornit druhou smluvní stranu bez zbytečného odkladu na vznik mimořádné nepředvídatelné a nepřekonatelné překážky vzniklé nezávisle na jejich vůli bránící řádnému plnění této smlouvy (§ 2913 občanského zákoníku). Smluvní strany se zavazují k vyvinutí maximálního úsilí k odvrácení a překonání předmětných překážek.</w:t>
      </w:r>
    </w:p>
    <w:p w14:paraId="30B143F7" w14:textId="77777777" w:rsidR="00C26DCE" w:rsidRDefault="006A324C">
      <w:pPr>
        <w:numPr>
          <w:ilvl w:val="0"/>
          <w:numId w:val="6"/>
        </w:numPr>
        <w:suppressAutoHyphens/>
        <w:spacing w:after="60" w:line="276" w:lineRule="auto"/>
        <w:ind w:left="425" w:hanging="425"/>
        <w:rPr>
          <w:bCs/>
          <w:color w:val="000000"/>
        </w:rPr>
      </w:pPr>
      <w:r>
        <w:rPr>
          <w:bCs/>
          <w:color w:val="000000"/>
        </w:rPr>
        <w:t>Každá ze smluvních stran je oprávněna požadovat náhradu škody i v případě, že se jedná o porušení povinnosti, na kterou se vztahuje smluvní pokuta, a to v celém rozsahu.</w:t>
      </w:r>
    </w:p>
    <w:p w14:paraId="30B143F8" w14:textId="77777777" w:rsidR="00C26DCE" w:rsidRDefault="00C26DCE">
      <w:pPr>
        <w:keepNext/>
        <w:spacing w:after="60" w:line="276" w:lineRule="auto"/>
        <w:jc w:val="center"/>
        <w:rPr>
          <w:b/>
          <w:bCs/>
          <w:color w:val="000000"/>
        </w:rPr>
      </w:pPr>
    </w:p>
    <w:p w14:paraId="30B143F9" w14:textId="77777777" w:rsidR="00C26DCE" w:rsidRDefault="006A324C">
      <w:pPr>
        <w:keepNext/>
        <w:spacing w:after="60" w:line="276" w:lineRule="auto"/>
        <w:jc w:val="center"/>
        <w:rPr>
          <w:b/>
          <w:bCs/>
          <w:color w:val="000000"/>
        </w:rPr>
      </w:pPr>
      <w:r>
        <w:rPr>
          <w:b/>
          <w:bCs/>
          <w:color w:val="000000"/>
        </w:rPr>
        <w:t>Článek VII.</w:t>
      </w:r>
      <w:r>
        <w:rPr>
          <w:b/>
          <w:bCs/>
          <w:color w:val="000000"/>
        </w:rPr>
        <w:tab/>
        <w:t>POJIŠTĚNÍ</w:t>
      </w:r>
    </w:p>
    <w:p w14:paraId="30B143FA" w14:textId="77777777" w:rsidR="00C26DCE" w:rsidRDefault="006A324C">
      <w:pPr>
        <w:numPr>
          <w:ilvl w:val="0"/>
          <w:numId w:val="3"/>
        </w:numPr>
        <w:suppressAutoHyphens/>
        <w:spacing w:after="60" w:line="276" w:lineRule="auto"/>
        <w:ind w:left="426" w:hanging="426"/>
        <w:rPr>
          <w:bCs/>
          <w:color w:val="000000"/>
        </w:rPr>
      </w:pPr>
      <w:r>
        <w:rPr>
          <w:bCs/>
          <w:color w:val="000000"/>
        </w:rPr>
        <w:t xml:space="preserve">Poskytovatel se zavazuje mít uzavřené pojištění pro případ vzniku odpovědnosti poskytovatele za škodu způsobenou objednateli či třetím osobám v souvislosti s plněním smlouvy včetně újmy způsobené objednateli či třetím osobám, a to s horní hranicí pojistného plnění nejméně 3.000.000,- Kč, a to nepřetržitě v požadované výši do doby skončení poslední ze záručních dob uvedených v této smlouvě. </w:t>
      </w:r>
    </w:p>
    <w:p w14:paraId="30B143FB" w14:textId="77777777" w:rsidR="00C26DCE" w:rsidRDefault="006A324C">
      <w:pPr>
        <w:numPr>
          <w:ilvl w:val="0"/>
          <w:numId w:val="3"/>
        </w:numPr>
        <w:suppressAutoHyphens/>
        <w:spacing w:after="60" w:line="276" w:lineRule="auto"/>
        <w:ind w:left="426" w:hanging="426"/>
        <w:rPr>
          <w:bCs/>
          <w:color w:val="000000"/>
        </w:rPr>
      </w:pPr>
      <w:r>
        <w:rPr>
          <w:bCs/>
          <w:color w:val="000000"/>
        </w:rPr>
        <w:t>Pojištění nesmí obsahovat žádné výluky nad rámec výluk, které jsou v obdobných případech standardně používány, které by jakkoli omezovaly právo objednatele nebo třetích osob na náhradu škody způsobené zhotovitelem v souvislosti s plněním smlouvy.</w:t>
      </w:r>
    </w:p>
    <w:p w14:paraId="30B143FC" w14:textId="77777777" w:rsidR="00C26DCE" w:rsidRDefault="006A324C">
      <w:pPr>
        <w:numPr>
          <w:ilvl w:val="0"/>
          <w:numId w:val="3"/>
        </w:numPr>
        <w:tabs>
          <w:tab w:val="left" w:pos="426"/>
        </w:tabs>
        <w:suppressAutoHyphens/>
        <w:spacing w:after="60" w:line="276" w:lineRule="auto"/>
        <w:ind w:left="426" w:hanging="426"/>
        <w:rPr>
          <w:bCs/>
          <w:color w:val="000000"/>
        </w:rPr>
      </w:pPr>
      <w:r>
        <w:rPr>
          <w:bCs/>
          <w:color w:val="000000"/>
        </w:rPr>
        <w:t xml:space="preserve">Poskytovatel předá objednateli nejpozději v den uzavření smlouvy kopii pojistné smlouvy nebo pojistného certifikátu. </w:t>
      </w:r>
    </w:p>
    <w:p w14:paraId="30B143FD" w14:textId="77777777" w:rsidR="00C26DCE" w:rsidRDefault="006A324C">
      <w:pPr>
        <w:keepNext/>
        <w:spacing w:before="240" w:after="60" w:line="276" w:lineRule="auto"/>
        <w:jc w:val="center"/>
        <w:rPr>
          <w:b/>
          <w:bCs/>
          <w:color w:val="000000"/>
        </w:rPr>
      </w:pPr>
      <w:r>
        <w:rPr>
          <w:b/>
          <w:bCs/>
          <w:color w:val="000000"/>
        </w:rPr>
        <w:t>Článek VIII.</w:t>
      </w:r>
      <w:r>
        <w:rPr>
          <w:b/>
          <w:bCs/>
          <w:color w:val="000000"/>
        </w:rPr>
        <w:tab/>
      </w:r>
      <w:r>
        <w:rPr>
          <w:b/>
          <w:bCs/>
          <w:caps/>
          <w:color w:val="000000"/>
        </w:rPr>
        <w:t>Sankční ustanovení</w:t>
      </w:r>
    </w:p>
    <w:p w14:paraId="30B143FE" w14:textId="77777777" w:rsidR="00C26DCE" w:rsidRDefault="006A324C">
      <w:pPr>
        <w:numPr>
          <w:ilvl w:val="0"/>
          <w:numId w:val="25"/>
        </w:numPr>
        <w:tabs>
          <w:tab w:val="left" w:pos="360"/>
        </w:tabs>
        <w:suppressAutoHyphens/>
        <w:spacing w:before="60" w:after="60" w:line="276" w:lineRule="auto"/>
        <w:rPr>
          <w:color w:val="000000"/>
        </w:rPr>
      </w:pPr>
      <w:r>
        <w:rPr>
          <w:color w:val="000000"/>
        </w:rPr>
        <w:t>V případě prodlení objednatele s platbou, na kterou vznikl poskytovateli nárok, uhradí objednatel úrok z prodlení ve výši 0,5 % z dlužné částky za každý i započatý den prodlení.</w:t>
      </w:r>
    </w:p>
    <w:p w14:paraId="30B143FF" w14:textId="77777777" w:rsidR="00C26DCE" w:rsidRDefault="006A324C">
      <w:pPr>
        <w:numPr>
          <w:ilvl w:val="0"/>
          <w:numId w:val="25"/>
        </w:numPr>
        <w:tabs>
          <w:tab w:val="left" w:pos="360"/>
        </w:tabs>
        <w:suppressAutoHyphens/>
        <w:spacing w:before="60" w:after="60" w:line="276" w:lineRule="auto"/>
        <w:rPr>
          <w:color w:val="000000"/>
        </w:rPr>
      </w:pPr>
      <w:r>
        <w:rPr>
          <w:color w:val="000000"/>
        </w:rPr>
        <w:t xml:space="preserve">V případě nedodržení jakékoli z povinností uvedených v čl. I. odst. 3 písm. a) nebo b) smlouvy, přísluší objednateli smluvní pokuta ve výši 200,- Kč za každý i započatý den prodlení. V případě nedodržení jakékoli z povinností uvedených v čl. I odst. 3 písm. c) smlouvy, přísluší objednateli smluvní pokuta ve výši 500,- Kč za každou i započatou hodinu prodlení.  </w:t>
      </w:r>
    </w:p>
    <w:p w14:paraId="30B14400" w14:textId="77777777" w:rsidR="00C26DCE" w:rsidRDefault="006A324C">
      <w:pPr>
        <w:numPr>
          <w:ilvl w:val="0"/>
          <w:numId w:val="25"/>
        </w:numPr>
        <w:tabs>
          <w:tab w:val="left" w:pos="360"/>
        </w:tabs>
        <w:suppressAutoHyphens/>
        <w:spacing w:before="60" w:after="60" w:line="276" w:lineRule="auto"/>
        <w:rPr>
          <w:color w:val="000000"/>
        </w:rPr>
      </w:pPr>
      <w:r>
        <w:rPr>
          <w:color w:val="000000"/>
        </w:rPr>
        <w:t>V případě nedodržení lhůty uvedené v č. I odst. 4 přísluší objednateli smluvní pokuta 200,- Kč za každý i započatý den prodlení.</w:t>
      </w:r>
    </w:p>
    <w:p w14:paraId="30B14401" w14:textId="77777777" w:rsidR="00C26DCE" w:rsidRDefault="006A324C">
      <w:pPr>
        <w:numPr>
          <w:ilvl w:val="0"/>
          <w:numId w:val="25"/>
        </w:numPr>
        <w:tabs>
          <w:tab w:val="left" w:pos="360"/>
        </w:tabs>
        <w:suppressAutoHyphens/>
        <w:spacing w:before="60" w:after="60" w:line="276" w:lineRule="auto"/>
        <w:rPr>
          <w:color w:val="000000"/>
        </w:rPr>
      </w:pPr>
      <w:r>
        <w:rPr>
          <w:color w:val="000000"/>
        </w:rPr>
        <w:t>V případě, že poskytovatel neodstraní nedostatky, na které byl upozorněn objednatelem, ve lhůtě dle čl. II. odst. 4 smlouvy nebo poruší povinnost stanovenou v čl. IV odst. 7, zavazuje se poskytovatel uhradit objednateli smluvní pokutu ve výši 200,- Kč za každý i započatý den prodlení.</w:t>
      </w:r>
    </w:p>
    <w:p w14:paraId="30B14402" w14:textId="77777777" w:rsidR="00C26DCE" w:rsidRDefault="006A324C">
      <w:pPr>
        <w:numPr>
          <w:ilvl w:val="0"/>
          <w:numId w:val="25"/>
        </w:numPr>
        <w:tabs>
          <w:tab w:val="left" w:pos="360"/>
        </w:tabs>
        <w:suppressAutoHyphens/>
        <w:spacing w:before="60" w:after="60" w:line="276" w:lineRule="auto"/>
        <w:rPr>
          <w:color w:val="000000"/>
        </w:rPr>
      </w:pPr>
      <w:r>
        <w:rPr>
          <w:color w:val="000000"/>
        </w:rPr>
        <w:t>V případě, že poskytovatel neodstraní vady vytýkané objednatelem v jeho reklamaci ve lhůtě dle čl. V. odst. 4 této smlouvy, zavazuje se poskytovatel uhradit objednateli smluvní pokutu ve výši 0,5 % z celkové ceny plnění uvedené v čl. III. odst. 2 včetně DPH (v případě poskytovatele – neplátce DPH, bez DPH) za každý i započatý den prodlení.</w:t>
      </w:r>
    </w:p>
    <w:p w14:paraId="30B14403" w14:textId="77777777" w:rsidR="00C26DCE" w:rsidRDefault="006A324C">
      <w:pPr>
        <w:numPr>
          <w:ilvl w:val="0"/>
          <w:numId w:val="25"/>
        </w:numPr>
        <w:tabs>
          <w:tab w:val="left" w:pos="360"/>
        </w:tabs>
        <w:suppressAutoHyphens/>
        <w:spacing w:before="60" w:after="60" w:line="276" w:lineRule="auto"/>
        <w:rPr>
          <w:color w:val="000000"/>
        </w:rPr>
      </w:pPr>
      <w:r>
        <w:rPr>
          <w:color w:val="000000"/>
        </w:rPr>
        <w:t>V případě porušení povinnosti týkající se pojištění uvedené v čl. VII., zavazuje se poskytovatel uhradit smluvní pokutu ve výši 500,-Kč za každý den prodlení s řádným plněním této povinnosti dle čl. VII.</w:t>
      </w:r>
    </w:p>
    <w:p w14:paraId="30B14404" w14:textId="77777777" w:rsidR="00C26DCE" w:rsidRDefault="006A324C">
      <w:pPr>
        <w:numPr>
          <w:ilvl w:val="0"/>
          <w:numId w:val="25"/>
        </w:numPr>
        <w:tabs>
          <w:tab w:val="left" w:pos="360"/>
        </w:tabs>
        <w:suppressAutoHyphens/>
        <w:spacing w:before="60" w:after="60" w:line="276" w:lineRule="auto"/>
        <w:rPr>
          <w:color w:val="000000"/>
        </w:rPr>
      </w:pPr>
      <w:r>
        <w:rPr>
          <w:color w:val="000000"/>
        </w:rPr>
        <w:t>Za každé jednotlivé porušení povinnosti dle čl. IX. odst. 1 smlouvy je poskytovatel povinen uhradit smluvní pokutu ve výši 5.000,-Kč.</w:t>
      </w:r>
    </w:p>
    <w:p w14:paraId="30B14405" w14:textId="77777777" w:rsidR="00C26DCE" w:rsidRDefault="006A324C">
      <w:pPr>
        <w:numPr>
          <w:ilvl w:val="0"/>
          <w:numId w:val="25"/>
        </w:numPr>
        <w:tabs>
          <w:tab w:val="left" w:pos="360"/>
        </w:tabs>
        <w:suppressAutoHyphens/>
        <w:spacing w:before="60" w:after="60" w:line="276" w:lineRule="auto"/>
        <w:rPr>
          <w:color w:val="000000"/>
        </w:rPr>
      </w:pPr>
      <w:r>
        <w:rPr>
          <w:color w:val="000000"/>
        </w:rPr>
        <w:t>Uplatněním smluvní pokuty není dotčeno právo objednatele na náhradu škody v plné výši, pokud mu v důsledku porušení smluvní povinnosti poskytovatelem vznikne, ani právo objednatele na odstoupení od této smlouvy, ani povinnost poskytovatele ke splnění povinnosti zajištěné smluvní pokutou.</w:t>
      </w:r>
    </w:p>
    <w:p w14:paraId="30B14406" w14:textId="77777777" w:rsidR="00C26DCE" w:rsidRDefault="006A324C">
      <w:pPr>
        <w:numPr>
          <w:ilvl w:val="0"/>
          <w:numId w:val="25"/>
        </w:numPr>
        <w:tabs>
          <w:tab w:val="left" w:pos="360"/>
        </w:tabs>
        <w:suppressAutoHyphens/>
        <w:spacing w:before="60" w:after="60" w:line="276" w:lineRule="auto"/>
        <w:rPr>
          <w:color w:val="000000"/>
        </w:rPr>
      </w:pPr>
      <w:r>
        <w:rPr>
          <w:color w:val="000000"/>
        </w:rPr>
        <w:t xml:space="preserve">Poskytovatel souhlasí, aby objednatel každou smluvní pokutu nebo náhradu škody, na níž mu vznikne nárok, jednostranně započetl vůči platbě (faktuře) ve smyslu ustanovení čl. IV. Pokud by nedošlo k započtení smluvní pokuty s platbou dle čl. IV., zavazuje se </w:t>
      </w:r>
      <w:r>
        <w:rPr>
          <w:color w:val="000000"/>
        </w:rPr>
        <w:lastRenderedPageBreak/>
        <w:t xml:space="preserve">poskytovatel k zaplacení dlužné částky, a to do 30 kalendářních dnů ode dne převzetí písemné výzvy objednatele. </w:t>
      </w:r>
    </w:p>
    <w:p w14:paraId="30B14407" w14:textId="77777777" w:rsidR="00C26DCE" w:rsidRDefault="006A324C">
      <w:pPr>
        <w:numPr>
          <w:ilvl w:val="0"/>
          <w:numId w:val="25"/>
        </w:numPr>
        <w:tabs>
          <w:tab w:val="left" w:pos="360"/>
        </w:tabs>
        <w:suppressAutoHyphens/>
        <w:spacing w:before="60" w:after="60" w:line="276" w:lineRule="auto"/>
        <w:rPr>
          <w:color w:val="000000"/>
        </w:rPr>
      </w:pPr>
      <w:r>
        <w:rPr>
          <w:color w:val="000000"/>
        </w:rPr>
        <w:t xml:space="preserve">Smluvní pokuty jsou splatné 30. den ode dne doručení písemné výzvy oprávněné smluvní strany k jejich úhradě povinnou smluvní stranou, není-li ve výzvě uvedena doba delší. </w:t>
      </w:r>
    </w:p>
    <w:p w14:paraId="30B14408" w14:textId="77777777" w:rsidR="00C26DCE" w:rsidRDefault="006A324C">
      <w:pPr>
        <w:spacing w:before="240" w:after="60" w:line="276" w:lineRule="auto"/>
        <w:jc w:val="center"/>
        <w:rPr>
          <w:b/>
          <w:bCs/>
          <w:color w:val="000000"/>
        </w:rPr>
      </w:pPr>
      <w:r>
        <w:rPr>
          <w:b/>
          <w:bCs/>
          <w:color w:val="000000"/>
        </w:rPr>
        <w:t>Článek IX.</w:t>
      </w:r>
      <w:r>
        <w:rPr>
          <w:b/>
          <w:bCs/>
          <w:color w:val="000000"/>
        </w:rPr>
        <w:tab/>
      </w:r>
      <w:r>
        <w:rPr>
          <w:b/>
          <w:bCs/>
          <w:caps/>
          <w:color w:val="000000"/>
        </w:rPr>
        <w:t>Mlčenlivost a finanční kontrola</w:t>
      </w:r>
    </w:p>
    <w:p w14:paraId="30B14409" w14:textId="77777777" w:rsidR="00C26DCE" w:rsidRDefault="006A324C">
      <w:pPr>
        <w:numPr>
          <w:ilvl w:val="0"/>
          <w:numId w:val="20"/>
        </w:numPr>
        <w:tabs>
          <w:tab w:val="left" w:pos="360"/>
        </w:tabs>
        <w:suppressAutoHyphens/>
        <w:spacing w:before="60" w:after="60" w:line="276" w:lineRule="auto"/>
        <w:rPr>
          <w:color w:val="000000"/>
        </w:rPr>
      </w:pPr>
      <w:r>
        <w:rPr>
          <w:color w:val="000000"/>
        </w:rPr>
        <w:t>Poskytovatel se zavazuje během plnění smlouvy i po ukončení smlouvy zachovávat mlčenlivost o všech skutečnostech v souvislosti s plněním smlouvy. Povinnost mlčenlivosti zahrnuje také mlčenlivost zhotovitele ohledně osobních údajů. Bude-li zhotovitel s osobními údaji nakládat při realizaci předmětu této smlouvy, odpovídá zhotovitel za to, že z jeho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 v platném znění, a zákona č. 110/2019 Sb., o zpracování osobních údajů, v platném znění.</w:t>
      </w:r>
    </w:p>
    <w:p w14:paraId="30B1440A" w14:textId="77777777" w:rsidR="00C26DCE" w:rsidRDefault="006A324C">
      <w:pPr>
        <w:numPr>
          <w:ilvl w:val="0"/>
          <w:numId w:val="20"/>
        </w:numPr>
        <w:tabs>
          <w:tab w:val="left" w:pos="360"/>
        </w:tabs>
        <w:suppressAutoHyphens/>
        <w:spacing w:before="60" w:after="60" w:line="276" w:lineRule="auto"/>
        <w:rPr>
          <w:color w:val="000000"/>
        </w:rPr>
      </w:pPr>
      <w:r>
        <w:rPr>
          <w:color w:val="000000"/>
        </w:rPr>
        <w:t>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0B1440B" w14:textId="77777777" w:rsidR="00C26DCE" w:rsidRDefault="00C26DCE">
      <w:pPr>
        <w:keepNext/>
        <w:spacing w:after="60" w:line="276" w:lineRule="auto"/>
        <w:jc w:val="center"/>
        <w:rPr>
          <w:b/>
          <w:bCs/>
          <w:color w:val="000000"/>
        </w:rPr>
      </w:pPr>
    </w:p>
    <w:p w14:paraId="30B1440C" w14:textId="77777777" w:rsidR="00C26DCE" w:rsidRDefault="006A324C">
      <w:pPr>
        <w:keepNext/>
        <w:spacing w:after="60" w:line="276" w:lineRule="auto"/>
        <w:jc w:val="center"/>
        <w:rPr>
          <w:b/>
          <w:bCs/>
          <w:color w:val="000000"/>
        </w:rPr>
      </w:pPr>
      <w:r>
        <w:rPr>
          <w:b/>
          <w:bCs/>
          <w:color w:val="000000"/>
        </w:rPr>
        <w:t>Článek X.</w:t>
      </w:r>
      <w:r>
        <w:rPr>
          <w:b/>
          <w:bCs/>
          <w:color w:val="000000"/>
        </w:rPr>
        <w:tab/>
        <w:t>DOBA TRVÁNÍ SMLOUVY</w:t>
      </w:r>
    </w:p>
    <w:p w14:paraId="30B1440D" w14:textId="77777777" w:rsidR="00C26DCE" w:rsidRDefault="006A324C">
      <w:pPr>
        <w:numPr>
          <w:ilvl w:val="0"/>
          <w:numId w:val="16"/>
        </w:numPr>
        <w:suppressAutoHyphens/>
        <w:spacing w:after="60" w:line="276" w:lineRule="auto"/>
        <w:ind w:left="426" w:hanging="426"/>
        <w:rPr>
          <w:bCs/>
          <w:color w:val="000000"/>
        </w:rPr>
      </w:pPr>
      <w:r>
        <w:rPr>
          <w:bCs/>
          <w:color w:val="000000"/>
        </w:rPr>
        <w:t xml:space="preserve">Tato smlouva se uzavírá na dobu určitou </w:t>
      </w:r>
      <w:r>
        <w:rPr>
          <w:color w:val="000000"/>
        </w:rPr>
        <w:t xml:space="preserve">v délce trvání 4 let ode dne nabytí její účinnosti </w:t>
      </w:r>
      <w:r>
        <w:rPr>
          <w:bCs/>
          <w:color w:val="000000"/>
        </w:rPr>
        <w:t xml:space="preserve">nebo do vyčerpání finančních prostředků </w:t>
      </w:r>
      <w:r>
        <w:rPr>
          <w:color w:val="000000"/>
        </w:rPr>
        <w:t>ve výši dle čl. III odst. 2 smlouvy</w:t>
      </w:r>
      <w:r>
        <w:rPr>
          <w:bCs/>
          <w:color w:val="000000"/>
        </w:rPr>
        <w:t>, podle toho, která ze skutečností nastane dříve.</w:t>
      </w:r>
    </w:p>
    <w:p w14:paraId="30B1440E" w14:textId="77777777" w:rsidR="00C26DCE" w:rsidRDefault="006A324C">
      <w:pPr>
        <w:numPr>
          <w:ilvl w:val="0"/>
          <w:numId w:val="16"/>
        </w:numPr>
        <w:tabs>
          <w:tab w:val="left" w:pos="0"/>
          <w:tab w:val="left" w:pos="426"/>
        </w:tabs>
        <w:spacing w:line="276" w:lineRule="auto"/>
        <w:ind w:left="426" w:hanging="426"/>
        <w:rPr>
          <w:bCs/>
          <w:color w:val="000000"/>
        </w:rPr>
      </w:pPr>
      <w:r>
        <w:rPr>
          <w:bCs/>
          <w:color w:val="000000"/>
        </w:rPr>
        <w:t>Tato smlouva bude ukončena, nastane-li některý z následujících případů:</w:t>
      </w:r>
    </w:p>
    <w:p w14:paraId="30B1440F" w14:textId="77777777" w:rsidR="00C26DCE" w:rsidRDefault="006A324C">
      <w:pPr>
        <w:numPr>
          <w:ilvl w:val="1"/>
          <w:numId w:val="16"/>
        </w:numPr>
        <w:tabs>
          <w:tab w:val="left" w:pos="0"/>
          <w:tab w:val="left" w:pos="284"/>
        </w:tabs>
        <w:spacing w:line="276" w:lineRule="auto"/>
        <w:rPr>
          <w:bCs/>
          <w:color w:val="000000"/>
        </w:rPr>
      </w:pPr>
      <w:r>
        <w:rPr>
          <w:bCs/>
          <w:color w:val="000000"/>
        </w:rPr>
        <w:t>písemnou dohodou obou smluvních stran,</w:t>
      </w:r>
    </w:p>
    <w:p w14:paraId="30B14410" w14:textId="77777777" w:rsidR="00C26DCE" w:rsidRDefault="006A324C">
      <w:pPr>
        <w:numPr>
          <w:ilvl w:val="1"/>
          <w:numId w:val="16"/>
        </w:numPr>
        <w:tabs>
          <w:tab w:val="left" w:pos="0"/>
          <w:tab w:val="left" w:pos="284"/>
        </w:tabs>
        <w:spacing w:line="276" w:lineRule="auto"/>
        <w:rPr>
          <w:bCs/>
          <w:color w:val="000000"/>
        </w:rPr>
      </w:pPr>
      <w:r>
        <w:rPr>
          <w:bCs/>
          <w:color w:val="000000"/>
        </w:rPr>
        <w:t>uplynutím doby, na kterou byla smlouva uzavřena,</w:t>
      </w:r>
    </w:p>
    <w:p w14:paraId="30B14411" w14:textId="77777777" w:rsidR="00C26DCE" w:rsidRDefault="006A324C">
      <w:pPr>
        <w:numPr>
          <w:ilvl w:val="1"/>
          <w:numId w:val="16"/>
        </w:numPr>
        <w:tabs>
          <w:tab w:val="left" w:pos="0"/>
          <w:tab w:val="left" w:pos="284"/>
        </w:tabs>
        <w:spacing w:line="276" w:lineRule="auto"/>
        <w:rPr>
          <w:bCs/>
          <w:color w:val="000000"/>
        </w:rPr>
      </w:pPr>
      <w:r>
        <w:rPr>
          <w:bCs/>
          <w:color w:val="000000"/>
        </w:rPr>
        <w:t xml:space="preserve">vyčerpáním finančních prostředků </w:t>
      </w:r>
      <w:r>
        <w:rPr>
          <w:color w:val="000000"/>
        </w:rPr>
        <w:t>ve výši dle čl. III odst. 2 smlouvy,</w:t>
      </w:r>
    </w:p>
    <w:p w14:paraId="30B14412" w14:textId="77777777" w:rsidR="00C26DCE" w:rsidRDefault="006A324C">
      <w:pPr>
        <w:numPr>
          <w:ilvl w:val="1"/>
          <w:numId w:val="16"/>
        </w:numPr>
        <w:tabs>
          <w:tab w:val="left" w:pos="0"/>
          <w:tab w:val="left" w:pos="284"/>
        </w:tabs>
        <w:spacing w:line="276" w:lineRule="auto"/>
        <w:rPr>
          <w:bCs/>
          <w:color w:val="000000"/>
        </w:rPr>
      </w:pPr>
      <w:r>
        <w:rPr>
          <w:bCs/>
          <w:color w:val="000000"/>
        </w:rPr>
        <w:t>odstoupením od smlouvy dle čl. X odst. 3 smlouvy,</w:t>
      </w:r>
    </w:p>
    <w:p w14:paraId="30B14413" w14:textId="77777777" w:rsidR="00C26DCE" w:rsidRDefault="006A324C">
      <w:pPr>
        <w:numPr>
          <w:ilvl w:val="1"/>
          <w:numId w:val="16"/>
        </w:numPr>
        <w:tabs>
          <w:tab w:val="left" w:pos="0"/>
          <w:tab w:val="left" w:pos="284"/>
        </w:tabs>
        <w:spacing w:line="276" w:lineRule="auto"/>
        <w:rPr>
          <w:bCs/>
          <w:color w:val="000000"/>
        </w:rPr>
      </w:pPr>
      <w:r>
        <w:rPr>
          <w:bCs/>
          <w:color w:val="000000"/>
        </w:rPr>
        <w:t>výpovědí dle čl. X odst. 4 smlouvy.</w:t>
      </w:r>
    </w:p>
    <w:p w14:paraId="30B14414" w14:textId="77777777" w:rsidR="00C26DCE" w:rsidRDefault="006A324C">
      <w:pPr>
        <w:numPr>
          <w:ilvl w:val="1"/>
          <w:numId w:val="16"/>
        </w:numPr>
        <w:tabs>
          <w:tab w:val="left" w:pos="0"/>
          <w:tab w:val="left" w:pos="284"/>
        </w:tabs>
        <w:spacing w:line="276" w:lineRule="auto"/>
        <w:rPr>
          <w:bCs/>
          <w:color w:val="000000"/>
        </w:rPr>
      </w:pPr>
      <w:r>
        <w:rPr>
          <w:bCs/>
          <w:color w:val="000000"/>
        </w:rPr>
        <w:t>zánikem či omezením povolení či oprávnění umožňujícím poskytovateli uskutečnit Služby dle smlouvy ve smyslu čl. XI odst. 1 smlouvy.</w:t>
      </w:r>
    </w:p>
    <w:p w14:paraId="30B14415" w14:textId="77777777" w:rsidR="00C26DCE" w:rsidRDefault="006A324C">
      <w:pPr>
        <w:numPr>
          <w:ilvl w:val="0"/>
          <w:numId w:val="16"/>
        </w:numPr>
        <w:tabs>
          <w:tab w:val="left" w:pos="0"/>
          <w:tab w:val="left" w:pos="426"/>
        </w:tabs>
        <w:spacing w:line="276" w:lineRule="auto"/>
        <w:ind w:left="426" w:hanging="426"/>
        <w:rPr>
          <w:bCs/>
          <w:color w:val="000000"/>
        </w:rPr>
      </w:pPr>
      <w:r>
        <w:rPr>
          <w:color w:val="000000"/>
        </w:rPr>
        <w:t xml:space="preserve">Objednatel je bez jakýchkoliv sankcí vůči jeho osobě oprávněn odstoupit od této smlouvy v případě, že </w:t>
      </w:r>
    </w:p>
    <w:p w14:paraId="30B14416" w14:textId="77777777" w:rsidR="00C26DCE" w:rsidRDefault="006A324C">
      <w:pPr>
        <w:numPr>
          <w:ilvl w:val="1"/>
          <w:numId w:val="16"/>
        </w:numPr>
        <w:tabs>
          <w:tab w:val="left" w:pos="0"/>
          <w:tab w:val="left" w:pos="284"/>
        </w:tabs>
        <w:spacing w:line="276" w:lineRule="auto"/>
        <w:rPr>
          <w:bCs/>
          <w:color w:val="000000"/>
        </w:rPr>
      </w:pPr>
      <w:r>
        <w:rPr>
          <w:color w:val="000000"/>
          <w:szCs w:val="22"/>
        </w:rPr>
        <w:t>bude vydáno rozhodnutí o úpadku poskytovatele, nebo</w:t>
      </w:r>
      <w:r>
        <w:rPr>
          <w:color w:val="000000"/>
        </w:rPr>
        <w:t xml:space="preserve"> </w:t>
      </w:r>
    </w:p>
    <w:p w14:paraId="30B14417" w14:textId="77777777" w:rsidR="00C26DCE" w:rsidRDefault="006A324C">
      <w:pPr>
        <w:numPr>
          <w:ilvl w:val="1"/>
          <w:numId w:val="16"/>
        </w:numPr>
        <w:tabs>
          <w:tab w:val="left" w:pos="0"/>
          <w:tab w:val="left" w:pos="284"/>
        </w:tabs>
        <w:spacing w:line="276" w:lineRule="auto"/>
        <w:rPr>
          <w:bCs/>
          <w:color w:val="000000"/>
        </w:rPr>
      </w:pPr>
      <w:r>
        <w:rPr>
          <w:color w:val="000000"/>
        </w:rPr>
        <w:t xml:space="preserve">poskytovatel </w:t>
      </w:r>
      <w:r>
        <w:rPr>
          <w:color w:val="000000"/>
          <w:szCs w:val="22"/>
        </w:rPr>
        <w:t>sám podá dlužnický návrh na zahájení insolvenčního řízení, nebo</w:t>
      </w:r>
    </w:p>
    <w:p w14:paraId="30B14418" w14:textId="77777777" w:rsidR="00C26DCE" w:rsidRDefault="006A324C">
      <w:pPr>
        <w:numPr>
          <w:ilvl w:val="1"/>
          <w:numId w:val="16"/>
        </w:numPr>
        <w:tabs>
          <w:tab w:val="left" w:pos="0"/>
          <w:tab w:val="left" w:pos="284"/>
        </w:tabs>
        <w:spacing w:line="276" w:lineRule="auto"/>
        <w:rPr>
          <w:bCs/>
          <w:color w:val="000000"/>
        </w:rPr>
      </w:pPr>
      <w:r>
        <w:rPr>
          <w:color w:val="000000"/>
          <w:szCs w:val="22"/>
        </w:rPr>
        <w:t xml:space="preserve">bude zahájeno insolvenční řízení s poskytovatelem, nebo </w:t>
      </w:r>
    </w:p>
    <w:p w14:paraId="30B14419" w14:textId="77777777" w:rsidR="00C26DCE" w:rsidRDefault="006A324C">
      <w:pPr>
        <w:numPr>
          <w:ilvl w:val="1"/>
          <w:numId w:val="16"/>
        </w:numPr>
        <w:tabs>
          <w:tab w:val="left" w:pos="0"/>
          <w:tab w:val="left" w:pos="284"/>
        </w:tabs>
        <w:spacing w:line="276" w:lineRule="auto"/>
        <w:rPr>
          <w:bCs/>
          <w:color w:val="000000"/>
        </w:rPr>
      </w:pPr>
      <w:r>
        <w:rPr>
          <w:color w:val="000000"/>
        </w:rPr>
        <w:t>poskytovatel vstoupí do likvidace, nebo</w:t>
      </w:r>
    </w:p>
    <w:p w14:paraId="30B1441A" w14:textId="77777777" w:rsidR="00C26DCE" w:rsidRDefault="006A324C">
      <w:pPr>
        <w:numPr>
          <w:ilvl w:val="1"/>
          <w:numId w:val="16"/>
        </w:numPr>
        <w:tabs>
          <w:tab w:val="left" w:pos="0"/>
          <w:tab w:val="left" w:pos="284"/>
        </w:tabs>
        <w:spacing w:line="276" w:lineRule="auto"/>
        <w:rPr>
          <w:bCs/>
          <w:color w:val="000000"/>
        </w:rPr>
      </w:pPr>
      <w:r>
        <w:rPr>
          <w:color w:val="000000"/>
        </w:rPr>
        <w:t xml:space="preserve">dojde k podstatnému porušení povinnosti poskytovatele, za něž se považuje zejména prodlení poskytovatele s provedením Služeb delší než 30 dnů oproti lhůtám stanoveným ve smlouvě v čl. I odst. 3 písm. b) nebo c) </w:t>
      </w:r>
    </w:p>
    <w:p w14:paraId="30B1441B" w14:textId="77777777" w:rsidR="00C26DCE" w:rsidRDefault="006A324C">
      <w:pPr>
        <w:numPr>
          <w:ilvl w:val="1"/>
          <w:numId w:val="16"/>
        </w:numPr>
        <w:tabs>
          <w:tab w:val="left" w:pos="0"/>
          <w:tab w:val="left" w:pos="284"/>
        </w:tabs>
        <w:spacing w:line="276" w:lineRule="auto"/>
        <w:rPr>
          <w:bCs/>
          <w:color w:val="000000"/>
        </w:rPr>
      </w:pPr>
      <w:r>
        <w:rPr>
          <w:color w:val="000000"/>
        </w:rPr>
        <w:t>poskytovatel poruší svůj závazek uvedený v preambuli v odst. 3 smlouvy.</w:t>
      </w:r>
    </w:p>
    <w:p w14:paraId="30B1441C" w14:textId="77777777" w:rsidR="00C26DCE" w:rsidRDefault="006A324C">
      <w:pPr>
        <w:pStyle w:val="Odstavecseseznamem"/>
        <w:tabs>
          <w:tab w:val="left" w:pos="0"/>
        </w:tabs>
        <w:spacing w:after="120"/>
        <w:rPr>
          <w:color w:val="000000"/>
          <w:szCs w:val="22"/>
        </w:rPr>
      </w:pPr>
      <w:r>
        <w:rPr>
          <w:color w:val="000000"/>
          <w:szCs w:val="22"/>
        </w:rPr>
        <w:t>Účinky odstoupení od smlouvy nastávají dnem doručení písemného oznámení o odstoupení druhé smluvní straně.</w:t>
      </w:r>
    </w:p>
    <w:p w14:paraId="30B1441D" w14:textId="77777777" w:rsidR="00C26DCE" w:rsidRDefault="006A324C">
      <w:pPr>
        <w:numPr>
          <w:ilvl w:val="0"/>
          <w:numId w:val="2"/>
        </w:numPr>
        <w:tabs>
          <w:tab w:val="left" w:pos="0"/>
          <w:tab w:val="left" w:pos="426"/>
        </w:tabs>
        <w:spacing w:line="276" w:lineRule="auto"/>
        <w:rPr>
          <w:bCs/>
          <w:color w:val="000000"/>
        </w:rPr>
      </w:pPr>
      <w:r>
        <w:rPr>
          <w:bCs/>
          <w:color w:val="000000"/>
        </w:rPr>
        <w:lastRenderedPageBreak/>
        <w:t>Objednatel je oprávněn smlouvu bez jakýchkoliv sankcí vůči jeho osobě vypovědět, a to i bez udání důvodu s 3 měsíční výpovědní dobou, která počíná běžet od 1. dne měsíce následujícího po prokazatelném doručení výpovědi poskytovateli.</w:t>
      </w:r>
    </w:p>
    <w:p w14:paraId="30B1441E" w14:textId="77777777" w:rsidR="00C26DCE" w:rsidRDefault="006A324C">
      <w:pPr>
        <w:spacing w:before="240" w:after="60" w:line="276" w:lineRule="auto"/>
        <w:jc w:val="center"/>
        <w:rPr>
          <w:b/>
          <w:bCs/>
          <w:color w:val="000000"/>
        </w:rPr>
      </w:pPr>
      <w:r>
        <w:rPr>
          <w:b/>
          <w:bCs/>
          <w:color w:val="000000"/>
        </w:rPr>
        <w:t>Článek XI.</w:t>
      </w:r>
      <w:r>
        <w:rPr>
          <w:b/>
          <w:bCs/>
          <w:color w:val="000000"/>
        </w:rPr>
        <w:tab/>
        <w:t xml:space="preserve"> </w:t>
      </w:r>
      <w:r>
        <w:rPr>
          <w:b/>
          <w:bCs/>
          <w:caps/>
          <w:color w:val="000000"/>
        </w:rPr>
        <w:t>Společná ujednání</w:t>
      </w:r>
    </w:p>
    <w:p w14:paraId="30B1441F" w14:textId="77777777" w:rsidR="00C26DCE" w:rsidRDefault="006A324C">
      <w:pPr>
        <w:numPr>
          <w:ilvl w:val="0"/>
          <w:numId w:val="5"/>
        </w:numPr>
        <w:tabs>
          <w:tab w:val="left" w:pos="360"/>
        </w:tabs>
        <w:suppressAutoHyphens/>
        <w:spacing w:before="60" w:after="60" w:line="276" w:lineRule="auto"/>
        <w:rPr>
          <w:color w:val="000000"/>
        </w:rPr>
      </w:pPr>
      <w:r>
        <w:rPr>
          <w:color w:val="000000"/>
        </w:rPr>
        <w:t>Poskytovatel tímto prohlašuje, že je držitelem veškerých povolení a oprávnění, umožňujících mu uskutečnit Služby dle smlouvy. V případě jakékoliv změny ohledně výše uvedených povolení či oprávnění je povinen neprodleně o této skutečnosti informovat objednatele. Tato povinnost se vztahuje též na další osoby, které by vykonávaly činnost dle čl. XI. odst. 3.</w:t>
      </w:r>
    </w:p>
    <w:p w14:paraId="30B14420" w14:textId="77777777" w:rsidR="00C26DCE" w:rsidRDefault="006A324C">
      <w:pPr>
        <w:numPr>
          <w:ilvl w:val="0"/>
          <w:numId w:val="5"/>
        </w:numPr>
        <w:tabs>
          <w:tab w:val="left" w:pos="360"/>
        </w:tabs>
        <w:suppressAutoHyphens/>
        <w:spacing w:before="60" w:after="60" w:line="276" w:lineRule="auto"/>
        <w:rPr>
          <w:color w:val="000000"/>
        </w:rPr>
      </w:pPr>
      <w:r>
        <w:rPr>
          <w:color w:val="000000"/>
        </w:rPr>
        <w:t>Poskytovatel tímto prohlašuje, že v době uzavření smlouvy není v likvidaci a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w:t>
      </w:r>
    </w:p>
    <w:p w14:paraId="30B14421" w14:textId="77777777" w:rsidR="00C26DCE" w:rsidRDefault="006A324C">
      <w:pPr>
        <w:numPr>
          <w:ilvl w:val="0"/>
          <w:numId w:val="5"/>
        </w:numPr>
        <w:tabs>
          <w:tab w:val="left" w:pos="360"/>
        </w:tabs>
        <w:suppressAutoHyphens/>
        <w:spacing w:before="60" w:after="60" w:line="276" w:lineRule="auto"/>
        <w:rPr>
          <w:color w:val="000000"/>
        </w:rPr>
      </w:pPr>
      <w:r>
        <w:rPr>
          <w:color w:val="000000"/>
        </w:rPr>
        <w:t>Poskytovatel může pověřit poskytnutím části Služeb třetí osobu. Při poskytování Služeb touto třetí osobou má poskytovatel odpovědnost, jako by Služby poskytoval sám.</w:t>
      </w:r>
    </w:p>
    <w:p w14:paraId="30B14422" w14:textId="77777777" w:rsidR="00C26DCE" w:rsidRDefault="006A324C">
      <w:pPr>
        <w:numPr>
          <w:ilvl w:val="0"/>
          <w:numId w:val="5"/>
        </w:numPr>
        <w:tabs>
          <w:tab w:val="left" w:pos="360"/>
        </w:tabs>
        <w:suppressAutoHyphens/>
        <w:spacing w:before="60" w:after="60" w:line="276" w:lineRule="auto"/>
        <w:rPr>
          <w:color w:val="000000"/>
        </w:rPr>
      </w:pPr>
      <w:r>
        <w:rPr>
          <w:color w:val="000000"/>
        </w:rPr>
        <w:t>V případě, že na straně poskytovatele nastanou okolnosti, v jejichž důsledku nebude poskytovatel schopen dočasně či dlouhodobě zajistit plnění smlouvy, je povinen bez zbytečného odkladu, nejpozději do 7 kalendářních dnů ode dne vzniku takových okolností, informovat objednatele a současně navrhnout řešení. Obě smluvní strany se zavazují, že v takovém případě vynaloží veškeré úsilí, které lze po nich objektivně požadovat, k dokončení plnění Služeb. Výše uvedeným nejsou nicméně jakkoliv dotčena sankční ustanovení, resp. ustanovení týkající se náhrady škody nebo předčasného ukončení smlouvy ze strany objednatele.</w:t>
      </w:r>
    </w:p>
    <w:p w14:paraId="30B14423" w14:textId="77777777" w:rsidR="00C26DCE" w:rsidRDefault="006A324C">
      <w:pPr>
        <w:numPr>
          <w:ilvl w:val="0"/>
          <w:numId w:val="5"/>
        </w:numPr>
        <w:tabs>
          <w:tab w:val="left" w:pos="360"/>
        </w:tabs>
        <w:suppressAutoHyphens/>
        <w:spacing w:before="60" w:after="60" w:line="276" w:lineRule="auto"/>
        <w:rPr>
          <w:color w:val="000000"/>
        </w:rPr>
      </w:pPr>
      <w:r>
        <w:rPr>
          <w:color w:val="000000"/>
        </w:rPr>
        <w:t xml:space="preserve">Poskytovatel má povinnost řídit se veškerými (písemnými nebo ústními) pokyny objednatele, pokud nejsou v přímém rozporu se zněním smlouvy a s příslušnými účinnými právními předpisy. </w:t>
      </w:r>
    </w:p>
    <w:p w14:paraId="30B14424" w14:textId="77777777" w:rsidR="00C26DCE" w:rsidRDefault="006A324C">
      <w:pPr>
        <w:numPr>
          <w:ilvl w:val="0"/>
          <w:numId w:val="5"/>
        </w:numPr>
        <w:tabs>
          <w:tab w:val="left" w:pos="360"/>
        </w:tabs>
        <w:suppressAutoHyphens/>
        <w:spacing w:before="60" w:after="60" w:line="276" w:lineRule="auto"/>
        <w:rPr>
          <w:color w:val="000000"/>
        </w:rPr>
      </w:pPr>
      <w:r>
        <w:rPr>
          <w:color w:val="000000"/>
        </w:rPr>
        <w:t>Poskytovatel se zavazuje postupovat při plnění smlouvy v souladu se smlouvou a se všemi aktuálně účinnými právními předpisy.</w:t>
      </w:r>
    </w:p>
    <w:p w14:paraId="30B14425" w14:textId="77777777" w:rsidR="00C26DCE" w:rsidRDefault="006A324C">
      <w:pPr>
        <w:numPr>
          <w:ilvl w:val="0"/>
          <w:numId w:val="5"/>
        </w:numPr>
        <w:tabs>
          <w:tab w:val="left" w:pos="360"/>
        </w:tabs>
        <w:suppressAutoHyphens/>
        <w:spacing w:before="60" w:after="60" w:line="276" w:lineRule="auto"/>
        <w:rPr>
          <w:color w:val="000000"/>
        </w:rPr>
      </w:pPr>
      <w:r>
        <w:rPr>
          <w:color w:val="000000"/>
        </w:rPr>
        <w:t xml:space="preserve">Poskytovatel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(zákon o registru smluv), ve znění pozdějších předpisů. Žádná ze smluvních stran nepovažuje obsah smlouvy ani jejích příloh za obchodní tajemství. Smluvní strany se dohodly, že podklady dle předchozí věty odešle za účelem jejich uveřejnění správci registru smluv objednatel; tím není dotčeno právo poskytovatele k jejich odeslání. </w:t>
      </w:r>
    </w:p>
    <w:p w14:paraId="30B14426" w14:textId="77777777" w:rsidR="00C26DCE" w:rsidRDefault="006A324C">
      <w:pPr>
        <w:numPr>
          <w:ilvl w:val="0"/>
          <w:numId w:val="5"/>
        </w:numPr>
        <w:spacing w:after="120" w:line="276" w:lineRule="auto"/>
        <w:rPr>
          <w:color w:val="000000"/>
          <w:szCs w:val="22"/>
        </w:rPr>
      </w:pPr>
      <w:r>
        <w:rPr>
          <w:bCs/>
          <w:color w:val="000000"/>
          <w:szCs w:val="22"/>
        </w:rPr>
        <w:t>Poskytovatel je povinen zajistit po celou dobu plnění této smlouvy dodržování veškerých právních předpisů České republiky s důrazem na legální zaměstnávání, spravedlivé odměňování a dodržování bezpečnosti při práci a ochrany zdraví při práci, přičemž uvedené je poskytovatel povinen zajistit i u svých poddodavatelů, kteří vykonávají činnost na území České republiky.</w:t>
      </w:r>
    </w:p>
    <w:p w14:paraId="30B14427" w14:textId="77777777" w:rsidR="00C26DCE" w:rsidRDefault="006A324C">
      <w:pPr>
        <w:numPr>
          <w:ilvl w:val="0"/>
          <w:numId w:val="5"/>
        </w:numPr>
        <w:spacing w:after="240"/>
        <w:rPr>
          <w:szCs w:val="22"/>
        </w:rPr>
      </w:pPr>
      <w:r>
        <w:rPr>
          <w:szCs w:val="22"/>
        </w:rPr>
        <w:t xml:space="preserve">Ve smlouvách s poddodavateli je poskytovatel povinen zajistit srovnatelnou úroveň s podmínkami této smlouvy. Poskytovatel odpovídá za sjednání a dodržování </w:t>
      </w:r>
      <w:r>
        <w:rPr>
          <w:szCs w:val="22"/>
        </w:rPr>
        <w:lastRenderedPageBreak/>
        <w:t>nediskriminačních smluvních podmínek se svými poddodavateli, včetně poskytování řádných plateb za provedené práce těmto svým poddodavatelům.</w:t>
      </w:r>
    </w:p>
    <w:p w14:paraId="30B14428" w14:textId="77777777" w:rsidR="00C26DCE" w:rsidRDefault="006A324C">
      <w:pPr>
        <w:numPr>
          <w:ilvl w:val="0"/>
          <w:numId w:val="5"/>
        </w:numPr>
        <w:spacing w:after="120" w:line="276" w:lineRule="auto"/>
        <w:rPr>
          <w:color w:val="000000"/>
          <w:szCs w:val="22"/>
        </w:rPr>
      </w:pPr>
      <w:r>
        <w:rPr>
          <w:szCs w:val="22"/>
        </w:rPr>
        <w:t>Poskytovatel je povinen při vlastní realizaci Služeb včetně administrativních činností souvisejících s plněním předmětu smlouvy používat, je-li to objektivně možné ekologické, recyklované nebo recyklovatelné materiály, paliva, výrobky a obaly, včetně jejich zákonné ekologické likvidace</w:t>
      </w:r>
    </w:p>
    <w:p w14:paraId="30B14429" w14:textId="77777777" w:rsidR="00C26DCE" w:rsidRDefault="006A324C">
      <w:pPr>
        <w:keepNext/>
        <w:spacing w:before="240" w:after="60" w:line="276" w:lineRule="auto"/>
        <w:jc w:val="center"/>
        <w:rPr>
          <w:b/>
          <w:bCs/>
          <w:color w:val="000000"/>
        </w:rPr>
      </w:pPr>
      <w:r>
        <w:rPr>
          <w:b/>
          <w:bCs/>
          <w:color w:val="000000"/>
        </w:rPr>
        <w:t xml:space="preserve">Článek XII.  </w:t>
      </w:r>
      <w:r>
        <w:rPr>
          <w:b/>
          <w:bCs/>
          <w:color w:val="000000"/>
        </w:rPr>
        <w:tab/>
      </w:r>
      <w:r>
        <w:rPr>
          <w:b/>
          <w:bCs/>
          <w:caps/>
          <w:color w:val="000000"/>
        </w:rPr>
        <w:t>Závěrečná ustanovení</w:t>
      </w:r>
    </w:p>
    <w:p w14:paraId="30B1442A" w14:textId="77777777" w:rsidR="00C26DCE" w:rsidRDefault="006A324C">
      <w:pPr>
        <w:numPr>
          <w:ilvl w:val="0"/>
          <w:numId w:val="31"/>
        </w:numPr>
        <w:tabs>
          <w:tab w:val="left" w:pos="360"/>
        </w:tabs>
        <w:suppressAutoHyphens/>
        <w:spacing w:before="60" w:after="60" w:line="276" w:lineRule="auto"/>
        <w:rPr>
          <w:color w:val="000000"/>
        </w:rPr>
      </w:pPr>
      <w:r>
        <w:rPr>
          <w:color w:val="000000"/>
        </w:rPr>
        <w:t>Veškeré změny a doplňky smlouvy budou uskutečněny po vzájemné dohodě smluvních stran formou písemných dodatků, podepsanými oprávněnými zástupci obou smluvních stran.</w:t>
      </w:r>
    </w:p>
    <w:p w14:paraId="30B1442B" w14:textId="77777777" w:rsidR="00C26DCE" w:rsidRDefault="006A324C">
      <w:pPr>
        <w:numPr>
          <w:ilvl w:val="0"/>
          <w:numId w:val="31"/>
        </w:numPr>
        <w:tabs>
          <w:tab w:val="left" w:pos="360"/>
        </w:tabs>
        <w:suppressAutoHyphens/>
        <w:spacing w:before="60" w:after="60" w:line="276" w:lineRule="auto"/>
        <w:rPr>
          <w:color w:val="000000"/>
        </w:rPr>
      </w:pPr>
      <w:r>
        <w:rPr>
          <w:color w:val="000000"/>
        </w:rPr>
        <w:t xml:space="preserve">V případě, že práva a povinnosti smluvních stran nejsou upraveny touto smlouvou, řídí se ustanoveními § 2586 a násl. občanského zákoníku, subsidiárně dalšími ustanoveními občanského zákoníku. </w:t>
      </w:r>
    </w:p>
    <w:p w14:paraId="30B1442C" w14:textId="77777777" w:rsidR="00C26DCE" w:rsidRDefault="006A324C">
      <w:pPr>
        <w:numPr>
          <w:ilvl w:val="0"/>
          <w:numId w:val="31"/>
        </w:numPr>
        <w:tabs>
          <w:tab w:val="left" w:pos="360"/>
        </w:tabs>
        <w:suppressAutoHyphens/>
        <w:spacing w:before="60" w:after="60" w:line="276" w:lineRule="auto"/>
        <w:rPr>
          <w:color w:val="000000"/>
        </w:rPr>
      </w:pPr>
      <w:r>
        <w:rPr>
          <w:color w:val="000000"/>
        </w:rPr>
        <w:t>Smluvní strany se výslovně dohodly, že vylučují 2605 odst. 2 a § 2618 občanského zákoníku.</w:t>
      </w:r>
    </w:p>
    <w:p w14:paraId="30B1442D" w14:textId="77777777" w:rsidR="00C26DCE" w:rsidRDefault="006A324C">
      <w:pPr>
        <w:numPr>
          <w:ilvl w:val="0"/>
          <w:numId w:val="31"/>
        </w:numPr>
        <w:tabs>
          <w:tab w:val="left" w:pos="360"/>
        </w:tabs>
        <w:suppressAutoHyphens/>
        <w:spacing w:before="60" w:after="60" w:line="276" w:lineRule="auto"/>
        <w:rPr>
          <w:color w:val="000000"/>
        </w:rPr>
      </w:pPr>
      <w:r>
        <w:rPr>
          <w:color w:val="000000"/>
        </w:rPr>
        <w:t xml:space="preserve">Smlouva </w:t>
      </w:r>
      <w:r>
        <w:rPr>
          <w:rFonts w:eastAsia="Times New Roman"/>
          <w:color w:val="000000"/>
          <w:lang w:eastAsia="cs-CZ"/>
        </w:rPr>
        <w:t xml:space="preserve">nabývá platnosti dnem jeho podpisu oběma smluvními stranami a sjednává se s účinností od 1.9.2025 za předpokladu, že bude neprodleně po jejím podpisu, nejpozději dnem 31.8.2025 zveřejněna objednatelem v registru smluv v souladu se zákonem č. 340/2015 Sb., </w:t>
      </w:r>
      <w:r>
        <w:t>o zvláštních podmínkách účinnosti některých smluv, uveřejňování těchto smluv a o registru smluv, ve znění pozdějších předpisů.</w:t>
      </w:r>
    </w:p>
    <w:p w14:paraId="30B1442E" w14:textId="77777777" w:rsidR="00C26DCE" w:rsidRDefault="006A324C">
      <w:pPr>
        <w:numPr>
          <w:ilvl w:val="0"/>
          <w:numId w:val="31"/>
        </w:numPr>
        <w:tabs>
          <w:tab w:val="left" w:pos="360"/>
        </w:tabs>
        <w:suppressAutoHyphens/>
        <w:spacing w:before="60" w:after="60" w:line="276" w:lineRule="auto"/>
      </w:pPr>
      <w:r>
        <w:t>Smlouva je vyhotovena ve 2 stejnopisech, z nichž každý má platnost originálu. Každá ze smluvních stran obdrží 1 vyhotovení. Došlo-li k potvrzení a podpisu zástupců prostřednictvím platných elektronických certifikátů, obdrží každá ze stran oboustranně elektronicky podepsaný datový soubor tohoto dodatku.</w:t>
      </w:r>
    </w:p>
    <w:p w14:paraId="30B1442F" w14:textId="77777777" w:rsidR="00C26DCE" w:rsidRDefault="006A324C">
      <w:pPr>
        <w:numPr>
          <w:ilvl w:val="0"/>
          <w:numId w:val="31"/>
        </w:numPr>
        <w:tabs>
          <w:tab w:val="left" w:pos="360"/>
        </w:tabs>
        <w:suppressAutoHyphens/>
        <w:spacing w:before="60" w:after="60" w:line="276" w:lineRule="auto"/>
        <w:rPr>
          <w:color w:val="000000"/>
        </w:rPr>
      </w:pPr>
      <w:r>
        <w:rPr>
          <w:color w:val="000000"/>
        </w:rPr>
        <w:t>Ukončením účinnosti této smlouvy z jakéhokoliv důvodu nejsou dotčena ustanovení smlouvy týkající se záruk, nároku z vadného plnění, nároku na náhradu škody, nároku ze smluvních pokut či úroků z prodlení, ustanovení týkající se mlčenlivosti, ani další ustanovení a nároky, z jejichž povahy vyplývá, že mají trvat i po zániku účinnosti této smlouvy.</w:t>
      </w:r>
    </w:p>
    <w:p w14:paraId="30B14430" w14:textId="77777777" w:rsidR="00C26DCE" w:rsidRDefault="006A324C">
      <w:pPr>
        <w:numPr>
          <w:ilvl w:val="0"/>
          <w:numId w:val="31"/>
        </w:numPr>
        <w:tabs>
          <w:tab w:val="left" w:pos="360"/>
        </w:tabs>
        <w:suppressAutoHyphens/>
        <w:spacing w:before="60" w:after="60" w:line="276" w:lineRule="auto"/>
        <w:rPr>
          <w:color w:val="000000"/>
        </w:rPr>
      </w:pPr>
      <w:r>
        <w:rPr>
          <w:color w:val="000000"/>
        </w:rPr>
        <w:t>Není-li v této smlouvě výslovně stanoveno jinak, rozumí se za objednatele zástupcem ve věcech smluvních:</w:t>
      </w:r>
    </w:p>
    <w:p w14:paraId="30B14431" w14:textId="77777777" w:rsidR="00C26DCE" w:rsidRDefault="006A324C">
      <w:pPr>
        <w:pStyle w:val="Nadpis2"/>
        <w:spacing w:line="276" w:lineRule="auto"/>
        <w:ind w:firstLine="708"/>
        <w:rPr>
          <w:bCs/>
          <w:i w:val="0"/>
          <w:color w:val="000000"/>
          <w:spacing w:val="-4"/>
          <w:szCs w:val="22"/>
        </w:rPr>
      </w:pPr>
      <w:r>
        <w:rPr>
          <w:bCs/>
          <w:i w:val="0"/>
          <w:color w:val="000000"/>
          <w:spacing w:val="-4"/>
          <w:szCs w:val="22"/>
        </w:rPr>
        <w:t>Jméno:</w:t>
      </w:r>
      <w:r>
        <w:rPr>
          <w:bCs/>
          <w:i w:val="0"/>
          <w:color w:val="000000"/>
          <w:spacing w:val="-4"/>
          <w:szCs w:val="22"/>
        </w:rPr>
        <w:tab/>
        <w:t>Mgr. Pavel Brokeš</w:t>
      </w:r>
    </w:p>
    <w:p w14:paraId="30B14432" w14:textId="77777777" w:rsidR="00C26DCE" w:rsidRDefault="006A324C">
      <w:pPr>
        <w:pStyle w:val="Bezmezer2"/>
        <w:spacing w:line="276" w:lineRule="auto"/>
        <w:rPr>
          <w:bCs/>
          <w:i/>
        </w:rPr>
      </w:pPr>
      <w:r>
        <w:rPr>
          <w:rFonts w:ascii="Arial" w:eastAsia="Arial" w:hAnsi="Arial" w:cs="Arial"/>
          <w:bCs/>
        </w:rPr>
        <w:t xml:space="preserve">            ID datové schránky: yphaax8</w:t>
      </w:r>
    </w:p>
    <w:p w14:paraId="30B14433" w14:textId="77777777" w:rsidR="00C26DCE" w:rsidRDefault="006A324C">
      <w:pPr>
        <w:pStyle w:val="Nadpis2"/>
        <w:spacing w:line="276" w:lineRule="auto"/>
        <w:ind w:firstLine="708"/>
        <w:rPr>
          <w:bCs/>
          <w:i w:val="0"/>
          <w:color w:val="000000"/>
          <w:spacing w:val="-4"/>
          <w:szCs w:val="22"/>
        </w:rPr>
      </w:pPr>
      <w:r>
        <w:rPr>
          <w:bCs/>
          <w:i w:val="0"/>
          <w:color w:val="000000"/>
          <w:spacing w:val="-4"/>
          <w:szCs w:val="22"/>
        </w:rPr>
        <w:t>E-mail:_</w:t>
      </w:r>
      <w:hyperlink r:id="rId12" w:history="1">
        <w:r>
          <w:rPr>
            <w:rStyle w:val="Hypertextovodkaz"/>
            <w:bCs/>
            <w:i w:val="0"/>
            <w:spacing w:val="-4"/>
            <w:szCs w:val="22"/>
          </w:rPr>
          <w:t>pavel.brokes@mze.gov.cz</w:t>
        </w:r>
      </w:hyperlink>
    </w:p>
    <w:p w14:paraId="30B14434" w14:textId="77777777" w:rsidR="00C26DCE" w:rsidRDefault="006A324C">
      <w:pPr>
        <w:pStyle w:val="Nadpis2"/>
        <w:spacing w:line="276" w:lineRule="auto"/>
        <w:ind w:firstLine="708"/>
        <w:rPr>
          <w:bCs/>
          <w:i w:val="0"/>
          <w:color w:val="000000"/>
          <w:spacing w:val="-4"/>
          <w:szCs w:val="22"/>
        </w:rPr>
      </w:pPr>
      <w:r>
        <w:rPr>
          <w:bCs/>
          <w:i w:val="0"/>
          <w:color w:val="000000"/>
          <w:spacing w:val="-4"/>
          <w:szCs w:val="22"/>
        </w:rPr>
        <w:t>Tel.:  + 420 221 812 684</w:t>
      </w:r>
    </w:p>
    <w:p w14:paraId="30B14435" w14:textId="77777777" w:rsidR="00C26DCE" w:rsidRDefault="00C26DCE">
      <w:pPr>
        <w:tabs>
          <w:tab w:val="left" w:pos="360"/>
        </w:tabs>
        <w:suppressAutoHyphens/>
        <w:spacing w:before="60" w:after="60" w:line="276" w:lineRule="auto"/>
        <w:ind w:left="360"/>
        <w:rPr>
          <w:color w:val="000000"/>
          <w:szCs w:val="22"/>
        </w:rPr>
      </w:pPr>
    </w:p>
    <w:p w14:paraId="30B14436" w14:textId="77777777" w:rsidR="00C26DCE" w:rsidRDefault="006A324C">
      <w:pPr>
        <w:pStyle w:val="Nadpis2"/>
        <w:spacing w:line="276" w:lineRule="auto"/>
        <w:ind w:firstLine="708"/>
        <w:rPr>
          <w:bCs/>
          <w:i w:val="0"/>
          <w:color w:val="000000"/>
          <w:spacing w:val="-4"/>
          <w:szCs w:val="22"/>
        </w:rPr>
      </w:pPr>
      <w:r>
        <w:rPr>
          <w:bCs/>
          <w:i w:val="0"/>
          <w:color w:val="000000"/>
          <w:spacing w:val="-4"/>
          <w:szCs w:val="22"/>
        </w:rPr>
        <w:t>a zástupcem ve věcech technických:</w:t>
      </w:r>
    </w:p>
    <w:p w14:paraId="30B14437" w14:textId="77777777" w:rsidR="00C26DCE" w:rsidRDefault="006A324C">
      <w:pPr>
        <w:pStyle w:val="Nadpis2"/>
        <w:spacing w:line="276" w:lineRule="auto"/>
        <w:ind w:firstLine="708"/>
        <w:rPr>
          <w:bCs/>
          <w:i w:val="0"/>
          <w:color w:val="000000"/>
          <w:spacing w:val="-4"/>
          <w:szCs w:val="22"/>
        </w:rPr>
      </w:pPr>
      <w:r>
        <w:rPr>
          <w:bCs/>
          <w:i w:val="0"/>
          <w:color w:val="000000"/>
          <w:spacing w:val="-4"/>
          <w:szCs w:val="22"/>
        </w:rPr>
        <w:t>Jméno:   Ing. Vlasta Ficková</w:t>
      </w:r>
    </w:p>
    <w:p w14:paraId="30B14438" w14:textId="77777777" w:rsidR="00C26DCE" w:rsidRDefault="006A324C">
      <w:pPr>
        <w:pStyle w:val="Nadpis2"/>
        <w:spacing w:line="276" w:lineRule="auto"/>
        <w:ind w:firstLine="708"/>
        <w:rPr>
          <w:bCs/>
          <w:i w:val="0"/>
          <w:color w:val="000000"/>
          <w:szCs w:val="22"/>
        </w:rPr>
      </w:pPr>
      <w:r>
        <w:rPr>
          <w:bCs/>
          <w:i w:val="0"/>
          <w:color w:val="000000"/>
          <w:spacing w:val="-4"/>
          <w:szCs w:val="22"/>
        </w:rPr>
        <w:t>E-mail:</w:t>
      </w:r>
      <w:r>
        <w:rPr>
          <w:bCs/>
          <w:iCs/>
          <w:color w:val="000000"/>
          <w:szCs w:val="22"/>
        </w:rPr>
        <w:t xml:space="preserve">   </w:t>
      </w:r>
      <w:r>
        <w:rPr>
          <w:bCs/>
          <w:i w:val="0"/>
          <w:color w:val="000000"/>
          <w:szCs w:val="22"/>
        </w:rPr>
        <w:t>vlasta.fickova@mze.gov.cz</w:t>
      </w:r>
    </w:p>
    <w:p w14:paraId="30B14439" w14:textId="77777777" w:rsidR="00C26DCE" w:rsidRDefault="006A324C">
      <w:pPr>
        <w:pStyle w:val="Nadpis2"/>
        <w:spacing w:line="276" w:lineRule="auto"/>
        <w:ind w:firstLine="708"/>
        <w:rPr>
          <w:bCs/>
          <w:i w:val="0"/>
          <w:color w:val="000000"/>
          <w:spacing w:val="-4"/>
          <w:szCs w:val="22"/>
        </w:rPr>
      </w:pPr>
      <w:r>
        <w:rPr>
          <w:bCs/>
          <w:i w:val="0"/>
          <w:color w:val="000000"/>
          <w:spacing w:val="-4"/>
          <w:szCs w:val="22"/>
        </w:rPr>
        <w:t>Tel.:   +420 724 079 514</w:t>
      </w:r>
    </w:p>
    <w:p w14:paraId="30B1443A" w14:textId="77777777" w:rsidR="00C26DCE" w:rsidRDefault="006A324C">
      <w:pPr>
        <w:tabs>
          <w:tab w:val="left" w:pos="360"/>
        </w:tabs>
        <w:suppressAutoHyphens/>
        <w:spacing w:before="60" w:after="60" w:line="276" w:lineRule="auto"/>
        <w:rPr>
          <w:color w:val="000000"/>
        </w:rPr>
      </w:pPr>
      <w:r>
        <w:rPr>
          <w:color w:val="000000"/>
        </w:rPr>
        <w:t xml:space="preserve">     </w:t>
      </w:r>
    </w:p>
    <w:p w14:paraId="30B1443B" w14:textId="77777777" w:rsidR="00C26DCE" w:rsidRDefault="006A324C">
      <w:pPr>
        <w:tabs>
          <w:tab w:val="left" w:pos="360"/>
        </w:tabs>
        <w:suppressAutoHyphens/>
        <w:spacing w:before="60" w:after="60" w:line="276" w:lineRule="auto"/>
        <w:rPr>
          <w:color w:val="000000"/>
        </w:rPr>
      </w:pPr>
      <w:r>
        <w:rPr>
          <w:color w:val="000000"/>
        </w:rPr>
        <w:lastRenderedPageBreak/>
        <w:t xml:space="preserve">       Není-li v této smlouvě výslovně stanoveno jinak, rozumí se rozumí se za poskytovatele zástupcem ve věcech smluvních:</w:t>
      </w:r>
    </w:p>
    <w:p w14:paraId="30B1443C" w14:textId="5C7BEFEF" w:rsidR="00C26DCE" w:rsidRDefault="006A324C">
      <w:pPr>
        <w:suppressAutoHyphens/>
        <w:ind w:firstLine="567"/>
        <w:rPr>
          <w:color w:val="000000"/>
        </w:rPr>
      </w:pPr>
      <w:r>
        <w:rPr>
          <w:color w:val="000000"/>
        </w:rPr>
        <w:t>Jméno:</w:t>
      </w:r>
      <w:r>
        <w:rPr>
          <w:color w:val="000000"/>
        </w:rPr>
        <w:tab/>
      </w:r>
      <w:r w:rsidR="00C419F7">
        <w:rPr>
          <w:color w:val="000000"/>
        </w:rPr>
        <w:t>xxxxxxxxxxx</w:t>
      </w:r>
    </w:p>
    <w:p w14:paraId="30B1443D" w14:textId="77777777" w:rsidR="00C26DCE" w:rsidRDefault="006A324C">
      <w:pPr>
        <w:suppressAutoHyphens/>
        <w:ind w:firstLine="567"/>
        <w:rPr>
          <w:color w:val="000000"/>
        </w:rPr>
      </w:pPr>
      <w:r>
        <w:rPr>
          <w:color w:val="000000"/>
        </w:rPr>
        <w:t>ID datové schránky: e43i46m</w:t>
      </w:r>
    </w:p>
    <w:p w14:paraId="30B1443E" w14:textId="31087077" w:rsidR="00C26DCE" w:rsidRDefault="006A324C">
      <w:pPr>
        <w:suppressAutoHyphens/>
        <w:ind w:firstLine="567"/>
        <w:rPr>
          <w:color w:val="000000"/>
        </w:rPr>
      </w:pPr>
      <w:r>
        <w:rPr>
          <w:color w:val="000000"/>
        </w:rPr>
        <w:t xml:space="preserve">Tel: </w:t>
      </w:r>
      <w:r>
        <w:rPr>
          <w:color w:val="000000"/>
        </w:rPr>
        <w:tab/>
      </w:r>
      <w:r w:rsidR="00C419F7">
        <w:rPr>
          <w:color w:val="000000"/>
        </w:rPr>
        <w:t>xxxxxxxxxxxxx</w:t>
      </w:r>
    </w:p>
    <w:p w14:paraId="30B1443F" w14:textId="1AC18C08" w:rsidR="00C26DCE" w:rsidRDefault="006A324C">
      <w:pPr>
        <w:suppressAutoHyphens/>
        <w:ind w:firstLine="567"/>
        <w:rPr>
          <w:color w:val="000000"/>
        </w:rPr>
      </w:pPr>
      <w:r>
        <w:rPr>
          <w:color w:val="000000"/>
        </w:rPr>
        <w:t xml:space="preserve">E-mail: </w:t>
      </w:r>
      <w:r>
        <w:rPr>
          <w:color w:val="000000"/>
        </w:rPr>
        <w:tab/>
      </w:r>
      <w:r w:rsidR="00C419F7">
        <w:rPr>
          <w:color w:val="000000"/>
        </w:rPr>
        <w:t>xxxxxxxxxx</w:t>
      </w:r>
    </w:p>
    <w:p w14:paraId="30B14440" w14:textId="77777777" w:rsidR="00C26DCE" w:rsidRDefault="00C26DCE">
      <w:pPr>
        <w:pStyle w:val="Nadpis2"/>
        <w:spacing w:line="276" w:lineRule="auto"/>
        <w:ind w:firstLine="708"/>
        <w:rPr>
          <w:bCs/>
          <w:i w:val="0"/>
          <w:color w:val="000000"/>
          <w:spacing w:val="-4"/>
          <w:szCs w:val="22"/>
        </w:rPr>
      </w:pPr>
    </w:p>
    <w:p w14:paraId="30B14441" w14:textId="77777777" w:rsidR="00C26DCE" w:rsidRDefault="006A324C">
      <w:pPr>
        <w:pStyle w:val="Nadpis2"/>
        <w:spacing w:line="276" w:lineRule="auto"/>
        <w:ind w:firstLine="284"/>
        <w:rPr>
          <w:bCs/>
          <w:i w:val="0"/>
          <w:color w:val="000000"/>
          <w:spacing w:val="-4"/>
          <w:szCs w:val="22"/>
        </w:rPr>
      </w:pPr>
      <w:r>
        <w:rPr>
          <w:bCs/>
          <w:i w:val="0"/>
          <w:color w:val="000000"/>
          <w:spacing w:val="-4"/>
          <w:szCs w:val="22"/>
        </w:rPr>
        <w:t>a zástupcem ve věcech technických:</w:t>
      </w:r>
    </w:p>
    <w:p w14:paraId="30B14442" w14:textId="0F7651AC" w:rsidR="00C26DCE" w:rsidRDefault="006A324C">
      <w:pPr>
        <w:pStyle w:val="Nadpis2"/>
        <w:spacing w:line="276" w:lineRule="auto"/>
        <w:ind w:firstLine="567"/>
        <w:rPr>
          <w:bCs/>
          <w:i w:val="0"/>
          <w:color w:val="000000"/>
          <w:spacing w:val="-4"/>
          <w:szCs w:val="22"/>
        </w:rPr>
      </w:pPr>
      <w:r>
        <w:rPr>
          <w:bCs/>
          <w:i w:val="0"/>
          <w:color w:val="000000"/>
          <w:spacing w:val="-4"/>
          <w:szCs w:val="22"/>
        </w:rPr>
        <w:t xml:space="preserve">Jméno:  </w:t>
      </w:r>
      <w:r w:rsidR="00C419F7">
        <w:rPr>
          <w:bCs/>
          <w:i w:val="0"/>
          <w:color w:val="000000"/>
          <w:spacing w:val="-4"/>
          <w:szCs w:val="22"/>
        </w:rPr>
        <w:t>xxxxxxxxxx</w:t>
      </w:r>
    </w:p>
    <w:p w14:paraId="30B14443" w14:textId="27B877AD" w:rsidR="00C26DCE" w:rsidRDefault="006A324C">
      <w:pPr>
        <w:pStyle w:val="Nadpis2"/>
        <w:spacing w:line="276" w:lineRule="auto"/>
        <w:ind w:firstLine="567"/>
        <w:rPr>
          <w:bCs/>
          <w:i w:val="0"/>
          <w:color w:val="000000"/>
          <w:szCs w:val="22"/>
        </w:rPr>
      </w:pPr>
      <w:r>
        <w:rPr>
          <w:bCs/>
          <w:i w:val="0"/>
          <w:color w:val="000000"/>
          <w:spacing w:val="-4"/>
          <w:szCs w:val="22"/>
        </w:rPr>
        <w:t>E-mail:</w:t>
      </w:r>
      <w:r>
        <w:rPr>
          <w:bCs/>
          <w:i w:val="0"/>
          <w:color w:val="000000"/>
          <w:szCs w:val="22"/>
        </w:rPr>
        <w:t xml:space="preserve">   </w:t>
      </w:r>
      <w:r w:rsidR="00C419F7">
        <w:rPr>
          <w:i w:val="0"/>
          <w:color w:val="000000"/>
        </w:rPr>
        <w:t>xxxxxxxxxxxxx</w:t>
      </w:r>
    </w:p>
    <w:p w14:paraId="30B14444" w14:textId="6B5951F0" w:rsidR="00C26DCE" w:rsidRDefault="006A324C">
      <w:pPr>
        <w:pStyle w:val="Nadpis2"/>
        <w:spacing w:line="276" w:lineRule="auto"/>
        <w:ind w:firstLine="567"/>
        <w:rPr>
          <w:bCs/>
          <w:i w:val="0"/>
          <w:color w:val="000000"/>
          <w:spacing w:val="-4"/>
          <w:szCs w:val="22"/>
        </w:rPr>
      </w:pPr>
      <w:r>
        <w:rPr>
          <w:bCs/>
          <w:i w:val="0"/>
          <w:color w:val="000000"/>
          <w:spacing w:val="-4"/>
          <w:szCs w:val="22"/>
        </w:rPr>
        <w:t xml:space="preserve">Tel.:   </w:t>
      </w:r>
      <w:r w:rsidR="00C419F7">
        <w:rPr>
          <w:i w:val="0"/>
          <w:color w:val="000000"/>
        </w:rPr>
        <w:t>xxxxxxxxxxxx</w:t>
      </w:r>
    </w:p>
    <w:p w14:paraId="30B14445" w14:textId="77777777" w:rsidR="00C26DCE" w:rsidRDefault="00C26DCE">
      <w:pPr>
        <w:tabs>
          <w:tab w:val="left" w:pos="360"/>
        </w:tabs>
        <w:suppressAutoHyphens/>
        <w:spacing w:before="60" w:after="60" w:line="276" w:lineRule="auto"/>
        <w:rPr>
          <w:color w:val="000000"/>
        </w:rPr>
      </w:pPr>
    </w:p>
    <w:p w14:paraId="30B14446" w14:textId="77777777" w:rsidR="00C26DCE" w:rsidRDefault="006A324C">
      <w:pPr>
        <w:numPr>
          <w:ilvl w:val="0"/>
          <w:numId w:val="31"/>
        </w:numPr>
        <w:tabs>
          <w:tab w:val="left" w:pos="360"/>
        </w:tabs>
        <w:suppressAutoHyphens/>
        <w:spacing w:before="60" w:after="60" w:line="276" w:lineRule="auto"/>
        <w:rPr>
          <w:color w:val="000000"/>
          <w:szCs w:val="22"/>
        </w:rPr>
      </w:pPr>
      <w:r>
        <w:rPr>
          <w:spacing w:val="-4"/>
          <w:szCs w:val="22"/>
        </w:rPr>
        <w:t xml:space="preserve">Veškerá korespondence nebo právní jednání ve věcech smluvních (např. výpověď, žádost o uzavření dodatku, uplatnění smluvní sankce apod.) nebo v souvislosti s ní budou vyhotoveny v písemné formě v českém jazyce a doručují se v případě listinné formy osobně nebo doporučenou poštou, k rukám a na doručovací adresy zástupce ve věcech smluvních dle této smlouvy, a v případě elektronické formy do datové schránky k rukám zástupce ve věcech smluvních. </w:t>
      </w:r>
      <w:r>
        <w:rPr>
          <w:szCs w:val="22"/>
        </w:rPr>
        <w:t>Veškeré požadavky a výzvy technického charakteru nebo bezpečnostního charakteru, úrovně a kvality služeb je možné odesílat druhé smluvní straně na emailovou adresu zástupce ve věcech technických.</w:t>
      </w:r>
    </w:p>
    <w:p w14:paraId="30B14447" w14:textId="77777777" w:rsidR="00C26DCE" w:rsidRDefault="00C26DCE">
      <w:pPr>
        <w:tabs>
          <w:tab w:val="left" w:pos="360"/>
        </w:tabs>
        <w:suppressAutoHyphens/>
        <w:spacing w:before="60" w:after="60" w:line="276" w:lineRule="auto"/>
        <w:rPr>
          <w:color w:val="000000"/>
        </w:rPr>
      </w:pPr>
    </w:p>
    <w:p w14:paraId="30B14448" w14:textId="77777777" w:rsidR="00C26DCE" w:rsidRDefault="006A324C">
      <w:pPr>
        <w:numPr>
          <w:ilvl w:val="0"/>
          <w:numId w:val="31"/>
        </w:numPr>
        <w:tabs>
          <w:tab w:val="left" w:pos="360"/>
        </w:tabs>
        <w:suppressAutoHyphens/>
        <w:spacing w:before="60" w:after="60" w:line="276" w:lineRule="auto"/>
        <w:rPr>
          <w:color w:val="000000"/>
        </w:rPr>
      </w:pPr>
      <w:r>
        <w:rPr>
          <w:color w:val="000000"/>
        </w:rPr>
        <w:t>Smluvní strany prohlašují, že se s obsahem smlouvy seznámily, rozumějí mu a souhlasí s ním, a dále potvrzují, že smlouva je uzavřena bez jakýchkoli podmínek znevýhodňujících jednu ze stran. Tato smlouva je projevem vážné, pravé a svobodné vůle smluvních stran, na důkaz čehož připojují své vlastnoruční podpisy.</w:t>
      </w:r>
    </w:p>
    <w:p w14:paraId="30B14449" w14:textId="77777777" w:rsidR="00C26DCE" w:rsidRDefault="00C26DCE">
      <w:pPr>
        <w:tabs>
          <w:tab w:val="left" w:pos="360"/>
        </w:tabs>
        <w:suppressAutoHyphens/>
        <w:spacing w:before="60" w:after="60" w:line="276" w:lineRule="auto"/>
        <w:ind w:left="360"/>
        <w:rPr>
          <w:color w:val="000000"/>
        </w:rPr>
      </w:pPr>
    </w:p>
    <w:p w14:paraId="30B1444A" w14:textId="77777777" w:rsidR="00C26DCE" w:rsidRDefault="006A324C">
      <w:pPr>
        <w:numPr>
          <w:ilvl w:val="0"/>
          <w:numId w:val="31"/>
        </w:numPr>
        <w:tabs>
          <w:tab w:val="left" w:pos="360"/>
        </w:tabs>
        <w:suppressAutoHyphens/>
        <w:spacing w:before="60" w:after="60" w:line="276" w:lineRule="auto"/>
        <w:rPr>
          <w:color w:val="000000"/>
        </w:rPr>
      </w:pPr>
      <w:r>
        <w:rPr>
          <w:color w:val="000000"/>
        </w:rPr>
        <w:t>Nedílnou součástí této smlouvy jsou tyto přílohy:</w:t>
      </w:r>
    </w:p>
    <w:p w14:paraId="30B1444B" w14:textId="77777777" w:rsidR="00C26DCE" w:rsidRDefault="006A324C">
      <w:pPr>
        <w:pStyle w:val="Odstavecseseznamem"/>
        <w:spacing w:before="60"/>
        <w:ind w:left="360"/>
        <w:rPr>
          <w:color w:val="000000"/>
        </w:rPr>
      </w:pPr>
      <w:r>
        <w:rPr>
          <w:color w:val="000000"/>
        </w:rPr>
        <w:t>Příloha č. 1</w:t>
      </w:r>
      <w:r>
        <w:rPr>
          <w:color w:val="000000"/>
        </w:rPr>
        <w:tab/>
        <w:t>Cenová nabídka poskytovatele</w:t>
      </w:r>
      <w:r>
        <w:rPr>
          <w:color w:val="000000"/>
        </w:rPr>
        <w:tab/>
      </w:r>
    </w:p>
    <w:p w14:paraId="30B1444C" w14:textId="77777777" w:rsidR="00C26DCE" w:rsidRDefault="00C26DCE">
      <w:pPr>
        <w:spacing w:before="60" w:after="60" w:line="276" w:lineRule="auto"/>
        <w:rPr>
          <w:color w:val="FF0000"/>
        </w:rPr>
      </w:pPr>
    </w:p>
    <w:p w14:paraId="30B1444D" w14:textId="77777777" w:rsidR="00C26DCE" w:rsidRDefault="00C26DCE">
      <w:pPr>
        <w:spacing w:before="60" w:after="60" w:line="276" w:lineRule="auto"/>
        <w:rPr>
          <w:color w:val="FF0000"/>
        </w:rPr>
      </w:pPr>
    </w:p>
    <w:tbl>
      <w:tblPr>
        <w:tblW w:w="5000" w:type="pct"/>
        <w:jc w:val="center"/>
        <w:tblLayout w:type="fixed"/>
        <w:tblLook w:val="01E0" w:firstRow="1" w:lastRow="1" w:firstColumn="1" w:lastColumn="1" w:noHBand="0" w:noVBand="0"/>
      </w:tblPr>
      <w:tblGrid>
        <w:gridCol w:w="4820"/>
        <w:gridCol w:w="4251"/>
      </w:tblGrid>
      <w:tr w:rsidR="00C26DCE" w14:paraId="30B14457" w14:textId="77777777">
        <w:trPr>
          <w:trHeight w:val="2052"/>
          <w:jc w:val="center"/>
        </w:trPr>
        <w:tc>
          <w:tcPr>
            <w:tcW w:w="2657" w:type="pct"/>
          </w:tcPr>
          <w:p w14:paraId="30B1444E" w14:textId="00BB11F3" w:rsidR="00C26DCE" w:rsidRDefault="006A324C">
            <w:pPr>
              <w:pStyle w:val="RLProhlensmluvnchstran"/>
              <w:jc w:val="both"/>
              <w:rPr>
                <w:rFonts w:ascii="Arial" w:eastAsia="Arial" w:hAnsi="Arial" w:cs="Arial"/>
                <w:b w:val="0"/>
                <w:color w:val="000000"/>
                <w:szCs w:val="22"/>
              </w:rPr>
            </w:pPr>
            <w:r>
              <w:rPr>
                <w:rFonts w:ascii="Arial" w:eastAsia="Arial" w:hAnsi="Arial" w:cs="Arial"/>
                <w:b w:val="0"/>
                <w:color w:val="000000"/>
                <w:szCs w:val="22"/>
              </w:rPr>
              <w:t>Za objednatele:</w:t>
            </w:r>
            <w:r w:rsidR="00C419F7">
              <w:rPr>
                <w:rFonts w:ascii="Arial" w:eastAsia="Arial" w:hAnsi="Arial" w:cs="Arial"/>
                <w:b w:val="0"/>
                <w:color w:val="000000"/>
                <w:szCs w:val="22"/>
              </w:rPr>
              <w:t xml:space="preserve"> </w:t>
            </w:r>
            <w:r w:rsidR="00BC0673">
              <w:rPr>
                <w:rFonts w:ascii="Arial" w:eastAsia="Arial" w:hAnsi="Arial" w:cs="Arial"/>
                <w:b w:val="0"/>
                <w:color w:val="000000"/>
                <w:szCs w:val="22"/>
              </w:rPr>
              <w:t>28.7.2025</w:t>
            </w:r>
          </w:p>
          <w:p w14:paraId="30B1444F" w14:textId="77777777" w:rsidR="00C26DCE" w:rsidRDefault="006A324C">
            <w:pPr>
              <w:pStyle w:val="RLdajeosmluvnstran"/>
              <w:jc w:val="both"/>
              <w:rPr>
                <w:rFonts w:ascii="Arial" w:eastAsia="Arial" w:hAnsi="Arial" w:cs="Arial"/>
                <w:color w:val="000000"/>
                <w:szCs w:val="22"/>
              </w:rPr>
            </w:pPr>
            <w:r>
              <w:rPr>
                <w:rFonts w:ascii="Arial" w:eastAsia="Arial" w:hAnsi="Arial" w:cs="Arial"/>
                <w:color w:val="000000"/>
                <w:szCs w:val="22"/>
              </w:rPr>
              <w:t>Dne dle elektronického podpisu</w:t>
            </w:r>
          </w:p>
          <w:p w14:paraId="30B14450" w14:textId="77777777" w:rsidR="00C26DCE" w:rsidRDefault="00C26DCE">
            <w:pPr>
              <w:rPr>
                <w:color w:val="000000"/>
              </w:rPr>
            </w:pPr>
          </w:p>
          <w:p w14:paraId="30B14451" w14:textId="77777777" w:rsidR="00C26DCE" w:rsidRDefault="00C26DCE">
            <w:pPr>
              <w:rPr>
                <w:color w:val="000000"/>
              </w:rPr>
            </w:pPr>
          </w:p>
          <w:p w14:paraId="30B14452" w14:textId="77777777" w:rsidR="00C26DCE" w:rsidRDefault="00C26DCE">
            <w:pPr>
              <w:rPr>
                <w:color w:val="000000"/>
              </w:rPr>
            </w:pPr>
          </w:p>
          <w:p w14:paraId="30B14453" w14:textId="77777777" w:rsidR="00C26DCE" w:rsidRDefault="006A324C">
            <w:pPr>
              <w:tabs>
                <w:tab w:val="left" w:pos="2954"/>
              </w:tabs>
              <w:rPr>
                <w:color w:val="000000"/>
              </w:rPr>
            </w:pPr>
            <w:r>
              <w:rPr>
                <w:color w:val="000000"/>
              </w:rPr>
              <w:tab/>
            </w:r>
          </w:p>
        </w:tc>
        <w:tc>
          <w:tcPr>
            <w:tcW w:w="2343" w:type="pct"/>
          </w:tcPr>
          <w:p w14:paraId="30B14454" w14:textId="4C389FEC" w:rsidR="00C26DCE" w:rsidRDefault="006A324C">
            <w:pPr>
              <w:pStyle w:val="RLProhlensmluvnchstran"/>
              <w:jc w:val="both"/>
              <w:rPr>
                <w:rFonts w:ascii="Arial" w:eastAsia="Arial" w:hAnsi="Arial" w:cs="Arial"/>
                <w:b w:val="0"/>
                <w:color w:val="000000"/>
                <w:szCs w:val="22"/>
              </w:rPr>
            </w:pPr>
            <w:r>
              <w:rPr>
                <w:rFonts w:ascii="Arial" w:eastAsia="Arial" w:hAnsi="Arial" w:cs="Arial"/>
                <w:b w:val="0"/>
                <w:color w:val="000000"/>
                <w:szCs w:val="22"/>
              </w:rPr>
              <w:t>Za poskytovatele:</w:t>
            </w:r>
            <w:r w:rsidR="00BC0673">
              <w:rPr>
                <w:rFonts w:ascii="Arial" w:eastAsia="Arial" w:hAnsi="Arial" w:cs="Arial"/>
                <w:b w:val="0"/>
                <w:color w:val="000000"/>
                <w:szCs w:val="22"/>
              </w:rPr>
              <w:t xml:space="preserve"> 30.7.2025</w:t>
            </w:r>
          </w:p>
          <w:p w14:paraId="30B14455" w14:textId="77777777" w:rsidR="00C26DCE" w:rsidRDefault="006A324C">
            <w:pPr>
              <w:pStyle w:val="RLProhlensmluvnchstran"/>
              <w:jc w:val="both"/>
              <w:rPr>
                <w:rFonts w:ascii="Arial" w:eastAsia="Arial" w:hAnsi="Arial" w:cs="Arial"/>
                <w:b w:val="0"/>
                <w:bCs/>
              </w:rPr>
            </w:pPr>
            <w:r>
              <w:rPr>
                <w:rFonts w:ascii="Arial" w:eastAsia="Arial" w:hAnsi="Arial" w:cs="Arial"/>
                <w:b w:val="0"/>
                <w:bCs/>
              </w:rPr>
              <w:t>Dne dle elektronického podpisu</w:t>
            </w:r>
          </w:p>
          <w:p w14:paraId="30B14456" w14:textId="77777777" w:rsidR="00C26DCE" w:rsidRDefault="00C26DCE">
            <w:pPr>
              <w:pStyle w:val="RLProhlensmluvnchstran"/>
              <w:jc w:val="both"/>
              <w:rPr>
                <w:color w:val="000000"/>
                <w:szCs w:val="22"/>
              </w:rPr>
            </w:pPr>
          </w:p>
        </w:tc>
      </w:tr>
      <w:tr w:rsidR="00C26DCE" w14:paraId="30B14460" w14:textId="77777777">
        <w:trPr>
          <w:trHeight w:val="1455"/>
          <w:jc w:val="center"/>
        </w:trPr>
        <w:tc>
          <w:tcPr>
            <w:tcW w:w="2657" w:type="pct"/>
          </w:tcPr>
          <w:p w14:paraId="30B14458" w14:textId="77777777" w:rsidR="00C26DCE" w:rsidRDefault="006A324C">
            <w:pPr>
              <w:pStyle w:val="RLdajeosmluvnstran"/>
              <w:rPr>
                <w:rFonts w:ascii="Arial" w:eastAsia="Arial" w:hAnsi="Arial" w:cs="Arial"/>
                <w:color w:val="000000"/>
                <w:szCs w:val="22"/>
              </w:rPr>
            </w:pPr>
            <w:r>
              <w:rPr>
                <w:rFonts w:ascii="Arial" w:eastAsia="Arial" w:hAnsi="Arial" w:cs="Arial"/>
                <w:color w:val="000000"/>
                <w:szCs w:val="22"/>
              </w:rPr>
              <w:t>.................................................................</w:t>
            </w:r>
          </w:p>
          <w:p w14:paraId="30B14459" w14:textId="77777777" w:rsidR="00C26DCE" w:rsidRDefault="006A324C">
            <w:pPr>
              <w:pStyle w:val="RLdajeosmluvnstran0"/>
              <w:rPr>
                <w:rFonts w:ascii="Arial" w:eastAsia="Arial" w:hAnsi="Arial" w:cs="Arial"/>
                <w:b/>
                <w:bCs/>
                <w:color w:val="000000"/>
              </w:rPr>
            </w:pPr>
            <w:r>
              <w:rPr>
                <w:rFonts w:ascii="Arial" w:eastAsia="Arial" w:hAnsi="Arial" w:cs="Arial"/>
                <w:b/>
                <w:bCs/>
                <w:color w:val="000000"/>
              </w:rPr>
              <w:t>Česká republika - Ministerstvo zemědělství</w:t>
            </w:r>
          </w:p>
          <w:p w14:paraId="30B1445A" w14:textId="77777777" w:rsidR="00C26DCE" w:rsidRDefault="006A324C">
            <w:pPr>
              <w:pStyle w:val="RLdajeosmluvnstran"/>
              <w:rPr>
                <w:rFonts w:ascii="Arial" w:eastAsia="Arial" w:hAnsi="Arial" w:cs="Arial"/>
                <w:bCs/>
                <w:color w:val="000000"/>
              </w:rPr>
            </w:pPr>
            <w:r>
              <w:rPr>
                <w:rFonts w:ascii="Arial" w:eastAsia="Arial" w:hAnsi="Arial" w:cs="Arial"/>
                <w:bCs/>
                <w:color w:val="000000"/>
              </w:rPr>
              <w:t>Mgr. Pavel Brokeš</w:t>
            </w:r>
          </w:p>
          <w:p w14:paraId="30B1445B" w14:textId="77777777" w:rsidR="00C26DCE" w:rsidRDefault="006A324C">
            <w:pPr>
              <w:pStyle w:val="RLdajeosmluvnstran0"/>
              <w:rPr>
                <w:rFonts w:ascii="Arial" w:eastAsia="Arial" w:hAnsi="Arial" w:cs="Arial"/>
                <w:bCs/>
                <w:color w:val="000000"/>
              </w:rPr>
            </w:pPr>
            <w:r>
              <w:rPr>
                <w:rFonts w:ascii="Arial" w:eastAsia="Arial" w:hAnsi="Arial" w:cs="Arial"/>
                <w:bCs/>
                <w:color w:val="000000"/>
              </w:rPr>
              <w:t xml:space="preserve">ředitel odboru vnitřní správy </w:t>
            </w:r>
          </w:p>
        </w:tc>
        <w:tc>
          <w:tcPr>
            <w:tcW w:w="2343" w:type="pct"/>
          </w:tcPr>
          <w:p w14:paraId="30B1445C" w14:textId="77777777" w:rsidR="00C26DCE" w:rsidRDefault="006A324C">
            <w:pPr>
              <w:pStyle w:val="RLdajeosmluvnstran"/>
              <w:rPr>
                <w:rFonts w:ascii="Arial" w:eastAsia="Arial" w:hAnsi="Arial" w:cs="Arial"/>
                <w:color w:val="000000"/>
                <w:szCs w:val="22"/>
              </w:rPr>
            </w:pPr>
            <w:r>
              <w:rPr>
                <w:rFonts w:ascii="Arial" w:eastAsia="Arial" w:hAnsi="Arial" w:cs="Arial"/>
                <w:color w:val="000000"/>
                <w:szCs w:val="22"/>
              </w:rPr>
              <w:t>.................................................................</w:t>
            </w:r>
          </w:p>
          <w:p w14:paraId="30B1445D" w14:textId="77777777" w:rsidR="00C26DCE" w:rsidRDefault="006A324C">
            <w:pPr>
              <w:spacing w:line="276" w:lineRule="auto"/>
              <w:rPr>
                <w:b/>
                <w:color w:val="000000"/>
              </w:rPr>
            </w:pPr>
            <w:r>
              <w:rPr>
                <w:b/>
                <w:color w:val="000000"/>
              </w:rPr>
              <w:t xml:space="preserve">              RP výtahy s.r.o.</w:t>
            </w:r>
          </w:p>
          <w:p w14:paraId="30B1445E" w14:textId="7146F341" w:rsidR="00C26DCE" w:rsidRDefault="006A324C">
            <w:pPr>
              <w:pStyle w:val="RLdajeosmluvnstran"/>
              <w:jc w:val="both"/>
              <w:rPr>
                <w:rFonts w:ascii="Arial" w:eastAsia="Arial" w:hAnsi="Arial" w:cs="Arial"/>
                <w:color w:val="000000"/>
              </w:rPr>
            </w:pPr>
            <w:r>
              <w:rPr>
                <w:rFonts w:ascii="Arial" w:eastAsia="Arial" w:hAnsi="Arial" w:cs="Arial"/>
                <w:color w:val="000000"/>
              </w:rPr>
              <w:t xml:space="preserve">              </w:t>
            </w:r>
            <w:r w:rsidR="00BC0673">
              <w:rPr>
                <w:rFonts w:ascii="Arial" w:eastAsia="Arial" w:hAnsi="Arial" w:cs="Arial"/>
                <w:color w:val="000000"/>
              </w:rPr>
              <w:t>xxxxxxxxxxxxxx</w:t>
            </w:r>
          </w:p>
          <w:p w14:paraId="30B1445F" w14:textId="77777777" w:rsidR="00C26DCE" w:rsidRDefault="006A324C">
            <w:pPr>
              <w:pStyle w:val="RLdajeosmluvnstran"/>
              <w:jc w:val="both"/>
              <w:rPr>
                <w:rFonts w:ascii="Arial" w:eastAsia="Arial" w:hAnsi="Arial" w:cs="Arial"/>
                <w:color w:val="000000"/>
              </w:rPr>
            </w:pPr>
            <w:r>
              <w:rPr>
                <w:rFonts w:ascii="Arial" w:eastAsia="Arial" w:hAnsi="Arial" w:cs="Arial"/>
                <w:color w:val="000000"/>
              </w:rPr>
              <w:t xml:space="preserve">           Jednatel společnosti</w:t>
            </w:r>
          </w:p>
        </w:tc>
      </w:tr>
    </w:tbl>
    <w:p w14:paraId="30B14461" w14:textId="77777777" w:rsidR="00C26DCE" w:rsidRDefault="00C26DCE">
      <w:pPr>
        <w:rPr>
          <w:color w:val="FF0000"/>
          <w:szCs w:val="22"/>
        </w:rPr>
      </w:pPr>
    </w:p>
    <w:p w14:paraId="30B14462" w14:textId="77777777" w:rsidR="00C26DCE" w:rsidRDefault="00C26DCE">
      <w:pPr>
        <w:spacing w:line="276" w:lineRule="auto"/>
        <w:jc w:val="center"/>
        <w:rPr>
          <w:szCs w:val="22"/>
        </w:rPr>
      </w:pPr>
    </w:p>
    <w:sectPr w:rsidR="00C26DCE">
      <w:headerReference w:type="even" r:id="rId13"/>
      <w:headerReference w:type="default" r:id="rId14"/>
      <w:footerReference w:type="even" r:id="rId15"/>
      <w:footerReference w:type="default" r:id="rId16"/>
      <w:headerReference w:type="first" r:id="rId17"/>
      <w:footerReference w:type="first" r:id="rId18"/>
      <w:pgSz w:w="11907" w:h="16840"/>
      <w:pgMar w:top="1843"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14473" w14:textId="77777777" w:rsidR="006A324C" w:rsidRDefault="006A324C">
      <w:r>
        <w:separator/>
      </w:r>
    </w:p>
  </w:endnote>
  <w:endnote w:type="continuationSeparator" w:id="0">
    <w:p w14:paraId="30B14475" w14:textId="77777777" w:rsidR="006A324C" w:rsidRDefault="006A3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lbany">
    <w:altName w:val="Arial"/>
    <w:charset w:val="01"/>
    <w:family w:val="swiss"/>
    <w:pitch w:val="variable"/>
    <w:sig w:usb0="00000001" w:usb1="00000000" w:usb2="00000000" w:usb3="00000000" w:csb0="0000009F" w:csb1="00000000"/>
  </w:font>
  <w:font w:name="Arial Light">
    <w:altName w:val="Arial"/>
    <w:charset w:val="00"/>
    <w:family w:val="auto"/>
    <w:pitch w:val="variable"/>
    <w:sig w:usb0="A00000AF" w:usb1="50002048" w:usb2="00000000" w:usb3="00000000" w:csb0="0000011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14468" w14:textId="77777777" w:rsidR="00C26DCE" w:rsidRDefault="00C26DC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14469" w14:textId="77777777" w:rsidR="00C26DCE" w:rsidRDefault="006A324C">
    <w:pPr>
      <w:pStyle w:val="Zpat"/>
    </w:pPr>
    <w:fldSimple w:instr=" DOCVARIABLE  dms_cj  \* MERGEFORMAT ">
      <w:r>
        <w:rPr>
          <w:bCs/>
        </w:rPr>
        <w:t>MZE-44689/2025-11141</w:t>
      </w:r>
    </w:fldSimple>
    <w:r>
      <w:tab/>
    </w: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1446B" w14:textId="77777777" w:rsidR="00C26DCE" w:rsidRDefault="006A324C">
    <w:pPr>
      <w:pStyle w:val="Zpat"/>
      <w:tabs>
        <w:tab w:val="left" w:pos="7655"/>
      </w:tabs>
      <w:jc w:val="left"/>
      <w:rPr>
        <w:rFonts w:ascii="Arial Light" w:hAnsi="Arial Light"/>
        <w:b/>
        <w:bCs/>
        <w:noProof/>
        <w:color w:val="808080"/>
        <w:sz w:val="18"/>
        <w:szCs w:val="18"/>
      </w:rPr>
    </w:pPr>
    <w:bookmarkStart w:id="2" w:name="_Hlk181619792"/>
    <w:r>
      <w:rPr>
        <w:rFonts w:ascii="Arial Light" w:hAnsi="Arial Light"/>
        <w:b/>
        <w:bCs/>
        <w:color w:val="808080"/>
        <w:sz w:val="18"/>
        <w:szCs w:val="18"/>
      </w:rPr>
      <w:t>Ministerstvo zemědělství</w:t>
    </w:r>
  </w:p>
  <w:p w14:paraId="30B1446C" w14:textId="77777777" w:rsidR="00C26DCE" w:rsidRDefault="006A324C">
    <w:pPr>
      <w:pStyle w:val="Zpat"/>
      <w:jc w:val="left"/>
      <w:rPr>
        <w:rFonts w:ascii="Arial Light" w:hAnsi="Arial Light"/>
        <w:color w:val="808080"/>
        <w:sz w:val="18"/>
        <w:szCs w:val="18"/>
      </w:rPr>
    </w:pPr>
    <w:r>
      <w:rPr>
        <w:rFonts w:ascii="Arial Light" w:hAnsi="Arial Light"/>
        <w:color w:val="808080"/>
        <w:sz w:val="18"/>
        <w:szCs w:val="18"/>
      </w:rPr>
      <w:t xml:space="preserve">Těšnov 65/17, 110 00  Praha 1 </w:t>
    </w:r>
    <w:r>
      <w:rPr>
        <w:rFonts w:ascii="Arial Light" w:hAnsi="Arial Light" w:cs="Arial Light"/>
        <w:color w:val="808080"/>
        <w:sz w:val="18"/>
        <w:szCs w:val="18"/>
      </w:rPr>
      <w:t>–</w:t>
    </w:r>
    <w:r>
      <w:rPr>
        <w:rFonts w:ascii="Arial Light" w:hAnsi="Arial Light"/>
        <w:color w:val="808080"/>
        <w:sz w:val="18"/>
        <w:szCs w:val="18"/>
      </w:rPr>
      <w:t xml:space="preserve"> Nov</w:t>
    </w:r>
    <w:r>
      <w:rPr>
        <w:rFonts w:ascii="Arial Light" w:hAnsi="Arial Light" w:cs="Arial Light"/>
        <w:color w:val="808080"/>
        <w:sz w:val="18"/>
        <w:szCs w:val="18"/>
      </w:rPr>
      <w:t>é</w:t>
    </w:r>
    <w:r>
      <w:rPr>
        <w:rFonts w:ascii="Arial Light" w:hAnsi="Arial Light"/>
        <w:color w:val="808080"/>
        <w:sz w:val="18"/>
        <w:szCs w:val="18"/>
      </w:rPr>
      <w:t xml:space="preserve"> M</w:t>
    </w:r>
    <w:r>
      <w:rPr>
        <w:rFonts w:ascii="Calibri" w:hAnsi="Calibri" w:cs="Calibri"/>
        <w:color w:val="808080"/>
        <w:sz w:val="18"/>
        <w:szCs w:val="18"/>
      </w:rPr>
      <w:t>ě</w:t>
    </w:r>
    <w:r>
      <w:rPr>
        <w:rFonts w:ascii="Arial Light" w:hAnsi="Arial Light"/>
        <w:color w:val="808080"/>
        <w:sz w:val="18"/>
        <w:szCs w:val="18"/>
      </w:rPr>
      <w:t>sto</w:t>
    </w:r>
    <w:r>
      <w:rPr>
        <w:rFonts w:ascii="Arial Light" w:hAnsi="Arial Light"/>
        <w:color w:val="808080"/>
        <w:sz w:val="18"/>
        <w:szCs w:val="18"/>
      </w:rPr>
      <w:br/>
      <w:t xml:space="preserve">tel. +420 221 811 111, </w:t>
    </w:r>
    <w:hyperlink r:id="rId1" w:history="1">
      <w:r>
        <w:rPr>
          <w:rStyle w:val="Hypertextovodkaz"/>
          <w:rFonts w:ascii="Arial Light" w:hAnsi="Arial Light"/>
          <w:sz w:val="18"/>
          <w:szCs w:val="18"/>
        </w:rPr>
        <w:t>podatelna@mze.gov.cz</w:t>
      </w:r>
    </w:hyperlink>
    <w:r>
      <w:rPr>
        <w:rFonts w:ascii="Arial Light" w:hAnsi="Arial Light"/>
        <w:color w:val="808080"/>
        <w:sz w:val="18"/>
        <w:szCs w:val="18"/>
      </w:rPr>
      <w:t>, ID datov</w:t>
    </w:r>
    <w:r>
      <w:rPr>
        <w:rFonts w:ascii="Arial Light" w:hAnsi="Arial Light" w:cs="Arial Light"/>
        <w:color w:val="808080"/>
        <w:sz w:val="18"/>
        <w:szCs w:val="18"/>
      </w:rPr>
      <w:t>é</w:t>
    </w:r>
    <w:r>
      <w:rPr>
        <w:rFonts w:ascii="Arial Light" w:hAnsi="Arial Light"/>
        <w:color w:val="808080"/>
        <w:sz w:val="18"/>
        <w:szCs w:val="18"/>
      </w:rPr>
      <w:t xml:space="preserve"> schr</w:t>
    </w:r>
    <w:r>
      <w:rPr>
        <w:rFonts w:ascii="Arial Light" w:hAnsi="Arial Light" w:cs="Arial Light"/>
        <w:color w:val="808080"/>
        <w:sz w:val="18"/>
        <w:szCs w:val="18"/>
      </w:rPr>
      <w:t>á</w:t>
    </w:r>
    <w:r>
      <w:rPr>
        <w:rFonts w:ascii="Arial Light" w:hAnsi="Arial Light"/>
        <w:color w:val="808080"/>
        <w:sz w:val="18"/>
        <w:szCs w:val="18"/>
      </w:rPr>
      <w:t>nky: yphaax8</w:t>
    </w:r>
  </w:p>
  <w:p w14:paraId="30B1446D" w14:textId="77777777" w:rsidR="00C26DCE" w:rsidRDefault="006A324C">
    <w:pPr>
      <w:pStyle w:val="Zpat"/>
      <w:jc w:val="left"/>
    </w:pPr>
    <w:hyperlink r:id="rId2" w:history="1">
      <w:r>
        <w:rPr>
          <w:rStyle w:val="Hypertextovodkaz"/>
          <w:rFonts w:ascii="Arial Light" w:hAnsi="Arial Light"/>
          <w:sz w:val="18"/>
          <w:szCs w:val="18"/>
        </w:rPr>
        <w:t>www.mze.gov.cz</w:t>
      </w:r>
    </w:hyperlink>
    <w:bookmarkEnd w:id="2"/>
  </w:p>
  <w:p w14:paraId="30B1446E" w14:textId="77777777" w:rsidR="00C26DCE" w:rsidRDefault="00C26DCE">
    <w:pPr>
      <w:pStyle w:val="Zpat"/>
      <w:tabs>
        <w:tab w:val="clear" w:pos="9072"/>
      </w:tabs>
      <w:ind w:right="-143"/>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1446F" w14:textId="77777777" w:rsidR="006A324C" w:rsidRDefault="006A324C">
      <w:r>
        <w:separator/>
      </w:r>
    </w:p>
  </w:footnote>
  <w:footnote w:type="continuationSeparator" w:id="0">
    <w:p w14:paraId="30B14471" w14:textId="77777777" w:rsidR="006A324C" w:rsidRDefault="006A3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14466" w14:textId="755CF764" w:rsidR="00C26DCE" w:rsidRDefault="00C26DC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14467" w14:textId="0A8BB5F6" w:rsidR="00C26DCE" w:rsidRDefault="00C26DC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1446A" w14:textId="3268B10C" w:rsidR="00C26DCE" w:rsidRDefault="00C26DC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727C"/>
    <w:multiLevelType w:val="multilevel"/>
    <w:tmpl w:val="8412395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numFmt w:val="none"/>
      <w:lvlText w:val=""/>
      <w:lvlJc w:val="left"/>
      <w:pPr>
        <w:tabs>
          <w:tab w:val="num" w:pos="360"/>
        </w:tabs>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numFmt w:val="none"/>
      <w:lvlText w:val=""/>
      <w:lvlJc w:val="left"/>
      <w:pPr>
        <w:tabs>
          <w:tab w:val="num" w:pos="360"/>
        </w:tabs>
        <w:ind w:left="0" w:firstLine="0"/>
      </w:pPr>
      <w:rPr>
        <w:rFonts w:hint="default"/>
      </w:rPr>
    </w:lvl>
  </w:abstractNum>
  <w:abstractNum w:abstractNumId="1" w15:restartNumberingAfterBreak="0">
    <w:nsid w:val="08D98E01"/>
    <w:multiLevelType w:val="multilevel"/>
    <w:tmpl w:val="0405001D"/>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B8BBD3F"/>
    <w:multiLevelType w:val="multilevel"/>
    <w:tmpl w:val="976C75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C94F81"/>
    <w:multiLevelType w:val="multilevel"/>
    <w:tmpl w:val="88640FB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10D24AD0"/>
    <w:multiLevelType w:val="multilevel"/>
    <w:tmpl w:val="F59C2C1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numFmt w:val="none"/>
      <w:lvlText w:val=""/>
      <w:lvlJc w:val="left"/>
      <w:pPr>
        <w:tabs>
          <w:tab w:val="num" w:pos="360"/>
        </w:tabs>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numFmt w:val="none"/>
      <w:lvlText w:val=""/>
      <w:lvlJc w:val="left"/>
      <w:pPr>
        <w:tabs>
          <w:tab w:val="num" w:pos="360"/>
        </w:tabs>
        <w:ind w:left="0" w:firstLine="0"/>
      </w:pPr>
      <w:rPr>
        <w:rFonts w:hint="default"/>
      </w:rPr>
    </w:lvl>
  </w:abstractNum>
  <w:abstractNum w:abstractNumId="5" w15:restartNumberingAfterBreak="0">
    <w:nsid w:val="17C3EA02"/>
    <w:multiLevelType w:val="multilevel"/>
    <w:tmpl w:val="17660F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9FA623"/>
    <w:multiLevelType w:val="multilevel"/>
    <w:tmpl w:val="E5F0AF9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1B8C1178"/>
    <w:multiLevelType w:val="multilevel"/>
    <w:tmpl w:val="33964FC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numFmt w:val="none"/>
      <w:lvlText w:val=""/>
      <w:lvlJc w:val="left"/>
      <w:pPr>
        <w:tabs>
          <w:tab w:val="num" w:pos="360"/>
        </w:tabs>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numFmt w:val="none"/>
      <w:lvlText w:val=""/>
      <w:lvlJc w:val="left"/>
      <w:pPr>
        <w:tabs>
          <w:tab w:val="num" w:pos="360"/>
        </w:tabs>
        <w:ind w:left="0" w:firstLine="0"/>
      </w:pPr>
      <w:rPr>
        <w:rFonts w:hint="default"/>
      </w:rPr>
    </w:lvl>
  </w:abstractNum>
  <w:abstractNum w:abstractNumId="8" w15:restartNumberingAfterBreak="0">
    <w:nsid w:val="231AEACD"/>
    <w:multiLevelType w:val="multilevel"/>
    <w:tmpl w:val="2BF814E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23D44384"/>
    <w:multiLevelType w:val="multilevel"/>
    <w:tmpl w:val="3192F67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26208733"/>
    <w:multiLevelType w:val="multilevel"/>
    <w:tmpl w:val="6D0CF1D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15:restartNumberingAfterBreak="0">
    <w:nsid w:val="2872ACAB"/>
    <w:multiLevelType w:val="multilevel"/>
    <w:tmpl w:val="D8048A3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3443B4A0"/>
    <w:multiLevelType w:val="multilevel"/>
    <w:tmpl w:val="275678C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34F5780A"/>
    <w:multiLevelType w:val="multilevel"/>
    <w:tmpl w:val="9F9817B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38CFC389"/>
    <w:multiLevelType w:val="multilevel"/>
    <w:tmpl w:val="4A0AD55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3D455BBA"/>
    <w:multiLevelType w:val="multilevel"/>
    <w:tmpl w:val="C6C60F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76C8767"/>
    <w:multiLevelType w:val="multilevel"/>
    <w:tmpl w:val="292CE25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479B5164"/>
    <w:multiLevelType w:val="multilevel"/>
    <w:tmpl w:val="86C476F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numFmt w:val="none"/>
      <w:lvlText w:val=""/>
      <w:lvlJc w:val="left"/>
      <w:pPr>
        <w:tabs>
          <w:tab w:val="num" w:pos="360"/>
        </w:tabs>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numFmt w:val="none"/>
      <w:lvlText w:val=""/>
      <w:lvlJc w:val="left"/>
      <w:pPr>
        <w:tabs>
          <w:tab w:val="num" w:pos="360"/>
        </w:tabs>
        <w:ind w:left="0" w:firstLine="0"/>
      </w:pPr>
      <w:rPr>
        <w:rFonts w:hint="default"/>
      </w:rPr>
    </w:lvl>
  </w:abstractNum>
  <w:abstractNum w:abstractNumId="18" w15:restartNumberingAfterBreak="0">
    <w:nsid w:val="56DB3DD3"/>
    <w:multiLevelType w:val="multilevel"/>
    <w:tmpl w:val="D7D0DB7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15:restartNumberingAfterBreak="0">
    <w:nsid w:val="57D6011E"/>
    <w:multiLevelType w:val="multilevel"/>
    <w:tmpl w:val="69E2747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numFmt w:val="none"/>
      <w:lvlText w:val=""/>
      <w:lvlJc w:val="left"/>
      <w:pPr>
        <w:tabs>
          <w:tab w:val="num" w:pos="360"/>
        </w:tabs>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numFmt w:val="none"/>
      <w:lvlText w:val=""/>
      <w:lvlJc w:val="left"/>
      <w:pPr>
        <w:tabs>
          <w:tab w:val="num" w:pos="360"/>
        </w:tabs>
        <w:ind w:left="0" w:firstLine="0"/>
      </w:pPr>
      <w:rPr>
        <w:rFonts w:hint="default"/>
      </w:rPr>
    </w:lvl>
  </w:abstractNum>
  <w:abstractNum w:abstractNumId="20" w15:restartNumberingAfterBreak="0">
    <w:nsid w:val="586047AB"/>
    <w:multiLevelType w:val="multilevel"/>
    <w:tmpl w:val="1E6C6EF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15:restartNumberingAfterBreak="0">
    <w:nsid w:val="5A8EF2C9"/>
    <w:multiLevelType w:val="multilevel"/>
    <w:tmpl w:val="4E383A6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15:restartNumberingAfterBreak="0">
    <w:nsid w:val="5E8ED2C8"/>
    <w:multiLevelType w:val="multilevel"/>
    <w:tmpl w:val="E500ED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numFmt w:val="none"/>
      <w:lvlText w:val=""/>
      <w:lvlJc w:val="left"/>
      <w:pPr>
        <w:tabs>
          <w:tab w:val="num" w:pos="360"/>
        </w:tabs>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numFmt w:val="none"/>
      <w:lvlText w:val=""/>
      <w:lvlJc w:val="left"/>
      <w:pPr>
        <w:tabs>
          <w:tab w:val="num" w:pos="360"/>
        </w:tabs>
        <w:ind w:left="0" w:firstLine="0"/>
      </w:pPr>
      <w:rPr>
        <w:rFonts w:hint="default"/>
      </w:rPr>
    </w:lvl>
  </w:abstractNum>
  <w:abstractNum w:abstractNumId="23" w15:restartNumberingAfterBreak="0">
    <w:nsid w:val="60F37353"/>
    <w:multiLevelType w:val="multilevel"/>
    <w:tmpl w:val="F434FBB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15:restartNumberingAfterBreak="0">
    <w:nsid w:val="63969D36"/>
    <w:multiLevelType w:val="multilevel"/>
    <w:tmpl w:val="202CA44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numFmt w:val="none"/>
      <w:lvlText w:val=""/>
      <w:lvlJc w:val="left"/>
      <w:pPr>
        <w:tabs>
          <w:tab w:val="num" w:pos="360"/>
        </w:tabs>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numFmt w:val="none"/>
      <w:lvlText w:val=""/>
      <w:lvlJc w:val="left"/>
      <w:pPr>
        <w:tabs>
          <w:tab w:val="num" w:pos="360"/>
        </w:tabs>
        <w:ind w:left="0" w:firstLine="0"/>
      </w:pPr>
      <w:rPr>
        <w:rFonts w:hint="default"/>
      </w:rPr>
    </w:lvl>
  </w:abstractNum>
  <w:abstractNum w:abstractNumId="25" w15:restartNumberingAfterBreak="0">
    <w:nsid w:val="649FA4F6"/>
    <w:multiLevelType w:val="multilevel"/>
    <w:tmpl w:val="F7DA05D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15:restartNumberingAfterBreak="0">
    <w:nsid w:val="66569AE2"/>
    <w:multiLevelType w:val="multilevel"/>
    <w:tmpl w:val="9E1048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numFmt w:val="none"/>
      <w:lvlText w:val=""/>
      <w:lvlJc w:val="left"/>
      <w:pPr>
        <w:tabs>
          <w:tab w:val="num" w:pos="360"/>
        </w:tabs>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numFmt w:val="none"/>
      <w:lvlText w:val=""/>
      <w:lvlJc w:val="left"/>
      <w:pPr>
        <w:tabs>
          <w:tab w:val="num" w:pos="360"/>
        </w:tabs>
        <w:ind w:left="0" w:firstLine="0"/>
      </w:pPr>
      <w:rPr>
        <w:rFonts w:hint="default"/>
      </w:rPr>
    </w:lvl>
  </w:abstractNum>
  <w:abstractNum w:abstractNumId="27" w15:restartNumberingAfterBreak="0">
    <w:nsid w:val="6BF3F98F"/>
    <w:multiLevelType w:val="multilevel"/>
    <w:tmpl w:val="3B90976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8" w15:restartNumberingAfterBreak="0">
    <w:nsid w:val="71D014A4"/>
    <w:multiLevelType w:val="multilevel"/>
    <w:tmpl w:val="E1DAFE9C"/>
    <w:lvl w:ilvl="0">
      <w:start w:val="1"/>
      <w:numFmt w:val="decimal"/>
      <w:lvlText w:val="%1."/>
      <w:lvlJc w:val="left"/>
      <w:pPr>
        <w:ind w:left="502" w:hanging="360"/>
      </w:pPr>
      <w:rPr>
        <w:rFonts w:hint="default"/>
        <w:b w:val="0"/>
        <w:bCs/>
        <w:u w:val="none"/>
      </w:rPr>
    </w:lvl>
    <w:lvl w:ilvl="1">
      <w:start w:val="1"/>
      <w:numFmt w:val="decimal"/>
      <w:lvlText w:val="%1.%2."/>
      <w:lvlJc w:val="left"/>
      <w:pPr>
        <w:ind w:left="502" w:hanging="360"/>
      </w:pPr>
      <w:rPr>
        <w:b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9" w15:restartNumberingAfterBreak="0">
    <w:nsid w:val="76C9B431"/>
    <w:multiLevelType w:val="multilevel"/>
    <w:tmpl w:val="95E886E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numFmt w:val="none"/>
      <w:lvlText w:val=""/>
      <w:lvlJc w:val="left"/>
      <w:pPr>
        <w:tabs>
          <w:tab w:val="num" w:pos="360"/>
        </w:tabs>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numFmt w:val="none"/>
      <w:lvlText w:val=""/>
      <w:lvlJc w:val="left"/>
      <w:pPr>
        <w:tabs>
          <w:tab w:val="num" w:pos="360"/>
        </w:tabs>
        <w:ind w:left="0" w:firstLine="0"/>
      </w:pPr>
      <w:rPr>
        <w:rFonts w:hint="default"/>
      </w:rPr>
    </w:lvl>
  </w:abstractNum>
  <w:abstractNum w:abstractNumId="30" w15:restartNumberingAfterBreak="0">
    <w:nsid w:val="7E60B539"/>
    <w:multiLevelType w:val="multilevel"/>
    <w:tmpl w:val="2B9690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numFmt w:val="none"/>
      <w:lvlText w:val=""/>
      <w:lvlJc w:val="left"/>
      <w:pPr>
        <w:tabs>
          <w:tab w:val="num" w:pos="360"/>
        </w:tabs>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numFmt w:val="none"/>
      <w:lvlText w:val=""/>
      <w:lvlJc w:val="left"/>
      <w:pPr>
        <w:tabs>
          <w:tab w:val="num" w:pos="360"/>
        </w:tabs>
        <w:ind w:left="0" w:firstLine="0"/>
      </w:pPr>
      <w:rPr>
        <w:rFonts w:hint="default"/>
      </w:rPr>
    </w:lvl>
  </w:abstractNum>
  <w:num w:numId="1" w16cid:durableId="1566258877">
    <w:abstractNumId w:val="0"/>
  </w:num>
  <w:num w:numId="2" w16cid:durableId="1559319730">
    <w:abstractNumId w:val="1"/>
  </w:num>
  <w:num w:numId="3" w16cid:durableId="1817452624">
    <w:abstractNumId w:val="2"/>
  </w:num>
  <w:num w:numId="4" w16cid:durableId="1476992300">
    <w:abstractNumId w:val="3"/>
  </w:num>
  <w:num w:numId="5" w16cid:durableId="1536886929">
    <w:abstractNumId w:val="4"/>
  </w:num>
  <w:num w:numId="6" w16cid:durableId="1056272272">
    <w:abstractNumId w:val="5"/>
  </w:num>
  <w:num w:numId="7" w16cid:durableId="348609290">
    <w:abstractNumId w:val="6"/>
  </w:num>
  <w:num w:numId="8" w16cid:durableId="1890535468">
    <w:abstractNumId w:val="7"/>
  </w:num>
  <w:num w:numId="9" w16cid:durableId="635837889">
    <w:abstractNumId w:val="8"/>
  </w:num>
  <w:num w:numId="10" w16cid:durableId="1405057866">
    <w:abstractNumId w:val="9"/>
  </w:num>
  <w:num w:numId="11" w16cid:durableId="535041137">
    <w:abstractNumId w:val="10"/>
  </w:num>
  <w:num w:numId="12" w16cid:durableId="1608536607">
    <w:abstractNumId w:val="11"/>
  </w:num>
  <w:num w:numId="13" w16cid:durableId="11684057">
    <w:abstractNumId w:val="12"/>
  </w:num>
  <w:num w:numId="14" w16cid:durableId="67189711">
    <w:abstractNumId w:val="13"/>
  </w:num>
  <w:num w:numId="15" w16cid:durableId="906185632">
    <w:abstractNumId w:val="14"/>
  </w:num>
  <w:num w:numId="16" w16cid:durableId="744374260">
    <w:abstractNumId w:val="15"/>
  </w:num>
  <w:num w:numId="17" w16cid:durableId="1782457293">
    <w:abstractNumId w:val="16"/>
  </w:num>
  <w:num w:numId="18" w16cid:durableId="1830905723">
    <w:abstractNumId w:val="17"/>
  </w:num>
  <w:num w:numId="19" w16cid:durableId="976834800">
    <w:abstractNumId w:val="18"/>
  </w:num>
  <w:num w:numId="20" w16cid:durableId="649750166">
    <w:abstractNumId w:val="19"/>
  </w:num>
  <w:num w:numId="21" w16cid:durableId="236791730">
    <w:abstractNumId w:val="20"/>
  </w:num>
  <w:num w:numId="22" w16cid:durableId="1304700602">
    <w:abstractNumId w:val="21"/>
  </w:num>
  <w:num w:numId="23" w16cid:durableId="708722710">
    <w:abstractNumId w:val="22"/>
  </w:num>
  <w:num w:numId="24" w16cid:durableId="149835785">
    <w:abstractNumId w:val="23"/>
  </w:num>
  <w:num w:numId="25" w16cid:durableId="61175151">
    <w:abstractNumId w:val="24"/>
  </w:num>
  <w:num w:numId="26" w16cid:durableId="658537221">
    <w:abstractNumId w:val="25"/>
  </w:num>
  <w:num w:numId="27" w16cid:durableId="1757244931">
    <w:abstractNumId w:val="26"/>
  </w:num>
  <w:num w:numId="28" w16cid:durableId="60832097">
    <w:abstractNumId w:val="27"/>
  </w:num>
  <w:num w:numId="29" w16cid:durableId="437721570">
    <w:abstractNumId w:val="28"/>
  </w:num>
  <w:num w:numId="30" w16cid:durableId="1643272544">
    <w:abstractNumId w:val="29"/>
  </w:num>
  <w:num w:numId="31" w16cid:durableId="13248959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5121"/>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RP výtahy s.r.o._x000d__x000a_Julia Fučíka 182_x000d__x000a_517 71 České Meziříčí"/>
    <w:docVar w:name="dms_adresat_adresa" w:val="Julia Fučíka 182_x000d__x000a_517 71 České Meziříčí"/>
    <w:docVar w:name="dms_adresat_dat_narozeni" w:val="%%%nevyplněno%%%"/>
    <w:docVar w:name="dms_adresat_ic" w:val="28935934"/>
    <w:docVar w:name="dms_adresat_jmeno" w:val="%%%nevyplněno%%%"/>
    <w:docVar w:name="dms_carovy_kod" w:val="mzedms029559085"/>
    <w:docVar w:name="dms_carovy_kod_cj" w:val="MZE-44689/2025-11141"/>
    <w:docVar w:name="dms_cj" w:val="MZE-44689/2025-11141"/>
    <w:docVar w:name="dms_cj_skn" w:val="%%%nevyplněno%%%"/>
    <w:docVar w:name="dms_datum" w:val="10. 7. 2025"/>
    <w:docVar w:name="dms_datum_textem" w:val="10. července 2025"/>
    <w:docVar w:name="dms_datum_vzniku" w:val="5. 6. 2025 12:57:42"/>
    <w:docVar w:name="dms_el_pecet" w:val=" "/>
    <w:docVar w:name="dms_el_podpis" w:val="%%%el_podpis%%%"/>
    <w:docVar w:name="dms_nadrizeny_reditel" w:val="Mgr. Michal Hutňan"/>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 1. Výpis z OR_x000d__x000a_ 2. Příloha č. 1 smlouvy"/>
    <w:docVar w:name="dms_pripojene_dokumenty" w:val="%%%nevyplněno%%%"/>
    <w:docVar w:name="dms_spisova_znacka" w:val="MZE-52600/2025-11141"/>
    <w:docVar w:name="dms_spravce_jmeno" w:val="Ing. Vlasta Ficková"/>
    <w:docVar w:name="dms_spravce_mail" w:val="vlasta.fickova@mze.gov.cz"/>
    <w:docVar w:name="dms_spravce_telefon" w:val="724079514"/>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na poskytování služeb - servis výtahu Náchod"/>
    <w:docVar w:name="dms_VNVSpravce" w:val="%%%nevyplněno%%%"/>
    <w:docVar w:name="dms_zpracoval_jmeno" w:val="Ing. Vlasta Ficková"/>
    <w:docVar w:name="dms_zpracoval_mail" w:val="vlasta.fickova@mze.gov.cz"/>
    <w:docVar w:name="dms_zpracoval_telefon" w:val="724079514"/>
  </w:docVars>
  <w:rsids>
    <w:rsidRoot w:val="00C26DCE"/>
    <w:rsid w:val="00633F82"/>
    <w:rsid w:val="00663161"/>
    <w:rsid w:val="006A324C"/>
    <w:rsid w:val="008C1285"/>
    <w:rsid w:val="009956AD"/>
    <w:rsid w:val="00A772C1"/>
    <w:rsid w:val="00BC0673"/>
    <w:rsid w:val="00BE4735"/>
    <w:rsid w:val="00C26DCE"/>
    <w:rsid w:val="00C419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2"/>
    </o:shapelayout>
  </w:shapeDefaults>
  <w:decimalSymbol w:val=","/>
  <w:listSeparator w:val=";"/>
  <w14:docId w14:val="30B14371"/>
  <w15:docId w15:val="{DCA2F37A-BF3E-4973-BC76-49C6BBC96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link w:val="Nadpis2Char"/>
    <w:uiPriority w:val="9"/>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nhideWhenUsed/>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customStyle="1" w:styleId="Bezmezer1">
    <w:name w:val="Bez mezer1"/>
    <w:link w:val="BezmezerChar"/>
    <w:uiPriority w:val="1"/>
    <w:qFormat/>
    <w:rPr>
      <w:rFonts w:ascii="Calibri" w:eastAsia="Calibri" w:hAnsi="Calibri"/>
      <w:sz w:val="22"/>
      <w:szCs w:val="22"/>
      <w:lang w:eastAsia="en-US"/>
    </w:rPr>
  </w:style>
  <w:style w:type="character" w:customStyle="1" w:styleId="BezmezerChar">
    <w:name w:val="Bez mezer Char"/>
    <w:basedOn w:val="Standardnpsmoodstavce"/>
    <w:link w:val="Bezmezer1"/>
    <w:uiPriority w:val="1"/>
    <w:rPr>
      <w:rFonts w:ascii="Calibri" w:eastAsia="Calibri" w:hAnsi="Calibri"/>
      <w:sz w:val="22"/>
      <w:szCs w:val="22"/>
      <w:lang w:eastAsia="en-US"/>
    </w:rPr>
  </w:style>
  <w:style w:type="paragraph" w:customStyle="1" w:styleId="Normln1">
    <w:name w:val="Normální1"/>
    <w:basedOn w:val="Normln"/>
    <w:pPr>
      <w:suppressAutoHyphens/>
      <w:jc w:val="left"/>
    </w:pPr>
    <w:rPr>
      <w:sz w:val="24"/>
    </w:rPr>
  </w:style>
  <w:style w:type="paragraph" w:styleId="Zkladntextodsazen">
    <w:name w:val="Body Text Indent"/>
    <w:basedOn w:val="Normln"/>
    <w:pPr>
      <w:suppressAutoHyphens/>
      <w:ind w:firstLine="708"/>
    </w:pPr>
    <w:rPr>
      <w:rFonts w:ascii="Times New Roman" w:eastAsia="Times New Roman" w:hAnsi="Times New Roman" w:cs="Times New Roman"/>
      <w:sz w:val="24"/>
      <w:szCs w:val="20"/>
      <w:lang w:eastAsia="ar-SA"/>
    </w:rPr>
  </w:style>
  <w:style w:type="character" w:customStyle="1" w:styleId="ZkladntextodsazenChar">
    <w:name w:val="Základní text odsazený Char"/>
    <w:basedOn w:val="Standardnpsmoodstavce"/>
    <w:rPr>
      <w:sz w:val="24"/>
    </w:rPr>
  </w:style>
  <w:style w:type="paragraph" w:styleId="Odstavecseseznamem">
    <w:name w:val="List Paragraph"/>
    <w:basedOn w:val="Normln"/>
    <w:qFormat/>
    <w:pPr>
      <w:ind w:left="720"/>
      <w:contextualSpacing/>
    </w:pPr>
  </w:style>
  <w:style w:type="paragraph" w:customStyle="1" w:styleId="RLdajeosmluvnstran">
    <w:name w:val="RL  údaje o smluvní straně"/>
    <w:basedOn w:val="Normln"/>
    <w:pPr>
      <w:spacing w:after="120" w:line="280" w:lineRule="exact"/>
      <w:jc w:val="center"/>
    </w:pPr>
    <w:rPr>
      <w:rFonts w:ascii="Calibri" w:eastAsia="Times New Roman" w:hAnsi="Calibri" w:cs="Times New Roman"/>
    </w:rPr>
  </w:style>
  <w:style w:type="paragraph" w:customStyle="1" w:styleId="RLProhlensmluvnchstran">
    <w:name w:val="RL Prohlášení smluvních stran"/>
    <w:basedOn w:val="Normln"/>
    <w:pPr>
      <w:spacing w:after="120" w:line="280" w:lineRule="exact"/>
      <w:jc w:val="center"/>
    </w:pPr>
    <w:rPr>
      <w:rFonts w:ascii="Calibri" w:eastAsia="Times New Roman" w:hAnsi="Calibri" w:cs="Times New Roman"/>
      <w:b/>
      <w:lang w:eastAsia="cs-CZ"/>
    </w:rPr>
  </w:style>
  <w:style w:type="paragraph" w:customStyle="1" w:styleId="RLdajeosmluvnstran0">
    <w:name w:val="RL Údaje o smluvní straně"/>
    <w:basedOn w:val="Normln"/>
    <w:pPr>
      <w:spacing w:after="120" w:line="280" w:lineRule="exact"/>
      <w:jc w:val="center"/>
    </w:pPr>
    <w:rPr>
      <w:rFonts w:ascii="Calibri" w:eastAsia="Times New Roman" w:hAnsi="Calibri" w:cs="Times New Roman"/>
    </w:rPr>
  </w:style>
  <w:style w:type="character" w:customStyle="1" w:styleId="hgkelc">
    <w:name w:val="hgkelc"/>
    <w:basedOn w:val="Standardnpsmoodstavce"/>
  </w:style>
  <w:style w:type="character" w:customStyle="1" w:styleId="Nadpis2Char">
    <w:name w:val="Nadpis 2 Char"/>
    <w:basedOn w:val="Standardnpsmoodstavce"/>
    <w:link w:val="Nadpis2"/>
    <w:uiPriority w:val="9"/>
    <w:rPr>
      <w:rFonts w:ascii="Arial" w:eastAsia="Arial" w:hAnsi="Arial" w:cs="Arial"/>
      <w:i/>
      <w:sz w:val="22"/>
      <w:szCs w:val="24"/>
      <w:lang w:eastAsia="en-US"/>
    </w:rPr>
  </w:style>
  <w:style w:type="paragraph" w:customStyle="1" w:styleId="Bezmezer2">
    <w:name w:val="Bez mezer2"/>
    <w:qFormat/>
    <w:rPr>
      <w:rFonts w:ascii="Calibri" w:eastAsia="Calibri" w:hAnsi="Calibri" w:cs="Calibri"/>
      <w:sz w:val="22"/>
      <w:szCs w:val="22"/>
      <w:lang w:eastAsia="en-US"/>
    </w:rPr>
  </w:style>
  <w:style w:type="character" w:customStyle="1" w:styleId="Nevyeenzmnka2">
    <w:name w:val="Nevyřešená zmínka2"/>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avel.brokes@mze.gov.cz"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lasta.fickova@mze.gov.c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faktury.region4@mze.gov.c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lasta.fickova@mze.gov.cz"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www.mze.gov.cz" TargetMode="External"/><Relationship Id="rId1" Type="http://schemas.openxmlformats.org/officeDocument/2006/relationships/hyperlink" Target="mailto:podatelna@mze.gov.cz"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4711</Words>
  <Characters>27800</Characters>
  <Application>Microsoft Office Word</Application>
  <DocSecurity>0</DocSecurity>
  <Lines>231</Lines>
  <Paragraphs>64</Paragraphs>
  <ScaleCrop>false</ScaleCrop>
  <Company>T-Soft a.s.</Company>
  <LinksUpToDate>false</LinksUpToDate>
  <CharactersWithSpaces>32447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Ficková Vlasta</cp:lastModifiedBy>
  <cp:revision>7</cp:revision>
  <dcterms:created xsi:type="dcterms:W3CDTF">2025-07-10T09:23:00Z</dcterms:created>
  <dcterms:modified xsi:type="dcterms:W3CDTF">2025-07-31T07:28:00Z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