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313FF" w14:textId="06C7D6F1" w:rsidR="005340E9" w:rsidRPr="00352C60" w:rsidRDefault="00697733" w:rsidP="005340E9">
      <w:pPr>
        <w:spacing w:line="360" w:lineRule="auto"/>
        <w:rPr>
          <w:sz w:val="20"/>
        </w:rPr>
      </w:pPr>
      <w:bookmarkStart w:id="0" w:name="_Hlk163561521"/>
      <w:r>
        <w:rPr>
          <w:sz w:val="16"/>
          <w:szCs w:val="16"/>
        </w:rPr>
        <w:t xml:space="preserve">                       </w:t>
      </w:r>
      <w:bookmarkEnd w:id="0"/>
      <w:r w:rsidR="005340E9" w:rsidRPr="002B40AB">
        <w:rPr>
          <w:b/>
          <w:b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FF1F6" wp14:editId="4B226314">
                <wp:simplePos x="0" y="0"/>
                <wp:positionH relativeFrom="column">
                  <wp:posOffset>2215515</wp:posOffset>
                </wp:positionH>
                <wp:positionV relativeFrom="paragraph">
                  <wp:posOffset>200025</wp:posOffset>
                </wp:positionV>
                <wp:extent cx="3429000" cy="800100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F76791" w14:textId="77777777" w:rsidR="005340E9" w:rsidRDefault="005340E9" w:rsidP="005340E9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EFF1F6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174.45pt;margin-top:15.75pt;width:270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" stroked="f">
                <v:textbox>
                  <w:txbxContent>
                    <w:p w14:paraId="27F76791" w14:textId="77777777" w:rsidR="005340E9" w:rsidRDefault="005340E9" w:rsidP="005340E9"/>
                  </w:txbxContent>
                </v:textbox>
              </v:shape>
            </w:pict>
          </mc:Fallback>
        </mc:AlternateContent>
      </w:r>
    </w:p>
    <w:p w14:paraId="5702F7ED" w14:textId="77777777" w:rsidR="005340E9" w:rsidRDefault="005340E9" w:rsidP="005340E9">
      <w:pPr>
        <w:spacing w:line="360" w:lineRule="auto"/>
      </w:pPr>
      <w:r>
        <w:rPr>
          <w:noProof/>
          <w:sz w:val="16"/>
          <w:szCs w:val="16"/>
        </w:rPr>
        <w:drawing>
          <wp:inline distT="0" distB="0" distL="0" distR="0" wp14:anchorId="013FC1B9" wp14:editId="05F78651">
            <wp:extent cx="1714500" cy="790575"/>
            <wp:effectExtent l="0" t="0" r="0" b="9525"/>
            <wp:docPr id="8" name="Obrázek 8" descr="DBS_logo_vínová 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BS_logo_vínová verz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</w:t>
      </w:r>
    </w:p>
    <w:p w14:paraId="27EE1438" w14:textId="77777777" w:rsidR="005340E9" w:rsidRDefault="005340E9" w:rsidP="005340E9">
      <w:pPr>
        <w:pStyle w:val="Import4"/>
        <w:ind w:left="0"/>
        <w:rPr>
          <w:rFonts w:eastAsia="Calibri" w:cs="Arial"/>
          <w:color w:val="000000"/>
          <w:sz w:val="22"/>
          <w:szCs w:val="22"/>
        </w:rPr>
      </w:pPr>
    </w:p>
    <w:p w14:paraId="738A6901" w14:textId="77777777" w:rsidR="005340E9" w:rsidRDefault="005340E9" w:rsidP="005340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1FEB4234" w14:textId="77777777" w:rsidR="005340E9" w:rsidRDefault="005340E9" w:rsidP="005340E9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Jednoduché stavební práce </w:t>
      </w:r>
    </w:p>
    <w:p w14:paraId="1F577BAA" w14:textId="6109D763" w:rsidR="005340E9" w:rsidRPr="0031199B" w:rsidRDefault="005340E9" w:rsidP="005340E9">
      <w:pPr>
        <w:ind w:left="1620" w:hanging="1620"/>
        <w:jc w:val="center"/>
        <w:rPr>
          <w:b/>
          <w:bCs/>
          <w:sz w:val="28"/>
          <w:szCs w:val="28"/>
        </w:rPr>
      </w:pPr>
      <w:r w:rsidRPr="0031199B">
        <w:rPr>
          <w:b/>
          <w:bCs/>
          <w:sz w:val="28"/>
          <w:szCs w:val="28"/>
        </w:rPr>
        <w:t>„</w:t>
      </w:r>
      <w:r w:rsidR="009E673C">
        <w:rPr>
          <w:rFonts w:eastAsia="Calibri"/>
          <w:b/>
          <w:bCs/>
          <w:sz w:val="28"/>
          <w:szCs w:val="28"/>
          <w:lang w:eastAsia="x-none"/>
        </w:rPr>
        <w:t xml:space="preserve">Oprava bytu č. </w:t>
      </w:r>
      <w:r w:rsidR="0021057D">
        <w:rPr>
          <w:rFonts w:eastAsia="Calibri"/>
          <w:b/>
          <w:bCs/>
          <w:sz w:val="28"/>
          <w:szCs w:val="28"/>
          <w:lang w:eastAsia="x-none"/>
        </w:rPr>
        <w:t>25</w:t>
      </w:r>
      <w:r w:rsidR="007B21ED">
        <w:rPr>
          <w:rFonts w:eastAsia="Calibri"/>
          <w:b/>
          <w:bCs/>
          <w:sz w:val="28"/>
          <w:szCs w:val="28"/>
          <w:lang w:eastAsia="x-none"/>
        </w:rPr>
        <w:t xml:space="preserve">, </w:t>
      </w:r>
      <w:r w:rsidR="0021057D">
        <w:rPr>
          <w:rFonts w:eastAsia="Calibri"/>
          <w:b/>
          <w:bCs/>
          <w:sz w:val="28"/>
          <w:szCs w:val="28"/>
          <w:lang w:eastAsia="x-none"/>
        </w:rPr>
        <w:t>Otavská</w:t>
      </w:r>
      <w:r w:rsidR="007B21ED">
        <w:rPr>
          <w:rFonts w:eastAsia="Calibri"/>
          <w:b/>
          <w:bCs/>
          <w:sz w:val="28"/>
          <w:szCs w:val="28"/>
          <w:lang w:eastAsia="x-none"/>
        </w:rPr>
        <w:t xml:space="preserve"> č.p. </w:t>
      </w:r>
      <w:r w:rsidR="0021057D">
        <w:rPr>
          <w:rFonts w:eastAsia="Calibri"/>
          <w:b/>
          <w:bCs/>
          <w:sz w:val="28"/>
          <w:szCs w:val="28"/>
          <w:lang w:eastAsia="x-none"/>
        </w:rPr>
        <w:t>1799</w:t>
      </w:r>
      <w:r w:rsidR="007B21ED">
        <w:rPr>
          <w:rFonts w:eastAsia="Calibri"/>
          <w:b/>
          <w:bCs/>
          <w:sz w:val="28"/>
          <w:szCs w:val="28"/>
          <w:lang w:eastAsia="x-none"/>
        </w:rPr>
        <w:t>, P</w:t>
      </w:r>
      <w:r w:rsidR="00F9626B">
        <w:rPr>
          <w:rFonts w:eastAsia="Calibri"/>
          <w:b/>
          <w:bCs/>
          <w:sz w:val="28"/>
          <w:szCs w:val="28"/>
          <w:lang w:eastAsia="x-none"/>
        </w:rPr>
        <w:t>ísek</w:t>
      </w:r>
      <w:r w:rsidR="007B21ED">
        <w:rPr>
          <w:rFonts w:eastAsia="Calibri"/>
          <w:b/>
          <w:bCs/>
          <w:sz w:val="28"/>
          <w:szCs w:val="28"/>
          <w:lang w:eastAsia="x-none"/>
        </w:rPr>
        <w:t xml:space="preserve"> </w:t>
      </w:r>
      <w:r w:rsidRPr="0031199B">
        <w:rPr>
          <w:b/>
          <w:bCs/>
          <w:sz w:val="28"/>
          <w:szCs w:val="28"/>
        </w:rPr>
        <w:t>“</w:t>
      </w:r>
    </w:p>
    <w:p w14:paraId="7A2FFA20" w14:textId="77777777" w:rsidR="005340E9" w:rsidRDefault="005340E9" w:rsidP="005340E9">
      <w:pPr>
        <w:rPr>
          <w:rFonts w:cs="Times New Roman"/>
          <w:bCs/>
        </w:rPr>
      </w:pPr>
    </w:p>
    <w:p w14:paraId="1D9BA7DF" w14:textId="77777777" w:rsidR="005340E9" w:rsidRDefault="005340E9" w:rsidP="005340E9">
      <w:pPr>
        <w:jc w:val="center"/>
      </w:pPr>
      <w:r>
        <w:rPr>
          <w:rFonts w:cs="Times New Roman"/>
          <w:bCs/>
          <w:sz w:val="20"/>
        </w:rPr>
        <w:t xml:space="preserve">uzavřená podle </w:t>
      </w:r>
      <w:r>
        <w:rPr>
          <w:rFonts w:cs="Times New Roman"/>
          <w:sz w:val="20"/>
        </w:rPr>
        <w:t>§ 2586 a násl. zákona č. 89/2012 Sb., občanský zákoník</w:t>
      </w:r>
    </w:p>
    <w:p w14:paraId="7783CE6E" w14:textId="77777777" w:rsidR="005340E9" w:rsidRDefault="005340E9" w:rsidP="005340E9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8"/>
          <w:szCs w:val="28"/>
        </w:rPr>
      </w:pPr>
    </w:p>
    <w:p w14:paraId="1693498D" w14:textId="77777777" w:rsidR="005340E9" w:rsidRDefault="005340E9" w:rsidP="005340E9">
      <w:pPr>
        <w:numPr>
          <w:ilvl w:val="0"/>
          <w:numId w:val="12"/>
        </w:numPr>
        <w:suppressAutoHyphens/>
        <w:autoSpaceDN w:val="0"/>
        <w:spacing w:line="360" w:lineRule="auto"/>
        <w:ind w:left="426" w:hanging="426"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Smluvní strany:</w:t>
      </w:r>
    </w:p>
    <w:p w14:paraId="2B7955CE" w14:textId="77777777" w:rsidR="005340E9" w:rsidRDefault="005340E9" w:rsidP="005340E9">
      <w:pPr>
        <w:jc w:val="left"/>
      </w:pPr>
      <w:r>
        <w:t xml:space="preserve">    Objednatel:</w:t>
      </w:r>
      <w:r>
        <w:tab/>
      </w:r>
      <w:r>
        <w:tab/>
      </w:r>
      <w:r>
        <w:tab/>
      </w:r>
      <w:r>
        <w:rPr>
          <w:sz w:val="20"/>
        </w:rPr>
        <w:t>Domovní a bytová správa města Písku</w:t>
      </w:r>
    </w:p>
    <w:p w14:paraId="68DD806C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00512362</w:t>
      </w:r>
    </w:p>
    <w:p w14:paraId="14949F1B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CZ00512362</w:t>
      </w:r>
    </w:p>
    <w:p w14:paraId="24A8898E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Sídlo: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Fügnerovo náměstí 42, 397 01 Písek </w:t>
      </w:r>
    </w:p>
    <w:p w14:paraId="70B1CFA5" w14:textId="029EE913" w:rsidR="005340E9" w:rsidRDefault="00645D6C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Telefon: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+420 </w:t>
      </w:r>
      <w:proofErr w:type="spellStart"/>
      <w:r w:rsidR="00A56177">
        <w:rPr>
          <w:rFonts w:ascii="Arial" w:hAnsi="Arial" w:cs="Arial"/>
          <w:color w:val="000000"/>
          <w:sz w:val="20"/>
        </w:rPr>
        <w:t>xxx</w:t>
      </w:r>
      <w:proofErr w:type="spellEnd"/>
      <w:r w:rsidR="00A56177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56177">
        <w:rPr>
          <w:rFonts w:ascii="Arial" w:hAnsi="Arial" w:cs="Arial"/>
          <w:color w:val="000000"/>
          <w:sz w:val="20"/>
        </w:rPr>
        <w:t>xxx</w:t>
      </w:r>
      <w:proofErr w:type="spellEnd"/>
      <w:r w:rsidR="00A56177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56177">
        <w:rPr>
          <w:rFonts w:ascii="Arial" w:hAnsi="Arial" w:cs="Arial"/>
          <w:color w:val="000000"/>
          <w:sz w:val="20"/>
        </w:rPr>
        <w:t>xxx</w:t>
      </w:r>
      <w:proofErr w:type="spellEnd"/>
    </w:p>
    <w:p w14:paraId="7077DC95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Peněžní ústav: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Komerční banka, a.s.</w:t>
      </w:r>
    </w:p>
    <w:p w14:paraId="415632D8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Č. účtu: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20531271/0100</w:t>
      </w:r>
    </w:p>
    <w:p w14:paraId="22E965E8" w14:textId="5B9128AB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</w:t>
      </w:r>
      <w:r w:rsidR="0074339A">
        <w:rPr>
          <w:rFonts w:ascii="Arial" w:hAnsi="Arial" w:cs="Arial"/>
          <w:color w:val="000000"/>
          <w:sz w:val="20"/>
        </w:rPr>
        <w:t xml:space="preserve"> ve věcech smluvních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5A43C9">
        <w:rPr>
          <w:rFonts w:ascii="Arial" w:hAnsi="Arial" w:cs="Arial"/>
          <w:color w:val="000000"/>
          <w:sz w:val="20"/>
        </w:rPr>
        <w:t>Tomášem Bednaříkem</w:t>
      </w:r>
      <w:r>
        <w:rPr>
          <w:rFonts w:ascii="Arial" w:hAnsi="Arial" w:cs="Arial"/>
          <w:color w:val="000000"/>
          <w:sz w:val="20"/>
        </w:rPr>
        <w:t xml:space="preserve">, </w:t>
      </w:r>
      <w:r w:rsidR="005A43C9">
        <w:rPr>
          <w:rFonts w:ascii="Arial" w:hAnsi="Arial" w:cs="Arial"/>
          <w:color w:val="000000"/>
          <w:sz w:val="20"/>
        </w:rPr>
        <w:t>ředitelem</w:t>
      </w:r>
    </w:p>
    <w:p w14:paraId="49DB5615" w14:textId="1EE8504A" w:rsidR="0074339A" w:rsidRDefault="0074339A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 ve věcech technických: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21057D">
        <w:rPr>
          <w:rFonts w:ascii="Arial" w:hAnsi="Arial" w:cs="Arial"/>
          <w:color w:val="000000"/>
          <w:sz w:val="20"/>
        </w:rPr>
        <w:t>Barbora Moudrá</w:t>
      </w:r>
    </w:p>
    <w:p w14:paraId="13888512" w14:textId="055A9856" w:rsidR="0074339A" w:rsidRDefault="0074339A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p. Martinem </w:t>
      </w:r>
      <w:r w:rsidR="00CB5013">
        <w:rPr>
          <w:rFonts w:ascii="Arial" w:hAnsi="Arial" w:cs="Arial"/>
          <w:color w:val="000000"/>
          <w:sz w:val="20"/>
        </w:rPr>
        <w:t>Luskem</w:t>
      </w:r>
    </w:p>
    <w:p w14:paraId="09AA717B" w14:textId="77777777" w:rsidR="0074339A" w:rsidRDefault="0074339A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</w:pPr>
    </w:p>
    <w:p w14:paraId="6EF73C29" w14:textId="77777777" w:rsidR="005340E9" w:rsidRDefault="005340E9" w:rsidP="0074339A">
      <w:pPr>
        <w:spacing w:line="276" w:lineRule="auto"/>
        <w:jc w:val="center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a</w:t>
      </w:r>
    </w:p>
    <w:p w14:paraId="1DCBEAA8" w14:textId="77777777" w:rsidR="005340E9" w:rsidRDefault="005340E9" w:rsidP="005340E9">
      <w:pPr>
        <w:spacing w:line="276" w:lineRule="auto"/>
        <w:rPr>
          <w:rFonts w:cs="Times New Roman"/>
          <w:bCs/>
          <w:sz w:val="20"/>
        </w:rPr>
      </w:pPr>
    </w:p>
    <w:p w14:paraId="32F5E8F4" w14:textId="5CCBBF94" w:rsidR="005340E9" w:rsidRPr="0031199B" w:rsidRDefault="005340E9" w:rsidP="005340E9">
      <w:pPr>
        <w:tabs>
          <w:tab w:val="left" w:pos="3402"/>
        </w:tabs>
        <w:spacing w:line="276" w:lineRule="auto"/>
      </w:pPr>
      <w:r>
        <w:rPr>
          <w:rFonts w:cs="Times New Roman"/>
          <w:b/>
          <w:bCs/>
          <w:sz w:val="20"/>
        </w:rPr>
        <w:t>Zhotovitel:</w:t>
      </w:r>
      <w:r w:rsidR="0021057D">
        <w:rPr>
          <w:rFonts w:cs="Times New Roman"/>
          <w:b/>
          <w:bCs/>
          <w:sz w:val="20"/>
        </w:rPr>
        <w:t xml:space="preserve"> Marek </w:t>
      </w:r>
      <w:proofErr w:type="spellStart"/>
      <w:r w:rsidR="0021057D">
        <w:rPr>
          <w:rFonts w:cs="Times New Roman"/>
          <w:b/>
          <w:bCs/>
          <w:sz w:val="20"/>
        </w:rPr>
        <w:t>Zoch</w:t>
      </w:r>
      <w:proofErr w:type="spellEnd"/>
      <w:r>
        <w:rPr>
          <w:rFonts w:cs="Times New Roman"/>
          <w:b/>
          <w:bCs/>
          <w:sz w:val="20"/>
        </w:rPr>
        <w:tab/>
      </w:r>
      <w:r>
        <w:rPr>
          <w:rFonts w:cs="Times New Roman"/>
          <w:b/>
          <w:bCs/>
          <w:sz w:val="20"/>
          <w:lang w:val="en-US"/>
        </w:rPr>
        <w:t xml:space="preserve"> </w:t>
      </w:r>
    </w:p>
    <w:p w14:paraId="1EF69BC7" w14:textId="0E63B11B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cs="Times New Roman"/>
          <w:bCs/>
          <w:sz w:val="20"/>
        </w:rPr>
        <w:t>se sídlem:</w:t>
      </w:r>
      <w:r w:rsidR="0021057D">
        <w:rPr>
          <w:rFonts w:cs="Times New Roman"/>
          <w:bCs/>
          <w:sz w:val="20"/>
        </w:rPr>
        <w:t xml:space="preserve"> Boženy Němcové 738, 389 11 Protivín</w:t>
      </w:r>
      <w:r w:rsidRPr="0031199B">
        <w:rPr>
          <w:rFonts w:cs="Times New Roman"/>
          <w:bCs/>
          <w:sz w:val="20"/>
        </w:rPr>
        <w:tab/>
      </w:r>
      <w:r>
        <w:rPr>
          <w:rFonts w:cs="Times New Roman"/>
          <w:bCs/>
          <w:sz w:val="20"/>
          <w:lang w:val="en-US"/>
        </w:rPr>
        <w:t xml:space="preserve"> </w:t>
      </w:r>
    </w:p>
    <w:p w14:paraId="75C2F18A" w14:textId="77777777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cs="Times New Roman"/>
          <w:bCs/>
          <w:sz w:val="20"/>
        </w:rPr>
        <w:t xml:space="preserve">zastoupený: </w:t>
      </w:r>
      <w:r w:rsidRPr="0031199B">
        <w:rPr>
          <w:rFonts w:cs="Times New Roman"/>
          <w:bCs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52B92994" w14:textId="69CB6280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eastAsia="Arial" w:cs="Times New Roman"/>
          <w:color w:val="000000"/>
          <w:sz w:val="20"/>
        </w:rPr>
        <w:t>IČO:</w:t>
      </w:r>
      <w:r w:rsidR="006023BD">
        <w:rPr>
          <w:rFonts w:eastAsia="Arial" w:cs="Times New Roman"/>
          <w:color w:val="000000"/>
          <w:sz w:val="20"/>
        </w:rPr>
        <w:t xml:space="preserve"> </w:t>
      </w:r>
      <w:r w:rsidR="0021057D">
        <w:rPr>
          <w:rFonts w:eastAsia="Arial" w:cs="Times New Roman"/>
          <w:color w:val="000000"/>
          <w:sz w:val="20"/>
        </w:rPr>
        <w:t>73822825</w:t>
      </w:r>
      <w:r w:rsidRPr="0031199B">
        <w:rPr>
          <w:rFonts w:eastAsia="Arial" w:cs="Times New Roman"/>
          <w:color w:val="000000"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247CE2B7" w14:textId="3A8EAFFA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eastAsia="Arial" w:cs="Times New Roman"/>
          <w:color w:val="000000"/>
          <w:sz w:val="20"/>
        </w:rPr>
        <w:t>DIČ:</w:t>
      </w:r>
      <w:r w:rsidRPr="0031199B">
        <w:rPr>
          <w:rFonts w:eastAsia="Arial" w:cs="Times New Roman"/>
          <w:color w:val="000000"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6612590D" w14:textId="569039AF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cs="Times New Roman"/>
          <w:bCs/>
          <w:sz w:val="20"/>
        </w:rPr>
        <w:t>Bankovní spojení:</w:t>
      </w:r>
      <w:r w:rsidR="00FF40F0">
        <w:rPr>
          <w:rFonts w:cs="Times New Roman"/>
          <w:bCs/>
          <w:sz w:val="20"/>
        </w:rPr>
        <w:t xml:space="preserve"> </w:t>
      </w:r>
      <w:proofErr w:type="spellStart"/>
      <w:r w:rsidR="00A56177">
        <w:rPr>
          <w:rFonts w:cs="Times New Roman"/>
          <w:bCs/>
          <w:sz w:val="20"/>
        </w:rPr>
        <w:t>xxxxx</w:t>
      </w:r>
      <w:proofErr w:type="spellEnd"/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68EF2801" w14:textId="2F654C8F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cs="Times New Roman"/>
          <w:sz w:val="20"/>
        </w:rPr>
        <w:t>Číslo účtu:</w:t>
      </w:r>
      <w:r w:rsidR="00FF40F0">
        <w:rPr>
          <w:rFonts w:cs="Times New Roman"/>
          <w:sz w:val="20"/>
        </w:rPr>
        <w:t xml:space="preserve"> </w:t>
      </w:r>
      <w:proofErr w:type="spellStart"/>
      <w:r w:rsidR="00A56177">
        <w:rPr>
          <w:rFonts w:cs="Times New Roman"/>
          <w:sz w:val="20"/>
        </w:rPr>
        <w:t>xxxxx</w:t>
      </w:r>
      <w:proofErr w:type="spellEnd"/>
      <w:r w:rsidRPr="0031199B">
        <w:rPr>
          <w:rFonts w:cs="Times New Roman"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39DE97DD" w14:textId="421CF1E2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eastAsia="Arial" w:cs="Times New Roman"/>
          <w:color w:val="000000"/>
          <w:sz w:val="20"/>
        </w:rPr>
        <w:t>Zástupce ve věcech technických</w:t>
      </w:r>
      <w:r w:rsidR="004A6D24">
        <w:rPr>
          <w:rFonts w:eastAsia="Arial" w:cs="Times New Roman"/>
          <w:color w:val="000000"/>
          <w:sz w:val="20"/>
        </w:rPr>
        <w:t xml:space="preserve"> </w:t>
      </w:r>
      <w:proofErr w:type="spellStart"/>
      <w:r w:rsidR="00A56177">
        <w:rPr>
          <w:rFonts w:eastAsia="Arial" w:cs="Times New Roman"/>
          <w:color w:val="000000"/>
          <w:sz w:val="20"/>
        </w:rPr>
        <w:t>xxxxx</w:t>
      </w:r>
      <w:proofErr w:type="spellEnd"/>
      <w:r w:rsidR="00A56177">
        <w:rPr>
          <w:rFonts w:eastAsia="Arial" w:cs="Times New Roman"/>
          <w:color w:val="000000"/>
          <w:sz w:val="20"/>
        </w:rPr>
        <w:t xml:space="preserve"> </w:t>
      </w:r>
      <w:proofErr w:type="spellStart"/>
      <w:r w:rsidR="00A56177">
        <w:rPr>
          <w:rFonts w:eastAsia="Arial" w:cs="Times New Roman"/>
          <w:color w:val="000000"/>
          <w:sz w:val="20"/>
        </w:rPr>
        <w:t>xxxxx</w:t>
      </w:r>
      <w:proofErr w:type="spellEnd"/>
      <w:r w:rsidR="00C833A7">
        <w:rPr>
          <w:rFonts w:eastAsia="Arial" w:cs="Times New Roman"/>
          <w:color w:val="000000"/>
          <w:sz w:val="20"/>
        </w:rPr>
        <w:t>,</w:t>
      </w:r>
      <w:r w:rsidRPr="0031199B">
        <w:rPr>
          <w:rFonts w:cs="Times New Roman"/>
          <w:bCs/>
          <w:sz w:val="20"/>
          <w:lang w:val="en-US"/>
        </w:rPr>
        <w:t xml:space="preserve"> </w:t>
      </w:r>
      <w:proofErr w:type="spellStart"/>
      <w:r w:rsidRPr="0031199B">
        <w:rPr>
          <w:rFonts w:cs="Times New Roman"/>
          <w:bCs/>
          <w:sz w:val="20"/>
          <w:lang w:val="en-US"/>
        </w:rPr>
        <w:t>kontakt</w:t>
      </w:r>
      <w:proofErr w:type="spellEnd"/>
      <w:r w:rsidRPr="0031199B">
        <w:rPr>
          <w:rFonts w:cs="Times New Roman"/>
          <w:bCs/>
          <w:sz w:val="20"/>
          <w:lang w:val="en-US"/>
        </w:rPr>
        <w:t>:</w:t>
      </w:r>
      <w:r w:rsidR="00C833A7">
        <w:rPr>
          <w:rFonts w:cs="Times New Roman"/>
          <w:bCs/>
          <w:sz w:val="20"/>
          <w:lang w:val="en-US"/>
        </w:rPr>
        <w:t xml:space="preserve"> </w:t>
      </w:r>
      <w:proofErr w:type="gramStart"/>
      <w:r w:rsidR="00A56177">
        <w:rPr>
          <w:rFonts w:cs="Times New Roman"/>
          <w:bCs/>
          <w:sz w:val="20"/>
          <w:lang w:val="en-US"/>
        </w:rPr>
        <w:t>xxx</w:t>
      </w:r>
      <w:proofErr w:type="gramEnd"/>
      <w:r w:rsidR="00A56177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A56177">
        <w:rPr>
          <w:rFonts w:cs="Times New Roman"/>
          <w:bCs/>
          <w:sz w:val="20"/>
          <w:lang w:val="en-US"/>
        </w:rPr>
        <w:t>xxx</w:t>
      </w:r>
      <w:proofErr w:type="spellEnd"/>
      <w:r w:rsidR="00A56177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A56177">
        <w:rPr>
          <w:rFonts w:cs="Times New Roman"/>
          <w:bCs/>
          <w:sz w:val="20"/>
          <w:lang w:val="en-US"/>
        </w:rPr>
        <w:t>xxx</w:t>
      </w:r>
      <w:proofErr w:type="spellEnd"/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2B74C989" w14:textId="77777777" w:rsidR="005340E9" w:rsidRDefault="005340E9" w:rsidP="005340E9">
      <w:pPr>
        <w:tabs>
          <w:tab w:val="left" w:pos="3119"/>
        </w:tabs>
        <w:spacing w:line="276" w:lineRule="auto"/>
      </w:pPr>
      <w:r w:rsidRPr="0031199B">
        <w:rPr>
          <w:rFonts w:cs="Times New Roman"/>
          <w:sz w:val="20"/>
        </w:rPr>
        <w:t xml:space="preserve">Registrační údaje (zápis v obchodním či v živnostenském rejstříku): </w:t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3A6454DA" w14:textId="77777777" w:rsidR="005340E9" w:rsidRDefault="005340E9" w:rsidP="005340E9">
      <w:pPr>
        <w:spacing w:line="276" w:lineRule="auto"/>
        <w:rPr>
          <w:rFonts w:cs="Times New Roman"/>
          <w:sz w:val="20"/>
        </w:rPr>
      </w:pPr>
    </w:p>
    <w:p w14:paraId="3617FEFF" w14:textId="77777777" w:rsidR="005340E9" w:rsidRDefault="005340E9" w:rsidP="005340E9">
      <w:r>
        <w:rPr>
          <w:rFonts w:cs="Times New Roman"/>
          <w:sz w:val="20"/>
        </w:rPr>
        <w:t xml:space="preserve">uzavírají tuto smlouvu o dílo (dále jen </w:t>
      </w:r>
      <w:r>
        <w:rPr>
          <w:sz w:val="20"/>
        </w:rPr>
        <w:t>"</w:t>
      </w:r>
      <w:r>
        <w:rPr>
          <w:b/>
          <w:sz w:val="20"/>
        </w:rPr>
        <w:t>smlouva</w:t>
      </w:r>
      <w:r>
        <w:rPr>
          <w:sz w:val="20"/>
        </w:rPr>
        <w:t>")</w:t>
      </w:r>
    </w:p>
    <w:p w14:paraId="519E4145" w14:textId="77777777" w:rsidR="005340E9" w:rsidRDefault="005340E9" w:rsidP="005340E9">
      <w:pPr>
        <w:rPr>
          <w:rFonts w:cs="Times New Roman"/>
        </w:rPr>
      </w:pPr>
    </w:p>
    <w:p w14:paraId="3F3ADC97" w14:textId="77777777" w:rsidR="005340E9" w:rsidRDefault="005340E9" w:rsidP="005340E9">
      <w:pPr>
        <w:rPr>
          <w:rFonts w:cs="Times New Roman"/>
          <w:szCs w:val="22"/>
        </w:rPr>
      </w:pPr>
    </w:p>
    <w:p w14:paraId="502D759B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spacing w:after="120" w:line="276" w:lineRule="auto"/>
        <w:textAlignment w:val="baseline"/>
        <w:rPr>
          <w:b/>
          <w:szCs w:val="22"/>
        </w:rPr>
      </w:pPr>
      <w:r>
        <w:rPr>
          <w:b/>
          <w:szCs w:val="22"/>
        </w:rPr>
        <w:t xml:space="preserve">Úvodní ustanovení  </w:t>
      </w:r>
    </w:p>
    <w:p w14:paraId="7B059299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Touto smlouvou o dílo se zhotovitel zavazuje k provedení díla a objednatel se zavazuje k jeho převzetí a zaplacení dohodnuté ceny za jeho provedení, za předpokladu dodržení všech podmínek výslovně v této smlouvě sjednaných.</w:t>
      </w:r>
    </w:p>
    <w:p w14:paraId="1FD5E8E0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Objednatel prohlašuje, že má dostatečné finanční prostředky na plnou úhradu ceny díla.</w:t>
      </w:r>
    </w:p>
    <w:p w14:paraId="6C53A56D" w14:textId="77777777" w:rsidR="005340E9" w:rsidRDefault="005340E9" w:rsidP="005340E9">
      <w:pPr>
        <w:spacing w:line="276" w:lineRule="auto"/>
        <w:rPr>
          <w:b/>
          <w:sz w:val="20"/>
        </w:rPr>
      </w:pPr>
    </w:p>
    <w:p w14:paraId="5FFE2E72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spacing w:after="120"/>
        <w:textAlignment w:val="baseline"/>
        <w:rPr>
          <w:b/>
          <w:szCs w:val="22"/>
        </w:rPr>
      </w:pPr>
      <w:r>
        <w:rPr>
          <w:b/>
          <w:szCs w:val="22"/>
        </w:rPr>
        <w:t xml:space="preserve">Předmět díla  </w:t>
      </w:r>
    </w:p>
    <w:p w14:paraId="3548C254" w14:textId="112E7281" w:rsidR="005340E9" w:rsidRPr="002556AE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 xml:space="preserve">Název stavby: </w:t>
      </w:r>
      <w:proofErr w:type="spellStart"/>
      <w:r w:rsidR="004A6D24">
        <w:rPr>
          <w:rFonts w:cs="Times New Roman"/>
          <w:b/>
          <w:szCs w:val="22"/>
          <w:lang w:val="en-US"/>
        </w:rPr>
        <w:t>Oprava</w:t>
      </w:r>
      <w:proofErr w:type="spellEnd"/>
      <w:r w:rsidR="004A6D24">
        <w:rPr>
          <w:rFonts w:cs="Times New Roman"/>
          <w:b/>
          <w:szCs w:val="22"/>
          <w:lang w:val="en-US"/>
        </w:rPr>
        <w:t xml:space="preserve"> </w:t>
      </w:r>
      <w:proofErr w:type="spellStart"/>
      <w:r w:rsidR="004A6D24">
        <w:rPr>
          <w:rFonts w:cs="Times New Roman"/>
          <w:b/>
          <w:szCs w:val="22"/>
          <w:lang w:val="en-US"/>
        </w:rPr>
        <w:t>bytu</w:t>
      </w:r>
      <w:proofErr w:type="spellEnd"/>
      <w:r w:rsidR="004A6D24">
        <w:rPr>
          <w:rFonts w:cs="Times New Roman"/>
          <w:b/>
          <w:szCs w:val="22"/>
          <w:lang w:val="en-US"/>
        </w:rPr>
        <w:t xml:space="preserve"> č. 25, </w:t>
      </w:r>
      <w:proofErr w:type="spellStart"/>
      <w:r w:rsidR="004A6D24">
        <w:rPr>
          <w:rFonts w:cs="Times New Roman"/>
          <w:b/>
          <w:szCs w:val="22"/>
          <w:lang w:val="en-US"/>
        </w:rPr>
        <w:t>Otavská</w:t>
      </w:r>
      <w:proofErr w:type="spellEnd"/>
      <w:r w:rsidR="004A6D24">
        <w:rPr>
          <w:rFonts w:cs="Times New Roman"/>
          <w:b/>
          <w:szCs w:val="22"/>
          <w:lang w:val="en-US"/>
        </w:rPr>
        <w:t xml:space="preserve"> </w:t>
      </w:r>
      <w:proofErr w:type="spellStart"/>
      <w:r w:rsidR="004A6D24">
        <w:rPr>
          <w:rFonts w:cs="Times New Roman"/>
          <w:b/>
          <w:szCs w:val="22"/>
          <w:lang w:val="en-US"/>
        </w:rPr>
        <w:t>č.p</w:t>
      </w:r>
      <w:proofErr w:type="spellEnd"/>
      <w:r w:rsidR="004A6D24">
        <w:rPr>
          <w:rFonts w:cs="Times New Roman"/>
          <w:b/>
          <w:szCs w:val="22"/>
          <w:lang w:val="en-US"/>
        </w:rPr>
        <w:t xml:space="preserve">. 1799, Písek </w:t>
      </w:r>
    </w:p>
    <w:p w14:paraId="4353CE1B" w14:textId="22E7FFEA" w:rsidR="005340E9" w:rsidRDefault="005340E9" w:rsidP="005340E9">
      <w:pPr>
        <w:autoSpaceDE w:val="0"/>
        <w:ind w:left="567"/>
      </w:pPr>
      <w:r w:rsidRPr="002556AE">
        <w:rPr>
          <w:color w:val="000000"/>
          <w:sz w:val="20"/>
        </w:rPr>
        <w:t xml:space="preserve">Místo stavby, parcelní číslo pozemku: </w:t>
      </w:r>
      <w:r w:rsidR="00753686">
        <w:rPr>
          <w:iCs/>
          <w:sz w:val="20"/>
        </w:rPr>
        <w:t xml:space="preserve">ulice </w:t>
      </w:r>
      <w:r w:rsidR="004A6D24">
        <w:rPr>
          <w:iCs/>
          <w:sz w:val="20"/>
        </w:rPr>
        <w:t>Otavská</w:t>
      </w:r>
      <w:r w:rsidRPr="002556AE">
        <w:rPr>
          <w:rFonts w:cs="Times New Roman"/>
          <w:bCs/>
          <w:sz w:val="20"/>
          <w:lang w:val="en-US"/>
        </w:rPr>
        <w:t>, Písek</w:t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0116C77E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sz w:val="20"/>
        </w:rPr>
        <w:lastRenderedPageBreak/>
        <w:t xml:space="preserve">Předmětem díla se rozumí provedení všech prací a činností nezbytných pro kompletní dokončení výše uvedené stavby v celém rozsahu zadání. Součástí plnění smlouvy je zajištění všech potřebných dokladů pro řádné provedení díla. </w:t>
      </w:r>
    </w:p>
    <w:p w14:paraId="61EFCC8B" w14:textId="527790E9" w:rsidR="005340E9" w:rsidRDefault="005340E9" w:rsidP="005340E9">
      <w:pPr>
        <w:numPr>
          <w:ilvl w:val="1"/>
          <w:numId w:val="13"/>
        </w:numPr>
        <w:autoSpaceDE w:val="0"/>
        <w:autoSpaceDN w:val="0"/>
        <w:adjustRightInd w:val="0"/>
        <w:spacing w:before="60"/>
        <w:rPr>
          <w:color w:val="000000"/>
          <w:sz w:val="20"/>
        </w:rPr>
      </w:pPr>
      <w:r>
        <w:rPr>
          <w:rFonts w:eastAsia="Calibri"/>
          <w:sz w:val="20"/>
        </w:rPr>
        <w:t xml:space="preserve">Podrobná specifikace obsahu díla je dána soupisem požadovaných.  </w:t>
      </w:r>
    </w:p>
    <w:p w14:paraId="4786CAF0" w14:textId="38C9BF9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>Podkladem pro uzavření této smlouvy o dílo je cenová nabídka zhotovitele ze dne</w:t>
      </w:r>
      <w:r w:rsidR="0084728D">
        <w:rPr>
          <w:rFonts w:eastAsia="Calibri"/>
          <w:sz w:val="20"/>
        </w:rPr>
        <w:t>23</w:t>
      </w:r>
      <w:r w:rsidR="009240E9">
        <w:rPr>
          <w:rFonts w:eastAsia="Calibri"/>
          <w:sz w:val="20"/>
        </w:rPr>
        <w:t>.06</w:t>
      </w:r>
      <w:r w:rsidR="00182298">
        <w:rPr>
          <w:rFonts w:eastAsia="Calibri"/>
          <w:sz w:val="20"/>
        </w:rPr>
        <w:t>.2025</w:t>
      </w:r>
      <w:r>
        <w:rPr>
          <w:rFonts w:eastAsia="Calibri"/>
          <w:sz w:val="20"/>
        </w:rPr>
        <w:t>, která je přílohou této smlouvy.</w:t>
      </w:r>
      <w:r>
        <w:rPr>
          <w:color w:val="000000"/>
          <w:sz w:val="20"/>
        </w:rPr>
        <w:t xml:space="preserve"> Zhotovitel prohlašuje, </w:t>
      </w:r>
      <w:r>
        <w:rPr>
          <w:sz w:val="20"/>
        </w:rPr>
        <w:t>že dílo podle</w:t>
      </w:r>
      <w:r>
        <w:rPr>
          <w:color w:val="000000"/>
          <w:sz w:val="20"/>
        </w:rPr>
        <w:t xml:space="preserve"> této smlouvy provede v dohodnuté lhůtě a za dohodnutou cenu dle cenové nabídky zpracované oceněním soupisu prací a výkazu výměr. </w:t>
      </w:r>
    </w:p>
    <w:p w14:paraId="19242159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>Zhotovitel prohlašuje, že se v plném rozsahu seznámil s rozsahem a obsahem díla a s výkazem výměr, a že mu jsou známy veškeré technické, kvalitativní a jiné podmínky nezbytné k provedení díla. Zhotovitel prohlašuje, že k provedení díla má potřebné oprávnění k podnikání a že provedení díla zajistí osobami odborně způsobilými. Zhotovitel neshledal žádné překážky, které by bránily zahájení provedení díla a jeho řádného dokončení dle této smlouvy. Zhotovitel prohlašuje,</w:t>
      </w:r>
      <w:r>
        <w:rPr>
          <w:rFonts w:eastAsia="Calibri"/>
        </w:rPr>
        <w:t xml:space="preserve"> </w:t>
      </w:r>
      <w:r>
        <w:rPr>
          <w:rFonts w:eastAsia="Calibri"/>
          <w:sz w:val="20"/>
        </w:rPr>
        <w:t>že předaný výkaz výměr podrobně prostudoval a prohlašuje, že projektovou dokumentaci a výkaz výměr považuje za úplné a že podle nich lze dílo realizovat.</w:t>
      </w:r>
    </w:p>
    <w:p w14:paraId="1A2003BD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 xml:space="preserve">Dojde-li při realizaci předmětu díla k jakýmkoliv změnám, doplňkům nebo rozšíření předmětu díla na základě požadavků objednatele, uzavřou obě strany dodatek ke smlouvě, ve kterém dohodnou úpravu ceny a termínu předání díla. </w:t>
      </w:r>
    </w:p>
    <w:p w14:paraId="593C2A2C" w14:textId="77777777" w:rsidR="005340E9" w:rsidRDefault="005340E9" w:rsidP="005340E9">
      <w:pPr>
        <w:autoSpaceDE w:val="0"/>
        <w:ind w:left="450"/>
        <w:rPr>
          <w:color w:val="000000"/>
          <w:szCs w:val="22"/>
        </w:rPr>
      </w:pPr>
    </w:p>
    <w:p w14:paraId="742AC2E2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Termíny plnění </w:t>
      </w:r>
    </w:p>
    <w:p w14:paraId="27833D55" w14:textId="77777777" w:rsidR="005340E9" w:rsidRDefault="005340E9" w:rsidP="005340E9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70D4A8A3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Zhotovitel se zavazuje provést a předat sjednané dílo v těchto termínech: </w:t>
      </w:r>
    </w:p>
    <w:p w14:paraId="29566F5A" w14:textId="766494A6" w:rsidR="005340E9" w:rsidRDefault="005340E9" w:rsidP="005340E9">
      <w:pPr>
        <w:autoSpaceDE w:val="0"/>
        <w:ind w:left="567"/>
      </w:pPr>
      <w:r>
        <w:rPr>
          <w:color w:val="000000"/>
          <w:sz w:val="20"/>
        </w:rPr>
        <w:t xml:space="preserve">Předání a převzetí staveniště: </w:t>
      </w:r>
      <w:r>
        <w:rPr>
          <w:color w:val="000000"/>
          <w:sz w:val="20"/>
        </w:rPr>
        <w:tab/>
      </w:r>
      <w:r w:rsidR="002B40AB">
        <w:rPr>
          <w:color w:val="000000"/>
          <w:sz w:val="20"/>
        </w:rPr>
        <w:t xml:space="preserve">             21.07.2025</w:t>
      </w:r>
    </w:p>
    <w:p w14:paraId="73FA862A" w14:textId="33A81E5C" w:rsidR="005340E9" w:rsidRDefault="005340E9" w:rsidP="005340E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>Předání a převzetí dokončeného díla:</w:t>
      </w:r>
      <w:r>
        <w:rPr>
          <w:color w:val="000000"/>
          <w:sz w:val="20"/>
        </w:rPr>
        <w:tab/>
      </w:r>
      <w:r w:rsidR="002B40AB">
        <w:rPr>
          <w:color w:val="000000"/>
          <w:sz w:val="20"/>
        </w:rPr>
        <w:t>31.10.2025</w:t>
      </w:r>
    </w:p>
    <w:p w14:paraId="6CF9FB7B" w14:textId="7B800866" w:rsidR="005340E9" w:rsidRDefault="005340E9" w:rsidP="005340E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 xml:space="preserve">Vyklizení staveniště: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2B40AB">
        <w:rPr>
          <w:color w:val="000000"/>
          <w:sz w:val="20"/>
        </w:rPr>
        <w:t>31.10.2025</w:t>
      </w:r>
    </w:p>
    <w:p w14:paraId="4D319232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Nezahájí-li zhotovitel z důvodů stojících na jeho straně práce na provádění díla do 7 dnů po převzetí staveniště, je objednatel oprávněn od smlouvy odstoupit</w:t>
      </w:r>
      <w:r>
        <w:rPr>
          <w:sz w:val="20"/>
        </w:rPr>
        <w:t>. Tím není dotčeno právo objednatele na případnou náhradu škody způsobenou mu nerealizací díla zhotovitelem.</w:t>
      </w:r>
    </w:p>
    <w:p w14:paraId="01C27364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sz w:val="20"/>
        </w:rPr>
        <w:t>Dílo se považuje za dokončené jeho předáním a převzetím bez vad a nedodělků a předvedením způsobilosti sloužit svému účelu, o čemž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se pořídí písemný protokol, který podepíší objednatel a zhotovitel. Tento protokol, v němž objednatel výslovně prohlásí, že dílo přejímá, je rozhodující skutečností pro splnění termínu dokončení díla. Objednatel nemá právo odmítnout převzetí stavby pro ojedinělé drobné vady, které samy o sobě ani ve spojení s jinými nebrání užívání stavby funkčně nebo esteticky, ani její užívání podstatným způsobem neomezují. </w:t>
      </w:r>
    </w:p>
    <w:p w14:paraId="1BD17409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sz w:val="20"/>
        </w:rPr>
        <w:t>Termín dokončení díla stanovený v odst. 3.1 tohoto článku smlouvy o dílo může být prodloužen z důvodů:</w:t>
      </w:r>
    </w:p>
    <w:p w14:paraId="4D5D334B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E w:val="0"/>
        <w:autoSpaceDN w:val="0"/>
        <w:textAlignment w:val="baseline"/>
      </w:pPr>
      <w:r>
        <w:rPr>
          <w:sz w:val="20"/>
        </w:rPr>
        <w:t>nezahájení plnění, přerušení nebo zastavení provádění díla zaviněné nebo vyvolané objednatelem. V tomto případě se prodlužují termíny o dobu prodlení objednatele, popř. o dobu přerušení nebo zastavení stavby.</w:t>
      </w:r>
    </w:p>
    <w:p w14:paraId="0B85B3AB" w14:textId="77777777" w:rsidR="005340E9" w:rsidRDefault="005340E9" w:rsidP="005340E9">
      <w:pPr>
        <w:pStyle w:val="Odstavecseseznamem"/>
        <w:autoSpaceDE w:val="0"/>
        <w:ind w:left="927"/>
        <w:rPr>
          <w:color w:val="000000"/>
          <w:sz w:val="10"/>
          <w:szCs w:val="10"/>
        </w:rPr>
      </w:pPr>
    </w:p>
    <w:p w14:paraId="234A5E6C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E w:val="0"/>
        <w:autoSpaceDN w:val="0"/>
        <w:textAlignment w:val="baseline"/>
      </w:pPr>
      <w:r>
        <w:rPr>
          <w:sz w:val="20"/>
        </w:rPr>
        <w:t>vlivu nepříznivých klimatických podmínek. Za nepříznivé klimatické podmínky považují smluvní strany zejména stav, kdy teplota klesne pod minimální hodnotu, za které ještě lze dle norem vykonávat konkrétní práce k provádění díla.</w:t>
      </w:r>
    </w:p>
    <w:p w14:paraId="77150AA8" w14:textId="77777777" w:rsidR="005340E9" w:rsidRDefault="005340E9" w:rsidP="005340E9">
      <w:pPr>
        <w:pStyle w:val="Odstavecseseznamem"/>
        <w:rPr>
          <w:color w:val="000000"/>
          <w:szCs w:val="22"/>
        </w:rPr>
      </w:pPr>
    </w:p>
    <w:p w14:paraId="7D46BC6C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Cena díla  </w:t>
      </w:r>
    </w:p>
    <w:p w14:paraId="1DB782EF" w14:textId="77777777" w:rsidR="005340E9" w:rsidRPr="002556AE" w:rsidRDefault="005340E9" w:rsidP="005340E9">
      <w:pPr>
        <w:ind w:left="567"/>
        <w:rPr>
          <w:b/>
          <w:szCs w:val="22"/>
        </w:rPr>
      </w:pPr>
    </w:p>
    <w:p w14:paraId="2426BC81" w14:textId="77777777" w:rsidR="005340E9" w:rsidRPr="002556AE" w:rsidRDefault="005340E9" w:rsidP="005340E9">
      <w:pPr>
        <w:pStyle w:val="Nadpis2"/>
        <w:numPr>
          <w:ilvl w:val="1"/>
          <w:numId w:val="13"/>
        </w:numPr>
        <w:tabs>
          <w:tab w:val="num" w:pos="360"/>
        </w:tabs>
        <w:spacing w:before="0"/>
        <w:ind w:left="0" w:firstLine="0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2556AE">
        <w:rPr>
          <w:rFonts w:ascii="Arial" w:hAnsi="Arial" w:cs="Arial"/>
          <w:b/>
          <w:color w:val="auto"/>
          <w:sz w:val="20"/>
          <w:szCs w:val="20"/>
        </w:rPr>
        <w:t>Cena je uvedena jako nejvýše přípustná a je platná do doby</w:t>
      </w:r>
      <w:r>
        <w:rPr>
          <w:rFonts w:ascii="Arial" w:hAnsi="Arial" w:cs="Arial"/>
          <w:b/>
          <w:color w:val="auto"/>
          <w:sz w:val="20"/>
          <w:szCs w:val="20"/>
        </w:rPr>
        <w:t xml:space="preserve"> celkového dokončení </w:t>
      </w:r>
      <w:r w:rsidRPr="002556AE">
        <w:rPr>
          <w:rFonts w:ascii="Arial" w:hAnsi="Arial" w:cs="Arial"/>
          <w:b/>
          <w:color w:val="auto"/>
          <w:sz w:val="20"/>
          <w:szCs w:val="20"/>
        </w:rPr>
        <w:t xml:space="preserve">a předání díla. Cena díla činí podle předané nabídky, která je nedílnou součástí této smlouvy: </w:t>
      </w:r>
    </w:p>
    <w:p w14:paraId="7D1A64BF" w14:textId="77777777" w:rsidR="005340E9" w:rsidRPr="002556AE" w:rsidRDefault="005340E9" w:rsidP="009C4FCD">
      <w:pPr>
        <w:pStyle w:val="Odstavecseseznamem"/>
        <w:ind w:left="567"/>
      </w:pPr>
    </w:p>
    <w:p w14:paraId="7897E2F4" w14:textId="2F9848A8" w:rsidR="005340E9" w:rsidRDefault="002B40AB" w:rsidP="005340E9">
      <w:pPr>
        <w:ind w:right="-2" w:firstLine="567"/>
        <w:rPr>
          <w:b/>
          <w:sz w:val="20"/>
        </w:rPr>
      </w:pPr>
      <w:r w:rsidRPr="000841EC">
        <w:rPr>
          <w:b/>
          <w:bCs/>
          <w:color w:val="000000"/>
          <w:sz w:val="20"/>
        </w:rPr>
        <w:t xml:space="preserve"> 408 000</w:t>
      </w:r>
      <w:r>
        <w:rPr>
          <w:color w:val="000000"/>
          <w:sz w:val="20"/>
        </w:rPr>
        <w:t>,-</w:t>
      </w:r>
      <w:r w:rsidR="005340E9">
        <w:rPr>
          <w:b/>
          <w:sz w:val="20"/>
        </w:rPr>
        <w:t xml:space="preserve">  Kč (slovy</w:t>
      </w:r>
      <w:r w:rsidR="00BA3099">
        <w:rPr>
          <w:b/>
          <w:sz w:val="20"/>
        </w:rPr>
        <w:t xml:space="preserve"> </w:t>
      </w:r>
      <w:proofErr w:type="spellStart"/>
      <w:r w:rsidR="004A6D24">
        <w:rPr>
          <w:b/>
          <w:sz w:val="20"/>
        </w:rPr>
        <w:t>čtyřista</w:t>
      </w:r>
      <w:r w:rsidR="00B8182C">
        <w:rPr>
          <w:b/>
          <w:sz w:val="20"/>
        </w:rPr>
        <w:t>osmtisíc</w:t>
      </w:r>
      <w:proofErr w:type="spellEnd"/>
      <w:r w:rsidR="00BA3099">
        <w:rPr>
          <w:b/>
          <w:sz w:val="20"/>
        </w:rPr>
        <w:t xml:space="preserve"> </w:t>
      </w:r>
      <w:r w:rsidR="005340E9">
        <w:rPr>
          <w:b/>
          <w:sz w:val="20"/>
        </w:rPr>
        <w:t xml:space="preserve">korun českých) </w:t>
      </w:r>
      <w:r w:rsidR="00B8182C">
        <w:rPr>
          <w:b/>
          <w:sz w:val="20"/>
        </w:rPr>
        <w:t>s</w:t>
      </w:r>
      <w:r w:rsidR="005340E9">
        <w:rPr>
          <w:b/>
          <w:sz w:val="20"/>
        </w:rPr>
        <w:t xml:space="preserve"> DPH.</w:t>
      </w:r>
    </w:p>
    <w:p w14:paraId="75EA964F" w14:textId="77777777" w:rsidR="005340E9" w:rsidRDefault="005340E9" w:rsidP="005340E9">
      <w:pPr>
        <w:ind w:right="-2" w:firstLine="567"/>
        <w:rPr>
          <w:b/>
          <w:sz w:val="20"/>
        </w:rPr>
      </w:pPr>
    </w:p>
    <w:p w14:paraId="439555A7" w14:textId="0C1E47B8" w:rsidR="005340E9" w:rsidRDefault="005340E9" w:rsidP="005340E9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.</w:t>
      </w:r>
    </w:p>
    <w:p w14:paraId="5303B25F" w14:textId="77777777" w:rsidR="005340E9" w:rsidRDefault="005340E9" w:rsidP="005340E9">
      <w:pPr>
        <w:ind w:right="-2" w:firstLine="567"/>
      </w:pPr>
    </w:p>
    <w:p w14:paraId="4FDEC406" w14:textId="2EC7D382" w:rsidR="005340E9" w:rsidRDefault="005340E9" w:rsidP="005340E9">
      <w:pPr>
        <w:ind w:left="567" w:right="-2" w:hanging="567"/>
        <w:rPr>
          <w:sz w:val="20"/>
        </w:rPr>
      </w:pPr>
      <w:r>
        <w:rPr>
          <w:sz w:val="20"/>
        </w:rPr>
        <w:t>4.2</w:t>
      </w:r>
      <w:r>
        <w:rPr>
          <w:sz w:val="20"/>
        </w:rPr>
        <w:tab/>
        <w:t xml:space="preserve">Změna ceny, ať zvýšení či snížení, je možná jen tehdy, dojde-li, a to pouze z požadavku objednatele, ke změně předmětu díla. Za změnu předmětu díla se v tomto směru považuje taková změna, při které dojde ke zvýšení nebo snížení objemových či plošných jednotek oproti cenové nabídce, anebo ke změně standardu a technického řešení. Pro ocenění případných víceprací či méněprací je stanoven tento závazný způsob oceňování: tam, kde nelze využít jednotkových cen z nabídky zhotovitele, budou pro stanovení těchto cen využívány ceny z příslušných katalogů </w:t>
      </w:r>
      <w:r>
        <w:rPr>
          <w:sz w:val="20"/>
        </w:rPr>
        <w:lastRenderedPageBreak/>
        <w:t>ÚRS PRAHA a. s., event. RTS a. s. platných pro příslušný rok provádění díla, a to v cenové úrovni platné v době realizace víceprací či méněprací.</w:t>
      </w:r>
    </w:p>
    <w:p w14:paraId="3012E808" w14:textId="77777777" w:rsidR="005340E9" w:rsidRDefault="005340E9" w:rsidP="005340E9">
      <w:pPr>
        <w:ind w:left="567" w:right="-2"/>
        <w:rPr>
          <w:szCs w:val="22"/>
        </w:rPr>
      </w:pPr>
    </w:p>
    <w:p w14:paraId="605C4A2E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>Platební podmínky</w:t>
      </w:r>
    </w:p>
    <w:p w14:paraId="4F96A74B" w14:textId="77777777" w:rsidR="005340E9" w:rsidRDefault="005340E9" w:rsidP="005340E9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619CC74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Faktura (daňový doklad) bude objednateli předána v listinné podobě ve dvou výtiscích a bude obsahovat všechny náležitosti daňového dokladu podle zákona č. 235/2004 Sb., o dani z přidané hodnoty, ve znění pozdějších předpisů, rovněž skutečnosti uvedené v § 435 občanského zákoníku a číselné kódy klasifikace CZ-CPA.  </w:t>
      </w:r>
    </w:p>
    <w:p w14:paraId="5694EEBD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Součástí faktury bude soupis provedených prací odsouhlasený a potvrzený k tomu určenými zástupci objednatele a zhotovitele. Právo na zaplacení ceny díla vzniká provedením díla. Je-li dílo přejímáno po částech, vzniká právo na zaplacení ceny za každou část při jejím provedení. </w:t>
      </w:r>
    </w:p>
    <w:p w14:paraId="2A97B89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 objednatel oprávněn uhradit pouze tu část faktury, se kterou souhlasí. Na zbývající část faktury nemůže zhotovitel uplatňovat žádné majetkové sankce, vyplývající z peněžitého dluhu objednatele.</w:t>
      </w:r>
    </w:p>
    <w:p w14:paraId="1991D406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Splatnost faktur je stanovena na 21 kalendářních dnů ode dne doručení faktury objednateli.</w:t>
      </w:r>
    </w:p>
    <w:p w14:paraId="0A7FA920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textAlignment w:val="baseline"/>
      </w:pPr>
      <w:r>
        <w:rPr>
          <w:rFonts w:eastAsia="Calibri"/>
          <w:color w:val="000000"/>
          <w:sz w:val="20"/>
        </w:rPr>
        <w:t xml:space="preserve">Smluvní </w:t>
      </w:r>
      <w:r>
        <w:rPr>
          <w:rFonts w:eastAsia="Calibri"/>
          <w:sz w:val="20"/>
        </w:rPr>
        <w:t>strany berou na vědomí, že zaplacením se rozumí odepsání dlužné částky z účtu objednatele.</w:t>
      </w:r>
      <w:r>
        <w:rPr>
          <w:sz w:val="20"/>
        </w:rPr>
        <w:t xml:space="preserve"> </w:t>
      </w:r>
    </w:p>
    <w:p w14:paraId="5E87D3EA" w14:textId="77777777" w:rsidR="005340E9" w:rsidRDefault="005340E9" w:rsidP="005340E9">
      <w:pPr>
        <w:widowControl w:val="0"/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>Pokud faktura neobsahuje všechny zákonem a smlouvou stanovené náležitosti, je objednatel oprávněn ji do data splatnosti vrátit s tím, že zhotovitel je poté povinen vystavit novou fakturu s novým termínem splatnosti. V takovém případě není objednatel v prodlení s úhradou.</w:t>
      </w:r>
    </w:p>
    <w:p w14:paraId="1BD9A70E" w14:textId="77777777" w:rsidR="005340E9" w:rsidRDefault="005340E9" w:rsidP="005340E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rPr>
          <w:color w:val="000000"/>
        </w:rPr>
      </w:pPr>
    </w:p>
    <w:p w14:paraId="07EA7EE9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Jakost a záruka  </w:t>
      </w:r>
    </w:p>
    <w:p w14:paraId="4A13544F" w14:textId="77777777" w:rsidR="005340E9" w:rsidRDefault="005340E9" w:rsidP="005340E9">
      <w:pPr>
        <w:ind w:left="567"/>
        <w:rPr>
          <w:b/>
          <w:szCs w:val="22"/>
        </w:rPr>
      </w:pPr>
    </w:p>
    <w:p w14:paraId="6296463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poskytuje na veškeré provedené práce záruku za vady i za jakost 60 měsíců ode dne převzetí díla objednatelem, případně od potvrzení odstranění veškerých vad a nedodělků uvedených v protokolu o předání a převzetí díla. Po tuto dobu zhotovitel odpovídá za vady, které objednatel zjistil a které včas reklamoval. </w:t>
      </w:r>
    </w:p>
    <w:p w14:paraId="3A10C54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Záruční doba se vztahuje na celý předmět této smlouvy. Záruční doba neběží po dobu, po kterou nemůže objednatel dílo pro vady řádně užívat.</w:t>
      </w:r>
    </w:p>
    <w:p w14:paraId="306D4D6C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Po dobu záruční doby zhotovitel garantuje, že dílo bude mít předepsané a obvyklé vlastnosti, a nebude mít vady, avšak za podmínek, že objednatel bude dílo užívat v souladu s platnými technickými normami a předpisy.</w:t>
      </w:r>
    </w:p>
    <w:p w14:paraId="6C400225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povinen případné vady písemně reklamovat u zhotovitele bez zbytečného odkladu po jejich zjištění. V reklamaci musí být vady popsány a musí být uvedeno, jak se projevují. Dále v reklamaci objednatel musí uvést své požadavky na způsob odstranění vad. </w:t>
      </w:r>
    </w:p>
    <w:p w14:paraId="6E9F447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Reklamaci lze uplatnit do posledního dne záruční lhůty, přičemž i reklamace odeslaná objednatelem v poslední den záruční lhůty se považuje za včas uplatněnou.</w:t>
      </w:r>
    </w:p>
    <w:p w14:paraId="6F119EC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S odstraňováním reklamovaných vad je zhotovitel povinen započít okamžitě po zjištění závady a oznámení zhotoviteli, nejpozději do 3 kalendářních dnů, v případě havárie (neočekávaná náhlá závada, která vylučuje nebo podstatným způsobem ztěžuje užívání díla) do 24 hodin, nedohodnou-li se obě smluvní strany v každém konkrétním případě jinak. </w:t>
      </w:r>
    </w:p>
    <w:p w14:paraId="12044E1F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je povinen zjištěné záruční vady odstranit neprodleně, nejdéle však do </w:t>
      </w:r>
      <w:r>
        <w:rPr>
          <w:sz w:val="20"/>
        </w:rPr>
        <w:br/>
        <w:t>30 kalendářních dnů. V případě, že zhotovitel nenastoupí k odstranění záručních vad zjištěných a uplatněných objednavatelem v souladu se smlouvou o dílo, případně pokud je neodstraní v termínech stanovených touto smlouvou, má objednatel právo zadat odstranění takovýchto vad třetí straně na náklady zhotovitele. Takto odstraněné vady budou považovány za odstraněné zhotovitelem a zhotovitel ponese dál záruku za celé dílo v plném rozsahu dle této smlouvy, včetně vad odstraněných třetí stranou.</w:t>
      </w:r>
    </w:p>
    <w:p w14:paraId="4A35C66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 odstranění vady bude sepsán protokol, který podepíší obě smluvní strany. Protokol vystaví zhotovitel.</w:t>
      </w:r>
    </w:p>
    <w:p w14:paraId="0C09B17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Odstranění vady nemá vliv na nárok objednatele na náhradu škody od zhotovitele, která byla objednateli způsobena vadným plněním zhotovitele či vznikem vady.</w:t>
      </w:r>
    </w:p>
    <w:p w14:paraId="6AE9FDB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na žádost objednatele odstraní reklamovanou závadu i v případě, že jím nebude uznána s tím, že prokáže-li reklamaci za neoprávněnou, uhradí objednatel náklady spojené s odstraněním vady včetně nákladů zhotovitele na prokázání neoprávněnosti reklamace.</w:t>
      </w:r>
    </w:p>
    <w:p w14:paraId="2DB74D5E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lastRenderedPageBreak/>
        <w:t xml:space="preserve">Zhotovitel se zavazuje sjednané dílo provést kvalitně, s odbornou péčí a v rozsahu stanoveném projektovou dokumentací, při tom je povinen dodržet příslušné technické a technologické normy platné v ČR, vztahující se k prováděnému dílu. </w:t>
      </w:r>
    </w:p>
    <w:p w14:paraId="6C1FDA9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zavazuje, že pokud při provádění díla zjistí z titulu své odbornosti, že pro bezchybné provedení díla co do rozsahu a funkčnosti je nezbytné provést další činnosti, které nejsou specifikovány v předmětu plnění díla dle této smlouvy, bude neprodleně informovat objednatele a dohodne s ním písemně dodatek této smlouvy. </w:t>
      </w:r>
    </w:p>
    <w:p w14:paraId="1D121C6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na sebe přejímá zodpovědnost za škody způsobené jeho stavební činností, činností jeho pracovníků a činností subdodavatelů na zhotoveném díle, na dotčených plochách, inženýrských sítích a cizích zařízeních v prostorách staveniště po celou dobu výstavby, tzn. do převzetí díla objednatelem.</w:t>
      </w:r>
    </w:p>
    <w:p w14:paraId="5AD8D9A9" w14:textId="77777777" w:rsidR="005340E9" w:rsidRDefault="005340E9" w:rsidP="005340E9">
      <w:pPr>
        <w:ind w:left="567" w:right="-2"/>
      </w:pPr>
      <w:r>
        <w:t xml:space="preserve"> </w:t>
      </w:r>
    </w:p>
    <w:p w14:paraId="4C23095A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ind w:right="-2"/>
        <w:textAlignment w:val="baseline"/>
        <w:rPr>
          <w:b/>
          <w:szCs w:val="22"/>
        </w:rPr>
      </w:pPr>
      <w:r>
        <w:rPr>
          <w:b/>
          <w:szCs w:val="22"/>
        </w:rPr>
        <w:t xml:space="preserve">Ostatní ujednání  </w:t>
      </w:r>
    </w:p>
    <w:p w14:paraId="772A9D2E" w14:textId="77777777" w:rsidR="005340E9" w:rsidRDefault="005340E9" w:rsidP="005340E9">
      <w:pPr>
        <w:ind w:left="567" w:right="-2"/>
        <w:rPr>
          <w:b/>
          <w:szCs w:val="22"/>
        </w:rPr>
      </w:pPr>
    </w:p>
    <w:p w14:paraId="38DCE599" w14:textId="77777777" w:rsidR="005340E9" w:rsidRDefault="005340E9" w:rsidP="005340E9">
      <w:pPr>
        <w:pStyle w:val="Odstavecseseznamem"/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jsou oprávněny k jednostrannému odstoupení od této smlouvy v případech, že jedna ze smluvních stran neplní podmínky této smlouvy, byla-li na tuto skutečnost upozorněna a nesjednala-li nápravu ani v přiměřené poskytnuté lhůtě.</w:t>
      </w:r>
    </w:p>
    <w:p w14:paraId="0D60EA0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Objednatel může odstoupit od smlouvy (z důvodu hrubého neplnění smluvních závazků zhotovitelem) především pokud:</w:t>
      </w:r>
    </w:p>
    <w:p w14:paraId="59FF31BC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provádí dílo v prokazatelně nižším než požadovaném standardu;</w:t>
      </w:r>
    </w:p>
    <w:p w14:paraId="2E23EAAA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používá při provádění díla materiály prokazatelně v kvalitě nižší než požadované;</w:t>
      </w:r>
    </w:p>
    <w:p w14:paraId="32EE4EC8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je v podstatném prodlení s prováděním díla, přičemž za podstatné prodlení se považuje doba delší než 15 kalendářních dnů oproti časovému harmonogramu postupu díla, který je přílohou této smlouvy;</w:t>
      </w:r>
    </w:p>
    <w:p w14:paraId="7B510C05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nedbá pokynů objednatele pro provádění díla ani přes písemné upozornění;</w:t>
      </w:r>
    </w:p>
    <w:p w14:paraId="6F4712F3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bylo-li rozhodnuto o úpadku zhotovitele v insolvenčním řízení.</w:t>
      </w:r>
    </w:p>
    <w:p w14:paraId="14AEED4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může odstoupit od smlouvy (z důvodu hrubého neplnění smluvních závazků objednatelem) především pokud:</w:t>
      </w:r>
    </w:p>
    <w:p w14:paraId="15D1F0D9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v prodlení s placením podle této smlouvy delším než 60 dnů, avšak teprve poté, kdy na hrubé neplnění smluvních závazků objednatele předem písemně upozornil </w:t>
      </w:r>
      <w:r>
        <w:rPr>
          <w:sz w:val="20"/>
        </w:rPr>
        <w:br/>
        <w:t>a poskytl přiměřenou lhůtu k nápravě.</w:t>
      </w:r>
    </w:p>
    <w:p w14:paraId="32117AD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Odstoupením od smlouvy zanikají všechna práva a povinnosti stran ze smlouvy, s výjimkou nároku na náhradu škody vzniklé porušením smlouvy a nároku na sjednané smluvní pokuty.</w:t>
      </w:r>
    </w:p>
    <w:p w14:paraId="63A1706D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se zavazuje převzít dokončené dílo, pokud dílo nevykazuje vady a nedodělky bránící užívání stavby. O předání díla bude vyhotoven písemný protokol, v němž obě strany uvedou mimo jiné zjištěné vady a nedodělky, jakož i lhůty pro jejich odstranění. </w:t>
      </w:r>
    </w:p>
    <w:p w14:paraId="4362F0E5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Objednatel není oprávněn odmítnout zahájení přejímacího řízení před sjednanou lhůtou.</w:t>
      </w:r>
    </w:p>
    <w:p w14:paraId="45C05F3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Jestliže objednatel odmítne dílo převzít, uvede do zápisu důvody odmítnutí. Neprovedení dodatečně požadovaných prací, které nebyly smluveny, nemůže být důvodem pro odmítnutí převzetí díla. </w:t>
      </w:r>
    </w:p>
    <w:p w14:paraId="00120C5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V případě provádění dodávek vyžadujících provedení zkoušek se považuje provedení díla za dokončené teprve tehdy, když požadované zkoušky byly úspěšně provedeny a doloženy příslušnými doklady. </w:t>
      </w:r>
    </w:p>
    <w:p w14:paraId="4F70180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t>Zhotovitel zodpovídá za dodržování předpisů bezpečnosti práce a ochrany zdraví při práci, vybavení pracovníků ochrannými pomůckami, zachování pořádku a dodržování hygienických předpisů na staveništi.</w:t>
      </w:r>
      <w:r>
        <w:rPr>
          <w:sz w:val="20"/>
        </w:rPr>
        <w:t xml:space="preserve"> Dále učiní všechny nezbytné kroky pro ochranu životního prostředí a pro zajištění a splnění podmínek vyplývajících z platného stavebního povolení nebo jiných dokladů týkajících se stavby. </w:t>
      </w:r>
    </w:p>
    <w:p w14:paraId="1A56CE1E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Odvoz vytěženého a vybouraného materiálu zabezpečuje a hradí zhotovitel, včetně poplatku za jeho uložení na řízenou skládku v případě, že nebude písemně dohodnut jiný postup v nakládání s odpady potvrzený oběma smluvními stranami.  </w:t>
      </w:r>
    </w:p>
    <w:p w14:paraId="0F2E028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jako nedílnou součást plnění smlouvy zajistí technické řešení vjezdů a výjezdů ze stavby, včetně dopravně inženýrských opatření (DIO) a jeho projednání s příslušnými dotčenými orgány a správními úřady. </w:t>
      </w:r>
    </w:p>
    <w:p w14:paraId="7323E6A2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Objednatel je oprávněn kontrolovat provádění díla na všech stupních jeho provádění.</w:t>
      </w:r>
    </w:p>
    <w:p w14:paraId="4353BCC7" w14:textId="6E5609F5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t xml:space="preserve">K projednání podstatných skutečností plnění této smlouvy, celkového postupu stavby a postupu stavebních prací, dále také k projednání potřebné součinnosti mezi zhotovitelem a objednatelem, se uskuteční pravidelné kontrolní dny. Kontrolní dny se uskuteční v termínech dohodnutých mezi objednatelem a zhotovitelem, zpravidla </w:t>
      </w:r>
      <w:r w:rsidR="00C833A7">
        <w:rPr>
          <w:color w:val="000000"/>
          <w:sz w:val="20"/>
          <w:shd w:val="clear" w:color="auto" w:fill="FFFF00"/>
        </w:rPr>
        <w:t>dva</w:t>
      </w:r>
      <w:r>
        <w:rPr>
          <w:color w:val="000000"/>
          <w:sz w:val="20"/>
          <w:shd w:val="clear" w:color="auto" w:fill="FFFF00"/>
        </w:rPr>
        <w:t xml:space="preserve"> </w:t>
      </w:r>
      <w:r>
        <w:rPr>
          <w:color w:val="000000"/>
          <w:sz w:val="20"/>
        </w:rPr>
        <w:t>krát týdně.</w:t>
      </w:r>
    </w:p>
    <w:p w14:paraId="7E7DF5B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Zhotovitel se dále zavazuje, že zakázku nepostoupí jinému zhotoviteli.</w:t>
      </w:r>
    </w:p>
    <w:p w14:paraId="4149062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lastRenderedPageBreak/>
        <w:t>Zhotovitel je oprávněn pověřit provedením části díla třetí osobu nebo třetí osoby. Strany se výslovně dohodly, že zhotovitel je oprávněn umožnit těmto třetím osobám použít k provádění díla další subdodavatele. V těchto případech vždy odpovídá zhotovitel, jako by dílo nebo jeho část prováděl sám.</w:t>
      </w:r>
    </w:p>
    <w:p w14:paraId="297E3D38" w14:textId="689BB5F9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prohlašuje, že má uzavřenou platnou a účinnou pojistnou smlouvu, jejímž předmětem je pojištění odpovědnosti za škodu způsobenou třetím osobám s minimální pojistnou částkou </w:t>
      </w:r>
      <w:r w:rsidR="00C833A7">
        <w:rPr>
          <w:sz w:val="20"/>
          <w:shd w:val="clear" w:color="auto" w:fill="FFFF00"/>
        </w:rPr>
        <w:t>5 000 000,-</w:t>
      </w:r>
      <w:r>
        <w:rPr>
          <w:sz w:val="20"/>
        </w:rPr>
        <w:t xml:space="preserve"> Kč. Tuto pojistnou smlouvu bude zhotovitel udržovat v platnosti po celou dobu platnosti této smlouvy o dílo. </w:t>
      </w:r>
      <w:r w:rsidR="00A30A6C">
        <w:rPr>
          <w:sz w:val="20"/>
        </w:rPr>
        <w:t>Originál nebo o</w:t>
      </w:r>
      <w:r>
        <w:rPr>
          <w:sz w:val="20"/>
        </w:rPr>
        <w:t>věřenou kopii pojistné smlouvy předá zhotovitel objednateli ke kontrole nejpozději ke dni zahájení plnění.</w:t>
      </w:r>
    </w:p>
    <w:p w14:paraId="6AFF5D84" w14:textId="77777777" w:rsidR="005340E9" w:rsidRDefault="005340E9" w:rsidP="005340E9">
      <w:pPr>
        <w:suppressAutoHyphens/>
        <w:autoSpaceDN w:val="0"/>
        <w:ind w:left="567" w:right="-2"/>
        <w:textAlignment w:val="baseline"/>
      </w:pPr>
    </w:p>
    <w:p w14:paraId="61B3786D" w14:textId="77777777" w:rsidR="005340E9" w:rsidRDefault="005340E9" w:rsidP="005340E9">
      <w:pPr>
        <w:ind w:left="567" w:right="-2"/>
        <w:rPr>
          <w:color w:val="000000"/>
        </w:rPr>
      </w:pPr>
    </w:p>
    <w:p w14:paraId="3D1FE7F5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Smluvní pokuty  </w:t>
      </w:r>
    </w:p>
    <w:p w14:paraId="0C126D3C" w14:textId="77777777" w:rsidR="005340E9" w:rsidRDefault="005340E9" w:rsidP="005340E9">
      <w:pPr>
        <w:ind w:left="567"/>
        <w:rPr>
          <w:b/>
          <w:szCs w:val="22"/>
        </w:rPr>
      </w:pPr>
    </w:p>
    <w:p w14:paraId="39F5585C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ve stanoveném termínu zahájení a v termínu dokončení celého díla /předání díla/, uhradí zhotovitel objednateli smluvní pokutu ve výši 1 000 Kč za každý započatý den prodlení.</w:t>
      </w:r>
    </w:p>
    <w:p w14:paraId="144B98C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Dojde-li ze strany zhotovitele k odstoupení od této smlouvy a faktickému neprovádění a neprovedení díla do termínu pro dokončení celého díla, uhradí objednateli, nad rámec smluvních pokut z prodlení při zahájení díla, smluvní pokutu ve výši </w:t>
      </w:r>
      <w:r>
        <w:rPr>
          <w:sz w:val="20"/>
          <w:shd w:val="clear" w:color="auto" w:fill="FFFF00"/>
        </w:rPr>
        <w:t>5 % z ceny díla</w:t>
      </w:r>
      <w:r>
        <w:rPr>
          <w:sz w:val="20"/>
        </w:rPr>
        <w:t xml:space="preserve"> Kč.</w:t>
      </w:r>
    </w:p>
    <w:p w14:paraId="33314F4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se dohodly, že zhotovitel zaplatí objednateli smluvní pokutu za prodlení s vyklizením staveniště ve výši 2 000 Kč za každý započatý den prodlení.</w:t>
      </w:r>
    </w:p>
    <w:p w14:paraId="05BB451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při odstraňování vad a nedodělků, uvedených v protokolu o předání a převzetí díla, uhradí zhotovitel objednateli smluvní pokutu ve výši 2 000 Kč za každý den prodlení, ne však více než 10 % z ceny díla bez DPH.</w:t>
      </w:r>
    </w:p>
    <w:p w14:paraId="7C56453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 prodlení při odstraňování reklamované vady, případně vad, uhradí zhotovitel objednateli smluvní pokutu ve výši 5 000 Kč za každou reklamovanou vadu a za každý den prodlení. Nedodrží-li zhotovitel dohodnutý termín odstranění vady v průběhu záruční doby, je objednatel oprávněn vadu odstranit na náklady zhotovitele.</w:t>
      </w:r>
    </w:p>
    <w:p w14:paraId="14AA423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Označí-li objednatel v reklamaci, že se jedná o vadu, která brání řádnému užívání díla, případně hrozí-li nebezpečí škody velkého rozsahu (havárie), sjednávají obě smluvní strany smluvní pokuty ve dvojnásobné výši.</w:t>
      </w:r>
    </w:p>
    <w:p w14:paraId="62BB4644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Smluvní strany se dohodly, že objednatel zaplatí zhotoviteli smluvní pokutu za prodlení s termínem splatnosti faktur ve výši 0,1 % z dlužné částky za každý den prodlení. Tato smluvní pokuta v sobě obsahuje i úrok z prodlení, který nebude (nastane-li prodlení) zvlášť účtován.</w:t>
      </w:r>
    </w:p>
    <w:p w14:paraId="45839C6F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Objednatel je oprávněn vyúčtované smluvní pokuty započítat na oprávněné pohledávky zhotovitele vůči objednateli.</w:t>
      </w:r>
    </w:p>
    <w:p w14:paraId="6515203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Smluvní pokuty jsou splatné do 14 kalendářních dnů od dne doručení výzvy k úhradě smluvní pokuty druhé straně.</w:t>
      </w:r>
    </w:p>
    <w:p w14:paraId="7681F2A3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bCs/>
          <w:sz w:val="20"/>
        </w:rPr>
        <w:t>Smluvní strany jsou oprávněny požadovat při porušení povinnosti, na kterou se vztahuje smluvní pokuta, vedle smluvní pokuty i plnou náhradu škody, která jim vznikla porušením takové povinnosti.</w:t>
      </w:r>
    </w:p>
    <w:p w14:paraId="72463F70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bCs/>
          <w:sz w:val="20"/>
        </w:rPr>
        <w:t>Povinnost zaplatit smluvní pokutu může vzniknout i opakovaně, její celková výše není omezena.</w:t>
      </w:r>
    </w:p>
    <w:p w14:paraId="0BFC9F01" w14:textId="77777777" w:rsidR="005340E9" w:rsidRDefault="005340E9" w:rsidP="005340E9">
      <w:pPr>
        <w:ind w:left="567" w:right="-2"/>
      </w:pPr>
    </w:p>
    <w:p w14:paraId="756CB1D1" w14:textId="77777777" w:rsidR="005340E9" w:rsidRDefault="005340E9" w:rsidP="005340E9">
      <w:pPr>
        <w:pStyle w:val="Odstavecseseznamem"/>
        <w:numPr>
          <w:ilvl w:val="0"/>
          <w:numId w:val="13"/>
        </w:numPr>
        <w:suppressAutoHyphens/>
        <w:autoSpaceDN w:val="0"/>
        <w:jc w:val="left"/>
        <w:textAlignment w:val="baseline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Závěrečná ustanovení</w:t>
      </w:r>
    </w:p>
    <w:p w14:paraId="65EE9190" w14:textId="77777777" w:rsidR="005340E9" w:rsidRDefault="005340E9" w:rsidP="005340E9">
      <w:pPr>
        <w:pStyle w:val="Odstavecseseznamem"/>
        <w:ind w:left="567"/>
        <w:jc w:val="left"/>
        <w:rPr>
          <w:rFonts w:eastAsia="Calibri"/>
          <w:b/>
          <w:szCs w:val="22"/>
        </w:rPr>
      </w:pPr>
    </w:p>
    <w:p w14:paraId="0C533E39" w14:textId="2D4B955F" w:rsidR="005340E9" w:rsidRDefault="005340E9" w:rsidP="00C833A7">
      <w:pPr>
        <w:ind w:left="567"/>
        <w:rPr>
          <w:color w:val="000000"/>
          <w:sz w:val="20"/>
        </w:rPr>
      </w:pPr>
    </w:p>
    <w:p w14:paraId="7086BC50" w14:textId="77777777" w:rsidR="005340E9" w:rsidRDefault="005340E9" w:rsidP="005340E9">
      <w:pPr>
        <w:ind w:left="567"/>
        <w:rPr>
          <w:color w:val="000000"/>
          <w:sz w:val="20"/>
        </w:rPr>
      </w:pPr>
      <w:r>
        <w:rPr>
          <w:color w:val="000000"/>
          <w:sz w:val="20"/>
        </w:rPr>
        <w:t>Tato smlouva nabývá platnosti dnem podpisu poslední ze smluvních stran. Účinnosti pak nabývá okamžikem jejího zveřejnění v registru smluv.</w:t>
      </w:r>
    </w:p>
    <w:p w14:paraId="7BF33E52" w14:textId="77777777" w:rsidR="005340E9" w:rsidRDefault="005340E9" w:rsidP="005340E9">
      <w:pPr>
        <w:ind w:left="567"/>
        <w:rPr>
          <w:color w:val="000000"/>
          <w:sz w:val="20"/>
        </w:rPr>
      </w:pPr>
    </w:p>
    <w:p w14:paraId="3DAADA55" w14:textId="77777777" w:rsidR="005340E9" w:rsidRDefault="005340E9" w:rsidP="005340E9">
      <w:pPr>
        <w:numPr>
          <w:ilvl w:val="1"/>
          <w:numId w:val="13"/>
        </w:numPr>
        <w:rPr>
          <w:color w:val="000000"/>
          <w:sz w:val="20"/>
        </w:rPr>
      </w:pPr>
      <w:r>
        <w:rPr>
          <w:color w:val="000000"/>
          <w:sz w:val="20"/>
        </w:rPr>
        <w:t>Práva a povinnosti smluvních stran touto smlouvou výslovně neupravená se řídí příslušnými ustanoveními občanského zákoníku a souvisejícími právními předpisy.</w:t>
      </w:r>
    </w:p>
    <w:p w14:paraId="5E86C32C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Tato smlouva je vyhotovena ve čtyřech stejnopisech, z nichž každý má platnost originálu </w:t>
      </w:r>
      <w:r>
        <w:rPr>
          <w:color w:val="000000"/>
          <w:sz w:val="20"/>
        </w:rPr>
        <w:br/>
        <w:t>a každá ze smluvních stran obdrží po dvou výtiscích smlouvy.</w:t>
      </w:r>
    </w:p>
    <w:p w14:paraId="72FA5615" w14:textId="77777777" w:rsidR="005340E9" w:rsidRDefault="005340E9" w:rsidP="005340E9">
      <w:pPr>
        <w:numPr>
          <w:ilvl w:val="1"/>
          <w:numId w:val="13"/>
        </w:numPr>
        <w:spacing w:before="120" w:after="120"/>
        <w:ind w:right="-2"/>
        <w:rPr>
          <w:snapToGrid w:val="0"/>
          <w:sz w:val="20"/>
        </w:rPr>
      </w:pPr>
      <w:r>
        <w:rPr>
          <w:rFonts w:eastAsia="Arial"/>
          <w:sz w:val="20"/>
        </w:rPr>
        <w:t>Smluvní strany se tímto dohodly, že tato smlouva, včetně příloh a dodatků, může být zveřejněna na oficiálních internetových stránkách objednatele, s ohledem na dodržení anonymizace osobních údajů dle Nařízení Evropského parlamentu a Rady (EU) 2016/679 ze dne 27. 4. 2016 o ochraně osobních údajů a o volném pohybu těchto údajů a o zrušení směrnice 95/46/ES (obecné nařízení o ochraně osobních údajů) (dále jen „nařízení GDPR“).</w:t>
      </w:r>
    </w:p>
    <w:p w14:paraId="08C56170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rFonts w:eastAsia="Arial"/>
          <w:sz w:val="20"/>
        </w:rPr>
        <w:lastRenderedPageBreak/>
        <w:t xml:space="preserve">S veškerými osobními údaji, které jsou shromažďovány a následně zpracovávány v souladu s uzavřením a plněním této smlouvy, objednatel nakládá dle nařízení GDPR a dle zákona </w:t>
      </w:r>
      <w:r>
        <w:rPr>
          <w:rFonts w:eastAsia="Arial"/>
          <w:sz w:val="20"/>
        </w:rPr>
        <w:br/>
        <w:t xml:space="preserve">č. 110/2019 Sb., o zpracování osobních údajů, ve znění pozdějších předpisů (dále jen „zákon“). Objednatel dále činí, v souladu s článkem 13 nařízení GDPR a ustanovením § 8 zákona, informační povinnost prostřednictvím Zásad ochrany osobních údajů, které jsou dostupné na webových stránkách organizace </w:t>
      </w:r>
      <w:hyperlink r:id="rId6" w:history="1">
        <w:r>
          <w:rPr>
            <w:rStyle w:val="Hypertextovodkaz"/>
            <w:rFonts w:eastAsia="Arial"/>
            <w:sz w:val="20"/>
          </w:rPr>
          <w:t>https://www.dbspisek.cz/index.php?linkID=GDPR</w:t>
        </w:r>
      </w:hyperlink>
    </w:p>
    <w:p w14:paraId="1737B844" w14:textId="77777777" w:rsidR="005340E9" w:rsidRDefault="005340E9" w:rsidP="005340E9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4FA4D37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zavazuje, že pokud v souvislosti s realizací této smlouvy při plnění svých povinností přijdou jeho pověření zaměstnanci do styku s osobními nebo citlivými údaji </w:t>
      </w:r>
      <w:r>
        <w:rPr>
          <w:sz w:val="20"/>
        </w:rPr>
        <w:br/>
        <w:t xml:space="preserve">ve smyslu nařízení GDPR a zákona, zaváže je k mlčenlivosti a učiní veškerá opatření, </w:t>
      </w:r>
      <w:r>
        <w:rPr>
          <w:sz w:val="20"/>
        </w:rPr>
        <w:br/>
        <w:t xml:space="preserve">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>
        <w:rPr>
          <w:rFonts w:eastAsia="Arial"/>
          <w:sz w:val="20"/>
        </w:rPr>
        <w:t>Povinnosti výše uvedené platí jak po dobu plnění předmětu smlouvy, tak i po ukončení smluvního vztahu.</w:t>
      </w:r>
    </w:p>
    <w:p w14:paraId="0151FA2B" w14:textId="77777777" w:rsidR="005340E9" w:rsidRDefault="005340E9" w:rsidP="005340E9">
      <w:pPr>
        <w:numPr>
          <w:ilvl w:val="1"/>
          <w:numId w:val="13"/>
        </w:numPr>
        <w:spacing w:before="120" w:after="120"/>
        <w:ind w:right="-2"/>
        <w:rPr>
          <w:snapToGrid w:val="0"/>
          <w:color w:val="000000"/>
          <w:sz w:val="20"/>
        </w:rPr>
      </w:pPr>
      <w:r>
        <w:rPr>
          <w:snapToGrid w:val="0"/>
          <w:sz w:val="20"/>
        </w:rPr>
        <w:t>Zhotovitel bere na vědomí, že na tuto smlouvu se vztahují povinnosti uveřejnění dle zákona č. 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 Zhotovitel poskytne objednateli textový obsah smlouvy, včetně příloh smlouvy, v otevřeném a strojově čitelném formátu. Smluvní strany prohlašují, že žádnou část této smlouvy nepovažují za své obchodní tajemství bránící jejímu uveřejnění či poskytnutí. Ujednání dle tohoto odstavce se vztahují i na všechny případné dodatky k této smlouvě, jejichž prostřednictvím je tato smlouva měněna či ukončována.</w:t>
      </w:r>
    </w:p>
    <w:p w14:paraId="40F6E6FD" w14:textId="77777777" w:rsidR="005340E9" w:rsidRDefault="005340E9" w:rsidP="005340E9">
      <w:pPr>
        <w:numPr>
          <w:ilvl w:val="1"/>
          <w:numId w:val="13"/>
        </w:numPr>
        <w:spacing w:before="120" w:after="120"/>
        <w:ind w:right="-2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 xml:space="preserve">Nedílnou součástí této smlouvy je cenová nabídka zhotovitele, časový harmonogram postupu díla a návrh likvidace odpadů. </w:t>
      </w:r>
    </w:p>
    <w:p w14:paraId="5B08478F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sz w:val="20"/>
        </w:rPr>
        <w:t>Smluvní strany prohlašují, že si smlouvu přečetly, souhlasí bez výhrad s jejím obsahem a na důkaz toho připojují své podpisy.</w:t>
      </w:r>
    </w:p>
    <w:p w14:paraId="67AE2179" w14:textId="77777777" w:rsidR="005340E9" w:rsidRDefault="005340E9" w:rsidP="005340E9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1E4707B6" w14:textId="77777777" w:rsidR="005340E9" w:rsidRPr="002556AE" w:rsidRDefault="005340E9" w:rsidP="005340E9">
      <w:pPr>
        <w:suppressAutoHyphens/>
        <w:autoSpaceDN w:val="0"/>
        <w:ind w:right="-2"/>
        <w:textAlignment w:val="baseline"/>
        <w:rPr>
          <w:sz w:val="20"/>
        </w:rPr>
      </w:pPr>
      <w:proofErr w:type="gramStart"/>
      <w:r w:rsidRPr="002556AE">
        <w:rPr>
          <w:sz w:val="20"/>
        </w:rPr>
        <w:t>Přílohy:  cenová</w:t>
      </w:r>
      <w:proofErr w:type="gramEnd"/>
      <w:r w:rsidRPr="002556AE">
        <w:rPr>
          <w:sz w:val="20"/>
        </w:rPr>
        <w:t xml:space="preserve"> nabídka zhotovitele</w:t>
      </w:r>
    </w:p>
    <w:p w14:paraId="777F0EC8" w14:textId="77777777" w:rsidR="00C833A7" w:rsidRDefault="00C833A7" w:rsidP="005340E9">
      <w:pPr>
        <w:suppressAutoHyphens/>
        <w:autoSpaceDN w:val="0"/>
        <w:ind w:right="-2"/>
        <w:textAlignment w:val="baseline"/>
        <w:rPr>
          <w:sz w:val="20"/>
        </w:rPr>
      </w:pPr>
    </w:p>
    <w:p w14:paraId="25FF820C" w14:textId="49D910C0" w:rsidR="005340E9" w:rsidRPr="002556AE" w:rsidRDefault="00C833A7" w:rsidP="005340E9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Smlouva byla schválena poradou vedení DBS města Písku dne </w:t>
      </w:r>
      <w:r w:rsidR="00A403BC">
        <w:rPr>
          <w:sz w:val="20"/>
        </w:rPr>
        <w:t>07</w:t>
      </w:r>
      <w:r w:rsidR="00BA3099">
        <w:rPr>
          <w:sz w:val="20"/>
        </w:rPr>
        <w:t>.0</w:t>
      </w:r>
      <w:r w:rsidR="00B8182C">
        <w:rPr>
          <w:sz w:val="20"/>
        </w:rPr>
        <w:t>7</w:t>
      </w:r>
      <w:r w:rsidR="00BA3099">
        <w:rPr>
          <w:sz w:val="20"/>
        </w:rPr>
        <w:t>.2025</w:t>
      </w:r>
      <w:r w:rsidR="00190D62">
        <w:rPr>
          <w:sz w:val="20"/>
        </w:rPr>
        <w:t xml:space="preserve"> zápisem č. </w:t>
      </w:r>
      <w:r w:rsidR="00B8182C">
        <w:rPr>
          <w:sz w:val="20"/>
        </w:rPr>
        <w:t>27</w:t>
      </w:r>
      <w:r w:rsidR="00BA3099">
        <w:rPr>
          <w:sz w:val="20"/>
        </w:rPr>
        <w:t>/2025</w:t>
      </w:r>
      <w:r w:rsidR="005340E9" w:rsidRPr="002556AE">
        <w:rPr>
          <w:sz w:val="20"/>
        </w:rPr>
        <w:tab/>
        <w:t xml:space="preserve">  </w:t>
      </w:r>
      <w:r w:rsidR="005340E9" w:rsidRPr="002556AE">
        <w:rPr>
          <w:sz w:val="20"/>
        </w:rPr>
        <w:tab/>
      </w:r>
    </w:p>
    <w:p w14:paraId="562CD149" w14:textId="77777777" w:rsidR="005340E9" w:rsidRDefault="005340E9" w:rsidP="005340E9">
      <w:pPr>
        <w:ind w:right="-2"/>
        <w:rPr>
          <w:sz w:val="20"/>
        </w:rPr>
      </w:pPr>
      <w:r w:rsidRPr="002556AE">
        <w:rPr>
          <w:sz w:val="20"/>
        </w:rPr>
        <w:tab/>
        <w:t xml:space="preserve">  </w:t>
      </w:r>
      <w:r>
        <w:rPr>
          <w:sz w:val="20"/>
        </w:rPr>
        <w:t xml:space="preserve"> </w:t>
      </w:r>
    </w:p>
    <w:p w14:paraId="1065CFF0" w14:textId="77777777" w:rsidR="005340E9" w:rsidRDefault="005340E9" w:rsidP="005340E9">
      <w:pPr>
        <w:ind w:right="-2"/>
      </w:pPr>
    </w:p>
    <w:p w14:paraId="2CE6EBAD" w14:textId="77777777" w:rsidR="005340E9" w:rsidRDefault="005340E9" w:rsidP="005340E9">
      <w:pPr>
        <w:ind w:right="-2"/>
      </w:pPr>
    </w:p>
    <w:p w14:paraId="31EC1C3F" w14:textId="77777777" w:rsidR="005340E9" w:rsidRDefault="005340E9" w:rsidP="005340E9">
      <w:pPr>
        <w:ind w:right="-2"/>
      </w:pPr>
    </w:p>
    <w:p w14:paraId="4A0472E7" w14:textId="77777777" w:rsidR="005340E9" w:rsidRDefault="005340E9" w:rsidP="005340E9">
      <w:pPr>
        <w:rPr>
          <w:color w:val="FF0000"/>
          <w:sz w:val="20"/>
        </w:rPr>
      </w:pPr>
    </w:p>
    <w:p w14:paraId="27B8F5D7" w14:textId="663D8689" w:rsidR="005340E9" w:rsidRDefault="005340E9" w:rsidP="005340E9">
      <w:pPr>
        <w:rPr>
          <w:sz w:val="20"/>
        </w:rPr>
      </w:pPr>
      <w:r>
        <w:rPr>
          <w:sz w:val="20"/>
        </w:rPr>
        <w:t xml:space="preserve">V </w:t>
      </w:r>
      <w:r w:rsidR="00C833A7">
        <w:rPr>
          <w:sz w:val="20"/>
        </w:rPr>
        <w:t>Písku</w:t>
      </w:r>
      <w:r>
        <w:rPr>
          <w:sz w:val="20"/>
        </w:rPr>
        <w:t xml:space="preserve"> </w:t>
      </w:r>
      <w:r w:rsidR="00352C60">
        <w:rPr>
          <w:sz w:val="20"/>
        </w:rPr>
        <w:t xml:space="preserve">dne </w:t>
      </w:r>
      <w:proofErr w:type="gramStart"/>
      <w:r w:rsidR="00A56177">
        <w:rPr>
          <w:sz w:val="20"/>
        </w:rPr>
        <w:t>21.07.2025</w:t>
      </w:r>
      <w:proofErr w:type="gramEnd"/>
      <w:r w:rsidR="00C41B17">
        <w:rPr>
          <w:sz w:val="20"/>
        </w:rPr>
        <w:t xml:space="preserve"> </w:t>
      </w:r>
      <w:r w:rsidR="00C41B17">
        <w:rPr>
          <w:sz w:val="20"/>
        </w:rPr>
        <w:tab/>
      </w:r>
      <w:r w:rsidR="00C41B17">
        <w:rPr>
          <w:sz w:val="20"/>
        </w:rPr>
        <w:tab/>
        <w:t xml:space="preserve">         </w:t>
      </w:r>
      <w:r w:rsidR="00A56177">
        <w:rPr>
          <w:sz w:val="20"/>
        </w:rPr>
        <w:tab/>
      </w:r>
      <w:r w:rsidR="00A56177">
        <w:rPr>
          <w:sz w:val="20"/>
        </w:rPr>
        <w:tab/>
      </w:r>
      <w:r w:rsidR="00C833A7">
        <w:rPr>
          <w:sz w:val="20"/>
        </w:rPr>
        <w:t xml:space="preserve">            </w:t>
      </w:r>
      <w:r>
        <w:rPr>
          <w:sz w:val="20"/>
        </w:rPr>
        <w:t>V</w:t>
      </w:r>
      <w:r w:rsidR="00C833A7">
        <w:rPr>
          <w:sz w:val="20"/>
        </w:rPr>
        <w:t xml:space="preserve"> Písku </w:t>
      </w:r>
      <w:r>
        <w:rPr>
          <w:sz w:val="20"/>
        </w:rPr>
        <w:t>dn</w:t>
      </w:r>
      <w:r w:rsidR="00C833A7">
        <w:rPr>
          <w:sz w:val="20"/>
        </w:rPr>
        <w:t xml:space="preserve">e </w:t>
      </w:r>
      <w:r w:rsidR="00A56177">
        <w:rPr>
          <w:sz w:val="20"/>
        </w:rPr>
        <w:t>18.07.2025</w:t>
      </w:r>
      <w:bookmarkStart w:id="1" w:name="_GoBack"/>
      <w:bookmarkEnd w:id="1"/>
      <w:r w:rsidR="00C41B17">
        <w:rPr>
          <w:sz w:val="20"/>
        </w:rPr>
        <w:t xml:space="preserve"> </w:t>
      </w:r>
    </w:p>
    <w:p w14:paraId="7DBBFE7C" w14:textId="77777777" w:rsidR="005340E9" w:rsidRDefault="005340E9" w:rsidP="005340E9">
      <w:pPr>
        <w:rPr>
          <w:sz w:val="20"/>
        </w:rPr>
      </w:pPr>
    </w:p>
    <w:p w14:paraId="301EE2E5" w14:textId="77777777" w:rsidR="005340E9" w:rsidRDefault="005340E9" w:rsidP="005340E9">
      <w:pPr>
        <w:rPr>
          <w:sz w:val="20"/>
        </w:rPr>
      </w:pPr>
    </w:p>
    <w:p w14:paraId="2BF32ACF" w14:textId="77777777" w:rsidR="005340E9" w:rsidRDefault="005340E9" w:rsidP="005340E9">
      <w:pPr>
        <w:rPr>
          <w:sz w:val="20"/>
        </w:rPr>
      </w:pPr>
    </w:p>
    <w:p w14:paraId="2ABE02D8" w14:textId="77777777" w:rsidR="005340E9" w:rsidRDefault="005340E9" w:rsidP="005340E9">
      <w:pPr>
        <w:rPr>
          <w:sz w:val="20"/>
        </w:rPr>
      </w:pPr>
    </w:p>
    <w:p w14:paraId="567FE26C" w14:textId="77777777" w:rsidR="005340E9" w:rsidRDefault="005340E9" w:rsidP="005340E9">
      <w:pPr>
        <w:rPr>
          <w:sz w:val="20"/>
        </w:rPr>
      </w:pPr>
      <w:r>
        <w:rPr>
          <w:sz w:val="20"/>
        </w:rPr>
        <w:t>Za zhotovitele:</w:t>
      </w:r>
      <w:r>
        <w:rPr>
          <w:sz w:val="20"/>
        </w:rPr>
        <w:tab/>
        <w:t xml:space="preserve">                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Za objednatele:</w:t>
      </w:r>
    </w:p>
    <w:p w14:paraId="031E2DCB" w14:textId="77777777" w:rsidR="005340E9" w:rsidRDefault="005340E9" w:rsidP="005340E9">
      <w:r>
        <w:rPr>
          <w:color w:val="000000"/>
          <w:sz w:val="20"/>
        </w:rPr>
        <w:tab/>
        <w:t xml:space="preserve"> </w:t>
      </w:r>
    </w:p>
    <w:p w14:paraId="37CF6F15" w14:textId="77777777" w:rsidR="005340E9" w:rsidRDefault="005340E9" w:rsidP="005340E9">
      <w:pPr>
        <w:tabs>
          <w:tab w:val="left" w:pos="5245"/>
        </w:tabs>
        <w:ind w:right="-2"/>
        <w:rPr>
          <w:b/>
          <w:bCs/>
          <w:sz w:val="20"/>
        </w:rPr>
      </w:pPr>
    </w:p>
    <w:p w14:paraId="2BE54429" w14:textId="77777777" w:rsidR="005340E9" w:rsidRDefault="005340E9" w:rsidP="005340E9">
      <w:pPr>
        <w:tabs>
          <w:tab w:val="left" w:pos="5245"/>
        </w:tabs>
        <w:ind w:right="-2"/>
        <w:rPr>
          <w:b/>
          <w:bCs/>
          <w:sz w:val="20"/>
        </w:rPr>
      </w:pPr>
    </w:p>
    <w:p w14:paraId="1574A6F9" w14:textId="77777777" w:rsidR="005340E9" w:rsidRDefault="005340E9" w:rsidP="005340E9">
      <w:pPr>
        <w:tabs>
          <w:tab w:val="left" w:pos="5245"/>
        </w:tabs>
        <w:ind w:right="-2"/>
        <w:rPr>
          <w:b/>
          <w:bCs/>
          <w:sz w:val="20"/>
        </w:rPr>
      </w:pPr>
    </w:p>
    <w:p w14:paraId="37365C46" w14:textId="77777777" w:rsidR="005340E9" w:rsidRDefault="005340E9" w:rsidP="005340E9">
      <w:pPr>
        <w:tabs>
          <w:tab w:val="left" w:pos="5245"/>
        </w:tabs>
        <w:ind w:right="-2"/>
      </w:pPr>
      <w:r>
        <w:rPr>
          <w:bCs/>
          <w:sz w:val="20"/>
          <w:shd w:val="clear" w:color="auto" w:fill="FFFF00"/>
        </w:rPr>
        <w:t xml:space="preserve"> </w:t>
      </w:r>
    </w:p>
    <w:p w14:paraId="3B7EBDA6" w14:textId="77777777" w:rsidR="005340E9" w:rsidRDefault="005340E9" w:rsidP="005340E9">
      <w:pPr>
        <w:tabs>
          <w:tab w:val="left" w:pos="5245"/>
        </w:tabs>
        <w:ind w:right="-2"/>
      </w:pPr>
      <w:r>
        <w:rPr>
          <w:sz w:val="20"/>
        </w:rPr>
        <w:t>___________________________                                               ----------------------------------------------</w:t>
      </w:r>
    </w:p>
    <w:p w14:paraId="083E6971" w14:textId="30132CB1" w:rsidR="005340E9" w:rsidRDefault="00B8182C" w:rsidP="005340E9">
      <w:r>
        <w:rPr>
          <w:bCs/>
          <w:sz w:val="20"/>
          <w:shd w:val="clear" w:color="auto" w:fill="FFFF00"/>
          <w:lang w:val="en-US"/>
        </w:rPr>
        <w:t>Marek Zoch</w:t>
      </w:r>
      <w:r w:rsidR="005340E9">
        <w:rPr>
          <w:color w:val="000000"/>
          <w:sz w:val="20"/>
        </w:rPr>
        <w:tab/>
      </w:r>
      <w:r w:rsidR="005340E9">
        <w:rPr>
          <w:color w:val="000000"/>
          <w:sz w:val="20"/>
        </w:rPr>
        <w:tab/>
        <w:t xml:space="preserve">                                              </w:t>
      </w:r>
      <w:r w:rsidR="00C833A7">
        <w:rPr>
          <w:color w:val="000000"/>
          <w:sz w:val="20"/>
        </w:rPr>
        <w:t xml:space="preserve">     </w:t>
      </w:r>
      <w:r w:rsidR="005340E9">
        <w:rPr>
          <w:color w:val="000000"/>
          <w:sz w:val="20"/>
        </w:rPr>
        <w:t xml:space="preserve">  </w:t>
      </w:r>
      <w:r w:rsidR="00133065">
        <w:rPr>
          <w:color w:val="000000"/>
          <w:sz w:val="20"/>
        </w:rPr>
        <w:t>Ing. Tomáš Bednařík</w:t>
      </w:r>
      <w:r w:rsidR="005340E9">
        <w:rPr>
          <w:color w:val="000000"/>
          <w:sz w:val="20"/>
        </w:rPr>
        <w:t>, ř</w:t>
      </w:r>
      <w:r w:rsidR="00133065">
        <w:rPr>
          <w:color w:val="000000"/>
          <w:sz w:val="20"/>
        </w:rPr>
        <w:t>editel</w:t>
      </w:r>
    </w:p>
    <w:p w14:paraId="5D5FC940" w14:textId="77777777" w:rsidR="005340E9" w:rsidRDefault="005340E9" w:rsidP="005340E9"/>
    <w:p w14:paraId="3EB874BE" w14:textId="21B68C16" w:rsidR="005340E9" w:rsidRPr="00190D62" w:rsidRDefault="00190D62" w:rsidP="005340E9">
      <w:pPr>
        <w:rPr>
          <w:sz w:val="20"/>
        </w:rPr>
      </w:pPr>
      <w:r>
        <w:t xml:space="preserve">                                                                                        </w:t>
      </w:r>
    </w:p>
    <w:p w14:paraId="4563645B" w14:textId="77777777" w:rsidR="005340E9" w:rsidRDefault="005340E9" w:rsidP="005340E9"/>
    <w:p w14:paraId="110DCDE7" w14:textId="77777777" w:rsidR="005340E9" w:rsidRDefault="005340E9" w:rsidP="005340E9"/>
    <w:p w14:paraId="59A0DE66" w14:textId="77777777" w:rsidR="005340E9" w:rsidRDefault="005340E9" w:rsidP="005340E9"/>
    <w:p w14:paraId="0B80D3D6" w14:textId="77777777" w:rsidR="005340E9" w:rsidRDefault="005340E9" w:rsidP="005340E9"/>
    <w:p w14:paraId="73259867" w14:textId="77777777" w:rsidR="0070615B" w:rsidRDefault="0070615B" w:rsidP="0070615B"/>
    <w:p w14:paraId="4149F073" w14:textId="77777777" w:rsidR="00C41B17" w:rsidRDefault="00C41B17" w:rsidP="0070615B"/>
    <w:p w14:paraId="00C918BD" w14:textId="77777777" w:rsidR="009240E9" w:rsidRDefault="009240E9" w:rsidP="009240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Cenová nabídka zhotovitele</w:t>
      </w:r>
    </w:p>
    <w:p w14:paraId="3DC6CD6C" w14:textId="77777777" w:rsidR="009240E9" w:rsidRPr="009B4A86" w:rsidRDefault="009240E9" w:rsidP="009240E9">
      <w:pPr>
        <w:rPr>
          <w:b/>
          <w:bCs/>
          <w:sz w:val="32"/>
          <w:szCs w:val="32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60"/>
        <w:gridCol w:w="1560"/>
        <w:gridCol w:w="1640"/>
        <w:gridCol w:w="1900"/>
      </w:tblGrid>
      <w:tr w:rsidR="009240E9" w:rsidRPr="00A95C56" w14:paraId="0552AC7B" w14:textId="77777777" w:rsidTr="003B6457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7C02" w14:textId="77777777" w:rsidR="009240E9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7C791A8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FFDC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Soupis provedených </w:t>
            </w:r>
            <w:proofErr w:type="gramStart"/>
            <w:r w:rsidRPr="00A95C56">
              <w:rPr>
                <w:rFonts w:ascii="Calibri" w:hAnsi="Calibri" w:cs="Calibri"/>
                <w:color w:val="000000"/>
                <w:szCs w:val="22"/>
              </w:rPr>
              <w:t>prací  Otavská</w:t>
            </w:r>
            <w:proofErr w:type="gramEnd"/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 1799 byt  č. 25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86E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Měrná jednotka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CF37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Provedené množství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4A8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Cena</w:t>
            </w:r>
          </w:p>
        </w:tc>
      </w:tr>
      <w:tr w:rsidR="009240E9" w:rsidRPr="00A95C56" w14:paraId="09716AF2" w14:textId="77777777" w:rsidTr="003B6457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AE3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80E5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Demontáž stávajícího jádra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84A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65C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F623" w14:textId="2B7D0F18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14 000,-</w:t>
            </w:r>
          </w:p>
        </w:tc>
      </w:tr>
      <w:tr w:rsidR="009240E9" w:rsidRPr="00A95C56" w14:paraId="70B70E0F" w14:textId="77777777" w:rsidTr="003B645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6B4D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5B4F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Vyzdění koupelnového jádra a příčky v</w:t>
            </w: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šatně,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perlinka,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lepidlo,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štuková omítka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ECF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D48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5BD7" w14:textId="146BE0E1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62 000,-</w:t>
            </w:r>
          </w:p>
        </w:tc>
      </w:tr>
      <w:tr w:rsidR="009240E9" w:rsidRPr="00A95C56" w14:paraId="530867B1" w14:textId="77777777" w:rsidTr="003B6457">
        <w:trPr>
          <w:trHeight w:val="12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562D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D896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Vysekání rýh a montáž nové elektroinstalace, revize (zásuvka - 10 ks, světla - 4 ks, vypínače - 7 ks,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el. ventilátor)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CF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650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107" w14:textId="34417C46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24 000,-</w:t>
            </w:r>
          </w:p>
        </w:tc>
      </w:tr>
      <w:tr w:rsidR="009240E9" w:rsidRPr="00A95C56" w14:paraId="2EAAD4B9" w14:textId="77777777" w:rsidTr="003B645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C7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F7E1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Demontáž+ montáž nové linky,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včetně digestoře,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ner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z dřezu a baterie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2CE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B22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F954" w14:textId="47DE2B24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38 000,-</w:t>
            </w:r>
          </w:p>
        </w:tc>
      </w:tr>
      <w:tr w:rsidR="009240E9" w:rsidRPr="00A95C56" w14:paraId="0525BBD9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8270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FC98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Vysekání rýh odpady a vodoinstalaci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15D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671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905" w14:textId="5D0A8E91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4 500,-</w:t>
            </w:r>
          </w:p>
        </w:tc>
      </w:tr>
      <w:tr w:rsidR="009240E9" w:rsidRPr="00A95C56" w14:paraId="05F891C9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1DF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838A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Montáž rozvodu vody a odpadu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089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8ECB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0624" w14:textId="040A08B6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7 000,-</w:t>
            </w:r>
          </w:p>
        </w:tc>
      </w:tr>
      <w:tr w:rsidR="009240E9" w:rsidRPr="00A95C56" w14:paraId="47F32A18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857E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F277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Stavební začištění rýh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81D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014D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CBE7" w14:textId="28EB7ABB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5 000,-</w:t>
            </w:r>
          </w:p>
        </w:tc>
      </w:tr>
      <w:tr w:rsidR="009240E9" w:rsidRPr="00A95C56" w14:paraId="19282717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B80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DDAC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 + montáž nově podlahové krytiny PVC, odstranění původní podlahy PVC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EB1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A95C56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E3B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F36B" w14:textId="3EC5E190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46 000,-</w:t>
            </w:r>
          </w:p>
        </w:tc>
      </w:tr>
      <w:tr w:rsidR="009240E9" w:rsidRPr="00A95C56" w14:paraId="225AB59D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15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3099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D+ M nových dveří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450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245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14C5" w14:textId="4F705FAF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18 000,-</w:t>
            </w:r>
          </w:p>
        </w:tc>
      </w:tr>
      <w:tr w:rsidR="009240E9" w:rsidRPr="00A95C56" w14:paraId="452BF9F0" w14:textId="77777777" w:rsidTr="003B6457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1F0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24F6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 +montáž sanitárních předmětů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(vana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umyvadlo šířky 50 cm,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WC kombi, baterie 2x 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DE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FD4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1E8D" w14:textId="68A4893E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37 000,-</w:t>
            </w:r>
          </w:p>
        </w:tc>
      </w:tr>
      <w:tr w:rsidR="009240E9" w:rsidRPr="00A95C56" w14:paraId="289878FF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49A0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4602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Dodávka+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montáž sp</w:t>
            </w:r>
            <w:r>
              <w:rPr>
                <w:rFonts w:ascii="Calibri" w:hAnsi="Calibri" w:cs="Calibri"/>
                <w:color w:val="000000"/>
                <w:szCs w:val="22"/>
              </w:rPr>
              <w:t>í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žní skříně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8E1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1B79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AD21" w14:textId="147D9C34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8 000,-</w:t>
            </w:r>
          </w:p>
        </w:tc>
      </w:tr>
      <w:tr w:rsidR="009240E9" w:rsidRPr="00A95C56" w14:paraId="786046AA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657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814B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 a montáž vestavěné skříně 120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CD20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04E9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900" w14:textId="6DD39481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21 000,-</w:t>
            </w:r>
          </w:p>
        </w:tc>
      </w:tr>
      <w:tr w:rsidR="009240E9" w:rsidRPr="00A95C56" w14:paraId="6FC716A2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D6BB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77DB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Dodávka + montáž nové dlažby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080B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A95C56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4EA9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9DE" w14:textId="344FEF2E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5 000,-</w:t>
            </w:r>
          </w:p>
        </w:tc>
      </w:tr>
      <w:tr w:rsidR="009240E9" w:rsidRPr="00A95C56" w14:paraId="43721D05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EA7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826E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 a montáž nových obkladů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6D90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A95C56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D83E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C5CC" w14:textId="3EF697F4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22 000,-</w:t>
            </w:r>
          </w:p>
        </w:tc>
      </w:tr>
      <w:tr w:rsidR="009240E9" w:rsidRPr="00A95C56" w14:paraId="346A6E16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109A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97DF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Opravy ostění oken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1B2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A80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71ED" w14:textId="221B8603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5 000,-</w:t>
            </w:r>
          </w:p>
        </w:tc>
      </w:tr>
      <w:tr w:rsidR="009240E9" w:rsidRPr="00A95C56" w14:paraId="1A6CDCDB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1C6E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8B05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Dopojení plynového vedení, revize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F76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020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953" w14:textId="4A880AF1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5 000,-</w:t>
            </w:r>
          </w:p>
        </w:tc>
      </w:tr>
      <w:tr w:rsidR="009240E9" w:rsidRPr="00A95C56" w14:paraId="0E4E47D7" w14:textId="77777777" w:rsidTr="003B645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800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lastRenderedPageBreak/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1E15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Demontáž stávajících podlahových krytin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AC1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215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834F" w14:textId="348D5CF3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14 000,-</w:t>
            </w:r>
          </w:p>
        </w:tc>
      </w:tr>
      <w:tr w:rsidR="009240E9" w:rsidRPr="00A95C56" w14:paraId="3DE9758B" w14:textId="77777777" w:rsidTr="003B645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A49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41CA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Demontáž stávajících garnyží,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oprava stěny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B22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79B6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D47" w14:textId="67F71F52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3 000,-</w:t>
            </w:r>
          </w:p>
        </w:tc>
      </w:tr>
      <w:tr w:rsidR="009240E9" w:rsidRPr="00A95C56" w14:paraId="724D0CCD" w14:textId="77777777" w:rsidTr="003B645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2CCA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0C50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Demontáž+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montáž regálu a nových polic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251E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16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35D" w14:textId="51627FBF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4 000,,-</w:t>
            </w:r>
            <w:proofErr w:type="gramEnd"/>
          </w:p>
        </w:tc>
      </w:tr>
      <w:tr w:rsidR="009240E9" w:rsidRPr="00A95C56" w14:paraId="177A375D" w14:textId="77777777" w:rsidTr="003B645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026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A227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Seřízení oken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44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36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D51B" w14:textId="51C8FEBB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3 500,-</w:t>
            </w:r>
          </w:p>
        </w:tc>
      </w:tr>
      <w:tr w:rsidR="009240E9" w:rsidRPr="00A95C56" w14:paraId="37DFAF19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A5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3184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Dvojnásobné bílé malby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37B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A95C56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26F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3C5" w14:textId="143143EB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22 000,-</w:t>
            </w:r>
          </w:p>
        </w:tc>
      </w:tr>
      <w:tr w:rsidR="009240E9" w:rsidRPr="00A95C56" w14:paraId="714DDA77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67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F7D8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Štuková omítka s penetrací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1327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9867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B46F" w14:textId="3A619AFB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5 000,-</w:t>
            </w:r>
          </w:p>
        </w:tc>
      </w:tr>
      <w:tr w:rsidR="009240E9" w:rsidRPr="00A95C56" w14:paraId="737AAF58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06C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2050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Přesun materiálu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5CC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1AB9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1768" w14:textId="3D03DCBD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4 000,-</w:t>
            </w:r>
          </w:p>
        </w:tc>
      </w:tr>
      <w:tr w:rsidR="009240E9" w:rsidRPr="00A95C56" w14:paraId="280EE734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B68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8D98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 a montáž vchodových dveří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B71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DF8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AAB7" w14:textId="25C8A948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15 000,-</w:t>
            </w:r>
          </w:p>
        </w:tc>
      </w:tr>
      <w:tr w:rsidR="009240E9" w:rsidRPr="00A95C56" w14:paraId="74D3B3FB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C9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CB95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Nátěry zárubní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FB9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3E8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5C45" w14:textId="2EB3AFF8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2 000,-</w:t>
            </w:r>
          </w:p>
        </w:tc>
      </w:tr>
      <w:tr w:rsidR="009240E9" w:rsidRPr="00A95C56" w14:paraId="4FCC74F4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9A3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4D4E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Nátěry rozvodů, topení,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MIV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546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77B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A86F" w14:textId="6D93496C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6 000,-</w:t>
            </w:r>
          </w:p>
        </w:tc>
      </w:tr>
      <w:tr w:rsidR="009240E9" w:rsidRPr="00A95C56" w14:paraId="1F6D9B29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8B2E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5C0B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Odvoz sutě na skládku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76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12E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CD9B" w14:textId="7009316E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5 000,-</w:t>
            </w:r>
          </w:p>
        </w:tc>
      </w:tr>
      <w:tr w:rsidR="009240E9" w:rsidRPr="00A95C56" w14:paraId="336177E2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444B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C743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Úklid staveniště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434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6C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488F" w14:textId="0F705B5B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3 000,-</w:t>
            </w:r>
          </w:p>
        </w:tc>
      </w:tr>
      <w:tr w:rsidR="009240E9" w:rsidRPr="00A95C56" w14:paraId="53E10386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DC17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0AA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107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B476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4FC" w14:textId="77777777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240E9" w:rsidRPr="00A95C56" w14:paraId="355E4E57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0C8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C4D6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F50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B24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67F6" w14:textId="01F88AD7" w:rsidR="009240E9" w:rsidRPr="00A95C56" w:rsidRDefault="009240E9" w:rsidP="003B6457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408 000,-</w:t>
            </w:r>
            <w:r w:rsidRPr="00A95C56">
              <w:rPr>
                <w:rFonts w:ascii="Calibri" w:hAnsi="Calibri" w:cs="Calibri"/>
                <w:b/>
                <w:bCs/>
                <w:color w:val="000000"/>
                <w:szCs w:val="22"/>
              </w:rPr>
              <w:t>Kč</w:t>
            </w:r>
          </w:p>
        </w:tc>
      </w:tr>
    </w:tbl>
    <w:p w14:paraId="0207C60D" w14:textId="77777777" w:rsidR="0070615B" w:rsidRDefault="0070615B" w:rsidP="0070615B"/>
    <w:p w14:paraId="2B89D7BF" w14:textId="77777777" w:rsidR="0070615B" w:rsidRDefault="0070615B" w:rsidP="0070615B"/>
    <w:p w14:paraId="7A7664BE" w14:textId="77777777" w:rsidR="0070615B" w:rsidRDefault="0070615B" w:rsidP="0070615B"/>
    <w:p w14:paraId="4B60C1C4" w14:textId="77777777" w:rsidR="0070615B" w:rsidRDefault="0070615B" w:rsidP="0070615B"/>
    <w:p w14:paraId="5AF38E4C" w14:textId="6D6952A2" w:rsidR="0070615B" w:rsidRDefault="0070615B" w:rsidP="0070615B"/>
    <w:p w14:paraId="3E97B07F" w14:textId="77DBD2C1" w:rsidR="00A85662" w:rsidRDefault="00A85662" w:rsidP="008D088C">
      <w:pPr>
        <w:jc w:val="left"/>
      </w:pPr>
    </w:p>
    <w:sectPr w:rsidR="00A85662" w:rsidSect="00E0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7B64F9C"/>
    <w:multiLevelType w:val="hybridMultilevel"/>
    <w:tmpl w:val="5D4EE3C2"/>
    <w:lvl w:ilvl="0" w:tplc="322E9C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5CAB"/>
    <w:multiLevelType w:val="multilevel"/>
    <w:tmpl w:val="A3742AF0"/>
    <w:lvl w:ilvl="0">
      <w:start w:val="1"/>
      <w:numFmt w:val="decimal"/>
      <w:lvlText w:val="%1"/>
      <w:lvlJc w:val="left"/>
      <w:pPr>
        <w:ind w:left="567" w:hanging="567"/>
      </w:pPr>
      <w:rPr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decimal"/>
      <w:lvlText w:val="%1.%2.%3.%4.%5.%6"/>
      <w:lvlJc w:val="left"/>
      <w:pPr>
        <w:ind w:left="567" w:hanging="567"/>
      </w:pPr>
    </w:lvl>
    <w:lvl w:ilvl="6">
      <w:start w:val="1"/>
      <w:numFmt w:val="decimal"/>
      <w:lvlText w:val="%1.%2.%3.%4.%5.%6.%7"/>
      <w:lvlJc w:val="left"/>
      <w:pPr>
        <w:ind w:left="567" w:hanging="567"/>
      </w:pPr>
    </w:lvl>
    <w:lvl w:ilvl="7">
      <w:start w:val="1"/>
      <w:numFmt w:val="decimal"/>
      <w:lvlText w:val="%1.%2.%3.%4.%5.%6.%7.%8"/>
      <w:lvlJc w:val="left"/>
      <w:pPr>
        <w:ind w:left="567" w:hanging="567"/>
      </w:pPr>
    </w:lvl>
    <w:lvl w:ilvl="8">
      <w:start w:val="1"/>
      <w:numFmt w:val="decimal"/>
      <w:lvlText w:val="%1.%2.%3.%4.%5.%6.%7.%8.%9"/>
      <w:lvlJc w:val="left"/>
      <w:pPr>
        <w:ind w:left="567" w:hanging="567"/>
      </w:pPr>
    </w:lvl>
  </w:abstractNum>
  <w:abstractNum w:abstractNumId="3" w15:restartNumberingAfterBreak="0">
    <w:nsid w:val="22554F44"/>
    <w:multiLevelType w:val="hybridMultilevel"/>
    <w:tmpl w:val="DEC481D2"/>
    <w:lvl w:ilvl="0" w:tplc="EA100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1632"/>
    <w:multiLevelType w:val="multilevel"/>
    <w:tmpl w:val="621E7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4902"/>
    <w:multiLevelType w:val="hybridMultilevel"/>
    <w:tmpl w:val="FA1EEC66"/>
    <w:lvl w:ilvl="0" w:tplc="8CB213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3258E"/>
    <w:multiLevelType w:val="hybridMultilevel"/>
    <w:tmpl w:val="C9960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7B8B"/>
    <w:multiLevelType w:val="multilevel"/>
    <w:tmpl w:val="CD5610FC"/>
    <w:lvl w:ilvl="0">
      <w:start w:val="1"/>
      <w:numFmt w:val="decimal"/>
      <w:pStyle w:val="Nadpis1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39"/>
        </w:tabs>
        <w:ind w:left="1923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5B65062D"/>
    <w:multiLevelType w:val="multilevel"/>
    <w:tmpl w:val="4F980468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9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C5410F"/>
    <w:multiLevelType w:val="hybridMultilevel"/>
    <w:tmpl w:val="6040E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62DDC"/>
    <w:multiLevelType w:val="hybridMultilevel"/>
    <w:tmpl w:val="862E3D7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33"/>
    <w:rsid w:val="000119B4"/>
    <w:rsid w:val="000300DD"/>
    <w:rsid w:val="0003099B"/>
    <w:rsid w:val="00030C30"/>
    <w:rsid w:val="00066D27"/>
    <w:rsid w:val="00072C23"/>
    <w:rsid w:val="000841EC"/>
    <w:rsid w:val="000A2A8C"/>
    <w:rsid w:val="000A6098"/>
    <w:rsid w:val="000B0784"/>
    <w:rsid w:val="000D6838"/>
    <w:rsid w:val="00113676"/>
    <w:rsid w:val="001151FD"/>
    <w:rsid w:val="00122471"/>
    <w:rsid w:val="00133065"/>
    <w:rsid w:val="0013441E"/>
    <w:rsid w:val="00136EB9"/>
    <w:rsid w:val="00153D14"/>
    <w:rsid w:val="001762BF"/>
    <w:rsid w:val="00182298"/>
    <w:rsid w:val="00185A81"/>
    <w:rsid w:val="00190D62"/>
    <w:rsid w:val="001E18A7"/>
    <w:rsid w:val="001E1B2C"/>
    <w:rsid w:val="001E5F6C"/>
    <w:rsid w:val="001E77E7"/>
    <w:rsid w:val="0020072E"/>
    <w:rsid w:val="002022A9"/>
    <w:rsid w:val="0021057D"/>
    <w:rsid w:val="002410C5"/>
    <w:rsid w:val="0025334C"/>
    <w:rsid w:val="00284DB9"/>
    <w:rsid w:val="002918DB"/>
    <w:rsid w:val="00295A18"/>
    <w:rsid w:val="00296E8D"/>
    <w:rsid w:val="002A4206"/>
    <w:rsid w:val="002B40AB"/>
    <w:rsid w:val="00316EAD"/>
    <w:rsid w:val="00324E35"/>
    <w:rsid w:val="00343488"/>
    <w:rsid w:val="00346001"/>
    <w:rsid w:val="00346C51"/>
    <w:rsid w:val="003472A0"/>
    <w:rsid w:val="00352C60"/>
    <w:rsid w:val="00373D53"/>
    <w:rsid w:val="00375A3C"/>
    <w:rsid w:val="003D692D"/>
    <w:rsid w:val="003E2FF5"/>
    <w:rsid w:val="003F289B"/>
    <w:rsid w:val="004175DC"/>
    <w:rsid w:val="004331F2"/>
    <w:rsid w:val="00437E1A"/>
    <w:rsid w:val="00442069"/>
    <w:rsid w:val="00471B97"/>
    <w:rsid w:val="004A6D24"/>
    <w:rsid w:val="004D0B01"/>
    <w:rsid w:val="004D7EB6"/>
    <w:rsid w:val="004F0C30"/>
    <w:rsid w:val="004F3694"/>
    <w:rsid w:val="005073C2"/>
    <w:rsid w:val="0051222F"/>
    <w:rsid w:val="005168E7"/>
    <w:rsid w:val="005340E9"/>
    <w:rsid w:val="0055449F"/>
    <w:rsid w:val="00557D44"/>
    <w:rsid w:val="005700C1"/>
    <w:rsid w:val="005947D8"/>
    <w:rsid w:val="0059794B"/>
    <w:rsid w:val="005A43C9"/>
    <w:rsid w:val="005E5C1A"/>
    <w:rsid w:val="006023BD"/>
    <w:rsid w:val="00620DD2"/>
    <w:rsid w:val="006412BC"/>
    <w:rsid w:val="00645D6C"/>
    <w:rsid w:val="0066761C"/>
    <w:rsid w:val="006753FD"/>
    <w:rsid w:val="00690662"/>
    <w:rsid w:val="00694802"/>
    <w:rsid w:val="00696685"/>
    <w:rsid w:val="00697733"/>
    <w:rsid w:val="006B4F39"/>
    <w:rsid w:val="006F38A1"/>
    <w:rsid w:val="0070615B"/>
    <w:rsid w:val="007259C5"/>
    <w:rsid w:val="0074056E"/>
    <w:rsid w:val="0074339A"/>
    <w:rsid w:val="00753686"/>
    <w:rsid w:val="00756706"/>
    <w:rsid w:val="00790F2C"/>
    <w:rsid w:val="007B21ED"/>
    <w:rsid w:val="007D65A9"/>
    <w:rsid w:val="007E2EA0"/>
    <w:rsid w:val="00844B58"/>
    <w:rsid w:val="0084728D"/>
    <w:rsid w:val="00856F41"/>
    <w:rsid w:val="008810B8"/>
    <w:rsid w:val="008D088C"/>
    <w:rsid w:val="008E2484"/>
    <w:rsid w:val="008F3845"/>
    <w:rsid w:val="008F6064"/>
    <w:rsid w:val="009240E9"/>
    <w:rsid w:val="00940907"/>
    <w:rsid w:val="009745ED"/>
    <w:rsid w:val="009751F6"/>
    <w:rsid w:val="009912F9"/>
    <w:rsid w:val="009A1287"/>
    <w:rsid w:val="009A66D6"/>
    <w:rsid w:val="009C4FCD"/>
    <w:rsid w:val="009E673C"/>
    <w:rsid w:val="00A11622"/>
    <w:rsid w:val="00A13779"/>
    <w:rsid w:val="00A13F3C"/>
    <w:rsid w:val="00A15C4D"/>
    <w:rsid w:val="00A229BF"/>
    <w:rsid w:val="00A26595"/>
    <w:rsid w:val="00A30A6C"/>
    <w:rsid w:val="00A403BC"/>
    <w:rsid w:val="00A56177"/>
    <w:rsid w:val="00A754A1"/>
    <w:rsid w:val="00A85662"/>
    <w:rsid w:val="00AB7631"/>
    <w:rsid w:val="00AD419F"/>
    <w:rsid w:val="00B25458"/>
    <w:rsid w:val="00B77E6E"/>
    <w:rsid w:val="00B8182C"/>
    <w:rsid w:val="00B83176"/>
    <w:rsid w:val="00B96CCE"/>
    <w:rsid w:val="00BA3099"/>
    <w:rsid w:val="00BC680C"/>
    <w:rsid w:val="00BD6FDB"/>
    <w:rsid w:val="00BE2D73"/>
    <w:rsid w:val="00BE7DCD"/>
    <w:rsid w:val="00C3402C"/>
    <w:rsid w:val="00C41B17"/>
    <w:rsid w:val="00C513CC"/>
    <w:rsid w:val="00C818E1"/>
    <w:rsid w:val="00C833A7"/>
    <w:rsid w:val="00CB5013"/>
    <w:rsid w:val="00D21AF9"/>
    <w:rsid w:val="00D21BA6"/>
    <w:rsid w:val="00D43E8D"/>
    <w:rsid w:val="00D56F0F"/>
    <w:rsid w:val="00D710C5"/>
    <w:rsid w:val="00D76C04"/>
    <w:rsid w:val="00D90FDA"/>
    <w:rsid w:val="00D92341"/>
    <w:rsid w:val="00D9725C"/>
    <w:rsid w:val="00DE61CB"/>
    <w:rsid w:val="00DF0DF8"/>
    <w:rsid w:val="00E05916"/>
    <w:rsid w:val="00E238F1"/>
    <w:rsid w:val="00E25D83"/>
    <w:rsid w:val="00E318DA"/>
    <w:rsid w:val="00E54394"/>
    <w:rsid w:val="00E56E49"/>
    <w:rsid w:val="00E67B86"/>
    <w:rsid w:val="00E82E25"/>
    <w:rsid w:val="00E85231"/>
    <w:rsid w:val="00EA649C"/>
    <w:rsid w:val="00EE36A2"/>
    <w:rsid w:val="00EF0C4E"/>
    <w:rsid w:val="00F42819"/>
    <w:rsid w:val="00F82B1E"/>
    <w:rsid w:val="00F84789"/>
    <w:rsid w:val="00F87AFA"/>
    <w:rsid w:val="00F9626B"/>
    <w:rsid w:val="00FB1DC4"/>
    <w:rsid w:val="00FC4BE9"/>
    <w:rsid w:val="00FD117B"/>
    <w:rsid w:val="00FE3F79"/>
    <w:rsid w:val="00FF40F0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B07D"/>
  <w15:chartTrackingRefBased/>
  <w15:docId w15:val="{0E4019EA-2880-4B06-BA79-8B0DD959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733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97733"/>
    <w:pPr>
      <w:keepNext/>
      <w:numPr>
        <w:numId w:val="1"/>
      </w:numPr>
      <w:spacing w:before="120" w:after="120" w:line="360" w:lineRule="auto"/>
      <w:ind w:left="357" w:hanging="357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0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qFormat/>
    <w:rsid w:val="00697733"/>
    <w:pPr>
      <w:keepNext/>
      <w:numPr>
        <w:ilvl w:val="2"/>
        <w:numId w:val="1"/>
      </w:numPr>
      <w:spacing w:before="120" w:after="60" w:line="360" w:lineRule="auto"/>
      <w:ind w:left="1225" w:hanging="505"/>
      <w:outlineLvl w:val="2"/>
    </w:pPr>
    <w:rPr>
      <w:b/>
      <w:bCs/>
      <w:szCs w:val="26"/>
    </w:rPr>
  </w:style>
  <w:style w:type="paragraph" w:styleId="Nadpis4">
    <w:name w:val="heading 4"/>
    <w:basedOn w:val="Normln"/>
    <w:link w:val="Nadpis4Char"/>
    <w:qFormat/>
    <w:rsid w:val="00697733"/>
    <w:pPr>
      <w:keepNext/>
      <w:numPr>
        <w:ilvl w:val="3"/>
        <w:numId w:val="1"/>
      </w:numPr>
      <w:spacing w:before="80" w:after="40" w:line="360" w:lineRule="auto"/>
      <w:ind w:left="1723" w:hanging="646"/>
      <w:outlineLvl w:val="3"/>
    </w:pPr>
    <w:rPr>
      <w:b/>
      <w:bCs/>
      <w:sz w:val="20"/>
      <w:szCs w:val="28"/>
    </w:rPr>
  </w:style>
  <w:style w:type="paragraph" w:styleId="Nadpis5">
    <w:name w:val="heading 5"/>
    <w:basedOn w:val="Normln"/>
    <w:link w:val="Nadpis5Char"/>
    <w:qFormat/>
    <w:rsid w:val="00697733"/>
    <w:pPr>
      <w:numPr>
        <w:ilvl w:val="4"/>
        <w:numId w:val="1"/>
      </w:numPr>
      <w:spacing w:before="80" w:after="40"/>
      <w:outlineLvl w:val="4"/>
    </w:pPr>
    <w:rPr>
      <w:bCs/>
      <w:i/>
      <w:iCs/>
      <w:color w:val="000080"/>
      <w:szCs w:val="26"/>
    </w:rPr>
  </w:style>
  <w:style w:type="paragraph" w:styleId="Nadpis6">
    <w:name w:val="heading 6"/>
    <w:basedOn w:val="Normln"/>
    <w:next w:val="Normln"/>
    <w:link w:val="Nadpis6Char"/>
    <w:qFormat/>
    <w:rsid w:val="00697733"/>
    <w:pPr>
      <w:numPr>
        <w:ilvl w:val="5"/>
        <w:numId w:val="1"/>
      </w:numPr>
      <w:outlineLvl w:val="5"/>
    </w:pPr>
    <w:rPr>
      <w:bCs/>
      <w:color w:val="00008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7733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697733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97733"/>
    <w:rPr>
      <w:rFonts w:ascii="Arial" w:eastAsia="Times New Roman" w:hAnsi="Arial" w:cs="Arial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97733"/>
    <w:rPr>
      <w:rFonts w:ascii="Arial" w:eastAsia="Times New Roman" w:hAnsi="Arial" w:cs="Arial"/>
      <w:bCs/>
      <w:i/>
      <w:iCs/>
      <w:color w:val="00008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697733"/>
    <w:rPr>
      <w:rFonts w:ascii="Arial" w:eastAsia="Times New Roman" w:hAnsi="Arial" w:cs="Arial"/>
      <w:bCs/>
      <w:color w:val="000080"/>
      <w:lang w:eastAsia="cs-CZ"/>
    </w:rPr>
  </w:style>
  <w:style w:type="paragraph" w:styleId="Zhlav">
    <w:name w:val="header"/>
    <w:basedOn w:val="Normln"/>
    <w:link w:val="ZhlavChar"/>
    <w:rsid w:val="006977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733"/>
    <w:rPr>
      <w:rFonts w:ascii="Arial" w:eastAsia="Times New Roman" w:hAnsi="Arial" w:cs="Arial"/>
      <w:szCs w:val="20"/>
      <w:lang w:eastAsia="cs-CZ"/>
    </w:rPr>
  </w:style>
  <w:style w:type="character" w:styleId="Hypertextovodkaz">
    <w:name w:val="Hyperlink"/>
    <w:uiPriority w:val="99"/>
    <w:rsid w:val="0069773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6977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9773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97733"/>
    <w:pPr>
      <w:autoSpaceDE w:val="0"/>
      <w:autoSpaceDN w:val="0"/>
      <w:adjustRightInd w:val="0"/>
      <w:ind w:left="18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9773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697733"/>
    <w:pPr>
      <w:autoSpaceDE w:val="0"/>
      <w:autoSpaceDN w:val="0"/>
      <w:adjustRightInd w:val="0"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semiHidden/>
    <w:rsid w:val="00697733"/>
    <w:rPr>
      <w:rFonts w:ascii="Arial" w:eastAsia="Times New Roman" w:hAnsi="Arial" w:cs="Arial"/>
      <w:color w:val="000000"/>
      <w:szCs w:val="20"/>
      <w:lang w:eastAsia="cs-CZ"/>
    </w:rPr>
  </w:style>
  <w:style w:type="paragraph" w:customStyle="1" w:styleId="Default">
    <w:name w:val="Default"/>
    <w:rsid w:val="006977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97733"/>
    <w:pPr>
      <w:suppressAutoHyphens/>
      <w:jc w:val="center"/>
    </w:pPr>
    <w:rPr>
      <w:rFonts w:cs="Times New Roman"/>
      <w:color w:val="00000A"/>
      <w:kern w:val="1"/>
      <w:sz w:val="32"/>
      <w:szCs w:val="24"/>
      <w:lang w:eastAsia="en-US"/>
    </w:rPr>
  </w:style>
  <w:style w:type="character" w:customStyle="1" w:styleId="NzevChar">
    <w:name w:val="Název Char"/>
    <w:basedOn w:val="Standardnpsmoodstavce"/>
    <w:link w:val="Nzev"/>
    <w:rsid w:val="00697733"/>
    <w:rPr>
      <w:rFonts w:ascii="Arial" w:eastAsia="Times New Roman" w:hAnsi="Arial" w:cs="Times New Roman"/>
      <w:color w:val="00000A"/>
      <w:kern w:val="1"/>
      <w:sz w:val="32"/>
      <w:szCs w:val="24"/>
    </w:rPr>
  </w:style>
  <w:style w:type="paragraph" w:customStyle="1" w:styleId="NormalJustified">
    <w:name w:val="Normal (Justified)"/>
    <w:basedOn w:val="Normln"/>
    <w:rsid w:val="00697733"/>
    <w:pPr>
      <w:widowControl w:val="0"/>
      <w:suppressAutoHyphens/>
    </w:pPr>
    <w:rPr>
      <w:rFonts w:ascii="Times New Roman" w:hAnsi="Times New Roman" w:cs="Times New Roman"/>
      <w:color w:val="00000A"/>
      <w:kern w:val="1"/>
      <w:sz w:val="24"/>
    </w:rPr>
  </w:style>
  <w:style w:type="paragraph" w:customStyle="1" w:styleId="Import9">
    <w:name w:val="Import 9"/>
    <w:basedOn w:val="Normln"/>
    <w:rsid w:val="0069773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432"/>
      <w:jc w:val="left"/>
    </w:pPr>
    <w:rPr>
      <w:rFonts w:cs="Times New Roman"/>
      <w:color w:val="00000A"/>
      <w:kern w:val="1"/>
      <w:sz w:val="24"/>
    </w:rPr>
  </w:style>
  <w:style w:type="paragraph" w:customStyle="1" w:styleId="Zkladntext21">
    <w:name w:val="Základní text 21"/>
    <w:basedOn w:val="Normln"/>
    <w:rsid w:val="00697733"/>
    <w:pPr>
      <w:suppressAutoHyphens/>
    </w:pPr>
    <w:rPr>
      <w:rFonts w:ascii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Import26">
    <w:name w:val="Import 26"/>
    <w:basedOn w:val="Normln"/>
    <w:rsid w:val="0069773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2160"/>
      <w:jc w:val="left"/>
    </w:pPr>
    <w:rPr>
      <w:rFonts w:cs="Times New Roman"/>
      <w:color w:val="00000A"/>
      <w:kern w:val="1"/>
      <w:sz w:val="24"/>
    </w:rPr>
  </w:style>
  <w:style w:type="paragraph" w:customStyle="1" w:styleId="Import4">
    <w:name w:val="Import 4"/>
    <w:basedOn w:val="Normln"/>
    <w:rsid w:val="0069773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864"/>
      <w:jc w:val="left"/>
    </w:pPr>
    <w:rPr>
      <w:rFonts w:cs="Times New Roman"/>
      <w:color w:val="00000A"/>
      <w:kern w:val="1"/>
      <w:sz w:val="24"/>
    </w:rPr>
  </w:style>
  <w:style w:type="paragraph" w:styleId="Bezmezer">
    <w:name w:val="No Spacing"/>
    <w:link w:val="BezmezerChar"/>
    <w:qFormat/>
    <w:rsid w:val="006977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697733"/>
    <w:rPr>
      <w:rFonts w:ascii="Calibri" w:eastAsia="Calibri" w:hAnsi="Calibri" w:cs="Times New Roman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697733"/>
    <w:pPr>
      <w:spacing w:after="120" w:line="320" w:lineRule="atLeast"/>
    </w:pPr>
    <w:rPr>
      <w:rFonts w:ascii="Garamond" w:eastAsia="Calibri" w:hAnsi="Garamond" w:cs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7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73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40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5340E9"/>
    <w:pPr>
      <w:ind w:left="708"/>
    </w:pPr>
  </w:style>
  <w:style w:type="paragraph" w:customStyle="1" w:styleId="ZkladntextIMP">
    <w:name w:val="Základní text_IMP"/>
    <w:basedOn w:val="Normln"/>
    <w:rsid w:val="005340E9"/>
    <w:pPr>
      <w:widowControl w:val="0"/>
      <w:snapToGrid w:val="0"/>
      <w:spacing w:line="276" w:lineRule="auto"/>
      <w:jc w:val="left"/>
    </w:pPr>
    <w:rPr>
      <w:rFonts w:ascii="Times New Roman" w:hAnsi="Times New Roman" w:cs="Times New Roman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3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bspisek.cz/index.php?linkID=GDP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3244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13</cp:revision>
  <cp:lastPrinted>2025-07-17T09:30:00Z</cp:lastPrinted>
  <dcterms:created xsi:type="dcterms:W3CDTF">2024-10-21T08:48:00Z</dcterms:created>
  <dcterms:modified xsi:type="dcterms:W3CDTF">2025-07-23T07:10:00Z</dcterms:modified>
</cp:coreProperties>
</file>