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A6DBA" w:rsidRPr="00471510" w:rsidTr="00D925DA">
        <w:trPr>
          <w:jc w:val="center"/>
        </w:trPr>
        <w:tc>
          <w:tcPr>
            <w:tcW w:w="10314" w:type="dxa"/>
            <w:shd w:val="clear" w:color="auto" w:fill="D9D9D9"/>
          </w:tcPr>
          <w:p w:rsidR="004A6DBA" w:rsidRPr="004A6DBA" w:rsidRDefault="004A6DBA" w:rsidP="007E4730">
            <w:pPr>
              <w:pStyle w:val="Nzev"/>
              <w:tabs>
                <w:tab w:val="left" w:pos="4222"/>
              </w:tabs>
              <w:rPr>
                <w:b/>
                <w:sz w:val="24"/>
                <w:szCs w:val="22"/>
              </w:rPr>
            </w:pPr>
            <w:r w:rsidRPr="004A6DBA">
              <w:rPr>
                <w:b/>
                <w:sz w:val="24"/>
                <w:szCs w:val="22"/>
              </w:rPr>
              <w:t xml:space="preserve">Rámcová smlouva o </w:t>
            </w:r>
            <w:r w:rsidR="007E4730">
              <w:rPr>
                <w:b/>
                <w:sz w:val="24"/>
                <w:szCs w:val="22"/>
              </w:rPr>
              <w:t>poskytnutí služby – mulčování travních porostů</w:t>
            </w:r>
          </w:p>
        </w:tc>
      </w:tr>
    </w:tbl>
    <w:p w:rsidR="004A6DBA" w:rsidRPr="006847EC" w:rsidRDefault="004A6DBA" w:rsidP="004A6DBA">
      <w:pPr>
        <w:spacing w:after="0" w:line="240" w:lineRule="auto"/>
        <w:jc w:val="center"/>
        <w:rPr>
          <w:rFonts w:ascii="Times New Roman" w:hAnsi="Times New Roman" w:cs="Times New Roman"/>
          <w:sz w:val="24"/>
        </w:rPr>
      </w:pPr>
    </w:p>
    <w:p w:rsidR="004A6DBA" w:rsidRPr="006847EC" w:rsidRDefault="004A6DBA" w:rsidP="004A6DBA">
      <w:pPr>
        <w:spacing w:after="0" w:line="240" w:lineRule="auto"/>
        <w:jc w:val="center"/>
        <w:rPr>
          <w:rFonts w:ascii="Times New Roman" w:hAnsi="Times New Roman" w:cs="Times New Roman"/>
          <w:sz w:val="24"/>
        </w:rPr>
      </w:pPr>
      <w:r w:rsidRPr="006847EC">
        <w:rPr>
          <w:rFonts w:ascii="Times New Roman" w:hAnsi="Times New Roman" w:cs="Times New Roman"/>
          <w:sz w:val="24"/>
        </w:rPr>
        <w:t xml:space="preserve">uzavřená dle </w:t>
      </w:r>
      <w:r w:rsidR="000E1DB1" w:rsidRPr="000E1DB1">
        <w:rPr>
          <w:rFonts w:ascii="Times New Roman" w:hAnsi="Times New Roman" w:cs="Times New Roman"/>
          <w:sz w:val="24"/>
        </w:rPr>
        <w:t>§ 1746 odst. 2 zákona č. 89/2012, občanský zákoník</w:t>
      </w:r>
      <w:r w:rsidRPr="006847EC">
        <w:rPr>
          <w:rFonts w:ascii="Times New Roman" w:hAnsi="Times New Roman" w:cs="Times New Roman"/>
          <w:sz w:val="24"/>
        </w:rPr>
        <w:t>,</w:t>
      </w:r>
    </w:p>
    <w:p w:rsidR="004A6DBA" w:rsidRPr="006847EC" w:rsidRDefault="004A6DBA" w:rsidP="004A6DBA">
      <w:pPr>
        <w:pStyle w:val="Nzev"/>
        <w:tabs>
          <w:tab w:val="left" w:pos="4222"/>
        </w:tabs>
        <w:rPr>
          <w:sz w:val="24"/>
          <w:szCs w:val="22"/>
        </w:rPr>
      </w:pPr>
      <w:r w:rsidRPr="006847EC">
        <w:rPr>
          <w:sz w:val="24"/>
          <w:szCs w:val="22"/>
        </w:rPr>
        <w:t>mezi smluvními stranami, a to:</w:t>
      </w:r>
    </w:p>
    <w:p w:rsidR="004A6DBA" w:rsidRDefault="004A6DBA" w:rsidP="004A6DBA">
      <w:pPr>
        <w:pStyle w:val="Nzev"/>
        <w:tabs>
          <w:tab w:val="left" w:pos="4222"/>
        </w:tabs>
        <w:rPr>
          <w:b/>
          <w:sz w:val="24"/>
          <w:szCs w:val="22"/>
        </w:rPr>
      </w:pPr>
    </w:p>
    <w:p w:rsidR="00987AA7" w:rsidRDefault="00987AA7" w:rsidP="004A6DBA">
      <w:pPr>
        <w:pStyle w:val="Nzev"/>
        <w:tabs>
          <w:tab w:val="left" w:pos="4222"/>
        </w:tabs>
        <w:rPr>
          <w:b/>
          <w:sz w:val="24"/>
          <w:szCs w:val="22"/>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2410"/>
        <w:gridCol w:w="1166"/>
        <w:gridCol w:w="5479"/>
      </w:tblGrid>
      <w:tr w:rsidR="00987AA7" w:rsidRPr="006847EC" w:rsidTr="00B970CA">
        <w:trPr>
          <w:trHeight w:val="168"/>
          <w:jc w:val="center"/>
        </w:trPr>
        <w:tc>
          <w:tcPr>
            <w:tcW w:w="3669" w:type="dxa"/>
            <w:gridSpan w:val="2"/>
            <w:shd w:val="clear" w:color="auto" w:fill="D9D9D9"/>
            <w:vAlign w:val="center"/>
          </w:tcPr>
          <w:p w:rsidR="00987AA7" w:rsidRPr="006847EC" w:rsidRDefault="00B970CA" w:rsidP="00BB0B2D">
            <w:pPr>
              <w:pStyle w:val="Nzev"/>
              <w:jc w:val="left"/>
              <w:rPr>
                <w:b/>
                <w:sz w:val="24"/>
                <w:szCs w:val="24"/>
              </w:rPr>
            </w:pPr>
            <w:r>
              <w:rPr>
                <w:b/>
                <w:sz w:val="24"/>
                <w:szCs w:val="24"/>
              </w:rPr>
              <w:t>Objednatel</w:t>
            </w:r>
            <w:r w:rsidR="00987AA7" w:rsidRPr="006847EC">
              <w:rPr>
                <w:b/>
                <w:sz w:val="24"/>
                <w:szCs w:val="24"/>
              </w:rPr>
              <w:t>:</w:t>
            </w:r>
          </w:p>
        </w:tc>
        <w:tc>
          <w:tcPr>
            <w:tcW w:w="6645" w:type="dxa"/>
            <w:gridSpan w:val="2"/>
            <w:shd w:val="clear" w:color="auto" w:fill="D9D9D9"/>
            <w:vAlign w:val="center"/>
          </w:tcPr>
          <w:p w:rsidR="00C26A9E" w:rsidRDefault="00B970CA" w:rsidP="00B970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Veterinární univerzita Brno Školní zemědělský podnik </w:t>
            </w:r>
          </w:p>
          <w:p w:rsidR="00987AA7" w:rsidRPr="006847EC" w:rsidRDefault="00B970CA" w:rsidP="00B970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Nový Jičín </w:t>
            </w:r>
          </w:p>
        </w:tc>
      </w:tr>
      <w:tr w:rsidR="00987AA7" w:rsidRPr="006847EC" w:rsidTr="00B970CA">
        <w:trPr>
          <w:jc w:val="center"/>
        </w:trPr>
        <w:tc>
          <w:tcPr>
            <w:tcW w:w="3669" w:type="dxa"/>
            <w:gridSpan w:val="2"/>
            <w:shd w:val="clear" w:color="auto" w:fill="auto"/>
            <w:vAlign w:val="center"/>
          </w:tcPr>
          <w:p w:rsidR="00987AA7" w:rsidRPr="00AA2B6D" w:rsidRDefault="00987AA7" w:rsidP="00BB0B2D">
            <w:pPr>
              <w:pStyle w:val="Nzev"/>
              <w:jc w:val="left"/>
              <w:rPr>
                <w:b/>
                <w:sz w:val="24"/>
                <w:szCs w:val="24"/>
              </w:rPr>
            </w:pPr>
            <w:r w:rsidRPr="00AA2B6D">
              <w:rPr>
                <w:b/>
                <w:sz w:val="24"/>
                <w:szCs w:val="24"/>
              </w:rPr>
              <w:t>Adresa:</w:t>
            </w:r>
          </w:p>
        </w:tc>
        <w:tc>
          <w:tcPr>
            <w:tcW w:w="6645" w:type="dxa"/>
            <w:gridSpan w:val="2"/>
            <w:shd w:val="clear" w:color="auto" w:fill="auto"/>
            <w:vAlign w:val="center"/>
          </w:tcPr>
          <w:p w:rsidR="00987AA7" w:rsidRPr="006847EC" w:rsidRDefault="00987AA7" w:rsidP="00BB0B2D">
            <w:pPr>
              <w:pStyle w:val="Nzev"/>
              <w:jc w:val="left"/>
              <w:rPr>
                <w:sz w:val="24"/>
                <w:szCs w:val="24"/>
              </w:rPr>
            </w:pPr>
            <w:r w:rsidRPr="006847EC">
              <w:rPr>
                <w:sz w:val="24"/>
                <w:szCs w:val="24"/>
              </w:rPr>
              <w:t>E. Krásnohorské 178, 742 42 Šenov u Nového Jičína</w:t>
            </w:r>
          </w:p>
        </w:tc>
      </w:tr>
      <w:tr w:rsidR="00987AA7" w:rsidRPr="006847EC" w:rsidTr="00B970CA">
        <w:trPr>
          <w:jc w:val="center"/>
        </w:trPr>
        <w:tc>
          <w:tcPr>
            <w:tcW w:w="3669" w:type="dxa"/>
            <w:gridSpan w:val="2"/>
            <w:shd w:val="clear" w:color="auto" w:fill="auto"/>
            <w:vAlign w:val="center"/>
          </w:tcPr>
          <w:p w:rsidR="00987AA7" w:rsidRPr="00AA2B6D" w:rsidRDefault="00987AA7" w:rsidP="00BB0B2D">
            <w:pPr>
              <w:pStyle w:val="Nzev"/>
              <w:jc w:val="left"/>
              <w:rPr>
                <w:b/>
                <w:sz w:val="24"/>
                <w:szCs w:val="24"/>
              </w:rPr>
            </w:pPr>
            <w:r w:rsidRPr="00AA2B6D">
              <w:rPr>
                <w:b/>
                <w:sz w:val="24"/>
                <w:szCs w:val="24"/>
              </w:rPr>
              <w:t>Zastupuje:</w:t>
            </w:r>
          </w:p>
        </w:tc>
        <w:tc>
          <w:tcPr>
            <w:tcW w:w="6645" w:type="dxa"/>
            <w:gridSpan w:val="2"/>
            <w:shd w:val="clear" w:color="auto" w:fill="auto"/>
            <w:vAlign w:val="center"/>
          </w:tcPr>
          <w:p w:rsidR="00987AA7" w:rsidRPr="006847EC" w:rsidRDefault="00987AA7" w:rsidP="00BB0B2D">
            <w:pPr>
              <w:pStyle w:val="Nzev"/>
              <w:jc w:val="left"/>
              <w:rPr>
                <w:sz w:val="24"/>
                <w:szCs w:val="24"/>
              </w:rPr>
            </w:pPr>
            <w:r w:rsidRPr="006847EC">
              <w:rPr>
                <w:sz w:val="24"/>
                <w:szCs w:val="24"/>
              </w:rPr>
              <w:t>Ing. Radek Haas, ředitel podniku</w:t>
            </w:r>
          </w:p>
        </w:tc>
      </w:tr>
      <w:tr w:rsidR="00987AA7" w:rsidRPr="006847EC" w:rsidTr="00E0233C">
        <w:trPr>
          <w:jc w:val="center"/>
        </w:trPr>
        <w:tc>
          <w:tcPr>
            <w:tcW w:w="1259" w:type="dxa"/>
            <w:shd w:val="clear" w:color="auto" w:fill="auto"/>
            <w:vAlign w:val="center"/>
          </w:tcPr>
          <w:p w:rsidR="00987AA7" w:rsidRPr="00AA2B6D" w:rsidRDefault="00987AA7" w:rsidP="00BB0B2D">
            <w:pPr>
              <w:pStyle w:val="Nzev"/>
              <w:jc w:val="left"/>
              <w:rPr>
                <w:b/>
                <w:sz w:val="24"/>
                <w:szCs w:val="24"/>
              </w:rPr>
            </w:pPr>
            <w:r w:rsidRPr="00AA2B6D">
              <w:rPr>
                <w:b/>
                <w:sz w:val="24"/>
                <w:szCs w:val="24"/>
              </w:rPr>
              <w:t>IČO:</w:t>
            </w:r>
          </w:p>
        </w:tc>
        <w:tc>
          <w:tcPr>
            <w:tcW w:w="2410" w:type="dxa"/>
            <w:shd w:val="clear" w:color="auto" w:fill="auto"/>
            <w:vAlign w:val="center"/>
          </w:tcPr>
          <w:p w:rsidR="00987AA7" w:rsidRPr="006847EC" w:rsidRDefault="00987AA7" w:rsidP="00BB0B2D">
            <w:pPr>
              <w:pStyle w:val="Nzev"/>
              <w:jc w:val="left"/>
              <w:rPr>
                <w:sz w:val="24"/>
                <w:szCs w:val="24"/>
              </w:rPr>
            </w:pPr>
            <w:r w:rsidRPr="006847EC">
              <w:rPr>
                <w:sz w:val="24"/>
                <w:szCs w:val="24"/>
              </w:rPr>
              <w:t>62157124</w:t>
            </w:r>
          </w:p>
        </w:tc>
        <w:tc>
          <w:tcPr>
            <w:tcW w:w="1166" w:type="dxa"/>
            <w:tcBorders>
              <w:bottom w:val="single" w:sz="4" w:space="0" w:color="auto"/>
            </w:tcBorders>
            <w:shd w:val="clear" w:color="auto" w:fill="auto"/>
            <w:vAlign w:val="center"/>
          </w:tcPr>
          <w:p w:rsidR="00987AA7" w:rsidRPr="00AA2B6D" w:rsidRDefault="00987AA7" w:rsidP="00BB0B2D">
            <w:pPr>
              <w:pStyle w:val="Nzev"/>
              <w:jc w:val="left"/>
              <w:rPr>
                <w:b/>
                <w:sz w:val="24"/>
                <w:szCs w:val="24"/>
              </w:rPr>
            </w:pPr>
            <w:r w:rsidRPr="00AA2B6D">
              <w:rPr>
                <w:b/>
                <w:sz w:val="24"/>
                <w:szCs w:val="24"/>
              </w:rPr>
              <w:t>DIČ:</w:t>
            </w:r>
          </w:p>
        </w:tc>
        <w:tc>
          <w:tcPr>
            <w:tcW w:w="5479" w:type="dxa"/>
            <w:tcBorders>
              <w:bottom w:val="single" w:sz="4" w:space="0" w:color="auto"/>
            </w:tcBorders>
            <w:shd w:val="clear" w:color="auto" w:fill="auto"/>
            <w:vAlign w:val="center"/>
          </w:tcPr>
          <w:p w:rsidR="00987AA7" w:rsidRPr="006847EC" w:rsidRDefault="00987AA7" w:rsidP="00BB0B2D">
            <w:pPr>
              <w:pStyle w:val="Nzev"/>
              <w:jc w:val="left"/>
              <w:rPr>
                <w:sz w:val="24"/>
                <w:szCs w:val="24"/>
              </w:rPr>
            </w:pPr>
            <w:r>
              <w:rPr>
                <w:sz w:val="24"/>
                <w:szCs w:val="24"/>
              </w:rPr>
              <w:t>CZ6</w:t>
            </w:r>
            <w:r w:rsidRPr="006847EC">
              <w:rPr>
                <w:sz w:val="24"/>
                <w:szCs w:val="24"/>
              </w:rPr>
              <w:t>2157124</w:t>
            </w:r>
          </w:p>
        </w:tc>
      </w:tr>
      <w:tr w:rsidR="00987AA7" w:rsidRPr="004A6DBA" w:rsidTr="00E0233C">
        <w:trPr>
          <w:jc w:val="center"/>
        </w:trPr>
        <w:tc>
          <w:tcPr>
            <w:tcW w:w="1259" w:type="dxa"/>
            <w:shd w:val="clear" w:color="auto" w:fill="auto"/>
            <w:vAlign w:val="center"/>
          </w:tcPr>
          <w:p w:rsidR="00987AA7" w:rsidRPr="00AA2B6D" w:rsidRDefault="00987AA7" w:rsidP="00BB0B2D">
            <w:pPr>
              <w:pStyle w:val="Nzev"/>
              <w:jc w:val="left"/>
              <w:rPr>
                <w:b/>
                <w:sz w:val="24"/>
                <w:szCs w:val="24"/>
              </w:rPr>
            </w:pPr>
            <w:r w:rsidRPr="00AA2B6D">
              <w:rPr>
                <w:b/>
                <w:sz w:val="24"/>
                <w:szCs w:val="24"/>
              </w:rPr>
              <w:t>Banka:</w:t>
            </w:r>
          </w:p>
        </w:tc>
        <w:tc>
          <w:tcPr>
            <w:tcW w:w="2410" w:type="dxa"/>
            <w:shd w:val="clear" w:color="auto" w:fill="auto"/>
            <w:vAlign w:val="center"/>
          </w:tcPr>
          <w:p w:rsidR="00987AA7" w:rsidRPr="006847EC" w:rsidRDefault="00987AA7" w:rsidP="00BB0B2D">
            <w:pPr>
              <w:pStyle w:val="Nzev"/>
              <w:jc w:val="left"/>
              <w:rPr>
                <w:sz w:val="24"/>
                <w:szCs w:val="24"/>
              </w:rPr>
            </w:pPr>
            <w:r w:rsidRPr="006847EC">
              <w:rPr>
                <w:sz w:val="24"/>
                <w:szCs w:val="24"/>
              </w:rPr>
              <w:t xml:space="preserve">Komerční banka, a.s. </w:t>
            </w:r>
          </w:p>
        </w:tc>
        <w:tc>
          <w:tcPr>
            <w:tcW w:w="1166" w:type="dxa"/>
            <w:shd w:val="clear" w:color="auto" w:fill="auto"/>
            <w:vAlign w:val="center"/>
          </w:tcPr>
          <w:p w:rsidR="00987AA7" w:rsidRPr="00AA2B6D" w:rsidRDefault="00987AA7" w:rsidP="00BB0B2D">
            <w:pPr>
              <w:pStyle w:val="Nzev"/>
              <w:jc w:val="left"/>
              <w:rPr>
                <w:b/>
                <w:sz w:val="24"/>
                <w:szCs w:val="24"/>
              </w:rPr>
            </w:pPr>
            <w:r w:rsidRPr="00AA2B6D">
              <w:rPr>
                <w:b/>
                <w:sz w:val="24"/>
                <w:szCs w:val="24"/>
              </w:rPr>
              <w:t>Č. účtu</w:t>
            </w:r>
            <w:r w:rsidR="006843D7">
              <w:rPr>
                <w:b/>
                <w:sz w:val="24"/>
                <w:szCs w:val="24"/>
              </w:rPr>
              <w:t>:</w:t>
            </w:r>
          </w:p>
        </w:tc>
        <w:tc>
          <w:tcPr>
            <w:tcW w:w="5479" w:type="dxa"/>
            <w:shd w:val="clear" w:color="auto" w:fill="auto"/>
            <w:vAlign w:val="center"/>
          </w:tcPr>
          <w:p w:rsidR="00987AA7" w:rsidRPr="004A6DBA" w:rsidRDefault="00987AA7" w:rsidP="00BB0B2D">
            <w:pPr>
              <w:pStyle w:val="Nzev"/>
              <w:jc w:val="left"/>
              <w:rPr>
                <w:sz w:val="24"/>
                <w:szCs w:val="24"/>
              </w:rPr>
            </w:pPr>
            <w:r w:rsidRPr="006847EC">
              <w:rPr>
                <w:sz w:val="24"/>
                <w:szCs w:val="24"/>
              </w:rPr>
              <w:t>334801/0100</w:t>
            </w:r>
          </w:p>
        </w:tc>
      </w:tr>
      <w:tr w:rsidR="00E0233C" w:rsidRPr="004A6DBA" w:rsidTr="00E0233C">
        <w:trPr>
          <w:jc w:val="center"/>
        </w:trPr>
        <w:tc>
          <w:tcPr>
            <w:tcW w:w="1259" w:type="dxa"/>
            <w:shd w:val="clear" w:color="auto" w:fill="auto"/>
          </w:tcPr>
          <w:p w:rsidR="00E0233C" w:rsidRPr="00E0233C" w:rsidRDefault="00E0233C" w:rsidP="00E0233C">
            <w:pPr>
              <w:spacing w:after="0" w:line="240" w:lineRule="auto"/>
              <w:rPr>
                <w:rFonts w:ascii="Times New Roman" w:hAnsi="Times New Roman" w:cs="Times New Roman"/>
                <w:b/>
                <w:sz w:val="24"/>
                <w:szCs w:val="24"/>
              </w:rPr>
            </w:pPr>
            <w:r w:rsidRPr="00E0233C">
              <w:rPr>
                <w:rFonts w:ascii="Times New Roman" w:hAnsi="Times New Roman" w:cs="Times New Roman"/>
                <w:b/>
                <w:sz w:val="24"/>
                <w:szCs w:val="24"/>
              </w:rPr>
              <w:t>E-mail:</w:t>
            </w:r>
          </w:p>
        </w:tc>
        <w:tc>
          <w:tcPr>
            <w:tcW w:w="9055" w:type="dxa"/>
            <w:gridSpan w:val="3"/>
            <w:shd w:val="clear" w:color="auto" w:fill="auto"/>
          </w:tcPr>
          <w:p w:rsidR="00E0233C" w:rsidRPr="004A6DBA" w:rsidRDefault="004E624E" w:rsidP="00B970C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xxxxx</w:t>
            </w:r>
            <w:proofErr w:type="spellEnd"/>
          </w:p>
        </w:tc>
      </w:tr>
      <w:tr w:rsidR="00987AA7" w:rsidRPr="004A6DBA" w:rsidTr="00BB0B2D">
        <w:trPr>
          <w:jc w:val="center"/>
        </w:trPr>
        <w:tc>
          <w:tcPr>
            <w:tcW w:w="10314" w:type="dxa"/>
            <w:gridSpan w:val="4"/>
            <w:shd w:val="clear" w:color="auto" w:fill="auto"/>
          </w:tcPr>
          <w:p w:rsidR="00987AA7" w:rsidRPr="004A6DBA" w:rsidRDefault="00987AA7" w:rsidP="00B970CA">
            <w:pPr>
              <w:spacing w:after="0" w:line="240" w:lineRule="auto"/>
              <w:rPr>
                <w:rFonts w:ascii="Times New Roman" w:hAnsi="Times New Roman" w:cs="Times New Roman"/>
                <w:sz w:val="24"/>
                <w:szCs w:val="24"/>
              </w:rPr>
            </w:pPr>
            <w:r w:rsidRPr="004A6DBA">
              <w:rPr>
                <w:rFonts w:ascii="Times New Roman" w:hAnsi="Times New Roman" w:cs="Times New Roman"/>
                <w:sz w:val="24"/>
                <w:szCs w:val="24"/>
              </w:rPr>
              <w:t xml:space="preserve">(dále </w:t>
            </w:r>
            <w:r w:rsidR="00AC70AB">
              <w:rPr>
                <w:rFonts w:ascii="Times New Roman" w:hAnsi="Times New Roman" w:cs="Times New Roman"/>
                <w:sz w:val="24"/>
                <w:szCs w:val="24"/>
              </w:rPr>
              <w:t>jen</w:t>
            </w:r>
            <w:r w:rsidRPr="004A6DBA">
              <w:rPr>
                <w:rFonts w:ascii="Times New Roman" w:hAnsi="Times New Roman" w:cs="Times New Roman"/>
                <w:sz w:val="24"/>
                <w:szCs w:val="24"/>
              </w:rPr>
              <w:t xml:space="preserve"> </w:t>
            </w:r>
            <w:r w:rsidRPr="008B13D7">
              <w:rPr>
                <w:rFonts w:ascii="Times New Roman" w:hAnsi="Times New Roman" w:cs="Times New Roman"/>
                <w:sz w:val="24"/>
                <w:szCs w:val="24"/>
              </w:rPr>
              <w:t>„</w:t>
            </w:r>
            <w:r w:rsidR="00B970CA" w:rsidRPr="008B13D7">
              <w:rPr>
                <w:rFonts w:ascii="Times New Roman" w:hAnsi="Times New Roman" w:cs="Times New Roman"/>
                <w:sz w:val="24"/>
                <w:szCs w:val="24"/>
              </w:rPr>
              <w:t>objednatel</w:t>
            </w:r>
            <w:r w:rsidRPr="008B13D7">
              <w:rPr>
                <w:rFonts w:ascii="Times New Roman" w:hAnsi="Times New Roman" w:cs="Times New Roman"/>
                <w:sz w:val="24"/>
                <w:szCs w:val="24"/>
              </w:rPr>
              <w:t>“)</w:t>
            </w:r>
          </w:p>
        </w:tc>
      </w:tr>
    </w:tbl>
    <w:p w:rsidR="00987AA7" w:rsidRDefault="00987AA7" w:rsidP="004A6DBA">
      <w:pPr>
        <w:pStyle w:val="Nzev"/>
        <w:tabs>
          <w:tab w:val="left" w:pos="4222"/>
        </w:tabs>
        <w:rPr>
          <w:b/>
          <w:sz w:val="24"/>
          <w:szCs w:val="22"/>
        </w:rPr>
      </w:pPr>
    </w:p>
    <w:p w:rsidR="00987AA7" w:rsidRPr="006847EC" w:rsidRDefault="00987AA7" w:rsidP="00987AA7">
      <w:pPr>
        <w:pStyle w:val="Odstavecseseznamem"/>
        <w:spacing w:after="0" w:line="240" w:lineRule="auto"/>
        <w:ind w:left="0"/>
        <w:jc w:val="center"/>
        <w:rPr>
          <w:rFonts w:ascii="Times New Roman" w:hAnsi="Times New Roman" w:cs="Times New Roman"/>
          <w:sz w:val="24"/>
          <w:szCs w:val="24"/>
        </w:rPr>
      </w:pPr>
      <w:r w:rsidRPr="006847EC">
        <w:rPr>
          <w:rFonts w:ascii="Times New Roman" w:hAnsi="Times New Roman" w:cs="Times New Roman"/>
          <w:sz w:val="24"/>
          <w:szCs w:val="24"/>
        </w:rPr>
        <w:t>a</w:t>
      </w:r>
    </w:p>
    <w:p w:rsidR="00987AA7" w:rsidRPr="006847EC" w:rsidRDefault="00987AA7" w:rsidP="004A6DBA">
      <w:pPr>
        <w:pStyle w:val="Nzev"/>
        <w:tabs>
          <w:tab w:val="left" w:pos="4222"/>
        </w:tabs>
        <w:rPr>
          <w:b/>
          <w:sz w:val="24"/>
          <w:szCs w:val="22"/>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2552"/>
        <w:gridCol w:w="1117"/>
        <w:gridCol w:w="5528"/>
      </w:tblGrid>
      <w:tr w:rsidR="004A6DBA" w:rsidRPr="006847EC" w:rsidTr="00CF3C6E">
        <w:trPr>
          <w:jc w:val="center"/>
        </w:trPr>
        <w:tc>
          <w:tcPr>
            <w:tcW w:w="3669" w:type="dxa"/>
            <w:gridSpan w:val="2"/>
            <w:shd w:val="clear" w:color="auto" w:fill="D9D9D9"/>
          </w:tcPr>
          <w:p w:rsidR="004A6DBA" w:rsidRPr="00AC70AB" w:rsidRDefault="00B970CA" w:rsidP="004A6DBA">
            <w:pPr>
              <w:pStyle w:val="Nzev"/>
              <w:jc w:val="left"/>
              <w:rPr>
                <w:b/>
                <w:sz w:val="24"/>
                <w:szCs w:val="24"/>
              </w:rPr>
            </w:pPr>
            <w:r>
              <w:rPr>
                <w:b/>
                <w:sz w:val="24"/>
                <w:szCs w:val="24"/>
              </w:rPr>
              <w:t>Zhotovitel</w:t>
            </w:r>
            <w:r w:rsidR="004A6DBA" w:rsidRPr="00AC70AB">
              <w:rPr>
                <w:b/>
                <w:sz w:val="24"/>
                <w:szCs w:val="24"/>
              </w:rPr>
              <w:t>:</w:t>
            </w:r>
          </w:p>
        </w:tc>
        <w:tc>
          <w:tcPr>
            <w:tcW w:w="6645" w:type="dxa"/>
            <w:gridSpan w:val="2"/>
            <w:shd w:val="clear" w:color="auto" w:fill="D9D9D9"/>
          </w:tcPr>
          <w:p w:rsidR="004A6DBA" w:rsidRPr="00987AA7" w:rsidRDefault="007E4730" w:rsidP="004A6DBA">
            <w:pPr>
              <w:spacing w:after="0" w:line="240" w:lineRule="auto"/>
              <w:rPr>
                <w:rFonts w:ascii="Times New Roman" w:hAnsi="Times New Roman" w:cs="Times New Roman"/>
                <w:b/>
                <w:sz w:val="24"/>
                <w:szCs w:val="24"/>
                <w:highlight w:val="cyan"/>
              </w:rPr>
            </w:pPr>
            <w:r w:rsidRPr="007E4730">
              <w:rPr>
                <w:rFonts w:ascii="Times New Roman" w:hAnsi="Times New Roman" w:cs="Times New Roman"/>
                <w:b/>
                <w:sz w:val="24"/>
                <w:szCs w:val="24"/>
              </w:rPr>
              <w:t xml:space="preserve">NITRAM </w:t>
            </w:r>
            <w:proofErr w:type="spellStart"/>
            <w:r w:rsidRPr="007E4730">
              <w:rPr>
                <w:rFonts w:ascii="Times New Roman" w:hAnsi="Times New Roman" w:cs="Times New Roman"/>
                <w:b/>
                <w:sz w:val="24"/>
                <w:szCs w:val="24"/>
              </w:rPr>
              <w:t>agro</w:t>
            </w:r>
            <w:proofErr w:type="spellEnd"/>
            <w:r w:rsidRPr="007E4730">
              <w:rPr>
                <w:rFonts w:ascii="Times New Roman" w:hAnsi="Times New Roman" w:cs="Times New Roman"/>
                <w:b/>
                <w:sz w:val="24"/>
                <w:szCs w:val="24"/>
              </w:rPr>
              <w:t xml:space="preserve"> s.r.o.</w:t>
            </w:r>
          </w:p>
        </w:tc>
      </w:tr>
      <w:tr w:rsidR="004A6DBA" w:rsidRPr="006847EC" w:rsidTr="00CF3C6E">
        <w:trPr>
          <w:jc w:val="center"/>
        </w:trPr>
        <w:tc>
          <w:tcPr>
            <w:tcW w:w="3669" w:type="dxa"/>
            <w:gridSpan w:val="2"/>
            <w:shd w:val="clear" w:color="auto" w:fill="auto"/>
          </w:tcPr>
          <w:p w:rsidR="004A6DBA" w:rsidRPr="00AC70AB" w:rsidRDefault="004A6DBA" w:rsidP="004A6DBA">
            <w:pPr>
              <w:pStyle w:val="Nzev"/>
              <w:jc w:val="left"/>
              <w:rPr>
                <w:b/>
                <w:sz w:val="24"/>
                <w:szCs w:val="24"/>
              </w:rPr>
            </w:pPr>
            <w:r w:rsidRPr="00AC70AB">
              <w:rPr>
                <w:b/>
                <w:sz w:val="24"/>
                <w:szCs w:val="24"/>
              </w:rPr>
              <w:t>Adresa:</w:t>
            </w:r>
          </w:p>
        </w:tc>
        <w:tc>
          <w:tcPr>
            <w:tcW w:w="6645" w:type="dxa"/>
            <w:gridSpan w:val="2"/>
            <w:shd w:val="clear" w:color="auto" w:fill="auto"/>
          </w:tcPr>
          <w:p w:rsidR="004A6DBA" w:rsidRPr="00987AA7" w:rsidRDefault="007E4730" w:rsidP="004A6DBA">
            <w:pPr>
              <w:pStyle w:val="Normlnweb"/>
              <w:spacing w:before="0" w:beforeAutospacing="0" w:after="0" w:afterAutospacing="0"/>
              <w:rPr>
                <w:highlight w:val="cyan"/>
              </w:rPr>
            </w:pPr>
            <w:r w:rsidRPr="007E4730">
              <w:t>Vlčnov 266, 742</w:t>
            </w:r>
            <w:r>
              <w:t xml:space="preserve"> </w:t>
            </w:r>
            <w:r w:rsidRPr="007E4730">
              <w:t>31 Starý Jičín</w:t>
            </w:r>
          </w:p>
        </w:tc>
      </w:tr>
      <w:tr w:rsidR="00CF3C6E" w:rsidRPr="006847EC" w:rsidTr="00CF3C6E">
        <w:trPr>
          <w:jc w:val="center"/>
        </w:trPr>
        <w:tc>
          <w:tcPr>
            <w:tcW w:w="3669" w:type="dxa"/>
            <w:gridSpan w:val="2"/>
            <w:shd w:val="clear" w:color="auto" w:fill="auto"/>
          </w:tcPr>
          <w:p w:rsidR="00CF3C6E" w:rsidRPr="00CF3C6E" w:rsidRDefault="00CF3C6E" w:rsidP="004A6DBA">
            <w:pPr>
              <w:pStyle w:val="Nzev"/>
              <w:jc w:val="left"/>
              <w:rPr>
                <w:b/>
                <w:sz w:val="24"/>
                <w:szCs w:val="24"/>
              </w:rPr>
            </w:pPr>
            <w:r w:rsidRPr="00CF3C6E">
              <w:rPr>
                <w:b/>
                <w:sz w:val="24"/>
                <w:szCs w:val="24"/>
              </w:rPr>
              <w:t>Zastupuje:</w:t>
            </w:r>
          </w:p>
        </w:tc>
        <w:tc>
          <w:tcPr>
            <w:tcW w:w="6645" w:type="dxa"/>
            <w:gridSpan w:val="2"/>
            <w:shd w:val="clear" w:color="auto" w:fill="auto"/>
          </w:tcPr>
          <w:p w:rsidR="00CF3C6E" w:rsidRPr="00AC70AB" w:rsidRDefault="007E4730" w:rsidP="004A6DBA">
            <w:pPr>
              <w:pStyle w:val="Nzev"/>
              <w:jc w:val="left"/>
              <w:rPr>
                <w:sz w:val="24"/>
                <w:szCs w:val="24"/>
              </w:rPr>
            </w:pPr>
            <w:r>
              <w:rPr>
                <w:sz w:val="24"/>
                <w:szCs w:val="24"/>
              </w:rPr>
              <w:t>Bc. Martin Hub, jednatel společnosti</w:t>
            </w:r>
          </w:p>
        </w:tc>
      </w:tr>
      <w:tr w:rsidR="004A6DBA" w:rsidRPr="006847EC" w:rsidTr="00E0233C">
        <w:trPr>
          <w:jc w:val="center"/>
        </w:trPr>
        <w:tc>
          <w:tcPr>
            <w:tcW w:w="1117" w:type="dxa"/>
            <w:shd w:val="clear" w:color="auto" w:fill="auto"/>
          </w:tcPr>
          <w:p w:rsidR="004A6DBA" w:rsidRPr="00AC70AB" w:rsidRDefault="004A6DBA" w:rsidP="004A6DBA">
            <w:pPr>
              <w:pStyle w:val="Nzev"/>
              <w:jc w:val="left"/>
              <w:rPr>
                <w:b/>
                <w:sz w:val="24"/>
                <w:szCs w:val="24"/>
              </w:rPr>
            </w:pPr>
            <w:r w:rsidRPr="00AC70AB">
              <w:rPr>
                <w:b/>
                <w:sz w:val="24"/>
                <w:szCs w:val="24"/>
              </w:rPr>
              <w:t>IČO:</w:t>
            </w:r>
          </w:p>
        </w:tc>
        <w:tc>
          <w:tcPr>
            <w:tcW w:w="2552" w:type="dxa"/>
            <w:shd w:val="clear" w:color="auto" w:fill="auto"/>
          </w:tcPr>
          <w:p w:rsidR="004A6DBA" w:rsidRPr="00AC70AB" w:rsidRDefault="007E4730" w:rsidP="004A6DBA">
            <w:pPr>
              <w:pStyle w:val="Nzev"/>
              <w:jc w:val="left"/>
              <w:rPr>
                <w:sz w:val="24"/>
                <w:szCs w:val="24"/>
              </w:rPr>
            </w:pPr>
            <w:r w:rsidRPr="007E4730">
              <w:rPr>
                <w:sz w:val="24"/>
                <w:szCs w:val="24"/>
              </w:rPr>
              <w:t>03921387</w:t>
            </w:r>
          </w:p>
        </w:tc>
        <w:tc>
          <w:tcPr>
            <w:tcW w:w="1117" w:type="dxa"/>
            <w:tcBorders>
              <w:bottom w:val="single" w:sz="4" w:space="0" w:color="auto"/>
            </w:tcBorders>
            <w:shd w:val="clear" w:color="auto" w:fill="auto"/>
          </w:tcPr>
          <w:p w:rsidR="004A6DBA" w:rsidRPr="00AC70AB" w:rsidRDefault="004A6DBA" w:rsidP="004A6DBA">
            <w:pPr>
              <w:pStyle w:val="Nzev"/>
              <w:jc w:val="left"/>
              <w:rPr>
                <w:b/>
                <w:sz w:val="24"/>
                <w:szCs w:val="24"/>
              </w:rPr>
            </w:pPr>
            <w:r w:rsidRPr="00AC70AB">
              <w:rPr>
                <w:b/>
                <w:sz w:val="24"/>
                <w:szCs w:val="24"/>
              </w:rPr>
              <w:t>DIČ:</w:t>
            </w:r>
          </w:p>
        </w:tc>
        <w:tc>
          <w:tcPr>
            <w:tcW w:w="5528" w:type="dxa"/>
            <w:tcBorders>
              <w:bottom w:val="single" w:sz="4" w:space="0" w:color="auto"/>
            </w:tcBorders>
            <w:shd w:val="clear" w:color="auto" w:fill="auto"/>
          </w:tcPr>
          <w:p w:rsidR="004A6DBA" w:rsidRPr="00987AA7" w:rsidRDefault="007E4730" w:rsidP="004A6DBA">
            <w:pPr>
              <w:pStyle w:val="Nzev"/>
              <w:jc w:val="left"/>
              <w:rPr>
                <w:sz w:val="24"/>
                <w:szCs w:val="24"/>
                <w:highlight w:val="cyan"/>
              </w:rPr>
            </w:pPr>
            <w:r w:rsidRPr="007E4730">
              <w:rPr>
                <w:sz w:val="24"/>
                <w:szCs w:val="24"/>
              </w:rPr>
              <w:t>CZ03921387</w:t>
            </w:r>
            <w:r>
              <w:rPr>
                <w:sz w:val="24"/>
                <w:szCs w:val="24"/>
              </w:rPr>
              <w:t xml:space="preserve"> </w:t>
            </w:r>
          </w:p>
        </w:tc>
      </w:tr>
      <w:tr w:rsidR="004A6DBA" w:rsidRPr="006847EC" w:rsidTr="00E0233C">
        <w:trPr>
          <w:jc w:val="center"/>
        </w:trPr>
        <w:tc>
          <w:tcPr>
            <w:tcW w:w="1117" w:type="dxa"/>
            <w:shd w:val="clear" w:color="auto" w:fill="auto"/>
            <w:vAlign w:val="center"/>
          </w:tcPr>
          <w:p w:rsidR="004A6DBA" w:rsidRPr="00AC70AB" w:rsidRDefault="004A6DBA" w:rsidP="00AC70AB">
            <w:pPr>
              <w:pStyle w:val="Nzev"/>
              <w:jc w:val="left"/>
              <w:rPr>
                <w:b/>
                <w:sz w:val="24"/>
                <w:szCs w:val="24"/>
              </w:rPr>
            </w:pPr>
            <w:r w:rsidRPr="00AC70AB">
              <w:rPr>
                <w:b/>
                <w:sz w:val="24"/>
                <w:szCs w:val="24"/>
              </w:rPr>
              <w:t>Banka:</w:t>
            </w:r>
          </w:p>
        </w:tc>
        <w:tc>
          <w:tcPr>
            <w:tcW w:w="2552" w:type="dxa"/>
            <w:tcBorders>
              <w:bottom w:val="single" w:sz="4" w:space="0" w:color="auto"/>
            </w:tcBorders>
            <w:shd w:val="clear" w:color="auto" w:fill="auto"/>
          </w:tcPr>
          <w:p w:rsidR="004A6DBA" w:rsidRPr="00AC70AB" w:rsidRDefault="007E4730" w:rsidP="004A6DBA">
            <w:pPr>
              <w:pStyle w:val="Nzev"/>
              <w:jc w:val="left"/>
              <w:rPr>
                <w:sz w:val="24"/>
                <w:szCs w:val="24"/>
              </w:rPr>
            </w:pPr>
            <w:r w:rsidRPr="007E4730">
              <w:rPr>
                <w:sz w:val="24"/>
                <w:szCs w:val="24"/>
              </w:rPr>
              <w:t>Česká spořitelna, a.s.</w:t>
            </w:r>
          </w:p>
        </w:tc>
        <w:tc>
          <w:tcPr>
            <w:tcW w:w="1117" w:type="dxa"/>
            <w:tcBorders>
              <w:bottom w:val="single" w:sz="4" w:space="0" w:color="auto"/>
            </w:tcBorders>
            <w:shd w:val="clear" w:color="auto" w:fill="auto"/>
            <w:vAlign w:val="center"/>
          </w:tcPr>
          <w:p w:rsidR="004A6DBA" w:rsidRPr="00AC70AB" w:rsidRDefault="004A6DBA" w:rsidP="00AC70AB">
            <w:pPr>
              <w:pStyle w:val="Nzev"/>
              <w:jc w:val="left"/>
              <w:rPr>
                <w:b/>
                <w:sz w:val="24"/>
                <w:szCs w:val="24"/>
              </w:rPr>
            </w:pPr>
            <w:r w:rsidRPr="00AC70AB">
              <w:rPr>
                <w:b/>
                <w:sz w:val="24"/>
                <w:szCs w:val="24"/>
              </w:rPr>
              <w:t>Č. účtu</w:t>
            </w:r>
            <w:r w:rsidR="006843D7">
              <w:rPr>
                <w:b/>
                <w:sz w:val="24"/>
                <w:szCs w:val="24"/>
              </w:rPr>
              <w:t>:</w:t>
            </w:r>
          </w:p>
        </w:tc>
        <w:tc>
          <w:tcPr>
            <w:tcW w:w="5528" w:type="dxa"/>
            <w:tcBorders>
              <w:bottom w:val="single" w:sz="4" w:space="0" w:color="auto"/>
            </w:tcBorders>
            <w:shd w:val="clear" w:color="auto" w:fill="auto"/>
            <w:vAlign w:val="center"/>
          </w:tcPr>
          <w:p w:rsidR="004A6DBA" w:rsidRPr="00987AA7" w:rsidRDefault="007E4730" w:rsidP="00AC70AB">
            <w:pPr>
              <w:pStyle w:val="Nzev"/>
              <w:jc w:val="left"/>
              <w:rPr>
                <w:sz w:val="24"/>
                <w:szCs w:val="24"/>
                <w:highlight w:val="cyan"/>
              </w:rPr>
            </w:pPr>
            <w:r w:rsidRPr="007E4730">
              <w:rPr>
                <w:sz w:val="24"/>
                <w:szCs w:val="24"/>
              </w:rPr>
              <w:t>3930701309/0800</w:t>
            </w:r>
          </w:p>
        </w:tc>
      </w:tr>
      <w:tr w:rsidR="00E0233C" w:rsidRPr="006847EC" w:rsidTr="00E0233C">
        <w:trPr>
          <w:jc w:val="center"/>
        </w:trPr>
        <w:tc>
          <w:tcPr>
            <w:tcW w:w="1117" w:type="dxa"/>
            <w:shd w:val="clear" w:color="auto" w:fill="auto"/>
          </w:tcPr>
          <w:p w:rsidR="00E0233C" w:rsidRPr="00AC70AB" w:rsidRDefault="00E0233C" w:rsidP="00507C7D">
            <w:pPr>
              <w:pStyle w:val="Nzev"/>
              <w:jc w:val="left"/>
              <w:rPr>
                <w:b/>
                <w:sz w:val="24"/>
                <w:szCs w:val="24"/>
              </w:rPr>
            </w:pPr>
            <w:r w:rsidRPr="00AC70AB">
              <w:rPr>
                <w:b/>
                <w:sz w:val="24"/>
                <w:szCs w:val="24"/>
              </w:rPr>
              <w:t>E-mail:</w:t>
            </w:r>
          </w:p>
        </w:tc>
        <w:tc>
          <w:tcPr>
            <w:tcW w:w="2552" w:type="dxa"/>
            <w:tcBorders>
              <w:right w:val="nil"/>
            </w:tcBorders>
            <w:shd w:val="clear" w:color="auto" w:fill="auto"/>
          </w:tcPr>
          <w:p w:rsidR="00E0233C" w:rsidRPr="00AC70AB" w:rsidRDefault="004E624E" w:rsidP="00507C7D">
            <w:pPr>
              <w:pStyle w:val="Nzev"/>
              <w:jc w:val="left"/>
              <w:rPr>
                <w:sz w:val="24"/>
                <w:szCs w:val="24"/>
              </w:rPr>
            </w:pPr>
            <w:proofErr w:type="spellStart"/>
            <w:r>
              <w:rPr>
                <w:sz w:val="24"/>
                <w:szCs w:val="24"/>
              </w:rPr>
              <w:t>xxxxx</w:t>
            </w:r>
            <w:proofErr w:type="spellEnd"/>
            <w:r w:rsidR="00E0233C" w:rsidRPr="007E4730">
              <w:rPr>
                <w:sz w:val="24"/>
                <w:szCs w:val="24"/>
              </w:rPr>
              <w:t xml:space="preserve">   </w:t>
            </w:r>
          </w:p>
        </w:tc>
        <w:tc>
          <w:tcPr>
            <w:tcW w:w="1117" w:type="dxa"/>
            <w:tcBorders>
              <w:left w:val="nil"/>
              <w:right w:val="nil"/>
            </w:tcBorders>
            <w:shd w:val="clear" w:color="auto" w:fill="auto"/>
            <w:vAlign w:val="center"/>
          </w:tcPr>
          <w:p w:rsidR="00E0233C" w:rsidRPr="00AC70AB" w:rsidRDefault="00E0233C" w:rsidP="00AC70AB">
            <w:pPr>
              <w:pStyle w:val="Nzev"/>
              <w:jc w:val="left"/>
              <w:rPr>
                <w:b/>
                <w:sz w:val="24"/>
                <w:szCs w:val="24"/>
              </w:rPr>
            </w:pPr>
          </w:p>
        </w:tc>
        <w:tc>
          <w:tcPr>
            <w:tcW w:w="5528" w:type="dxa"/>
            <w:tcBorders>
              <w:left w:val="nil"/>
            </w:tcBorders>
            <w:shd w:val="clear" w:color="auto" w:fill="auto"/>
            <w:vAlign w:val="center"/>
          </w:tcPr>
          <w:p w:rsidR="00E0233C" w:rsidRPr="007E4730" w:rsidRDefault="00E0233C" w:rsidP="00AC70AB">
            <w:pPr>
              <w:pStyle w:val="Nzev"/>
              <w:jc w:val="left"/>
              <w:rPr>
                <w:sz w:val="24"/>
                <w:szCs w:val="24"/>
              </w:rPr>
            </w:pPr>
          </w:p>
        </w:tc>
      </w:tr>
      <w:tr w:rsidR="00E0233C" w:rsidRPr="006847EC" w:rsidTr="00D925DA">
        <w:trPr>
          <w:trHeight w:val="156"/>
          <w:jc w:val="center"/>
        </w:trPr>
        <w:tc>
          <w:tcPr>
            <w:tcW w:w="10314" w:type="dxa"/>
            <w:gridSpan w:val="4"/>
            <w:shd w:val="clear" w:color="auto" w:fill="auto"/>
          </w:tcPr>
          <w:p w:rsidR="00E0233C" w:rsidRPr="00AC70AB" w:rsidRDefault="00E0233C" w:rsidP="00B970CA">
            <w:pPr>
              <w:spacing w:after="0" w:line="240" w:lineRule="auto"/>
              <w:ind w:left="283" w:hanging="283"/>
              <w:rPr>
                <w:rFonts w:ascii="Times New Roman" w:hAnsi="Times New Roman" w:cs="Times New Roman"/>
                <w:sz w:val="24"/>
                <w:szCs w:val="24"/>
              </w:rPr>
            </w:pPr>
            <w:r w:rsidRPr="00AC70AB">
              <w:rPr>
                <w:rFonts w:ascii="Times New Roman" w:hAnsi="Times New Roman" w:cs="Times New Roman"/>
                <w:sz w:val="24"/>
                <w:szCs w:val="24"/>
              </w:rPr>
              <w:t xml:space="preserve">(dále </w:t>
            </w:r>
            <w:r>
              <w:rPr>
                <w:rFonts w:ascii="Times New Roman" w:hAnsi="Times New Roman" w:cs="Times New Roman"/>
                <w:sz w:val="24"/>
                <w:szCs w:val="24"/>
              </w:rPr>
              <w:t>jen</w:t>
            </w:r>
            <w:r w:rsidRPr="00AC70AB">
              <w:rPr>
                <w:rFonts w:ascii="Times New Roman" w:hAnsi="Times New Roman" w:cs="Times New Roman"/>
                <w:sz w:val="24"/>
                <w:szCs w:val="24"/>
              </w:rPr>
              <w:t xml:space="preserve"> </w:t>
            </w:r>
            <w:r w:rsidRPr="008B13D7">
              <w:rPr>
                <w:rFonts w:ascii="Times New Roman" w:hAnsi="Times New Roman" w:cs="Times New Roman"/>
                <w:sz w:val="24"/>
                <w:szCs w:val="24"/>
              </w:rPr>
              <w:t>„zhotovitel“)</w:t>
            </w:r>
          </w:p>
        </w:tc>
      </w:tr>
    </w:tbl>
    <w:p w:rsidR="004A6DBA" w:rsidRPr="006847EC" w:rsidRDefault="004A6DBA" w:rsidP="004A6DBA">
      <w:pPr>
        <w:pStyle w:val="Odstavecseseznamem"/>
        <w:spacing w:after="0" w:line="240" w:lineRule="auto"/>
        <w:ind w:left="0"/>
        <w:jc w:val="center"/>
        <w:rPr>
          <w:rFonts w:ascii="Times New Roman" w:hAnsi="Times New Roman" w:cs="Times New Roman"/>
          <w:sz w:val="24"/>
          <w:szCs w:val="24"/>
        </w:rPr>
      </w:pPr>
    </w:p>
    <w:p w:rsidR="0039358E" w:rsidRPr="00987AA7" w:rsidRDefault="0039358E" w:rsidP="00987AA7">
      <w:pPr>
        <w:rPr>
          <w:rFonts w:ascii="Times New Roman" w:hAnsi="Times New Roman" w:cs="Times New Roman"/>
          <w:sz w:val="24"/>
          <w:szCs w:val="24"/>
        </w:rPr>
      </w:pPr>
    </w:p>
    <w:p w:rsidR="004443C3" w:rsidRPr="008B46B0" w:rsidRDefault="004443C3" w:rsidP="00C87304">
      <w:pPr>
        <w:pStyle w:val="Odstavecseseznamem"/>
        <w:tabs>
          <w:tab w:val="left" w:pos="2127"/>
        </w:tabs>
        <w:ind w:left="0"/>
        <w:jc w:val="center"/>
        <w:rPr>
          <w:rFonts w:ascii="Times New Roman" w:hAnsi="Times New Roman" w:cs="Times New Roman"/>
          <w:b/>
          <w:sz w:val="24"/>
          <w:szCs w:val="24"/>
        </w:rPr>
      </w:pPr>
      <w:r w:rsidRPr="008B46B0">
        <w:rPr>
          <w:rFonts w:ascii="Times New Roman" w:hAnsi="Times New Roman" w:cs="Times New Roman"/>
          <w:b/>
          <w:sz w:val="24"/>
          <w:szCs w:val="24"/>
        </w:rPr>
        <w:t>Čl.</w:t>
      </w:r>
      <w:r w:rsidR="00C87304">
        <w:rPr>
          <w:rFonts w:ascii="Times New Roman" w:hAnsi="Times New Roman" w:cs="Times New Roman"/>
          <w:b/>
          <w:sz w:val="24"/>
          <w:szCs w:val="24"/>
        </w:rPr>
        <w:t xml:space="preserve"> </w:t>
      </w:r>
      <w:r w:rsidRPr="008B46B0">
        <w:rPr>
          <w:rFonts w:ascii="Times New Roman" w:hAnsi="Times New Roman" w:cs="Times New Roman"/>
          <w:b/>
          <w:sz w:val="24"/>
          <w:szCs w:val="24"/>
        </w:rPr>
        <w:t>I</w:t>
      </w:r>
    </w:p>
    <w:p w:rsidR="004443C3" w:rsidRPr="006847EC" w:rsidRDefault="004443C3" w:rsidP="00AA2B6D">
      <w:pPr>
        <w:pStyle w:val="Odstavecseseznamem"/>
        <w:tabs>
          <w:tab w:val="left" w:pos="2127"/>
        </w:tabs>
        <w:spacing w:after="120"/>
        <w:ind w:left="0"/>
        <w:contextualSpacing w:val="0"/>
        <w:jc w:val="center"/>
        <w:rPr>
          <w:rFonts w:ascii="Times New Roman" w:hAnsi="Times New Roman" w:cs="Times New Roman"/>
          <w:b/>
          <w:sz w:val="24"/>
          <w:szCs w:val="24"/>
        </w:rPr>
      </w:pPr>
      <w:r w:rsidRPr="008B46B0">
        <w:rPr>
          <w:rFonts w:ascii="Times New Roman" w:hAnsi="Times New Roman" w:cs="Times New Roman"/>
          <w:b/>
          <w:sz w:val="24"/>
          <w:szCs w:val="24"/>
        </w:rPr>
        <w:t>Před</w:t>
      </w:r>
      <w:r w:rsidRPr="006847EC">
        <w:rPr>
          <w:rFonts w:ascii="Times New Roman" w:hAnsi="Times New Roman" w:cs="Times New Roman"/>
          <w:b/>
          <w:sz w:val="24"/>
          <w:szCs w:val="24"/>
        </w:rPr>
        <w:t>mět smlouvy</w:t>
      </w:r>
    </w:p>
    <w:p w:rsidR="00987AA7" w:rsidRDefault="00987AA7" w:rsidP="00106FFB">
      <w:pPr>
        <w:pStyle w:val="Odstavecseseznamem"/>
        <w:numPr>
          <w:ilvl w:val="0"/>
          <w:numId w:val="5"/>
        </w:numPr>
        <w:tabs>
          <w:tab w:val="left" w:pos="709"/>
          <w:tab w:val="left" w:pos="2127"/>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Předmětem této smlouvy jsou výhradně činnosti upravené touto smlouvou a prováděné v rozsahu a za podmínek stanovených touto smlouvou.</w:t>
      </w:r>
    </w:p>
    <w:p w:rsidR="00A731D9" w:rsidRDefault="00987AA7" w:rsidP="00106FFB">
      <w:pPr>
        <w:pStyle w:val="Odstavecseseznamem"/>
        <w:numPr>
          <w:ilvl w:val="0"/>
          <w:numId w:val="5"/>
        </w:numPr>
        <w:tabs>
          <w:tab w:val="left" w:pos="709"/>
          <w:tab w:val="left" w:pos="2127"/>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Zhotovitel se touto smlouvou zavazuje pro objednatele úplatně, na své nebezpečí, v dohodnuté době a za sjednaných podmínek provádět </w:t>
      </w:r>
      <w:r w:rsidR="002E05C1">
        <w:rPr>
          <w:rFonts w:ascii="Times New Roman" w:hAnsi="Times New Roman" w:cs="Times New Roman"/>
          <w:sz w:val="24"/>
          <w:szCs w:val="24"/>
        </w:rPr>
        <w:t>mulčování travních porostů (dále jen „služby“)</w:t>
      </w:r>
      <w:r>
        <w:rPr>
          <w:rFonts w:ascii="Times New Roman" w:hAnsi="Times New Roman" w:cs="Times New Roman"/>
          <w:sz w:val="24"/>
          <w:szCs w:val="24"/>
        </w:rPr>
        <w:t xml:space="preserve"> dle požadavků objednatele. </w:t>
      </w:r>
    </w:p>
    <w:p w:rsidR="00A731D9" w:rsidRDefault="00987AA7" w:rsidP="00106FFB">
      <w:pPr>
        <w:pStyle w:val="Odstavecseseznamem"/>
        <w:numPr>
          <w:ilvl w:val="0"/>
          <w:numId w:val="5"/>
        </w:numPr>
        <w:tabs>
          <w:tab w:val="left" w:pos="709"/>
          <w:tab w:val="left" w:pos="2127"/>
        </w:tabs>
        <w:spacing w:after="0" w:line="240" w:lineRule="auto"/>
        <w:ind w:left="357" w:hanging="357"/>
        <w:jc w:val="both"/>
        <w:rPr>
          <w:rFonts w:ascii="Times New Roman" w:hAnsi="Times New Roman" w:cs="Times New Roman"/>
          <w:sz w:val="24"/>
          <w:szCs w:val="24"/>
        </w:rPr>
      </w:pPr>
      <w:r w:rsidRPr="00A731D9">
        <w:rPr>
          <w:rFonts w:ascii="Times New Roman" w:hAnsi="Times New Roman" w:cs="Times New Roman"/>
          <w:sz w:val="24"/>
          <w:szCs w:val="24"/>
        </w:rPr>
        <w:t>Objednatel</w:t>
      </w:r>
      <w:r w:rsidR="00EA2E42" w:rsidRPr="00A731D9">
        <w:rPr>
          <w:rFonts w:ascii="Times New Roman" w:hAnsi="Times New Roman" w:cs="Times New Roman"/>
          <w:sz w:val="24"/>
          <w:szCs w:val="24"/>
        </w:rPr>
        <w:t xml:space="preserve"> </w:t>
      </w:r>
      <w:r w:rsidR="004443C3" w:rsidRPr="00A731D9">
        <w:rPr>
          <w:rFonts w:ascii="Times New Roman" w:hAnsi="Times New Roman" w:cs="Times New Roman"/>
          <w:sz w:val="24"/>
          <w:szCs w:val="24"/>
        </w:rPr>
        <w:t xml:space="preserve">se zavazuje </w:t>
      </w:r>
      <w:r w:rsidR="00BF458A" w:rsidRPr="00A731D9">
        <w:rPr>
          <w:rFonts w:ascii="Times New Roman" w:hAnsi="Times New Roman" w:cs="Times New Roman"/>
          <w:sz w:val="24"/>
          <w:szCs w:val="24"/>
        </w:rPr>
        <w:t xml:space="preserve">odebírat služby a </w:t>
      </w:r>
      <w:r w:rsidR="004443C3" w:rsidRPr="00A731D9">
        <w:rPr>
          <w:rFonts w:ascii="Times New Roman" w:hAnsi="Times New Roman" w:cs="Times New Roman"/>
          <w:sz w:val="24"/>
          <w:szCs w:val="24"/>
        </w:rPr>
        <w:t xml:space="preserve">zaplatit za </w:t>
      </w:r>
      <w:r w:rsidR="00BF458A" w:rsidRPr="00A731D9">
        <w:rPr>
          <w:rFonts w:ascii="Times New Roman" w:hAnsi="Times New Roman" w:cs="Times New Roman"/>
          <w:sz w:val="24"/>
          <w:szCs w:val="24"/>
        </w:rPr>
        <w:t xml:space="preserve">ně </w:t>
      </w:r>
      <w:r w:rsidR="00D81B0B" w:rsidRPr="00A731D9">
        <w:rPr>
          <w:rFonts w:ascii="Times New Roman" w:hAnsi="Times New Roman" w:cs="Times New Roman"/>
          <w:sz w:val="24"/>
          <w:szCs w:val="24"/>
        </w:rPr>
        <w:t>zhotovitel</w:t>
      </w:r>
      <w:r w:rsidR="00BF458A" w:rsidRPr="00A731D9">
        <w:rPr>
          <w:rFonts w:ascii="Times New Roman" w:hAnsi="Times New Roman" w:cs="Times New Roman"/>
          <w:sz w:val="24"/>
          <w:szCs w:val="24"/>
        </w:rPr>
        <w:t xml:space="preserve">i </w:t>
      </w:r>
      <w:r w:rsidR="006D2E4D" w:rsidRPr="00A731D9">
        <w:rPr>
          <w:rFonts w:ascii="Times New Roman" w:hAnsi="Times New Roman" w:cs="Times New Roman"/>
          <w:sz w:val="24"/>
          <w:szCs w:val="24"/>
        </w:rPr>
        <w:t>cenu</w:t>
      </w:r>
      <w:r w:rsidR="00111433" w:rsidRPr="00A731D9">
        <w:rPr>
          <w:rFonts w:ascii="Times New Roman" w:hAnsi="Times New Roman" w:cs="Times New Roman"/>
          <w:sz w:val="24"/>
          <w:szCs w:val="24"/>
        </w:rPr>
        <w:t xml:space="preserve">, a to za podmínek stanovených v této smlouvě. </w:t>
      </w:r>
    </w:p>
    <w:p w:rsidR="00A731D9" w:rsidRPr="00E0233C" w:rsidRDefault="00A731D9" w:rsidP="00106FFB">
      <w:pPr>
        <w:pStyle w:val="Odstavecseseznamem"/>
        <w:numPr>
          <w:ilvl w:val="0"/>
          <w:numId w:val="5"/>
        </w:numPr>
        <w:tabs>
          <w:tab w:val="left" w:pos="709"/>
          <w:tab w:val="left" w:pos="2127"/>
        </w:tabs>
        <w:spacing w:after="0" w:line="240" w:lineRule="auto"/>
        <w:ind w:left="357" w:hanging="357"/>
        <w:jc w:val="both"/>
        <w:rPr>
          <w:rFonts w:ascii="Times New Roman" w:hAnsi="Times New Roman" w:cs="Times New Roman"/>
          <w:sz w:val="24"/>
          <w:szCs w:val="24"/>
        </w:rPr>
      </w:pPr>
      <w:r w:rsidRPr="00E0233C">
        <w:rPr>
          <w:rFonts w:ascii="Times New Roman" w:hAnsi="Times New Roman" w:cs="Times New Roman"/>
          <w:sz w:val="24"/>
          <w:szCs w:val="24"/>
        </w:rPr>
        <w:t xml:space="preserve">Konkrétní požadavek na mulčování travních porostů </w:t>
      </w:r>
      <w:r w:rsidR="002F6B12" w:rsidRPr="00E0233C">
        <w:rPr>
          <w:rFonts w:ascii="Times New Roman" w:hAnsi="Times New Roman" w:cs="Times New Roman"/>
          <w:sz w:val="24"/>
          <w:szCs w:val="24"/>
        </w:rPr>
        <w:t xml:space="preserve">může být </w:t>
      </w:r>
      <w:r w:rsidR="0023692F">
        <w:rPr>
          <w:rFonts w:ascii="Times New Roman" w:hAnsi="Times New Roman" w:cs="Times New Roman"/>
          <w:sz w:val="24"/>
          <w:szCs w:val="24"/>
        </w:rPr>
        <w:t xml:space="preserve">zhotoviteli </w:t>
      </w:r>
      <w:r w:rsidR="002F6B12" w:rsidRPr="00E0233C">
        <w:rPr>
          <w:rFonts w:ascii="Times New Roman" w:hAnsi="Times New Roman" w:cs="Times New Roman"/>
          <w:sz w:val="24"/>
          <w:szCs w:val="24"/>
        </w:rPr>
        <w:t>zaslán od kteréhokoliv střediska objednatele</w:t>
      </w:r>
      <w:r w:rsidRPr="00E0233C">
        <w:rPr>
          <w:rFonts w:ascii="Times New Roman" w:hAnsi="Times New Roman" w:cs="Times New Roman"/>
          <w:sz w:val="24"/>
          <w:szCs w:val="24"/>
        </w:rPr>
        <w:t xml:space="preserve">, a to </w:t>
      </w:r>
      <w:r w:rsidR="002F6B12" w:rsidRPr="00E0233C">
        <w:rPr>
          <w:rFonts w:ascii="Times New Roman" w:hAnsi="Times New Roman" w:cs="Times New Roman"/>
          <w:sz w:val="24"/>
          <w:szCs w:val="24"/>
        </w:rPr>
        <w:t xml:space="preserve">písemně </w:t>
      </w:r>
      <w:r w:rsidR="00E0233C" w:rsidRPr="00E0233C">
        <w:rPr>
          <w:rFonts w:ascii="Times New Roman" w:hAnsi="Times New Roman" w:cs="Times New Roman"/>
          <w:sz w:val="24"/>
          <w:szCs w:val="24"/>
        </w:rPr>
        <w:t>(popř. e-mailem).</w:t>
      </w:r>
    </w:p>
    <w:p w:rsidR="004443C3" w:rsidRPr="006847EC" w:rsidRDefault="002F6B12" w:rsidP="006D2E4D">
      <w:pPr>
        <w:pStyle w:val="Odstavecseseznamem"/>
        <w:tabs>
          <w:tab w:val="left" w:pos="709"/>
          <w:tab w:val="left" w:pos="2127"/>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39358E" w:rsidRPr="006847EC" w:rsidRDefault="0039358E" w:rsidP="006D2E4D">
      <w:pPr>
        <w:pStyle w:val="Odstavecseseznamem"/>
        <w:tabs>
          <w:tab w:val="left" w:pos="709"/>
          <w:tab w:val="left" w:pos="2127"/>
        </w:tabs>
        <w:spacing w:line="240" w:lineRule="auto"/>
        <w:ind w:left="0"/>
        <w:rPr>
          <w:rFonts w:ascii="Times New Roman" w:hAnsi="Times New Roman" w:cs="Times New Roman"/>
          <w:sz w:val="24"/>
          <w:szCs w:val="24"/>
        </w:rPr>
      </w:pPr>
    </w:p>
    <w:p w:rsidR="004443C3" w:rsidRPr="006847EC" w:rsidRDefault="004443C3" w:rsidP="00C87304">
      <w:pPr>
        <w:pStyle w:val="Odstavecseseznamem"/>
        <w:tabs>
          <w:tab w:val="left" w:pos="709"/>
          <w:tab w:val="left" w:pos="2127"/>
        </w:tabs>
        <w:spacing w:line="240" w:lineRule="auto"/>
        <w:ind w:left="0"/>
        <w:jc w:val="center"/>
        <w:rPr>
          <w:rFonts w:ascii="Times New Roman" w:hAnsi="Times New Roman" w:cs="Times New Roman"/>
          <w:b/>
          <w:sz w:val="24"/>
          <w:szCs w:val="24"/>
        </w:rPr>
      </w:pPr>
      <w:r w:rsidRPr="006847EC">
        <w:rPr>
          <w:rFonts w:ascii="Times New Roman" w:hAnsi="Times New Roman" w:cs="Times New Roman"/>
          <w:b/>
          <w:sz w:val="24"/>
          <w:szCs w:val="24"/>
        </w:rPr>
        <w:t>Čl.</w:t>
      </w:r>
      <w:r w:rsidR="00C87304" w:rsidRPr="006847EC">
        <w:rPr>
          <w:rFonts w:ascii="Times New Roman" w:hAnsi="Times New Roman" w:cs="Times New Roman"/>
          <w:b/>
          <w:sz w:val="24"/>
          <w:szCs w:val="24"/>
        </w:rPr>
        <w:t xml:space="preserve"> </w:t>
      </w:r>
      <w:r w:rsidRPr="006847EC">
        <w:rPr>
          <w:rFonts w:ascii="Times New Roman" w:hAnsi="Times New Roman" w:cs="Times New Roman"/>
          <w:b/>
          <w:sz w:val="24"/>
          <w:szCs w:val="24"/>
        </w:rPr>
        <w:t>II</w:t>
      </w:r>
    </w:p>
    <w:p w:rsidR="00A731D9" w:rsidRPr="00BD4356" w:rsidRDefault="00A731D9" w:rsidP="00A731D9">
      <w:pPr>
        <w:pStyle w:val="Odstavecseseznamem"/>
        <w:tabs>
          <w:tab w:val="left" w:pos="709"/>
          <w:tab w:val="left" w:pos="2127"/>
        </w:tabs>
        <w:spacing w:after="120" w:line="240" w:lineRule="auto"/>
        <w:ind w:left="703" w:hanging="703"/>
        <w:contextualSpacing w:val="0"/>
        <w:jc w:val="center"/>
        <w:rPr>
          <w:rFonts w:ascii="Times New Roman" w:hAnsi="Times New Roman" w:cs="Times New Roman"/>
          <w:b/>
          <w:sz w:val="24"/>
          <w:szCs w:val="24"/>
        </w:rPr>
      </w:pPr>
      <w:r>
        <w:rPr>
          <w:rFonts w:ascii="Times New Roman" w:hAnsi="Times New Roman" w:cs="Times New Roman"/>
          <w:b/>
          <w:sz w:val="24"/>
          <w:szCs w:val="24"/>
        </w:rPr>
        <w:t>Doba a místo plnění</w:t>
      </w:r>
    </w:p>
    <w:p w:rsidR="00A731D9" w:rsidRPr="002F7790" w:rsidRDefault="00A731D9" w:rsidP="0074143D">
      <w:pPr>
        <w:pStyle w:val="Odstavecseseznamem"/>
        <w:numPr>
          <w:ilvl w:val="0"/>
          <w:numId w:val="6"/>
        </w:numPr>
        <w:tabs>
          <w:tab w:val="left" w:pos="709"/>
          <w:tab w:val="left" w:pos="2127"/>
        </w:tabs>
        <w:spacing w:after="0" w:line="240" w:lineRule="auto"/>
        <w:ind w:left="357" w:hanging="357"/>
        <w:rPr>
          <w:rFonts w:ascii="Times New Roman" w:hAnsi="Times New Roman" w:cs="Times New Roman"/>
          <w:sz w:val="24"/>
          <w:szCs w:val="24"/>
        </w:rPr>
      </w:pPr>
      <w:r w:rsidRPr="002F7790">
        <w:rPr>
          <w:rFonts w:ascii="Times New Roman" w:hAnsi="Times New Roman" w:cs="Times New Roman"/>
          <w:sz w:val="24"/>
          <w:szCs w:val="24"/>
        </w:rPr>
        <w:t xml:space="preserve">Smlouva se uzavírá na </w:t>
      </w:r>
      <w:r w:rsidR="007B315F">
        <w:rPr>
          <w:rFonts w:ascii="Times New Roman" w:hAnsi="Times New Roman" w:cs="Times New Roman"/>
          <w:sz w:val="24"/>
          <w:szCs w:val="24"/>
        </w:rPr>
        <w:t>dobu určitou, a to od 14</w:t>
      </w:r>
      <w:r w:rsidR="00CE46D7" w:rsidRPr="002F7790">
        <w:rPr>
          <w:rFonts w:ascii="Times New Roman" w:hAnsi="Times New Roman" w:cs="Times New Roman"/>
          <w:sz w:val="24"/>
          <w:szCs w:val="24"/>
        </w:rPr>
        <w:t>. 07. 2025 do 31. 07</w:t>
      </w:r>
      <w:r w:rsidRPr="002F7790">
        <w:rPr>
          <w:rFonts w:ascii="Times New Roman" w:hAnsi="Times New Roman" w:cs="Times New Roman"/>
          <w:sz w:val="24"/>
          <w:szCs w:val="24"/>
        </w:rPr>
        <w:t>. 202</w:t>
      </w:r>
      <w:r w:rsidR="00595B9B" w:rsidRPr="002F7790">
        <w:rPr>
          <w:rFonts w:ascii="Times New Roman" w:hAnsi="Times New Roman" w:cs="Times New Roman"/>
          <w:sz w:val="24"/>
          <w:szCs w:val="24"/>
        </w:rPr>
        <w:t>6</w:t>
      </w:r>
      <w:r w:rsidRPr="002F7790">
        <w:rPr>
          <w:rFonts w:ascii="Times New Roman" w:hAnsi="Times New Roman" w:cs="Times New Roman"/>
          <w:sz w:val="24"/>
          <w:szCs w:val="24"/>
        </w:rPr>
        <w:t xml:space="preserve">. </w:t>
      </w:r>
    </w:p>
    <w:p w:rsidR="00A731D9" w:rsidRPr="00371202" w:rsidRDefault="00A731D9" w:rsidP="0074143D">
      <w:pPr>
        <w:pStyle w:val="Odstavecseseznamem"/>
        <w:numPr>
          <w:ilvl w:val="0"/>
          <w:numId w:val="6"/>
        </w:numPr>
        <w:tabs>
          <w:tab w:val="left" w:pos="709"/>
          <w:tab w:val="left" w:pos="2127"/>
        </w:tabs>
        <w:spacing w:after="0" w:line="240" w:lineRule="auto"/>
        <w:ind w:left="357" w:hanging="357"/>
        <w:rPr>
          <w:rFonts w:ascii="Times New Roman" w:hAnsi="Times New Roman" w:cs="Times New Roman"/>
          <w:sz w:val="24"/>
          <w:szCs w:val="24"/>
        </w:rPr>
      </w:pPr>
      <w:r w:rsidRPr="00371202">
        <w:rPr>
          <w:rFonts w:ascii="Times New Roman" w:hAnsi="Times New Roman" w:cs="Times New Roman"/>
          <w:sz w:val="24"/>
          <w:szCs w:val="24"/>
        </w:rPr>
        <w:t xml:space="preserve">Místem plnění jsou pozemky ve vlastnictví </w:t>
      </w:r>
      <w:r w:rsidR="00371202">
        <w:rPr>
          <w:rFonts w:ascii="Times New Roman" w:hAnsi="Times New Roman" w:cs="Times New Roman"/>
          <w:sz w:val="24"/>
          <w:szCs w:val="24"/>
        </w:rPr>
        <w:t xml:space="preserve">objednatele </w:t>
      </w:r>
      <w:r w:rsidR="00371202" w:rsidRPr="00371202">
        <w:rPr>
          <w:rFonts w:ascii="Times New Roman" w:hAnsi="Times New Roman"/>
        </w:rPr>
        <w:t xml:space="preserve">nebo pozemky v užívání objednatelem na základě </w:t>
      </w:r>
      <w:proofErr w:type="spellStart"/>
      <w:r w:rsidR="00371202" w:rsidRPr="00371202">
        <w:rPr>
          <w:rFonts w:ascii="Times New Roman" w:hAnsi="Times New Roman"/>
        </w:rPr>
        <w:t>pachtovních</w:t>
      </w:r>
      <w:proofErr w:type="spellEnd"/>
      <w:r w:rsidR="00371202" w:rsidRPr="00371202">
        <w:rPr>
          <w:rFonts w:ascii="Times New Roman" w:hAnsi="Times New Roman"/>
        </w:rPr>
        <w:t xml:space="preserve"> smluv. </w:t>
      </w:r>
    </w:p>
    <w:p w:rsidR="006D2E4D" w:rsidRDefault="006D2E4D" w:rsidP="00050013">
      <w:pPr>
        <w:pStyle w:val="Odstavecseseznamem"/>
        <w:tabs>
          <w:tab w:val="left" w:pos="709"/>
          <w:tab w:val="left" w:pos="2127"/>
        </w:tabs>
        <w:ind w:left="705" w:hanging="705"/>
        <w:rPr>
          <w:rFonts w:ascii="Times New Roman" w:hAnsi="Times New Roman" w:cs="Times New Roman"/>
          <w:sz w:val="24"/>
          <w:szCs w:val="24"/>
        </w:rPr>
      </w:pPr>
    </w:p>
    <w:p w:rsidR="0039358E" w:rsidRDefault="0039358E" w:rsidP="00050013">
      <w:pPr>
        <w:pStyle w:val="Odstavecseseznamem"/>
        <w:tabs>
          <w:tab w:val="left" w:pos="709"/>
          <w:tab w:val="left" w:pos="2127"/>
        </w:tabs>
        <w:ind w:left="705" w:hanging="705"/>
        <w:rPr>
          <w:rFonts w:ascii="Times New Roman" w:hAnsi="Times New Roman" w:cs="Times New Roman"/>
          <w:sz w:val="24"/>
          <w:szCs w:val="24"/>
        </w:rPr>
      </w:pPr>
    </w:p>
    <w:p w:rsidR="00935BBF" w:rsidRDefault="00935BBF" w:rsidP="00371202">
      <w:pPr>
        <w:tabs>
          <w:tab w:val="left" w:pos="709"/>
          <w:tab w:val="left" w:pos="2127"/>
        </w:tabs>
        <w:rPr>
          <w:rFonts w:ascii="Times New Roman" w:hAnsi="Times New Roman" w:cs="Times New Roman"/>
          <w:sz w:val="24"/>
          <w:szCs w:val="24"/>
        </w:rPr>
      </w:pPr>
    </w:p>
    <w:p w:rsidR="002F7790" w:rsidRPr="00371202" w:rsidRDefault="002F7790" w:rsidP="00371202">
      <w:pPr>
        <w:tabs>
          <w:tab w:val="left" w:pos="709"/>
          <w:tab w:val="left" w:pos="2127"/>
        </w:tabs>
        <w:rPr>
          <w:rFonts w:ascii="Times New Roman" w:hAnsi="Times New Roman" w:cs="Times New Roman"/>
          <w:sz w:val="24"/>
          <w:szCs w:val="24"/>
        </w:rPr>
      </w:pPr>
    </w:p>
    <w:p w:rsidR="00050013" w:rsidRPr="00BD4356" w:rsidRDefault="00BF458A" w:rsidP="00C87304">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r w:rsidRPr="00BD4356">
        <w:rPr>
          <w:rFonts w:ascii="Times New Roman" w:hAnsi="Times New Roman" w:cs="Times New Roman"/>
          <w:b/>
          <w:sz w:val="24"/>
          <w:szCs w:val="24"/>
        </w:rPr>
        <w:lastRenderedPageBreak/>
        <w:t>Čl.</w:t>
      </w:r>
      <w:r w:rsidR="00C87304" w:rsidRPr="00BD4356">
        <w:rPr>
          <w:rFonts w:ascii="Times New Roman" w:hAnsi="Times New Roman" w:cs="Times New Roman"/>
          <w:b/>
          <w:sz w:val="24"/>
          <w:szCs w:val="24"/>
        </w:rPr>
        <w:t xml:space="preserve"> </w:t>
      </w:r>
      <w:r w:rsidRPr="00BD4356">
        <w:rPr>
          <w:rFonts w:ascii="Times New Roman" w:hAnsi="Times New Roman" w:cs="Times New Roman"/>
          <w:b/>
          <w:sz w:val="24"/>
          <w:szCs w:val="24"/>
        </w:rPr>
        <w:t>III</w:t>
      </w:r>
    </w:p>
    <w:p w:rsidR="00A731D9" w:rsidRPr="00371202" w:rsidRDefault="00A731D9" w:rsidP="00A731D9">
      <w:pPr>
        <w:pStyle w:val="Odstavecseseznamem"/>
        <w:tabs>
          <w:tab w:val="left" w:pos="709"/>
          <w:tab w:val="left" w:pos="2127"/>
        </w:tabs>
        <w:spacing w:after="120" w:line="240" w:lineRule="auto"/>
        <w:ind w:left="703" w:hanging="703"/>
        <w:contextualSpacing w:val="0"/>
        <w:jc w:val="center"/>
        <w:rPr>
          <w:rFonts w:ascii="Times New Roman" w:hAnsi="Times New Roman" w:cs="Times New Roman"/>
          <w:b/>
          <w:sz w:val="24"/>
          <w:szCs w:val="24"/>
        </w:rPr>
      </w:pPr>
      <w:r w:rsidRPr="00371202">
        <w:rPr>
          <w:rFonts w:ascii="Times New Roman" w:hAnsi="Times New Roman" w:cs="Times New Roman"/>
          <w:b/>
          <w:sz w:val="24"/>
          <w:szCs w:val="24"/>
        </w:rPr>
        <w:t>Platební a fakturační podmínky</w:t>
      </w:r>
    </w:p>
    <w:p w:rsidR="00A731D9" w:rsidRPr="008D315C" w:rsidRDefault="00D93763" w:rsidP="00935BBF">
      <w:pPr>
        <w:pStyle w:val="Odstavecseseznamem"/>
        <w:numPr>
          <w:ilvl w:val="0"/>
          <w:numId w:val="13"/>
        </w:numPr>
        <w:tabs>
          <w:tab w:val="left" w:pos="709"/>
          <w:tab w:val="left" w:pos="2127"/>
        </w:tabs>
        <w:spacing w:after="0" w:line="240" w:lineRule="auto"/>
        <w:jc w:val="both"/>
        <w:rPr>
          <w:rFonts w:ascii="Times New Roman" w:hAnsi="Times New Roman" w:cs="Times New Roman"/>
          <w:sz w:val="24"/>
          <w:szCs w:val="24"/>
        </w:rPr>
      </w:pPr>
      <w:r w:rsidRPr="008D315C">
        <w:rPr>
          <w:rFonts w:ascii="Times New Roman" w:hAnsi="Times New Roman" w:cs="Times New Roman"/>
          <w:sz w:val="24"/>
          <w:szCs w:val="24"/>
        </w:rPr>
        <w:t>Ceny</w:t>
      </w:r>
      <w:r w:rsidR="00A731D9" w:rsidRPr="008D315C">
        <w:rPr>
          <w:rFonts w:ascii="Times New Roman" w:hAnsi="Times New Roman" w:cs="Times New Roman"/>
          <w:sz w:val="24"/>
          <w:szCs w:val="24"/>
        </w:rPr>
        <w:t xml:space="preserve"> za </w:t>
      </w:r>
      <w:r w:rsidRPr="008D315C">
        <w:rPr>
          <w:rFonts w:ascii="Times New Roman" w:hAnsi="Times New Roman" w:cs="Times New Roman"/>
          <w:sz w:val="24"/>
          <w:szCs w:val="24"/>
        </w:rPr>
        <w:t>poskytnuté služby jsou uvedeny v ceníku, který tvoří přílohu č. 1 této smlouvy.</w:t>
      </w:r>
      <w:r w:rsidR="00A731D9" w:rsidRPr="008D315C">
        <w:rPr>
          <w:rFonts w:ascii="Times New Roman" w:hAnsi="Times New Roman" w:cs="Times New Roman"/>
          <w:sz w:val="24"/>
          <w:szCs w:val="24"/>
        </w:rPr>
        <w:t xml:space="preserve"> </w:t>
      </w:r>
    </w:p>
    <w:p w:rsidR="00935BBF" w:rsidRPr="00744441" w:rsidRDefault="00935BBF" w:rsidP="00935BBF">
      <w:pPr>
        <w:pStyle w:val="Odstavecseseznamem"/>
        <w:numPr>
          <w:ilvl w:val="0"/>
          <w:numId w:val="13"/>
        </w:numPr>
        <w:tabs>
          <w:tab w:val="left" w:pos="709"/>
          <w:tab w:val="left" w:pos="2127"/>
        </w:tabs>
        <w:spacing w:after="0" w:line="240" w:lineRule="auto"/>
        <w:jc w:val="both"/>
        <w:rPr>
          <w:rFonts w:ascii="Times New Roman" w:hAnsi="Times New Roman" w:cs="Times New Roman"/>
          <w:sz w:val="24"/>
          <w:szCs w:val="24"/>
        </w:rPr>
      </w:pPr>
      <w:r w:rsidRPr="00744278">
        <w:rPr>
          <w:rFonts w:ascii="Times New Roman" w:hAnsi="Times New Roman" w:cs="Times New Roman"/>
          <w:sz w:val="24"/>
          <w:szCs w:val="24"/>
        </w:rPr>
        <w:t xml:space="preserve">V případě změn </w:t>
      </w:r>
      <w:r w:rsidR="00D93763">
        <w:rPr>
          <w:rFonts w:ascii="Times New Roman" w:hAnsi="Times New Roman" w:cs="Times New Roman"/>
          <w:sz w:val="24"/>
          <w:szCs w:val="24"/>
        </w:rPr>
        <w:t>dohodnutých cen</w:t>
      </w:r>
      <w:r>
        <w:rPr>
          <w:rFonts w:ascii="Times New Roman" w:hAnsi="Times New Roman" w:cs="Times New Roman"/>
          <w:sz w:val="24"/>
          <w:szCs w:val="24"/>
        </w:rPr>
        <w:t xml:space="preserve"> v průběhu platnosti této smlouvy</w:t>
      </w:r>
      <w:r w:rsidRPr="00744278">
        <w:rPr>
          <w:rFonts w:ascii="Times New Roman" w:hAnsi="Times New Roman" w:cs="Times New Roman"/>
          <w:sz w:val="24"/>
          <w:szCs w:val="24"/>
        </w:rPr>
        <w:t xml:space="preserve"> je </w:t>
      </w:r>
      <w:r>
        <w:rPr>
          <w:rFonts w:ascii="Times New Roman" w:hAnsi="Times New Roman" w:cs="Times New Roman"/>
          <w:sz w:val="24"/>
          <w:szCs w:val="24"/>
        </w:rPr>
        <w:t>zhotovitel</w:t>
      </w:r>
      <w:r w:rsidRPr="00744278">
        <w:rPr>
          <w:rFonts w:ascii="Times New Roman" w:hAnsi="Times New Roman" w:cs="Times New Roman"/>
          <w:sz w:val="24"/>
          <w:szCs w:val="24"/>
        </w:rPr>
        <w:t xml:space="preserve"> povinen písemně </w:t>
      </w:r>
      <w:r w:rsidRPr="00744441">
        <w:rPr>
          <w:rFonts w:ascii="Times New Roman" w:hAnsi="Times New Roman" w:cs="Times New Roman"/>
          <w:sz w:val="24"/>
          <w:szCs w:val="24"/>
        </w:rPr>
        <w:t xml:space="preserve">objednatele o </w:t>
      </w:r>
      <w:r w:rsidR="001E03AA">
        <w:rPr>
          <w:rFonts w:ascii="Times New Roman" w:hAnsi="Times New Roman" w:cs="Times New Roman"/>
          <w:sz w:val="24"/>
          <w:szCs w:val="24"/>
        </w:rPr>
        <w:t>těchto</w:t>
      </w:r>
      <w:r w:rsidRPr="00744441">
        <w:rPr>
          <w:rFonts w:ascii="Times New Roman" w:hAnsi="Times New Roman" w:cs="Times New Roman"/>
          <w:sz w:val="24"/>
          <w:szCs w:val="24"/>
        </w:rPr>
        <w:t xml:space="preserve"> </w:t>
      </w:r>
      <w:r w:rsidR="001E03AA">
        <w:rPr>
          <w:rFonts w:ascii="Times New Roman" w:hAnsi="Times New Roman" w:cs="Times New Roman"/>
          <w:sz w:val="24"/>
          <w:szCs w:val="24"/>
        </w:rPr>
        <w:t>změnách</w:t>
      </w:r>
      <w:r w:rsidRPr="00744441">
        <w:rPr>
          <w:rFonts w:ascii="Times New Roman" w:hAnsi="Times New Roman" w:cs="Times New Roman"/>
          <w:sz w:val="24"/>
          <w:szCs w:val="24"/>
        </w:rPr>
        <w:t xml:space="preserve"> informovat</w:t>
      </w:r>
      <w:r w:rsidR="00951B13">
        <w:rPr>
          <w:rFonts w:ascii="Times New Roman" w:hAnsi="Times New Roman" w:cs="Times New Roman"/>
          <w:sz w:val="24"/>
          <w:szCs w:val="24"/>
        </w:rPr>
        <w:t xml:space="preserve"> a zaslat nový ceník služeb</w:t>
      </w:r>
      <w:r w:rsidRPr="00744441">
        <w:rPr>
          <w:rFonts w:ascii="Times New Roman" w:hAnsi="Times New Roman" w:cs="Times New Roman"/>
          <w:sz w:val="24"/>
          <w:szCs w:val="24"/>
        </w:rPr>
        <w:t xml:space="preserve">, a to na e-mailovou adresu </w:t>
      </w:r>
      <w:proofErr w:type="spellStart"/>
      <w:r w:rsidR="004E624E">
        <w:rPr>
          <w:rFonts w:ascii="Times New Roman" w:hAnsi="Times New Roman" w:cs="Times New Roman"/>
          <w:b/>
          <w:sz w:val="24"/>
          <w:szCs w:val="24"/>
        </w:rPr>
        <w:t>xxxxx</w:t>
      </w:r>
      <w:proofErr w:type="spellEnd"/>
      <w:r w:rsidRPr="00744441">
        <w:rPr>
          <w:rFonts w:ascii="Times New Roman" w:hAnsi="Times New Roman" w:cs="Times New Roman"/>
          <w:sz w:val="24"/>
          <w:szCs w:val="24"/>
        </w:rPr>
        <w:t>.</w:t>
      </w:r>
      <w:r w:rsidR="00A0540A">
        <w:rPr>
          <w:rFonts w:ascii="Times New Roman" w:hAnsi="Times New Roman" w:cs="Times New Roman"/>
          <w:sz w:val="24"/>
          <w:szCs w:val="24"/>
        </w:rPr>
        <w:t xml:space="preserve"> </w:t>
      </w:r>
    </w:p>
    <w:p w:rsidR="00A731D9" w:rsidRPr="00371202" w:rsidRDefault="00A731D9" w:rsidP="00A731D9">
      <w:pPr>
        <w:pStyle w:val="Odstavecseseznamem"/>
        <w:numPr>
          <w:ilvl w:val="0"/>
          <w:numId w:val="13"/>
        </w:numPr>
        <w:tabs>
          <w:tab w:val="left" w:pos="709"/>
          <w:tab w:val="left" w:pos="2127"/>
        </w:tabs>
        <w:spacing w:after="0" w:line="240" w:lineRule="auto"/>
        <w:jc w:val="both"/>
        <w:rPr>
          <w:rFonts w:ascii="Times New Roman" w:hAnsi="Times New Roman" w:cs="Times New Roman"/>
          <w:sz w:val="24"/>
          <w:szCs w:val="24"/>
        </w:rPr>
      </w:pPr>
      <w:r w:rsidRPr="00371202">
        <w:rPr>
          <w:rFonts w:ascii="Times New Roman" w:hAnsi="Times New Roman" w:cs="Times New Roman"/>
          <w:sz w:val="24"/>
          <w:szCs w:val="24"/>
        </w:rPr>
        <w:t xml:space="preserve">Objednatel je povinen zaplatit zhotoviteli dohodnutou cenu za objednané služby na základě vystavené faktury zhotovitelem. </w:t>
      </w:r>
    </w:p>
    <w:p w:rsidR="00371202" w:rsidRPr="00371202" w:rsidRDefault="00371202" w:rsidP="00A731D9">
      <w:pPr>
        <w:pStyle w:val="Odstavecseseznamem"/>
        <w:numPr>
          <w:ilvl w:val="0"/>
          <w:numId w:val="13"/>
        </w:numPr>
        <w:tabs>
          <w:tab w:val="left" w:pos="709"/>
          <w:tab w:val="left" w:pos="2127"/>
        </w:tabs>
        <w:spacing w:after="0" w:line="240" w:lineRule="auto"/>
        <w:jc w:val="both"/>
        <w:rPr>
          <w:rFonts w:ascii="Times New Roman" w:hAnsi="Times New Roman" w:cs="Times New Roman"/>
          <w:sz w:val="24"/>
          <w:szCs w:val="24"/>
        </w:rPr>
      </w:pPr>
      <w:r w:rsidRPr="00371202">
        <w:rPr>
          <w:rFonts w:ascii="Times New Roman" w:hAnsi="Times New Roman"/>
          <w:sz w:val="24"/>
          <w:szCs w:val="24"/>
        </w:rPr>
        <w:t xml:space="preserve">Služby budou fakturovány průběžně na základě dílčích plnění. Přílohou k faktuře bude soupis provedených výkazů práce odsouhlasený a potvrzený oprávněnou osobou objednatele. </w:t>
      </w:r>
    </w:p>
    <w:p w:rsidR="00744278" w:rsidRPr="00371202" w:rsidRDefault="00A731D9" w:rsidP="00A731D9">
      <w:pPr>
        <w:pStyle w:val="Odstavecseseznamem"/>
        <w:numPr>
          <w:ilvl w:val="0"/>
          <w:numId w:val="13"/>
        </w:numPr>
        <w:tabs>
          <w:tab w:val="left" w:pos="709"/>
          <w:tab w:val="left" w:pos="2127"/>
        </w:tabs>
        <w:spacing w:after="0" w:line="240" w:lineRule="auto"/>
        <w:jc w:val="both"/>
        <w:rPr>
          <w:rFonts w:ascii="Times New Roman" w:hAnsi="Times New Roman" w:cs="Times New Roman"/>
          <w:sz w:val="24"/>
          <w:szCs w:val="24"/>
        </w:rPr>
      </w:pPr>
      <w:r w:rsidRPr="00371202">
        <w:rPr>
          <w:rFonts w:ascii="Times New Roman" w:hAnsi="Times New Roman" w:cs="Times New Roman"/>
          <w:sz w:val="24"/>
          <w:szCs w:val="24"/>
        </w:rPr>
        <w:t>Splatnost faktury je stanovena na 14 dnů ode dne jejího vystavení.</w:t>
      </w:r>
    </w:p>
    <w:p w:rsidR="00935BBF" w:rsidRPr="00935BBF" w:rsidRDefault="00935BBF" w:rsidP="00935BBF">
      <w:pPr>
        <w:pStyle w:val="Odstavecseseznamem"/>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Zhotovitel</w:t>
      </w:r>
      <w:r w:rsidRPr="00935BBF">
        <w:rPr>
          <w:rFonts w:ascii="Times New Roman" w:hAnsi="Times New Roman" w:cs="Times New Roman"/>
          <w:sz w:val="24"/>
          <w:szCs w:val="24"/>
        </w:rPr>
        <w:t xml:space="preserve"> je povinen </w:t>
      </w:r>
      <w:r>
        <w:rPr>
          <w:rFonts w:ascii="Times New Roman" w:hAnsi="Times New Roman" w:cs="Times New Roman"/>
          <w:sz w:val="24"/>
          <w:szCs w:val="24"/>
        </w:rPr>
        <w:t>objednateli</w:t>
      </w:r>
      <w:r w:rsidRPr="00935BBF">
        <w:rPr>
          <w:rFonts w:ascii="Times New Roman" w:hAnsi="Times New Roman" w:cs="Times New Roman"/>
          <w:sz w:val="24"/>
          <w:szCs w:val="24"/>
        </w:rPr>
        <w:t xml:space="preserve"> vystavit a doručit fakturu dle této smlouvy v elektronické podobě, a to na e-mailovou adresu </w:t>
      </w:r>
      <w:r>
        <w:rPr>
          <w:rFonts w:ascii="Times New Roman" w:hAnsi="Times New Roman" w:cs="Times New Roman"/>
          <w:sz w:val="24"/>
          <w:szCs w:val="24"/>
        </w:rPr>
        <w:t>objednatele</w:t>
      </w:r>
      <w:r w:rsidRPr="00935BBF">
        <w:rPr>
          <w:rFonts w:ascii="Times New Roman" w:hAnsi="Times New Roman" w:cs="Times New Roman"/>
          <w:sz w:val="24"/>
          <w:szCs w:val="24"/>
        </w:rPr>
        <w:t xml:space="preserve">, uvedenou v záhlaví této smlouvy. </w:t>
      </w:r>
      <w:r>
        <w:rPr>
          <w:rFonts w:ascii="Times New Roman" w:hAnsi="Times New Roman" w:cs="Times New Roman"/>
          <w:sz w:val="24"/>
          <w:szCs w:val="24"/>
        </w:rPr>
        <w:t>Objednatel</w:t>
      </w:r>
      <w:r w:rsidRPr="00935BBF">
        <w:rPr>
          <w:rFonts w:ascii="Times New Roman" w:hAnsi="Times New Roman" w:cs="Times New Roman"/>
          <w:sz w:val="24"/>
          <w:szCs w:val="24"/>
        </w:rPr>
        <w:t xml:space="preserve"> uděluje </w:t>
      </w:r>
      <w:r>
        <w:rPr>
          <w:rFonts w:ascii="Times New Roman" w:hAnsi="Times New Roman" w:cs="Times New Roman"/>
          <w:sz w:val="24"/>
          <w:szCs w:val="24"/>
        </w:rPr>
        <w:t>zhotoviteli</w:t>
      </w:r>
      <w:r w:rsidRPr="00935BBF">
        <w:rPr>
          <w:rFonts w:ascii="Times New Roman" w:hAnsi="Times New Roman" w:cs="Times New Roman"/>
          <w:sz w:val="24"/>
          <w:szCs w:val="24"/>
        </w:rPr>
        <w:t xml:space="preserve"> souhlas k zasílání a používání faktur (daňových dokladů) v elektronick</w:t>
      </w:r>
      <w:r>
        <w:rPr>
          <w:rFonts w:ascii="Times New Roman" w:hAnsi="Times New Roman" w:cs="Times New Roman"/>
          <w:sz w:val="24"/>
          <w:szCs w:val="24"/>
        </w:rPr>
        <w:t>é podobě ve smyslu ustanovení § </w:t>
      </w:r>
      <w:r w:rsidRPr="00935BBF">
        <w:rPr>
          <w:rFonts w:ascii="Times New Roman" w:hAnsi="Times New Roman" w:cs="Times New Roman"/>
          <w:sz w:val="24"/>
          <w:szCs w:val="24"/>
        </w:rPr>
        <w:t xml:space="preserve">26 odst. 3 zákona č. 235/2004 Sb., o dani z přidané hodnoty, v platném znění.              </w:t>
      </w:r>
    </w:p>
    <w:p w:rsidR="00935BBF" w:rsidRDefault="00935BBF" w:rsidP="00744441">
      <w:pPr>
        <w:pStyle w:val="Odstavecseseznamem"/>
        <w:tabs>
          <w:tab w:val="left" w:pos="709"/>
          <w:tab w:val="left" w:pos="2127"/>
        </w:tabs>
        <w:spacing w:after="0" w:line="240" w:lineRule="auto"/>
        <w:ind w:left="360"/>
        <w:jc w:val="both"/>
        <w:rPr>
          <w:rFonts w:ascii="Times New Roman" w:hAnsi="Times New Roman" w:cs="Times New Roman"/>
          <w:sz w:val="24"/>
          <w:szCs w:val="24"/>
          <w:highlight w:val="cyan"/>
        </w:rPr>
      </w:pPr>
    </w:p>
    <w:p w:rsidR="00937750" w:rsidRPr="00CF3C6E" w:rsidRDefault="00937750" w:rsidP="00CF3C6E">
      <w:pPr>
        <w:tabs>
          <w:tab w:val="left" w:pos="709"/>
          <w:tab w:val="left" w:pos="2127"/>
        </w:tabs>
        <w:spacing w:after="0" w:line="240" w:lineRule="auto"/>
        <w:rPr>
          <w:rFonts w:ascii="Times New Roman" w:hAnsi="Times New Roman" w:cs="Times New Roman"/>
          <w:sz w:val="24"/>
          <w:szCs w:val="24"/>
          <w:highlight w:val="cyan"/>
        </w:rPr>
      </w:pPr>
    </w:p>
    <w:p w:rsidR="006D2E4D" w:rsidRDefault="008B1742" w:rsidP="00A731D9">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r w:rsidRPr="00BD4356">
        <w:rPr>
          <w:rFonts w:ascii="Times New Roman" w:hAnsi="Times New Roman" w:cs="Times New Roman"/>
          <w:b/>
          <w:sz w:val="24"/>
          <w:szCs w:val="24"/>
        </w:rPr>
        <w:t>Čl.</w:t>
      </w:r>
      <w:r w:rsidR="00C87304" w:rsidRPr="00BD4356">
        <w:rPr>
          <w:rFonts w:ascii="Times New Roman" w:hAnsi="Times New Roman" w:cs="Times New Roman"/>
          <w:b/>
          <w:sz w:val="24"/>
          <w:szCs w:val="24"/>
        </w:rPr>
        <w:t xml:space="preserve"> </w:t>
      </w:r>
      <w:r w:rsidR="00D15AD4" w:rsidRPr="00BD4356">
        <w:rPr>
          <w:rFonts w:ascii="Times New Roman" w:hAnsi="Times New Roman" w:cs="Times New Roman"/>
          <w:b/>
          <w:sz w:val="24"/>
          <w:szCs w:val="24"/>
        </w:rPr>
        <w:t>I</w:t>
      </w:r>
      <w:r w:rsidRPr="00BD4356">
        <w:rPr>
          <w:rFonts w:ascii="Times New Roman" w:hAnsi="Times New Roman" w:cs="Times New Roman"/>
          <w:b/>
          <w:sz w:val="24"/>
          <w:szCs w:val="24"/>
        </w:rPr>
        <w:t>V</w:t>
      </w:r>
    </w:p>
    <w:p w:rsidR="00A731D9" w:rsidRDefault="00A731D9" w:rsidP="00106FFB">
      <w:pPr>
        <w:pStyle w:val="Odstavecseseznamem"/>
        <w:tabs>
          <w:tab w:val="left" w:pos="709"/>
          <w:tab w:val="left" w:pos="2127"/>
        </w:tabs>
        <w:spacing w:after="120" w:line="240" w:lineRule="auto"/>
        <w:ind w:left="703" w:hanging="703"/>
        <w:contextualSpacing w:val="0"/>
        <w:jc w:val="center"/>
        <w:rPr>
          <w:rFonts w:ascii="Times New Roman" w:hAnsi="Times New Roman" w:cs="Times New Roman"/>
          <w:b/>
          <w:sz w:val="24"/>
          <w:szCs w:val="24"/>
        </w:rPr>
      </w:pPr>
      <w:r>
        <w:rPr>
          <w:rFonts w:ascii="Times New Roman" w:hAnsi="Times New Roman" w:cs="Times New Roman"/>
          <w:b/>
          <w:sz w:val="24"/>
          <w:szCs w:val="24"/>
        </w:rPr>
        <w:t>Práva a povinnosti smluvních stran</w:t>
      </w:r>
    </w:p>
    <w:p w:rsidR="00A731D9" w:rsidRDefault="00A731D9" w:rsidP="00106FFB">
      <w:pPr>
        <w:pStyle w:val="Odstavecseseznamem"/>
        <w:numPr>
          <w:ilvl w:val="0"/>
          <w:numId w:val="14"/>
        </w:numPr>
        <w:tabs>
          <w:tab w:val="left" w:pos="709"/>
          <w:tab w:val="left" w:pos="21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Objednatel poskytne zhotoviteli součinnost nezbytnou pro řádné a včasné plnění předmětu smlouvy – zajistí zhotoviteli přístup na dané pozemky, zúčastní se přebírání řádně provedených prací na základě výzvy zhotovitele.</w:t>
      </w:r>
    </w:p>
    <w:p w:rsidR="00A731D9" w:rsidRDefault="00A731D9" w:rsidP="00106FFB">
      <w:pPr>
        <w:pStyle w:val="Odstavecseseznamem"/>
        <w:numPr>
          <w:ilvl w:val="0"/>
          <w:numId w:val="14"/>
        </w:numPr>
        <w:tabs>
          <w:tab w:val="left" w:pos="709"/>
          <w:tab w:val="left" w:pos="21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Objednatel je povinen zaplatit zhotoviteli cenu díla dle této smlouvy.</w:t>
      </w:r>
    </w:p>
    <w:p w:rsidR="00A731D9" w:rsidRDefault="00A731D9" w:rsidP="00106FFB">
      <w:pPr>
        <w:pStyle w:val="Odstavecseseznamem"/>
        <w:numPr>
          <w:ilvl w:val="0"/>
          <w:numId w:val="14"/>
        </w:numPr>
        <w:tabs>
          <w:tab w:val="left" w:pos="709"/>
          <w:tab w:val="left" w:pos="21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Objednatel je oprávněn v průběhu provádění prací zhotovitelem vykonávat fyzickou kontrolu kvality a rozsahu prováděných prací.</w:t>
      </w:r>
    </w:p>
    <w:p w:rsidR="00A731D9" w:rsidRDefault="00A731D9" w:rsidP="00106FFB">
      <w:pPr>
        <w:pStyle w:val="Odstavecseseznamem"/>
        <w:numPr>
          <w:ilvl w:val="0"/>
          <w:numId w:val="14"/>
        </w:numPr>
        <w:tabs>
          <w:tab w:val="left" w:pos="709"/>
          <w:tab w:val="left" w:pos="21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 se zavazuje postupovat s odbornou péčí tak, aby sjednané služby byly poskytnuty řádně a včas, za podmínek stanovených touto smlouvou.</w:t>
      </w:r>
    </w:p>
    <w:p w:rsidR="00A731D9" w:rsidRDefault="00A731D9" w:rsidP="00106FFB">
      <w:pPr>
        <w:pStyle w:val="Odstavecseseznamem"/>
        <w:numPr>
          <w:ilvl w:val="0"/>
          <w:numId w:val="14"/>
        </w:numPr>
        <w:tabs>
          <w:tab w:val="left" w:pos="709"/>
          <w:tab w:val="left" w:pos="21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Zhotovitel je povinen provádět </w:t>
      </w:r>
      <w:r w:rsidRPr="00371202">
        <w:rPr>
          <w:rFonts w:ascii="Times New Roman" w:hAnsi="Times New Roman" w:cs="Times New Roman"/>
          <w:sz w:val="24"/>
          <w:szCs w:val="24"/>
        </w:rPr>
        <w:t>práce v agrotechnických lhůtách určených pro danou kategorii prací a</w:t>
      </w:r>
      <w:r>
        <w:rPr>
          <w:rFonts w:ascii="Times New Roman" w:hAnsi="Times New Roman" w:cs="Times New Roman"/>
          <w:sz w:val="24"/>
          <w:szCs w:val="24"/>
        </w:rPr>
        <w:t xml:space="preserve"> v požadované kvalitě dle platných závazných technických norem a v souladu s požadavky objednatele. Zhotovitel je povinen zajišťovat plnění předmětu smlouvy kvalifikovaným způsobem, a to s odbornou péčí a k tomuto účelu rovněž své zaměstnance průběžně školit a kontrolovat.</w:t>
      </w:r>
    </w:p>
    <w:p w:rsidR="00A731D9" w:rsidRPr="00A731D9" w:rsidRDefault="00A731D9" w:rsidP="00106FFB">
      <w:pPr>
        <w:pStyle w:val="Odstavecseseznamem"/>
        <w:numPr>
          <w:ilvl w:val="0"/>
          <w:numId w:val="14"/>
        </w:numPr>
        <w:tabs>
          <w:tab w:val="left" w:pos="709"/>
          <w:tab w:val="left" w:pos="21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Zhotovitel nese odpovědnost za vzniklé škody na zdraví a majetku při plnění předmětu smlouvy (např. poškození zeleně, poškození vozidel, budov, oplocení, apod.). Zhotovitel odpovídá za veškeré škody způsobené objednateli nebo třetím osobám zaviněné zhotovitelem. Zhotovitel nese zároveň náklady spojené s úhradou těchto škod. </w:t>
      </w:r>
      <w:r w:rsidR="00584B4E">
        <w:rPr>
          <w:rFonts w:ascii="Times New Roman" w:hAnsi="Times New Roman" w:cs="Times New Roman"/>
          <w:sz w:val="24"/>
          <w:szCs w:val="24"/>
        </w:rPr>
        <w:t xml:space="preserve"> </w:t>
      </w:r>
    </w:p>
    <w:p w:rsidR="0039358E" w:rsidRPr="008B46B0" w:rsidRDefault="0039358E" w:rsidP="006D2E4D">
      <w:pPr>
        <w:pStyle w:val="Odstavecseseznamem"/>
        <w:tabs>
          <w:tab w:val="left" w:pos="709"/>
          <w:tab w:val="left" w:pos="2127"/>
        </w:tabs>
        <w:spacing w:after="0" w:line="240" w:lineRule="auto"/>
        <w:ind w:left="705" w:hanging="705"/>
        <w:rPr>
          <w:rFonts w:ascii="Times New Roman" w:hAnsi="Times New Roman" w:cs="Times New Roman"/>
          <w:sz w:val="24"/>
          <w:szCs w:val="24"/>
        </w:rPr>
      </w:pPr>
    </w:p>
    <w:p w:rsidR="006D2E4D" w:rsidRPr="008B46B0" w:rsidRDefault="00D15AD4" w:rsidP="00C87304">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r w:rsidRPr="008B46B0">
        <w:rPr>
          <w:rFonts w:ascii="Times New Roman" w:hAnsi="Times New Roman" w:cs="Times New Roman"/>
          <w:b/>
          <w:sz w:val="24"/>
          <w:szCs w:val="24"/>
        </w:rPr>
        <w:t>Čl.</w:t>
      </w:r>
      <w:r w:rsidR="00C87304">
        <w:rPr>
          <w:rFonts w:ascii="Times New Roman" w:hAnsi="Times New Roman" w:cs="Times New Roman"/>
          <w:b/>
          <w:sz w:val="24"/>
          <w:szCs w:val="24"/>
        </w:rPr>
        <w:t xml:space="preserve"> </w:t>
      </w:r>
      <w:r w:rsidRPr="008B46B0">
        <w:rPr>
          <w:rFonts w:ascii="Times New Roman" w:hAnsi="Times New Roman" w:cs="Times New Roman"/>
          <w:b/>
          <w:sz w:val="24"/>
          <w:szCs w:val="24"/>
        </w:rPr>
        <w:t>V</w:t>
      </w:r>
    </w:p>
    <w:p w:rsidR="006D2E4D" w:rsidRPr="008B46B0" w:rsidRDefault="006D2E4D" w:rsidP="00B769B1">
      <w:pPr>
        <w:pStyle w:val="Odstavecseseznamem"/>
        <w:tabs>
          <w:tab w:val="left" w:pos="709"/>
          <w:tab w:val="left" w:pos="2127"/>
        </w:tabs>
        <w:spacing w:after="120" w:line="240" w:lineRule="auto"/>
        <w:ind w:left="703" w:hanging="703"/>
        <w:contextualSpacing w:val="0"/>
        <w:jc w:val="center"/>
        <w:rPr>
          <w:rFonts w:ascii="Times New Roman" w:hAnsi="Times New Roman" w:cs="Times New Roman"/>
          <w:sz w:val="24"/>
          <w:szCs w:val="24"/>
        </w:rPr>
      </w:pPr>
      <w:r w:rsidRPr="008B46B0">
        <w:rPr>
          <w:rFonts w:ascii="Times New Roman" w:hAnsi="Times New Roman" w:cs="Times New Roman"/>
          <w:b/>
          <w:sz w:val="24"/>
          <w:szCs w:val="24"/>
        </w:rPr>
        <w:t>Zajištění závazku</w:t>
      </w:r>
    </w:p>
    <w:p w:rsidR="008B1742" w:rsidRPr="008B46B0" w:rsidRDefault="008B1742" w:rsidP="00B769B1">
      <w:pPr>
        <w:pStyle w:val="Odstavecseseznamem"/>
        <w:numPr>
          <w:ilvl w:val="0"/>
          <w:numId w:val="8"/>
        </w:numPr>
        <w:tabs>
          <w:tab w:val="left" w:pos="709"/>
          <w:tab w:val="left" w:pos="2127"/>
        </w:tabs>
        <w:spacing w:after="0" w:line="240" w:lineRule="auto"/>
        <w:jc w:val="both"/>
        <w:rPr>
          <w:rFonts w:ascii="Times New Roman" w:hAnsi="Times New Roman" w:cs="Times New Roman"/>
          <w:sz w:val="24"/>
          <w:szCs w:val="24"/>
        </w:rPr>
      </w:pPr>
      <w:r w:rsidRPr="008B46B0">
        <w:rPr>
          <w:rFonts w:ascii="Times New Roman" w:hAnsi="Times New Roman" w:cs="Times New Roman"/>
          <w:sz w:val="24"/>
          <w:szCs w:val="24"/>
        </w:rPr>
        <w:t>Podmínkou pro možnost</w:t>
      </w:r>
      <w:r w:rsidR="00C9436E" w:rsidRPr="008B46B0">
        <w:rPr>
          <w:rFonts w:ascii="Times New Roman" w:hAnsi="Times New Roman" w:cs="Times New Roman"/>
          <w:sz w:val="24"/>
          <w:szCs w:val="24"/>
        </w:rPr>
        <w:t xml:space="preserve"> dalšího poskytnutí služeb</w:t>
      </w:r>
      <w:r w:rsidRPr="008B46B0">
        <w:rPr>
          <w:rFonts w:ascii="Times New Roman" w:hAnsi="Times New Roman" w:cs="Times New Roman"/>
          <w:sz w:val="24"/>
          <w:szCs w:val="24"/>
        </w:rPr>
        <w:t xml:space="preserve"> je vyrovnání veškerých předchoz</w:t>
      </w:r>
      <w:r w:rsidR="00C9436E" w:rsidRPr="008B46B0">
        <w:rPr>
          <w:rFonts w:ascii="Times New Roman" w:hAnsi="Times New Roman" w:cs="Times New Roman"/>
          <w:sz w:val="24"/>
          <w:szCs w:val="24"/>
        </w:rPr>
        <w:t xml:space="preserve">ích splatných závazků </w:t>
      </w:r>
      <w:r w:rsidR="0023692F">
        <w:rPr>
          <w:rFonts w:ascii="Times New Roman" w:hAnsi="Times New Roman" w:cs="Times New Roman"/>
          <w:sz w:val="24"/>
          <w:szCs w:val="24"/>
        </w:rPr>
        <w:t>objednatele</w:t>
      </w:r>
      <w:r w:rsidRPr="008B46B0">
        <w:rPr>
          <w:rFonts w:ascii="Times New Roman" w:hAnsi="Times New Roman" w:cs="Times New Roman"/>
          <w:sz w:val="24"/>
          <w:szCs w:val="24"/>
        </w:rPr>
        <w:t xml:space="preserve">. </w:t>
      </w:r>
    </w:p>
    <w:p w:rsidR="008B1742" w:rsidRPr="008B46B0" w:rsidRDefault="008B1742" w:rsidP="00B769B1">
      <w:pPr>
        <w:pStyle w:val="Odstavecseseznamem"/>
        <w:numPr>
          <w:ilvl w:val="0"/>
          <w:numId w:val="8"/>
        </w:numPr>
        <w:tabs>
          <w:tab w:val="left" w:pos="709"/>
          <w:tab w:val="left" w:pos="2127"/>
        </w:tabs>
        <w:spacing w:after="0" w:line="240" w:lineRule="auto"/>
        <w:jc w:val="both"/>
        <w:rPr>
          <w:rFonts w:ascii="Times New Roman" w:hAnsi="Times New Roman" w:cs="Times New Roman"/>
          <w:sz w:val="24"/>
          <w:szCs w:val="24"/>
        </w:rPr>
      </w:pPr>
      <w:r w:rsidRPr="008B46B0">
        <w:rPr>
          <w:rFonts w:ascii="Times New Roman" w:hAnsi="Times New Roman" w:cs="Times New Roman"/>
          <w:sz w:val="24"/>
          <w:szCs w:val="24"/>
        </w:rPr>
        <w:t>Pro případ prod</w:t>
      </w:r>
      <w:r w:rsidR="00FF5264" w:rsidRPr="008B46B0">
        <w:rPr>
          <w:rFonts w:ascii="Times New Roman" w:hAnsi="Times New Roman" w:cs="Times New Roman"/>
          <w:sz w:val="24"/>
          <w:szCs w:val="24"/>
        </w:rPr>
        <w:t xml:space="preserve">lení </w:t>
      </w:r>
      <w:r w:rsidR="00CF3C6E">
        <w:rPr>
          <w:rFonts w:ascii="Times New Roman" w:hAnsi="Times New Roman" w:cs="Times New Roman"/>
          <w:sz w:val="24"/>
          <w:szCs w:val="24"/>
        </w:rPr>
        <w:t>objednatele</w:t>
      </w:r>
      <w:r w:rsidR="00FF5264" w:rsidRPr="008B46B0">
        <w:rPr>
          <w:rFonts w:ascii="Times New Roman" w:hAnsi="Times New Roman" w:cs="Times New Roman"/>
          <w:sz w:val="24"/>
          <w:szCs w:val="24"/>
        </w:rPr>
        <w:t xml:space="preserve"> s úhradou </w:t>
      </w:r>
      <w:r w:rsidRPr="008B46B0">
        <w:rPr>
          <w:rFonts w:ascii="Times New Roman" w:hAnsi="Times New Roman" w:cs="Times New Roman"/>
          <w:sz w:val="24"/>
          <w:szCs w:val="24"/>
        </w:rPr>
        <w:t xml:space="preserve">ceny </w:t>
      </w:r>
      <w:r w:rsidR="00FF5264" w:rsidRPr="008B46B0">
        <w:rPr>
          <w:rFonts w:ascii="Times New Roman" w:hAnsi="Times New Roman" w:cs="Times New Roman"/>
          <w:sz w:val="24"/>
          <w:szCs w:val="24"/>
        </w:rPr>
        <w:t xml:space="preserve">služeb </w:t>
      </w:r>
      <w:r w:rsidRPr="008B46B0">
        <w:rPr>
          <w:rFonts w:ascii="Times New Roman" w:hAnsi="Times New Roman" w:cs="Times New Roman"/>
          <w:sz w:val="24"/>
          <w:szCs w:val="24"/>
        </w:rPr>
        <w:t>si smluvní strany sjednáv</w:t>
      </w:r>
      <w:r w:rsidR="00C87304">
        <w:rPr>
          <w:rFonts w:ascii="Times New Roman" w:hAnsi="Times New Roman" w:cs="Times New Roman"/>
          <w:sz w:val="24"/>
          <w:szCs w:val="24"/>
        </w:rPr>
        <w:t>ají úrok z prodlení ve výši 0,1</w:t>
      </w:r>
      <w:r w:rsidR="004A34E8" w:rsidRPr="008B46B0">
        <w:rPr>
          <w:rFonts w:ascii="Times New Roman" w:hAnsi="Times New Roman" w:cs="Times New Roman"/>
          <w:sz w:val="24"/>
          <w:szCs w:val="24"/>
        </w:rPr>
        <w:t xml:space="preserve"> </w:t>
      </w:r>
      <w:r w:rsidRPr="008B46B0">
        <w:rPr>
          <w:rFonts w:ascii="Times New Roman" w:hAnsi="Times New Roman" w:cs="Times New Roman"/>
          <w:sz w:val="24"/>
          <w:szCs w:val="24"/>
        </w:rPr>
        <w:t>% z dlužné částky za každý započatý den</w:t>
      </w:r>
      <w:r w:rsidR="00F32AED" w:rsidRPr="008B46B0">
        <w:rPr>
          <w:rFonts w:ascii="Times New Roman" w:hAnsi="Times New Roman" w:cs="Times New Roman"/>
          <w:sz w:val="24"/>
          <w:szCs w:val="24"/>
        </w:rPr>
        <w:t xml:space="preserve"> prodlení</w:t>
      </w:r>
      <w:r w:rsidRPr="008B46B0">
        <w:rPr>
          <w:rFonts w:ascii="Times New Roman" w:hAnsi="Times New Roman" w:cs="Times New Roman"/>
          <w:sz w:val="24"/>
          <w:szCs w:val="24"/>
        </w:rPr>
        <w:t>.</w:t>
      </w:r>
    </w:p>
    <w:p w:rsidR="008B1742" w:rsidRPr="00637F5E" w:rsidRDefault="009C6C79" w:rsidP="00B769B1">
      <w:pPr>
        <w:pStyle w:val="Odstavecseseznamem"/>
        <w:numPr>
          <w:ilvl w:val="0"/>
          <w:numId w:val="8"/>
        </w:numPr>
        <w:tabs>
          <w:tab w:val="left" w:pos="709"/>
          <w:tab w:val="left" w:pos="2127"/>
        </w:tabs>
        <w:spacing w:after="0" w:line="240" w:lineRule="auto"/>
        <w:jc w:val="both"/>
        <w:rPr>
          <w:rFonts w:ascii="Times New Roman" w:hAnsi="Times New Roman" w:cs="Times New Roman"/>
          <w:sz w:val="24"/>
          <w:szCs w:val="24"/>
        </w:rPr>
      </w:pPr>
      <w:r w:rsidRPr="008B46B0">
        <w:rPr>
          <w:rFonts w:ascii="Times New Roman" w:hAnsi="Times New Roman" w:cs="Times New Roman"/>
          <w:sz w:val="24"/>
          <w:szCs w:val="24"/>
        </w:rPr>
        <w:t xml:space="preserve">V případě </w:t>
      </w:r>
      <w:r w:rsidRPr="00DC68C3">
        <w:rPr>
          <w:rFonts w:ascii="Times New Roman" w:hAnsi="Times New Roman" w:cs="Times New Roman"/>
          <w:sz w:val="24"/>
          <w:szCs w:val="24"/>
        </w:rPr>
        <w:t>prod</w:t>
      </w:r>
      <w:r w:rsidR="00D63698" w:rsidRPr="00DC68C3">
        <w:rPr>
          <w:rFonts w:ascii="Times New Roman" w:hAnsi="Times New Roman" w:cs="Times New Roman"/>
          <w:sz w:val="24"/>
          <w:szCs w:val="24"/>
        </w:rPr>
        <w:t>lení zhotovitele</w:t>
      </w:r>
      <w:r w:rsidRPr="008B46B0">
        <w:rPr>
          <w:rFonts w:ascii="Times New Roman" w:hAnsi="Times New Roman" w:cs="Times New Roman"/>
          <w:sz w:val="24"/>
          <w:szCs w:val="24"/>
        </w:rPr>
        <w:t xml:space="preserve"> s</w:t>
      </w:r>
      <w:r w:rsidR="00CF3C6E">
        <w:rPr>
          <w:rFonts w:ascii="Times New Roman" w:hAnsi="Times New Roman" w:cs="Times New Roman"/>
          <w:sz w:val="24"/>
          <w:szCs w:val="24"/>
        </w:rPr>
        <w:t> poskytnutím služby</w:t>
      </w:r>
      <w:r w:rsidR="00F32AED" w:rsidRPr="008B46B0">
        <w:rPr>
          <w:rFonts w:ascii="Times New Roman" w:hAnsi="Times New Roman" w:cs="Times New Roman"/>
          <w:sz w:val="24"/>
          <w:szCs w:val="24"/>
        </w:rPr>
        <w:t>,</w:t>
      </w:r>
      <w:r w:rsidR="00FF5264" w:rsidRPr="008B46B0">
        <w:rPr>
          <w:rFonts w:ascii="Times New Roman" w:hAnsi="Times New Roman" w:cs="Times New Roman"/>
          <w:sz w:val="24"/>
          <w:szCs w:val="24"/>
        </w:rPr>
        <w:t xml:space="preserve"> v závislosti na dohodnutém termínu, </w:t>
      </w:r>
      <w:r w:rsidRPr="008B46B0">
        <w:rPr>
          <w:rFonts w:ascii="Times New Roman" w:hAnsi="Times New Roman" w:cs="Times New Roman"/>
          <w:sz w:val="24"/>
          <w:szCs w:val="24"/>
        </w:rPr>
        <w:t xml:space="preserve">je povinen </w:t>
      </w:r>
      <w:r w:rsidR="00CF3C6E">
        <w:rPr>
          <w:rFonts w:ascii="Times New Roman" w:hAnsi="Times New Roman" w:cs="Times New Roman"/>
          <w:sz w:val="24"/>
          <w:szCs w:val="24"/>
        </w:rPr>
        <w:t>objednateli</w:t>
      </w:r>
      <w:r w:rsidRPr="008B46B0">
        <w:rPr>
          <w:rFonts w:ascii="Times New Roman" w:hAnsi="Times New Roman" w:cs="Times New Roman"/>
          <w:sz w:val="24"/>
          <w:szCs w:val="24"/>
        </w:rPr>
        <w:t xml:space="preserve"> uhr</w:t>
      </w:r>
      <w:r w:rsidR="00C87304">
        <w:rPr>
          <w:rFonts w:ascii="Times New Roman" w:hAnsi="Times New Roman" w:cs="Times New Roman"/>
          <w:sz w:val="24"/>
          <w:szCs w:val="24"/>
        </w:rPr>
        <w:t>adit smluvní pokutu ve výši 0,1</w:t>
      </w:r>
      <w:r w:rsidRPr="008B46B0">
        <w:rPr>
          <w:rFonts w:ascii="Times New Roman" w:hAnsi="Times New Roman" w:cs="Times New Roman"/>
          <w:sz w:val="24"/>
          <w:szCs w:val="24"/>
        </w:rPr>
        <w:t xml:space="preserve"> % </w:t>
      </w:r>
      <w:r w:rsidR="00FF5264" w:rsidRPr="008B46B0">
        <w:rPr>
          <w:rFonts w:ascii="Times New Roman" w:hAnsi="Times New Roman" w:cs="Times New Roman"/>
          <w:sz w:val="24"/>
          <w:szCs w:val="24"/>
        </w:rPr>
        <w:t>z</w:t>
      </w:r>
      <w:r w:rsidR="00CF5CF2" w:rsidRPr="008B46B0">
        <w:rPr>
          <w:rFonts w:ascii="Times New Roman" w:hAnsi="Times New Roman" w:cs="Times New Roman"/>
          <w:sz w:val="24"/>
          <w:szCs w:val="24"/>
        </w:rPr>
        <w:t> </w:t>
      </w:r>
      <w:r w:rsidR="00EE1626" w:rsidRPr="008B46B0">
        <w:rPr>
          <w:rFonts w:ascii="Times New Roman" w:hAnsi="Times New Roman" w:cs="Times New Roman"/>
          <w:sz w:val="24"/>
          <w:szCs w:val="24"/>
        </w:rPr>
        <w:t>ceny</w:t>
      </w:r>
      <w:r w:rsidR="00CF5CF2" w:rsidRPr="008B46B0">
        <w:rPr>
          <w:rFonts w:ascii="Times New Roman" w:hAnsi="Times New Roman" w:cs="Times New Roman"/>
          <w:sz w:val="24"/>
          <w:szCs w:val="24"/>
        </w:rPr>
        <w:t xml:space="preserve"> díla</w:t>
      </w:r>
      <w:r w:rsidR="00B769B1">
        <w:rPr>
          <w:rFonts w:ascii="Times New Roman" w:hAnsi="Times New Roman" w:cs="Times New Roman"/>
          <w:sz w:val="24"/>
          <w:szCs w:val="24"/>
        </w:rPr>
        <w:t xml:space="preserve"> za každý</w:t>
      </w:r>
      <w:r w:rsidR="00EE1626" w:rsidRPr="008B46B0">
        <w:rPr>
          <w:rFonts w:ascii="Times New Roman" w:hAnsi="Times New Roman" w:cs="Times New Roman"/>
          <w:sz w:val="24"/>
          <w:szCs w:val="24"/>
        </w:rPr>
        <w:t xml:space="preserve"> započatý den prodlení.</w:t>
      </w:r>
    </w:p>
    <w:p w:rsidR="00637F5E" w:rsidRDefault="00637F5E" w:rsidP="00637F5E">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p>
    <w:p w:rsidR="0039358E" w:rsidRDefault="0039358E" w:rsidP="00637F5E">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p>
    <w:p w:rsidR="00106FFB" w:rsidRDefault="00106FFB" w:rsidP="00637F5E">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p>
    <w:p w:rsidR="00106FFB" w:rsidRDefault="00106FFB" w:rsidP="00637F5E">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p>
    <w:p w:rsidR="0023692F" w:rsidRDefault="0023692F" w:rsidP="00637F5E">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p>
    <w:p w:rsidR="0023692F" w:rsidRDefault="0023692F" w:rsidP="00637F5E">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p>
    <w:p w:rsidR="00106FFB" w:rsidRDefault="00106FFB" w:rsidP="00E8692A">
      <w:pPr>
        <w:tabs>
          <w:tab w:val="left" w:pos="709"/>
          <w:tab w:val="left" w:pos="2127"/>
        </w:tabs>
        <w:spacing w:after="0" w:line="240" w:lineRule="auto"/>
        <w:rPr>
          <w:rFonts w:ascii="Times New Roman" w:hAnsi="Times New Roman" w:cs="Times New Roman"/>
          <w:b/>
          <w:sz w:val="24"/>
          <w:szCs w:val="24"/>
        </w:rPr>
      </w:pPr>
    </w:p>
    <w:p w:rsidR="00BC4149" w:rsidRPr="00E8692A" w:rsidRDefault="00BC4149" w:rsidP="00E8692A">
      <w:pPr>
        <w:tabs>
          <w:tab w:val="left" w:pos="709"/>
          <w:tab w:val="left" w:pos="2127"/>
        </w:tabs>
        <w:spacing w:after="0" w:line="240" w:lineRule="auto"/>
        <w:rPr>
          <w:rFonts w:ascii="Times New Roman" w:hAnsi="Times New Roman" w:cs="Times New Roman"/>
          <w:b/>
          <w:sz w:val="24"/>
          <w:szCs w:val="24"/>
        </w:rPr>
      </w:pPr>
      <w:bookmarkStart w:id="0" w:name="_GoBack"/>
      <w:bookmarkEnd w:id="0"/>
    </w:p>
    <w:p w:rsidR="00637F5E" w:rsidRPr="00637F5E" w:rsidRDefault="00637F5E" w:rsidP="00637F5E">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r w:rsidRPr="00637F5E">
        <w:rPr>
          <w:rFonts w:ascii="Times New Roman" w:hAnsi="Times New Roman" w:cs="Times New Roman"/>
          <w:b/>
          <w:sz w:val="24"/>
          <w:szCs w:val="24"/>
        </w:rPr>
        <w:lastRenderedPageBreak/>
        <w:t>Čl. VI</w:t>
      </w:r>
    </w:p>
    <w:p w:rsidR="00637F5E" w:rsidRPr="00637F5E" w:rsidRDefault="00637F5E" w:rsidP="00B769B1">
      <w:pPr>
        <w:pStyle w:val="Odstavecseseznamem"/>
        <w:tabs>
          <w:tab w:val="left" w:pos="709"/>
          <w:tab w:val="left" w:pos="2127"/>
        </w:tabs>
        <w:spacing w:after="120" w:line="240" w:lineRule="auto"/>
        <w:ind w:left="703" w:hanging="703"/>
        <w:contextualSpacing w:val="0"/>
        <w:jc w:val="center"/>
        <w:rPr>
          <w:rFonts w:ascii="Times New Roman" w:hAnsi="Times New Roman" w:cs="Times New Roman"/>
          <w:b/>
          <w:sz w:val="24"/>
          <w:szCs w:val="24"/>
        </w:rPr>
      </w:pPr>
      <w:r w:rsidRPr="00637F5E">
        <w:rPr>
          <w:rFonts w:ascii="Times New Roman" w:hAnsi="Times New Roman" w:cs="Times New Roman"/>
          <w:b/>
          <w:sz w:val="24"/>
          <w:szCs w:val="24"/>
        </w:rPr>
        <w:t>Odstoupení od smlouvy</w:t>
      </w:r>
    </w:p>
    <w:p w:rsidR="007C757B" w:rsidRPr="00B769B1" w:rsidRDefault="0047532B" w:rsidP="00B769B1">
      <w:pPr>
        <w:pStyle w:val="Odstavecseseznamem"/>
        <w:numPr>
          <w:ilvl w:val="0"/>
          <w:numId w:val="9"/>
        </w:numPr>
        <w:suppressAutoHyphens/>
        <w:spacing w:after="0" w:line="240" w:lineRule="auto"/>
        <w:jc w:val="both"/>
        <w:rPr>
          <w:rFonts w:ascii="Times New Roman" w:hAnsi="Times New Roman" w:cs="Times New Roman"/>
          <w:sz w:val="24"/>
          <w:szCs w:val="24"/>
        </w:rPr>
      </w:pPr>
      <w:r w:rsidRPr="00B769B1">
        <w:rPr>
          <w:rFonts w:ascii="Times New Roman" w:hAnsi="Times New Roman" w:cs="Times New Roman"/>
          <w:sz w:val="24"/>
          <w:szCs w:val="24"/>
        </w:rPr>
        <w:t>Kterákoliv smluvní strana má právo odstoupit od této smlouvy z kteréhokoliv zákonného důvodu. Odstoupení je účinné doručením písemného oznámení o odstoupení druhé smluvní straně</w:t>
      </w:r>
      <w:r w:rsidRPr="00B769B1">
        <w:rPr>
          <w:rFonts w:ascii="Times New Roman" w:hAnsi="Times New Roman"/>
          <w:spacing w:val="-2"/>
        </w:rPr>
        <w:t xml:space="preserve">, přičemž </w:t>
      </w:r>
      <w:r w:rsidR="007C757B" w:rsidRPr="004B7257">
        <w:rPr>
          <w:rFonts w:ascii="Times New Roman" w:hAnsi="Times New Roman"/>
          <w:spacing w:val="-2"/>
          <w:sz w:val="24"/>
          <w:szCs w:val="24"/>
        </w:rPr>
        <w:t>výpovědní lh</w:t>
      </w:r>
      <w:r w:rsidRPr="004B7257">
        <w:rPr>
          <w:rFonts w:ascii="Times New Roman" w:hAnsi="Times New Roman"/>
          <w:spacing w:val="-2"/>
          <w:sz w:val="24"/>
          <w:szCs w:val="24"/>
        </w:rPr>
        <w:t>ůta činí 30 dní.</w:t>
      </w:r>
      <w:r w:rsidR="007C757B" w:rsidRPr="00B769B1">
        <w:rPr>
          <w:rFonts w:ascii="Times New Roman" w:hAnsi="Times New Roman"/>
          <w:spacing w:val="-2"/>
        </w:rPr>
        <w:t xml:space="preserve"> </w:t>
      </w:r>
    </w:p>
    <w:p w:rsidR="00637F5E" w:rsidRPr="00FD1B74" w:rsidRDefault="0047532B" w:rsidP="00FD1B74">
      <w:pPr>
        <w:pStyle w:val="Odstavecseseznamem"/>
        <w:tabs>
          <w:tab w:val="left" w:pos="3030"/>
        </w:tabs>
        <w:spacing w:after="0" w:line="240" w:lineRule="auto"/>
        <w:ind w:left="705" w:hanging="70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9358E" w:rsidRPr="00637F5E" w:rsidRDefault="0039358E" w:rsidP="00637F5E">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p>
    <w:p w:rsidR="00637F5E" w:rsidRPr="00637F5E" w:rsidRDefault="00637F5E" w:rsidP="00637F5E">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r w:rsidRPr="00637F5E">
        <w:rPr>
          <w:rFonts w:ascii="Times New Roman" w:hAnsi="Times New Roman" w:cs="Times New Roman"/>
          <w:b/>
          <w:sz w:val="24"/>
          <w:szCs w:val="24"/>
        </w:rPr>
        <w:t>Čl. VI</w:t>
      </w:r>
      <w:r w:rsidR="00A57D6A">
        <w:rPr>
          <w:rFonts w:ascii="Times New Roman" w:hAnsi="Times New Roman" w:cs="Times New Roman"/>
          <w:b/>
          <w:sz w:val="24"/>
          <w:szCs w:val="24"/>
        </w:rPr>
        <w:t>I</w:t>
      </w:r>
    </w:p>
    <w:p w:rsidR="00637F5E" w:rsidRPr="00637F5E" w:rsidRDefault="00637F5E" w:rsidP="00B769B1">
      <w:pPr>
        <w:pStyle w:val="Odstavecseseznamem"/>
        <w:tabs>
          <w:tab w:val="left" w:pos="709"/>
          <w:tab w:val="left" w:pos="2127"/>
        </w:tabs>
        <w:spacing w:after="120" w:line="240" w:lineRule="auto"/>
        <w:ind w:left="703" w:hanging="703"/>
        <w:contextualSpacing w:val="0"/>
        <w:jc w:val="center"/>
        <w:rPr>
          <w:rFonts w:ascii="Times New Roman" w:hAnsi="Times New Roman" w:cs="Times New Roman"/>
          <w:b/>
          <w:sz w:val="24"/>
          <w:szCs w:val="24"/>
        </w:rPr>
      </w:pPr>
      <w:r w:rsidRPr="00637F5E">
        <w:rPr>
          <w:rFonts w:ascii="Times New Roman" w:hAnsi="Times New Roman" w:cs="Times New Roman"/>
          <w:b/>
          <w:sz w:val="24"/>
          <w:szCs w:val="24"/>
        </w:rPr>
        <w:t>Řešení sporů</w:t>
      </w:r>
    </w:p>
    <w:p w:rsidR="00637F5E" w:rsidRPr="00B769B1" w:rsidRDefault="00637F5E" w:rsidP="00B769B1">
      <w:pPr>
        <w:pStyle w:val="Odstavecseseznamem"/>
        <w:numPr>
          <w:ilvl w:val="0"/>
          <w:numId w:val="12"/>
        </w:numPr>
        <w:spacing w:after="0" w:line="240" w:lineRule="auto"/>
        <w:jc w:val="both"/>
        <w:rPr>
          <w:rFonts w:ascii="Times New Roman" w:eastAsia="Times New Roman" w:hAnsi="Times New Roman" w:cs="Times New Roman"/>
          <w:sz w:val="24"/>
          <w:szCs w:val="24"/>
        </w:rPr>
      </w:pPr>
      <w:r w:rsidRPr="00B769B1">
        <w:rPr>
          <w:rFonts w:ascii="Times New Roman" w:eastAsia="Times New Roman" w:hAnsi="Times New Roman" w:cs="Times New Roman"/>
          <w:sz w:val="24"/>
          <w:szCs w:val="24"/>
        </w:rPr>
        <w:t>Případné spory budou řešeny na základě dobrých obchodních zvyklostí, v odborných oblastech za pomoci nezávislé osoby, na které se dohodnou obě strany, přičemž budou bez výhrad respektovat jejich rozhodnutí. Soudní řešení sporů bude realizováno až po využití všech dostupných možností pro dosažení smíru.</w:t>
      </w:r>
    </w:p>
    <w:p w:rsidR="00637F5E" w:rsidRDefault="00637F5E" w:rsidP="006D2E4D">
      <w:pPr>
        <w:pStyle w:val="Odstavecseseznamem"/>
        <w:tabs>
          <w:tab w:val="left" w:pos="709"/>
          <w:tab w:val="left" w:pos="2127"/>
        </w:tabs>
        <w:spacing w:after="0" w:line="240" w:lineRule="auto"/>
        <w:ind w:left="705" w:hanging="705"/>
        <w:rPr>
          <w:rFonts w:ascii="Times New Roman" w:hAnsi="Times New Roman" w:cs="Times New Roman"/>
          <w:sz w:val="24"/>
          <w:szCs w:val="24"/>
        </w:rPr>
      </w:pPr>
    </w:p>
    <w:p w:rsidR="0039358E" w:rsidRDefault="0039358E" w:rsidP="006D2E4D">
      <w:pPr>
        <w:pStyle w:val="Odstavecseseznamem"/>
        <w:tabs>
          <w:tab w:val="left" w:pos="709"/>
          <w:tab w:val="left" w:pos="2127"/>
        </w:tabs>
        <w:spacing w:after="0" w:line="240" w:lineRule="auto"/>
        <w:ind w:left="705" w:hanging="705"/>
        <w:rPr>
          <w:rFonts w:ascii="Times New Roman" w:hAnsi="Times New Roman" w:cs="Times New Roman"/>
          <w:sz w:val="24"/>
          <w:szCs w:val="24"/>
        </w:rPr>
      </w:pPr>
    </w:p>
    <w:p w:rsidR="006D2E4D" w:rsidRPr="008B46B0" w:rsidRDefault="00637F5E" w:rsidP="00C87304">
      <w:pPr>
        <w:pStyle w:val="Odstavecseseznamem"/>
        <w:tabs>
          <w:tab w:val="left" w:pos="709"/>
          <w:tab w:val="left" w:pos="2127"/>
        </w:tabs>
        <w:spacing w:after="0" w:line="240" w:lineRule="auto"/>
        <w:ind w:left="705" w:hanging="705"/>
        <w:jc w:val="center"/>
        <w:rPr>
          <w:rFonts w:ascii="Times New Roman" w:hAnsi="Times New Roman" w:cs="Times New Roman"/>
          <w:b/>
          <w:sz w:val="24"/>
          <w:szCs w:val="24"/>
        </w:rPr>
      </w:pPr>
      <w:r>
        <w:rPr>
          <w:rFonts w:ascii="Times New Roman" w:hAnsi="Times New Roman" w:cs="Times New Roman"/>
          <w:b/>
          <w:sz w:val="24"/>
          <w:szCs w:val="24"/>
        </w:rPr>
        <w:t xml:space="preserve">Čl. </w:t>
      </w:r>
      <w:r w:rsidR="00F601B2">
        <w:rPr>
          <w:rFonts w:ascii="Times New Roman" w:hAnsi="Times New Roman" w:cs="Times New Roman"/>
          <w:b/>
          <w:sz w:val="24"/>
          <w:szCs w:val="24"/>
        </w:rPr>
        <w:t>VII</w:t>
      </w:r>
      <w:r w:rsidR="00D15AD4" w:rsidRPr="008B46B0">
        <w:rPr>
          <w:rFonts w:ascii="Times New Roman" w:hAnsi="Times New Roman" w:cs="Times New Roman"/>
          <w:b/>
          <w:sz w:val="24"/>
          <w:szCs w:val="24"/>
        </w:rPr>
        <w:t>I</w:t>
      </w:r>
    </w:p>
    <w:p w:rsidR="008B1742" w:rsidRPr="00F102ED" w:rsidRDefault="006D2E4D" w:rsidP="00B769B1">
      <w:pPr>
        <w:pStyle w:val="Odstavecseseznamem"/>
        <w:tabs>
          <w:tab w:val="left" w:pos="709"/>
          <w:tab w:val="left" w:pos="2127"/>
        </w:tabs>
        <w:spacing w:after="120" w:line="240" w:lineRule="auto"/>
        <w:ind w:left="703" w:hanging="703"/>
        <w:contextualSpacing w:val="0"/>
        <w:jc w:val="center"/>
        <w:rPr>
          <w:rFonts w:ascii="Times New Roman" w:hAnsi="Times New Roman" w:cs="Times New Roman"/>
          <w:b/>
          <w:sz w:val="24"/>
          <w:szCs w:val="24"/>
        </w:rPr>
      </w:pPr>
      <w:r w:rsidRPr="00F102ED">
        <w:rPr>
          <w:rFonts w:ascii="Times New Roman" w:hAnsi="Times New Roman" w:cs="Times New Roman"/>
          <w:b/>
          <w:sz w:val="24"/>
          <w:szCs w:val="24"/>
        </w:rPr>
        <w:t>Závěrečná ustanovení</w:t>
      </w:r>
    </w:p>
    <w:p w:rsidR="00B769B1" w:rsidRPr="004B7257" w:rsidRDefault="008B1742" w:rsidP="00106FFB">
      <w:pPr>
        <w:pStyle w:val="Odstavecseseznamem"/>
        <w:numPr>
          <w:ilvl w:val="0"/>
          <w:numId w:val="11"/>
        </w:numPr>
        <w:tabs>
          <w:tab w:val="left" w:pos="709"/>
          <w:tab w:val="left" w:pos="2127"/>
        </w:tabs>
        <w:spacing w:after="0" w:line="240" w:lineRule="auto"/>
        <w:ind w:left="357" w:hanging="357"/>
        <w:jc w:val="both"/>
        <w:rPr>
          <w:rFonts w:ascii="Times New Roman" w:hAnsi="Times New Roman" w:cs="Times New Roman"/>
          <w:sz w:val="24"/>
          <w:szCs w:val="24"/>
        </w:rPr>
      </w:pPr>
      <w:r w:rsidRPr="004B7257">
        <w:rPr>
          <w:rFonts w:ascii="Times New Roman" w:hAnsi="Times New Roman" w:cs="Times New Roman"/>
          <w:sz w:val="24"/>
          <w:szCs w:val="24"/>
        </w:rPr>
        <w:t>Tato smlouva nabývá platnosti dnem jejího p</w:t>
      </w:r>
      <w:r w:rsidR="0039358E" w:rsidRPr="004B7257">
        <w:rPr>
          <w:rFonts w:ascii="Times New Roman" w:hAnsi="Times New Roman" w:cs="Times New Roman"/>
          <w:sz w:val="24"/>
          <w:szCs w:val="24"/>
        </w:rPr>
        <w:t xml:space="preserve">odpisu oběma smluvními stranami, účinnosti dnem </w:t>
      </w:r>
      <w:r w:rsidR="00B769B1" w:rsidRPr="004B7257">
        <w:rPr>
          <w:rFonts w:ascii="Times New Roman" w:hAnsi="Times New Roman" w:cs="Times New Roman"/>
          <w:sz w:val="24"/>
          <w:szCs w:val="24"/>
        </w:rPr>
        <w:t xml:space="preserve">jejího </w:t>
      </w:r>
      <w:r w:rsidR="0039358E" w:rsidRPr="004B7257">
        <w:rPr>
          <w:rFonts w:ascii="Times New Roman" w:hAnsi="Times New Roman" w:cs="Times New Roman"/>
          <w:sz w:val="24"/>
          <w:szCs w:val="24"/>
        </w:rPr>
        <w:t xml:space="preserve">uveřejnění </w:t>
      </w:r>
      <w:r w:rsidR="00B769B1" w:rsidRPr="004B7257">
        <w:rPr>
          <w:rFonts w:ascii="Times New Roman" w:hAnsi="Times New Roman"/>
          <w:sz w:val="24"/>
          <w:szCs w:val="24"/>
        </w:rPr>
        <w:t>v registru smluv dle § 6 zákona č. 340/2015 Sb., o registru smluv, v platném znění.</w:t>
      </w:r>
    </w:p>
    <w:p w:rsidR="00B769B1" w:rsidRPr="004B7257" w:rsidRDefault="00B769B1" w:rsidP="00106FFB">
      <w:pPr>
        <w:pStyle w:val="Odstavecseseznamem"/>
        <w:numPr>
          <w:ilvl w:val="0"/>
          <w:numId w:val="11"/>
        </w:numPr>
        <w:spacing w:line="240" w:lineRule="auto"/>
        <w:ind w:left="357" w:hanging="357"/>
        <w:jc w:val="both"/>
        <w:rPr>
          <w:rFonts w:ascii="Times New Roman" w:hAnsi="Times New Roman" w:cs="Times New Roman"/>
          <w:sz w:val="24"/>
          <w:szCs w:val="24"/>
        </w:rPr>
      </w:pPr>
      <w:r w:rsidRPr="004B7257">
        <w:rPr>
          <w:rFonts w:ascii="Times New Roman" w:hAnsi="Times New Roman" w:cs="Times New Roman"/>
          <w:sz w:val="24"/>
          <w:szCs w:val="24"/>
        </w:rPr>
        <w:t xml:space="preserve">Smluvní strany prohlašují, že obsah této smlouvy nepovažují za obchodní tajemství dle § 504 zákona č. 89/2012 Sb., občanský zákoník, v platném znění, a souhlasí se zveřejněním jejího textu v souladu s ustanovením zákona č. 340/2015 Sb., o registru smluv, v platném znění.              </w:t>
      </w:r>
    </w:p>
    <w:p w:rsidR="008B1742" w:rsidRPr="004B7257" w:rsidRDefault="008B1742" w:rsidP="00106FFB">
      <w:pPr>
        <w:pStyle w:val="Odstavecseseznamem"/>
        <w:numPr>
          <w:ilvl w:val="0"/>
          <w:numId w:val="11"/>
        </w:numPr>
        <w:tabs>
          <w:tab w:val="left" w:pos="709"/>
          <w:tab w:val="left" w:pos="2127"/>
        </w:tabs>
        <w:spacing w:after="0" w:line="240" w:lineRule="auto"/>
        <w:ind w:left="357" w:hanging="357"/>
        <w:jc w:val="both"/>
        <w:rPr>
          <w:rFonts w:ascii="Times New Roman" w:hAnsi="Times New Roman" w:cs="Times New Roman"/>
          <w:sz w:val="24"/>
          <w:szCs w:val="24"/>
        </w:rPr>
      </w:pPr>
      <w:r w:rsidRPr="004B7257">
        <w:rPr>
          <w:rFonts w:ascii="Times New Roman" w:hAnsi="Times New Roman" w:cs="Times New Roman"/>
          <w:sz w:val="24"/>
          <w:szCs w:val="24"/>
        </w:rPr>
        <w:t>Tato smlouva může</w:t>
      </w:r>
      <w:r w:rsidR="00C974DD" w:rsidRPr="004B7257">
        <w:rPr>
          <w:rFonts w:ascii="Times New Roman" w:hAnsi="Times New Roman" w:cs="Times New Roman"/>
          <w:sz w:val="24"/>
          <w:szCs w:val="24"/>
        </w:rPr>
        <w:t xml:space="preserve"> být doplněna nebo změněna pouze</w:t>
      </w:r>
      <w:r w:rsidRPr="004B7257">
        <w:rPr>
          <w:rFonts w:ascii="Times New Roman" w:hAnsi="Times New Roman" w:cs="Times New Roman"/>
          <w:sz w:val="24"/>
          <w:szCs w:val="24"/>
        </w:rPr>
        <w:t xml:space="preserve"> písemnými dodatky, které budou podepsány oběma </w:t>
      </w:r>
      <w:r w:rsidR="00B769B1" w:rsidRPr="004B7257">
        <w:rPr>
          <w:rFonts w:ascii="Times New Roman" w:hAnsi="Times New Roman" w:cs="Times New Roman"/>
          <w:sz w:val="24"/>
          <w:szCs w:val="24"/>
        </w:rPr>
        <w:t xml:space="preserve">smluvními </w:t>
      </w:r>
      <w:r w:rsidRPr="004B7257">
        <w:rPr>
          <w:rFonts w:ascii="Times New Roman" w:hAnsi="Times New Roman" w:cs="Times New Roman"/>
          <w:sz w:val="24"/>
          <w:szCs w:val="24"/>
        </w:rPr>
        <w:t>stranami této smlouvy.</w:t>
      </w:r>
    </w:p>
    <w:p w:rsidR="008B1742" w:rsidRPr="004B7257" w:rsidRDefault="008B1742" w:rsidP="00106FFB">
      <w:pPr>
        <w:pStyle w:val="Odstavecseseznamem"/>
        <w:numPr>
          <w:ilvl w:val="0"/>
          <w:numId w:val="11"/>
        </w:numPr>
        <w:tabs>
          <w:tab w:val="left" w:pos="709"/>
          <w:tab w:val="left" w:pos="2127"/>
        </w:tabs>
        <w:spacing w:after="0" w:line="240" w:lineRule="auto"/>
        <w:ind w:left="357" w:hanging="357"/>
        <w:jc w:val="both"/>
        <w:rPr>
          <w:rFonts w:ascii="Times New Roman" w:hAnsi="Times New Roman" w:cs="Times New Roman"/>
          <w:sz w:val="24"/>
          <w:szCs w:val="24"/>
        </w:rPr>
      </w:pPr>
      <w:r w:rsidRPr="004B7257">
        <w:rPr>
          <w:rFonts w:ascii="Times New Roman" w:hAnsi="Times New Roman" w:cs="Times New Roman"/>
          <w:sz w:val="24"/>
          <w:szCs w:val="24"/>
        </w:rPr>
        <w:t xml:space="preserve">Veškerá oznámení změn údajů v této </w:t>
      </w:r>
      <w:r w:rsidR="003E5639" w:rsidRPr="004B7257">
        <w:rPr>
          <w:rFonts w:ascii="Times New Roman" w:hAnsi="Times New Roman" w:cs="Times New Roman"/>
          <w:sz w:val="24"/>
          <w:szCs w:val="24"/>
        </w:rPr>
        <w:t>smlouvě budou mít pís</w:t>
      </w:r>
      <w:r w:rsidRPr="004B7257">
        <w:rPr>
          <w:rFonts w:ascii="Times New Roman" w:hAnsi="Times New Roman" w:cs="Times New Roman"/>
          <w:sz w:val="24"/>
          <w:szCs w:val="24"/>
        </w:rPr>
        <w:t>emnou podobu a musí být spolehlivě</w:t>
      </w:r>
      <w:r w:rsidR="003E5639" w:rsidRPr="004B7257">
        <w:rPr>
          <w:rFonts w:ascii="Times New Roman" w:hAnsi="Times New Roman" w:cs="Times New Roman"/>
          <w:sz w:val="24"/>
          <w:szCs w:val="24"/>
        </w:rPr>
        <w:t xml:space="preserve"> doručena druhé smluvní straně.</w:t>
      </w:r>
    </w:p>
    <w:p w:rsidR="003E5639" w:rsidRPr="004B7257" w:rsidRDefault="003E5639" w:rsidP="00106FFB">
      <w:pPr>
        <w:pStyle w:val="Odstavecseseznamem"/>
        <w:numPr>
          <w:ilvl w:val="0"/>
          <w:numId w:val="11"/>
        </w:numPr>
        <w:tabs>
          <w:tab w:val="left" w:pos="709"/>
          <w:tab w:val="left" w:pos="2127"/>
        </w:tabs>
        <w:spacing w:after="0" w:line="240" w:lineRule="auto"/>
        <w:ind w:left="357" w:hanging="357"/>
        <w:jc w:val="both"/>
        <w:rPr>
          <w:rFonts w:ascii="Times New Roman" w:hAnsi="Times New Roman" w:cs="Times New Roman"/>
          <w:sz w:val="24"/>
          <w:szCs w:val="24"/>
        </w:rPr>
      </w:pPr>
      <w:r w:rsidRPr="004B7257">
        <w:rPr>
          <w:rFonts w:ascii="Times New Roman" w:hAnsi="Times New Roman" w:cs="Times New Roman"/>
          <w:sz w:val="24"/>
          <w:szCs w:val="24"/>
        </w:rPr>
        <w:t>Tato smlouva je vyhotovena ve dvou exemplářích s plat</w:t>
      </w:r>
      <w:r w:rsidR="00447FDF" w:rsidRPr="004B7257">
        <w:rPr>
          <w:rFonts w:ascii="Times New Roman" w:hAnsi="Times New Roman" w:cs="Times New Roman"/>
          <w:sz w:val="24"/>
          <w:szCs w:val="24"/>
        </w:rPr>
        <w:t>ností originálu, z nichž každá z</w:t>
      </w:r>
      <w:r w:rsidRPr="004B7257">
        <w:rPr>
          <w:rFonts w:ascii="Times New Roman" w:hAnsi="Times New Roman" w:cs="Times New Roman"/>
          <w:sz w:val="24"/>
          <w:szCs w:val="24"/>
        </w:rPr>
        <w:t>e smluvních stran obdrží po jedno</w:t>
      </w:r>
      <w:r w:rsidR="00B769B1" w:rsidRPr="004B7257">
        <w:rPr>
          <w:rFonts w:ascii="Times New Roman" w:hAnsi="Times New Roman" w:cs="Times New Roman"/>
          <w:sz w:val="24"/>
          <w:szCs w:val="24"/>
        </w:rPr>
        <w:t>m</w:t>
      </w:r>
      <w:r w:rsidRPr="004B7257">
        <w:rPr>
          <w:rFonts w:ascii="Times New Roman" w:hAnsi="Times New Roman" w:cs="Times New Roman"/>
          <w:sz w:val="24"/>
          <w:szCs w:val="24"/>
        </w:rPr>
        <w:t xml:space="preserve"> vyhotovení.</w:t>
      </w:r>
    </w:p>
    <w:p w:rsidR="00A57D6A" w:rsidRPr="004B7257" w:rsidRDefault="003E5639" w:rsidP="00106FFB">
      <w:pPr>
        <w:pStyle w:val="Odstavecseseznamem"/>
        <w:numPr>
          <w:ilvl w:val="0"/>
          <w:numId w:val="11"/>
        </w:numPr>
        <w:tabs>
          <w:tab w:val="left" w:pos="709"/>
          <w:tab w:val="left" w:pos="2127"/>
        </w:tabs>
        <w:spacing w:after="0" w:line="240" w:lineRule="auto"/>
        <w:ind w:left="357" w:hanging="357"/>
        <w:jc w:val="both"/>
        <w:rPr>
          <w:rFonts w:ascii="Times New Roman" w:hAnsi="Times New Roman" w:cs="Times New Roman"/>
          <w:sz w:val="24"/>
          <w:szCs w:val="24"/>
        </w:rPr>
      </w:pPr>
      <w:r w:rsidRPr="004B7257">
        <w:rPr>
          <w:rFonts w:ascii="Times New Roman" w:hAnsi="Times New Roman" w:cs="Times New Roman"/>
          <w:sz w:val="24"/>
          <w:szCs w:val="24"/>
        </w:rPr>
        <w:t>Účastníci smlouvy prohlašují, že si smlouvu přečetli a souhlasí s výše uvedenými podmínkami.</w:t>
      </w:r>
    </w:p>
    <w:p w:rsidR="00744278" w:rsidRDefault="00744278" w:rsidP="006D2E4D">
      <w:pPr>
        <w:pStyle w:val="Odstavecseseznamem"/>
        <w:tabs>
          <w:tab w:val="left" w:pos="709"/>
          <w:tab w:val="left" w:pos="2127"/>
        </w:tabs>
        <w:spacing w:after="0" w:line="240" w:lineRule="auto"/>
        <w:ind w:left="705" w:hanging="705"/>
        <w:rPr>
          <w:rFonts w:ascii="Times New Roman" w:hAnsi="Times New Roman" w:cs="Times New Roman"/>
          <w:sz w:val="24"/>
          <w:szCs w:val="24"/>
        </w:rPr>
      </w:pPr>
    </w:p>
    <w:p w:rsidR="00744278" w:rsidRPr="00FA761D" w:rsidRDefault="00744278" w:rsidP="006D2E4D">
      <w:pPr>
        <w:pStyle w:val="Odstavecseseznamem"/>
        <w:tabs>
          <w:tab w:val="left" w:pos="709"/>
          <w:tab w:val="left" w:pos="2127"/>
        </w:tabs>
        <w:spacing w:after="0" w:line="240" w:lineRule="auto"/>
        <w:ind w:left="705" w:hanging="705"/>
        <w:rPr>
          <w:rFonts w:ascii="Times New Roman" w:hAnsi="Times New Roman" w:cs="Times New Roman"/>
          <w:sz w:val="24"/>
          <w:szCs w:val="24"/>
          <w:u w:val="single"/>
        </w:rPr>
      </w:pPr>
    </w:p>
    <w:p w:rsidR="00FA761D" w:rsidRPr="00FA761D" w:rsidRDefault="00FA761D" w:rsidP="006D2E4D">
      <w:pPr>
        <w:pStyle w:val="Odstavecseseznamem"/>
        <w:tabs>
          <w:tab w:val="left" w:pos="709"/>
          <w:tab w:val="left" w:pos="2127"/>
        </w:tabs>
        <w:spacing w:after="0" w:line="240" w:lineRule="auto"/>
        <w:ind w:left="705" w:hanging="705"/>
        <w:rPr>
          <w:rFonts w:ascii="Times New Roman" w:hAnsi="Times New Roman" w:cs="Times New Roman"/>
          <w:sz w:val="24"/>
          <w:szCs w:val="24"/>
          <w:u w:val="single"/>
        </w:rPr>
      </w:pPr>
      <w:r w:rsidRPr="00FA761D">
        <w:rPr>
          <w:rFonts w:ascii="Times New Roman" w:hAnsi="Times New Roman" w:cs="Times New Roman"/>
          <w:sz w:val="24"/>
          <w:szCs w:val="24"/>
          <w:u w:val="single"/>
        </w:rPr>
        <w:t>Přílohy:</w:t>
      </w:r>
    </w:p>
    <w:p w:rsidR="00FA761D" w:rsidRDefault="00FA761D" w:rsidP="00FA761D">
      <w:pPr>
        <w:pStyle w:val="Odstavecseseznamem"/>
        <w:tabs>
          <w:tab w:val="left" w:pos="709"/>
          <w:tab w:val="left" w:pos="2127"/>
        </w:tabs>
        <w:spacing w:after="0" w:line="240" w:lineRule="auto"/>
        <w:ind w:left="705" w:hanging="705"/>
        <w:rPr>
          <w:rFonts w:ascii="Times New Roman" w:hAnsi="Times New Roman" w:cs="Times New Roman"/>
          <w:sz w:val="24"/>
          <w:szCs w:val="24"/>
        </w:rPr>
      </w:pPr>
      <w:r>
        <w:rPr>
          <w:rFonts w:ascii="Times New Roman" w:hAnsi="Times New Roman" w:cs="Times New Roman"/>
          <w:sz w:val="24"/>
          <w:szCs w:val="24"/>
        </w:rPr>
        <w:t>Příloha č. 1 – ceník služeb</w:t>
      </w:r>
    </w:p>
    <w:p w:rsidR="00FA761D" w:rsidRDefault="00FA761D" w:rsidP="00FA761D">
      <w:pPr>
        <w:pStyle w:val="Odstavecseseznamem"/>
        <w:tabs>
          <w:tab w:val="left" w:pos="709"/>
          <w:tab w:val="left" w:pos="2127"/>
        </w:tabs>
        <w:spacing w:after="0" w:line="240" w:lineRule="auto"/>
        <w:ind w:left="705" w:hanging="705"/>
        <w:rPr>
          <w:rFonts w:ascii="Times New Roman" w:hAnsi="Times New Roman" w:cs="Times New Roman"/>
          <w:sz w:val="24"/>
          <w:szCs w:val="24"/>
        </w:rPr>
      </w:pPr>
    </w:p>
    <w:p w:rsidR="00FA761D" w:rsidRDefault="00FA761D" w:rsidP="00FA761D">
      <w:pPr>
        <w:pStyle w:val="Odstavecseseznamem"/>
        <w:tabs>
          <w:tab w:val="left" w:pos="709"/>
          <w:tab w:val="left" w:pos="2127"/>
        </w:tabs>
        <w:spacing w:after="0" w:line="240" w:lineRule="auto"/>
        <w:ind w:left="705" w:hanging="705"/>
        <w:rPr>
          <w:rFonts w:ascii="Times New Roman" w:hAnsi="Times New Roman" w:cs="Times New Roman"/>
          <w:sz w:val="24"/>
          <w:szCs w:val="24"/>
        </w:rPr>
      </w:pPr>
    </w:p>
    <w:p w:rsidR="00FA761D" w:rsidRPr="00FA761D" w:rsidRDefault="00FA761D" w:rsidP="00FA761D">
      <w:pPr>
        <w:pStyle w:val="Odstavecseseznamem"/>
        <w:tabs>
          <w:tab w:val="left" w:pos="709"/>
          <w:tab w:val="left" w:pos="2127"/>
        </w:tabs>
        <w:spacing w:after="0" w:line="240" w:lineRule="auto"/>
        <w:ind w:left="705" w:hanging="705"/>
        <w:rPr>
          <w:rFonts w:ascii="Times New Roman" w:hAnsi="Times New Roman" w:cs="Times New Roman"/>
          <w:sz w:val="24"/>
          <w:szCs w:val="24"/>
        </w:rPr>
      </w:pPr>
    </w:p>
    <w:p w:rsidR="003E5639" w:rsidRPr="008B46B0" w:rsidRDefault="00F601B2" w:rsidP="006D2E4D">
      <w:pPr>
        <w:pStyle w:val="Odstavecseseznamem"/>
        <w:tabs>
          <w:tab w:val="left" w:pos="709"/>
          <w:tab w:val="left" w:pos="2127"/>
        </w:tabs>
        <w:spacing w:after="0" w:line="240" w:lineRule="auto"/>
        <w:ind w:left="705" w:hanging="705"/>
        <w:rPr>
          <w:rFonts w:ascii="Times New Roman" w:hAnsi="Times New Roman" w:cs="Times New Roman"/>
          <w:sz w:val="24"/>
          <w:szCs w:val="24"/>
        </w:rPr>
      </w:pPr>
      <w:r w:rsidRPr="00DC68C3">
        <w:rPr>
          <w:rFonts w:ascii="Times New Roman" w:hAnsi="Times New Roman" w:cs="Times New Roman"/>
          <w:sz w:val="24"/>
          <w:szCs w:val="24"/>
        </w:rPr>
        <w:t xml:space="preserve">V Šenově u </w:t>
      </w:r>
      <w:r w:rsidRPr="00ED479A">
        <w:rPr>
          <w:rFonts w:ascii="Times New Roman" w:hAnsi="Times New Roman" w:cs="Times New Roman"/>
          <w:sz w:val="24"/>
          <w:szCs w:val="24"/>
        </w:rPr>
        <w:t>Nového Jičína dne</w:t>
      </w:r>
      <w:r w:rsidR="000C43CC">
        <w:rPr>
          <w:rFonts w:ascii="Times New Roman" w:hAnsi="Times New Roman" w:cs="Times New Roman"/>
          <w:sz w:val="24"/>
          <w:szCs w:val="24"/>
        </w:rPr>
        <w:t xml:space="preserve"> 14. 7. 2025</w:t>
      </w:r>
      <w:r w:rsidR="005B6F9D">
        <w:rPr>
          <w:rFonts w:ascii="Times New Roman" w:hAnsi="Times New Roman" w:cs="Times New Roman"/>
          <w:sz w:val="24"/>
          <w:szCs w:val="24"/>
        </w:rPr>
        <w:tab/>
      </w:r>
      <w:r w:rsidR="005B6F9D">
        <w:rPr>
          <w:rFonts w:ascii="Times New Roman" w:hAnsi="Times New Roman" w:cs="Times New Roman"/>
          <w:sz w:val="24"/>
          <w:szCs w:val="24"/>
        </w:rPr>
        <w:tab/>
      </w:r>
      <w:r w:rsidR="005B6F9D">
        <w:rPr>
          <w:rFonts w:ascii="Times New Roman" w:hAnsi="Times New Roman" w:cs="Times New Roman"/>
          <w:sz w:val="24"/>
          <w:szCs w:val="24"/>
        </w:rPr>
        <w:tab/>
      </w:r>
      <w:r w:rsidR="00FE1150">
        <w:rPr>
          <w:rFonts w:ascii="Times New Roman" w:hAnsi="Times New Roman" w:cs="Times New Roman"/>
          <w:sz w:val="24"/>
          <w:szCs w:val="24"/>
        </w:rPr>
        <w:t xml:space="preserve">Ve </w:t>
      </w:r>
      <w:r w:rsidR="000E3F78">
        <w:rPr>
          <w:rFonts w:ascii="Times New Roman" w:hAnsi="Times New Roman" w:cs="Times New Roman"/>
          <w:sz w:val="24"/>
          <w:szCs w:val="24"/>
        </w:rPr>
        <w:t>Vlčnově</w:t>
      </w:r>
      <w:r w:rsidR="00FE1150">
        <w:rPr>
          <w:rFonts w:ascii="Times New Roman" w:hAnsi="Times New Roman" w:cs="Times New Roman"/>
          <w:sz w:val="24"/>
          <w:szCs w:val="24"/>
        </w:rPr>
        <w:t xml:space="preserve"> dne</w:t>
      </w:r>
      <w:r w:rsidR="005B6F9D">
        <w:rPr>
          <w:rFonts w:ascii="Times New Roman" w:hAnsi="Times New Roman" w:cs="Times New Roman"/>
          <w:sz w:val="24"/>
          <w:szCs w:val="24"/>
        </w:rPr>
        <w:t xml:space="preserve"> </w:t>
      </w:r>
      <w:r w:rsidR="000C43CC">
        <w:rPr>
          <w:rFonts w:ascii="Times New Roman" w:hAnsi="Times New Roman" w:cs="Times New Roman"/>
          <w:sz w:val="24"/>
          <w:szCs w:val="24"/>
        </w:rPr>
        <w:t>13. 7. 2025</w:t>
      </w:r>
      <w:r w:rsidR="00F102ED">
        <w:rPr>
          <w:rFonts w:ascii="Times New Roman" w:hAnsi="Times New Roman" w:cs="Times New Roman"/>
          <w:sz w:val="24"/>
          <w:szCs w:val="24"/>
        </w:rPr>
        <w:tab/>
      </w:r>
      <w:r w:rsidR="00F102ED">
        <w:rPr>
          <w:rFonts w:ascii="Times New Roman" w:hAnsi="Times New Roman" w:cs="Times New Roman"/>
          <w:sz w:val="24"/>
          <w:szCs w:val="24"/>
        </w:rPr>
        <w:tab/>
      </w:r>
      <w:r w:rsidR="00B769B1">
        <w:rPr>
          <w:rFonts w:ascii="Times New Roman" w:hAnsi="Times New Roman" w:cs="Times New Roman"/>
          <w:sz w:val="24"/>
          <w:szCs w:val="24"/>
        </w:rPr>
        <w:tab/>
      </w:r>
      <w:r w:rsidR="00B769B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02ED">
        <w:rPr>
          <w:rFonts w:ascii="Times New Roman" w:hAnsi="Times New Roman" w:cs="Times New Roman"/>
          <w:sz w:val="24"/>
          <w:szCs w:val="24"/>
        </w:rPr>
        <w:t xml:space="preserve"> </w:t>
      </w:r>
    </w:p>
    <w:p w:rsidR="003E5639" w:rsidRPr="008B46B0" w:rsidRDefault="003E5639" w:rsidP="006D2E4D">
      <w:pPr>
        <w:pStyle w:val="Odstavecseseznamem"/>
        <w:tabs>
          <w:tab w:val="left" w:pos="709"/>
          <w:tab w:val="left" w:pos="2127"/>
        </w:tabs>
        <w:spacing w:after="0" w:line="240" w:lineRule="auto"/>
        <w:ind w:left="705" w:hanging="705"/>
        <w:rPr>
          <w:rFonts w:ascii="Times New Roman" w:hAnsi="Times New Roman" w:cs="Times New Roman"/>
          <w:sz w:val="24"/>
          <w:szCs w:val="24"/>
        </w:rPr>
      </w:pPr>
    </w:p>
    <w:p w:rsidR="00A57D6A" w:rsidRPr="00FD1B74" w:rsidRDefault="00A57D6A" w:rsidP="00FD1B74">
      <w:pPr>
        <w:tabs>
          <w:tab w:val="left" w:pos="709"/>
          <w:tab w:val="left" w:pos="2127"/>
        </w:tabs>
        <w:spacing w:after="0" w:line="240" w:lineRule="auto"/>
        <w:rPr>
          <w:rFonts w:ascii="Times New Roman" w:hAnsi="Times New Roman" w:cs="Times New Roman"/>
          <w:sz w:val="24"/>
          <w:szCs w:val="24"/>
        </w:rPr>
      </w:pPr>
    </w:p>
    <w:p w:rsidR="00A57D6A" w:rsidRPr="008B46B0" w:rsidRDefault="00A57D6A" w:rsidP="006D2E4D">
      <w:pPr>
        <w:pStyle w:val="Odstavecseseznamem"/>
        <w:tabs>
          <w:tab w:val="left" w:pos="709"/>
          <w:tab w:val="left" w:pos="2127"/>
        </w:tabs>
        <w:spacing w:after="0" w:line="240" w:lineRule="auto"/>
        <w:ind w:left="705" w:hanging="705"/>
        <w:rPr>
          <w:rFonts w:ascii="Times New Roman" w:hAnsi="Times New Roman" w:cs="Times New Roman"/>
          <w:sz w:val="24"/>
          <w:szCs w:val="24"/>
        </w:rPr>
      </w:pPr>
    </w:p>
    <w:p w:rsidR="004A34E8" w:rsidRPr="008B46B0" w:rsidRDefault="004A34E8" w:rsidP="006D2E4D">
      <w:pPr>
        <w:pStyle w:val="Odstavecseseznamem"/>
        <w:tabs>
          <w:tab w:val="left" w:pos="709"/>
          <w:tab w:val="left" w:pos="2127"/>
        </w:tabs>
        <w:spacing w:after="0" w:line="240" w:lineRule="auto"/>
        <w:ind w:left="705" w:hanging="705"/>
        <w:rPr>
          <w:rFonts w:ascii="Times New Roman" w:hAnsi="Times New Roman" w:cs="Times New Roman"/>
          <w:sz w:val="24"/>
          <w:szCs w:val="24"/>
        </w:rPr>
      </w:pPr>
    </w:p>
    <w:p w:rsidR="003E5639" w:rsidRPr="008B46B0" w:rsidRDefault="00C87304" w:rsidP="006D2E4D">
      <w:pPr>
        <w:pStyle w:val="Odstavecseseznamem"/>
        <w:tabs>
          <w:tab w:val="left" w:pos="709"/>
          <w:tab w:val="left" w:pos="2127"/>
        </w:tabs>
        <w:spacing w:after="0" w:line="240" w:lineRule="auto"/>
        <w:ind w:left="705" w:hanging="705"/>
        <w:rPr>
          <w:rFonts w:ascii="Times New Roman" w:hAnsi="Times New Roman" w:cs="Times New Roman"/>
          <w:sz w:val="24"/>
          <w:szCs w:val="24"/>
        </w:rPr>
      </w:pPr>
      <w:r>
        <w:rPr>
          <w:rFonts w:ascii="Times New Roman" w:hAnsi="Times New Roman" w:cs="Times New Roman"/>
          <w:sz w:val="24"/>
          <w:szCs w:val="24"/>
        </w:rPr>
        <w:t>………………………………………….</w:t>
      </w:r>
      <w:r w:rsidR="002872CB">
        <w:rPr>
          <w:rFonts w:ascii="Times New Roman" w:hAnsi="Times New Roman" w:cs="Times New Roman"/>
          <w:sz w:val="24"/>
          <w:szCs w:val="24"/>
        </w:rPr>
        <w:tab/>
      </w:r>
      <w:r w:rsidR="002872CB">
        <w:rPr>
          <w:rFonts w:ascii="Times New Roman" w:hAnsi="Times New Roman" w:cs="Times New Roman"/>
          <w:sz w:val="24"/>
          <w:szCs w:val="24"/>
        </w:rPr>
        <w:tab/>
      </w:r>
      <w:r w:rsidR="002872CB">
        <w:rPr>
          <w:rFonts w:ascii="Times New Roman" w:hAnsi="Times New Roman" w:cs="Times New Roman"/>
          <w:sz w:val="24"/>
          <w:szCs w:val="24"/>
        </w:rPr>
        <w:tab/>
      </w:r>
      <w:r w:rsidR="003E5639" w:rsidRPr="008B46B0">
        <w:rPr>
          <w:rFonts w:ascii="Times New Roman" w:hAnsi="Times New Roman" w:cs="Times New Roman"/>
          <w:sz w:val="24"/>
          <w:szCs w:val="24"/>
        </w:rPr>
        <w:t>……………………………………………</w:t>
      </w:r>
    </w:p>
    <w:p w:rsidR="003E5639" w:rsidRPr="008B46B0" w:rsidRDefault="00F601B2" w:rsidP="006D2E4D">
      <w:pPr>
        <w:pStyle w:val="Odstavecseseznamem"/>
        <w:tabs>
          <w:tab w:val="left" w:pos="709"/>
          <w:tab w:val="left" w:pos="2127"/>
        </w:tabs>
        <w:spacing w:after="0" w:line="240" w:lineRule="auto"/>
        <w:ind w:left="705" w:hanging="705"/>
        <w:rPr>
          <w:rFonts w:ascii="Times New Roman" w:hAnsi="Times New Roman" w:cs="Times New Roman"/>
          <w:sz w:val="24"/>
          <w:szCs w:val="24"/>
        </w:rPr>
      </w:pPr>
      <w:r>
        <w:rPr>
          <w:rFonts w:ascii="Times New Roman" w:hAnsi="Times New Roman" w:cs="Times New Roman"/>
          <w:sz w:val="24"/>
          <w:szCs w:val="24"/>
        </w:rPr>
        <w:t xml:space="preserve">za </w:t>
      </w:r>
      <w:r w:rsidR="00B970CA">
        <w:rPr>
          <w:rFonts w:ascii="Times New Roman" w:hAnsi="Times New Roman" w:cs="Times New Roman"/>
          <w:sz w:val="24"/>
          <w:szCs w:val="24"/>
        </w:rPr>
        <w:t>objednatele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B74">
        <w:rPr>
          <w:rFonts w:ascii="Times New Roman" w:hAnsi="Times New Roman" w:cs="Times New Roman"/>
          <w:sz w:val="24"/>
          <w:szCs w:val="24"/>
        </w:rPr>
        <w:t xml:space="preserve">za </w:t>
      </w:r>
      <w:r w:rsidR="00B970CA">
        <w:rPr>
          <w:rFonts w:ascii="Times New Roman" w:hAnsi="Times New Roman" w:cs="Times New Roman"/>
          <w:sz w:val="24"/>
          <w:szCs w:val="24"/>
        </w:rPr>
        <w:t>zhotovitele</w:t>
      </w:r>
      <w:r>
        <w:rPr>
          <w:rFonts w:ascii="Times New Roman" w:hAnsi="Times New Roman" w:cs="Times New Roman"/>
          <w:sz w:val="24"/>
          <w:szCs w:val="24"/>
        </w:rPr>
        <w:tab/>
      </w:r>
      <w:r w:rsidR="002872CB">
        <w:rPr>
          <w:rFonts w:ascii="Times New Roman" w:hAnsi="Times New Roman" w:cs="Times New Roman"/>
          <w:sz w:val="24"/>
          <w:szCs w:val="24"/>
        </w:rPr>
        <w:tab/>
      </w:r>
      <w:r w:rsidR="002872CB">
        <w:rPr>
          <w:rFonts w:ascii="Times New Roman" w:hAnsi="Times New Roman" w:cs="Times New Roman"/>
          <w:sz w:val="24"/>
          <w:szCs w:val="24"/>
        </w:rPr>
        <w:tab/>
      </w:r>
      <w:r w:rsidR="002872CB">
        <w:rPr>
          <w:rFonts w:ascii="Times New Roman" w:hAnsi="Times New Roman" w:cs="Times New Roman"/>
          <w:sz w:val="24"/>
          <w:szCs w:val="24"/>
        </w:rPr>
        <w:tab/>
      </w:r>
      <w:r w:rsidR="002872CB">
        <w:rPr>
          <w:rFonts w:ascii="Times New Roman" w:hAnsi="Times New Roman" w:cs="Times New Roman"/>
          <w:sz w:val="24"/>
          <w:szCs w:val="24"/>
        </w:rPr>
        <w:tab/>
      </w:r>
      <w:r w:rsidR="002872CB">
        <w:rPr>
          <w:rFonts w:ascii="Times New Roman" w:hAnsi="Times New Roman" w:cs="Times New Roman"/>
          <w:sz w:val="24"/>
          <w:szCs w:val="24"/>
        </w:rPr>
        <w:tab/>
      </w:r>
      <w:r w:rsidR="002872CB">
        <w:rPr>
          <w:rFonts w:ascii="Times New Roman" w:hAnsi="Times New Roman" w:cs="Times New Roman"/>
          <w:sz w:val="24"/>
          <w:szCs w:val="24"/>
        </w:rPr>
        <w:tab/>
      </w:r>
    </w:p>
    <w:p w:rsidR="00CD38F2" w:rsidRDefault="00F601B2" w:rsidP="006D2E4D">
      <w:pPr>
        <w:spacing w:after="0" w:line="240" w:lineRule="auto"/>
        <w:rPr>
          <w:rFonts w:ascii="Times New Roman" w:hAnsi="Times New Roman" w:cs="Times New Roman"/>
          <w:sz w:val="24"/>
          <w:szCs w:val="24"/>
        </w:rPr>
      </w:pPr>
      <w:r w:rsidRPr="008B46B0">
        <w:rPr>
          <w:rFonts w:ascii="Times New Roman" w:hAnsi="Times New Roman" w:cs="Times New Roman"/>
          <w:sz w:val="24"/>
          <w:szCs w:val="24"/>
        </w:rPr>
        <w:t>Ing. Radek Haas, ředitel podniku</w:t>
      </w:r>
      <w:r w:rsidR="00FD1B74" w:rsidRPr="00FD1B74">
        <w:t xml:space="preserve"> </w:t>
      </w:r>
      <w:r w:rsidR="00FD1B74">
        <w:tab/>
      </w:r>
      <w:r w:rsidR="00FD1B74">
        <w:tab/>
      </w:r>
      <w:r w:rsidR="00FD1B74">
        <w:tab/>
      </w:r>
      <w:r w:rsidR="00FD1B74">
        <w:tab/>
      </w:r>
      <w:r w:rsidR="00FE1150" w:rsidRPr="00FE1150">
        <w:rPr>
          <w:rFonts w:ascii="Times New Roman" w:hAnsi="Times New Roman" w:cs="Times New Roman"/>
          <w:sz w:val="24"/>
        </w:rPr>
        <w:t>Bc. Martin Hub, jednatel společnosti</w:t>
      </w:r>
    </w:p>
    <w:p w:rsidR="00A72953" w:rsidRPr="008B46B0" w:rsidRDefault="00F601B2" w:rsidP="006D2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92BA0" w:rsidRPr="008B46B0">
        <w:rPr>
          <w:rFonts w:ascii="Times New Roman" w:hAnsi="Times New Roman" w:cs="Times New Roman"/>
          <w:sz w:val="24"/>
          <w:szCs w:val="24"/>
        </w:rPr>
        <w:tab/>
      </w:r>
      <w:r w:rsidR="00092BA0" w:rsidRPr="008B46B0">
        <w:rPr>
          <w:rFonts w:ascii="Times New Roman" w:hAnsi="Times New Roman" w:cs="Times New Roman"/>
          <w:sz w:val="24"/>
          <w:szCs w:val="24"/>
        </w:rPr>
        <w:tab/>
      </w:r>
      <w:r w:rsidR="001B5D89" w:rsidRPr="008B46B0">
        <w:rPr>
          <w:rFonts w:ascii="Times New Roman" w:hAnsi="Times New Roman" w:cs="Times New Roman"/>
          <w:sz w:val="32"/>
          <w:szCs w:val="32"/>
        </w:rPr>
        <w:tab/>
      </w:r>
      <w:r w:rsidR="001B5D89" w:rsidRPr="008B46B0">
        <w:rPr>
          <w:rFonts w:ascii="Times New Roman" w:hAnsi="Times New Roman" w:cs="Times New Roman"/>
          <w:sz w:val="32"/>
          <w:szCs w:val="32"/>
        </w:rPr>
        <w:tab/>
      </w:r>
      <w:r w:rsidR="001B5D89" w:rsidRPr="008B46B0">
        <w:rPr>
          <w:rFonts w:ascii="Times New Roman" w:hAnsi="Times New Roman" w:cs="Times New Roman"/>
          <w:sz w:val="32"/>
          <w:szCs w:val="32"/>
        </w:rPr>
        <w:tab/>
        <w:t xml:space="preserve">          </w:t>
      </w:r>
      <w:r w:rsidR="002872CB">
        <w:rPr>
          <w:rFonts w:ascii="Times New Roman" w:hAnsi="Times New Roman" w:cs="Times New Roman"/>
          <w:sz w:val="32"/>
          <w:szCs w:val="32"/>
        </w:rPr>
        <w:tab/>
      </w:r>
    </w:p>
    <w:sectPr w:rsidR="00A72953" w:rsidRPr="008B46B0" w:rsidSect="006D2E4D">
      <w:pgSz w:w="11906" w:h="16838" w:code="9"/>
      <w:pgMar w:top="1134" w:right="70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046B3"/>
    <w:multiLevelType w:val="hybridMultilevel"/>
    <w:tmpl w:val="196EF85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52C76F0"/>
    <w:multiLevelType w:val="hybridMultilevel"/>
    <w:tmpl w:val="32962D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A2E7D6B"/>
    <w:multiLevelType w:val="hybridMultilevel"/>
    <w:tmpl w:val="7EF85A26"/>
    <w:lvl w:ilvl="0" w:tplc="BEF42FA6">
      <w:numFmt w:val="bullet"/>
      <w:lvlText w:val="-"/>
      <w:lvlJc w:val="left"/>
      <w:pPr>
        <w:ind w:left="3435" w:hanging="360"/>
      </w:pPr>
      <w:rPr>
        <w:rFonts w:ascii="Calibri" w:eastAsiaTheme="minorHAnsi" w:hAnsi="Calibri" w:cstheme="minorBidi" w:hint="default"/>
      </w:rPr>
    </w:lvl>
    <w:lvl w:ilvl="1" w:tplc="04050003" w:tentative="1">
      <w:start w:val="1"/>
      <w:numFmt w:val="bullet"/>
      <w:lvlText w:val="o"/>
      <w:lvlJc w:val="left"/>
      <w:pPr>
        <w:ind w:left="4155" w:hanging="360"/>
      </w:pPr>
      <w:rPr>
        <w:rFonts w:ascii="Courier New" w:hAnsi="Courier New" w:cs="Courier New" w:hint="default"/>
      </w:rPr>
    </w:lvl>
    <w:lvl w:ilvl="2" w:tplc="04050005" w:tentative="1">
      <w:start w:val="1"/>
      <w:numFmt w:val="bullet"/>
      <w:lvlText w:val=""/>
      <w:lvlJc w:val="left"/>
      <w:pPr>
        <w:ind w:left="4875" w:hanging="360"/>
      </w:pPr>
      <w:rPr>
        <w:rFonts w:ascii="Wingdings" w:hAnsi="Wingdings" w:hint="default"/>
      </w:rPr>
    </w:lvl>
    <w:lvl w:ilvl="3" w:tplc="04050001" w:tentative="1">
      <w:start w:val="1"/>
      <w:numFmt w:val="bullet"/>
      <w:lvlText w:val=""/>
      <w:lvlJc w:val="left"/>
      <w:pPr>
        <w:ind w:left="5595" w:hanging="360"/>
      </w:pPr>
      <w:rPr>
        <w:rFonts w:ascii="Symbol" w:hAnsi="Symbol" w:hint="default"/>
      </w:rPr>
    </w:lvl>
    <w:lvl w:ilvl="4" w:tplc="04050003" w:tentative="1">
      <w:start w:val="1"/>
      <w:numFmt w:val="bullet"/>
      <w:lvlText w:val="o"/>
      <w:lvlJc w:val="left"/>
      <w:pPr>
        <w:ind w:left="6315" w:hanging="360"/>
      </w:pPr>
      <w:rPr>
        <w:rFonts w:ascii="Courier New" w:hAnsi="Courier New" w:cs="Courier New" w:hint="default"/>
      </w:rPr>
    </w:lvl>
    <w:lvl w:ilvl="5" w:tplc="04050005" w:tentative="1">
      <w:start w:val="1"/>
      <w:numFmt w:val="bullet"/>
      <w:lvlText w:val=""/>
      <w:lvlJc w:val="left"/>
      <w:pPr>
        <w:ind w:left="7035" w:hanging="360"/>
      </w:pPr>
      <w:rPr>
        <w:rFonts w:ascii="Wingdings" w:hAnsi="Wingdings" w:hint="default"/>
      </w:rPr>
    </w:lvl>
    <w:lvl w:ilvl="6" w:tplc="04050001" w:tentative="1">
      <w:start w:val="1"/>
      <w:numFmt w:val="bullet"/>
      <w:lvlText w:val=""/>
      <w:lvlJc w:val="left"/>
      <w:pPr>
        <w:ind w:left="7755" w:hanging="360"/>
      </w:pPr>
      <w:rPr>
        <w:rFonts w:ascii="Symbol" w:hAnsi="Symbol" w:hint="default"/>
      </w:rPr>
    </w:lvl>
    <w:lvl w:ilvl="7" w:tplc="04050003" w:tentative="1">
      <w:start w:val="1"/>
      <w:numFmt w:val="bullet"/>
      <w:lvlText w:val="o"/>
      <w:lvlJc w:val="left"/>
      <w:pPr>
        <w:ind w:left="8475" w:hanging="360"/>
      </w:pPr>
      <w:rPr>
        <w:rFonts w:ascii="Courier New" w:hAnsi="Courier New" w:cs="Courier New" w:hint="default"/>
      </w:rPr>
    </w:lvl>
    <w:lvl w:ilvl="8" w:tplc="04050005" w:tentative="1">
      <w:start w:val="1"/>
      <w:numFmt w:val="bullet"/>
      <w:lvlText w:val=""/>
      <w:lvlJc w:val="left"/>
      <w:pPr>
        <w:ind w:left="9195" w:hanging="360"/>
      </w:pPr>
      <w:rPr>
        <w:rFonts w:ascii="Wingdings" w:hAnsi="Wingdings" w:hint="default"/>
      </w:rPr>
    </w:lvl>
  </w:abstractNum>
  <w:abstractNum w:abstractNumId="3">
    <w:nsid w:val="1DCC6328"/>
    <w:multiLevelType w:val="hybridMultilevel"/>
    <w:tmpl w:val="52028E60"/>
    <w:lvl w:ilvl="0" w:tplc="7FE03C5A">
      <w:start w:val="1"/>
      <w:numFmt w:val="decimal"/>
      <w:lvlText w:val="%1."/>
      <w:lvlJc w:val="left"/>
      <w:pPr>
        <w:ind w:left="786" w:hanging="360"/>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nsid w:val="22A00DC1"/>
    <w:multiLevelType w:val="hybridMultilevel"/>
    <w:tmpl w:val="34B8E4CA"/>
    <w:lvl w:ilvl="0" w:tplc="C3A29DA2">
      <w:start w:val="1"/>
      <w:numFmt w:val="decimal"/>
      <w:lvlText w:val="%1."/>
      <w:lvlJc w:val="left"/>
      <w:pPr>
        <w:ind w:left="360" w:hanging="360"/>
      </w:pPr>
      <w:rPr>
        <w:rFonts w:ascii="Times New Roman" w:eastAsiaTheme="minorEastAsia"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8323DDE"/>
    <w:multiLevelType w:val="hybridMultilevel"/>
    <w:tmpl w:val="C652C0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8D829B5"/>
    <w:multiLevelType w:val="hybridMultilevel"/>
    <w:tmpl w:val="3DD6A6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5083686"/>
    <w:multiLevelType w:val="hybridMultilevel"/>
    <w:tmpl w:val="7158C1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0DB43F1"/>
    <w:multiLevelType w:val="hybridMultilevel"/>
    <w:tmpl w:val="CCB60CC0"/>
    <w:lvl w:ilvl="0" w:tplc="3BF44CAC">
      <w:numFmt w:val="bullet"/>
      <w:lvlText w:val="-"/>
      <w:lvlJc w:val="left"/>
      <w:pPr>
        <w:ind w:left="3480" w:hanging="360"/>
      </w:pPr>
      <w:rPr>
        <w:rFonts w:ascii="Calibri" w:eastAsiaTheme="minorHAnsi" w:hAnsi="Calibri" w:cstheme="minorBidi" w:hint="default"/>
      </w:rPr>
    </w:lvl>
    <w:lvl w:ilvl="1" w:tplc="04050003" w:tentative="1">
      <w:start w:val="1"/>
      <w:numFmt w:val="bullet"/>
      <w:lvlText w:val="o"/>
      <w:lvlJc w:val="left"/>
      <w:pPr>
        <w:ind w:left="4200" w:hanging="360"/>
      </w:pPr>
      <w:rPr>
        <w:rFonts w:ascii="Courier New" w:hAnsi="Courier New" w:cs="Courier New" w:hint="default"/>
      </w:rPr>
    </w:lvl>
    <w:lvl w:ilvl="2" w:tplc="04050005" w:tentative="1">
      <w:start w:val="1"/>
      <w:numFmt w:val="bullet"/>
      <w:lvlText w:val=""/>
      <w:lvlJc w:val="left"/>
      <w:pPr>
        <w:ind w:left="4920" w:hanging="360"/>
      </w:pPr>
      <w:rPr>
        <w:rFonts w:ascii="Wingdings" w:hAnsi="Wingdings" w:hint="default"/>
      </w:rPr>
    </w:lvl>
    <w:lvl w:ilvl="3" w:tplc="04050001" w:tentative="1">
      <w:start w:val="1"/>
      <w:numFmt w:val="bullet"/>
      <w:lvlText w:val=""/>
      <w:lvlJc w:val="left"/>
      <w:pPr>
        <w:ind w:left="5640" w:hanging="360"/>
      </w:pPr>
      <w:rPr>
        <w:rFonts w:ascii="Symbol" w:hAnsi="Symbol" w:hint="default"/>
      </w:rPr>
    </w:lvl>
    <w:lvl w:ilvl="4" w:tplc="04050003" w:tentative="1">
      <w:start w:val="1"/>
      <w:numFmt w:val="bullet"/>
      <w:lvlText w:val="o"/>
      <w:lvlJc w:val="left"/>
      <w:pPr>
        <w:ind w:left="6360" w:hanging="360"/>
      </w:pPr>
      <w:rPr>
        <w:rFonts w:ascii="Courier New" w:hAnsi="Courier New" w:cs="Courier New" w:hint="default"/>
      </w:rPr>
    </w:lvl>
    <w:lvl w:ilvl="5" w:tplc="04050005" w:tentative="1">
      <w:start w:val="1"/>
      <w:numFmt w:val="bullet"/>
      <w:lvlText w:val=""/>
      <w:lvlJc w:val="left"/>
      <w:pPr>
        <w:ind w:left="7080" w:hanging="360"/>
      </w:pPr>
      <w:rPr>
        <w:rFonts w:ascii="Wingdings" w:hAnsi="Wingdings" w:hint="default"/>
      </w:rPr>
    </w:lvl>
    <w:lvl w:ilvl="6" w:tplc="04050001" w:tentative="1">
      <w:start w:val="1"/>
      <w:numFmt w:val="bullet"/>
      <w:lvlText w:val=""/>
      <w:lvlJc w:val="left"/>
      <w:pPr>
        <w:ind w:left="7800" w:hanging="360"/>
      </w:pPr>
      <w:rPr>
        <w:rFonts w:ascii="Symbol" w:hAnsi="Symbol" w:hint="default"/>
      </w:rPr>
    </w:lvl>
    <w:lvl w:ilvl="7" w:tplc="04050003" w:tentative="1">
      <w:start w:val="1"/>
      <w:numFmt w:val="bullet"/>
      <w:lvlText w:val="o"/>
      <w:lvlJc w:val="left"/>
      <w:pPr>
        <w:ind w:left="8520" w:hanging="360"/>
      </w:pPr>
      <w:rPr>
        <w:rFonts w:ascii="Courier New" w:hAnsi="Courier New" w:cs="Courier New" w:hint="default"/>
      </w:rPr>
    </w:lvl>
    <w:lvl w:ilvl="8" w:tplc="04050005" w:tentative="1">
      <w:start w:val="1"/>
      <w:numFmt w:val="bullet"/>
      <w:lvlText w:val=""/>
      <w:lvlJc w:val="left"/>
      <w:pPr>
        <w:ind w:left="9240" w:hanging="360"/>
      </w:pPr>
      <w:rPr>
        <w:rFonts w:ascii="Wingdings" w:hAnsi="Wingdings" w:hint="default"/>
      </w:rPr>
    </w:lvl>
  </w:abstractNum>
  <w:abstractNum w:abstractNumId="9">
    <w:nsid w:val="4DC25731"/>
    <w:multiLevelType w:val="hybridMultilevel"/>
    <w:tmpl w:val="E242834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5E0C4A34"/>
    <w:multiLevelType w:val="hybridMultilevel"/>
    <w:tmpl w:val="159E90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69995B96"/>
    <w:multiLevelType w:val="hybridMultilevel"/>
    <w:tmpl w:val="8AECED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6EA86991"/>
    <w:multiLevelType w:val="hybridMultilevel"/>
    <w:tmpl w:val="BABAF1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CDF3FD9"/>
    <w:multiLevelType w:val="singleLevel"/>
    <w:tmpl w:val="574A3266"/>
    <w:lvl w:ilvl="0">
      <w:start w:val="3"/>
      <w:numFmt w:val="decimal"/>
      <w:lvlText w:val="%1."/>
      <w:legacy w:legacy="1" w:legacySpace="0" w:legacyIndent="360"/>
      <w:lvlJc w:val="left"/>
      <w:pPr>
        <w:ind w:left="360" w:hanging="360"/>
      </w:pPr>
    </w:lvl>
  </w:abstractNum>
  <w:num w:numId="1">
    <w:abstractNumId w:val="3"/>
  </w:num>
  <w:num w:numId="2">
    <w:abstractNumId w:val="2"/>
  </w:num>
  <w:num w:numId="3">
    <w:abstractNumId w:val="8"/>
  </w:num>
  <w:num w:numId="4">
    <w:abstractNumId w:val="13"/>
    <w:lvlOverride w:ilvl="0">
      <w:startOverride w:val="3"/>
    </w:lvlOverride>
  </w:num>
  <w:num w:numId="5">
    <w:abstractNumId w:val="12"/>
  </w:num>
  <w:num w:numId="6">
    <w:abstractNumId w:val="5"/>
  </w:num>
  <w:num w:numId="7">
    <w:abstractNumId w:val="1"/>
  </w:num>
  <w:num w:numId="8">
    <w:abstractNumId w:val="0"/>
  </w:num>
  <w:num w:numId="9">
    <w:abstractNumId w:val="9"/>
  </w:num>
  <w:num w:numId="10">
    <w:abstractNumId w:val="10"/>
  </w:num>
  <w:num w:numId="11">
    <w:abstractNumId w:val="4"/>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953"/>
    <w:rsid w:val="00041859"/>
    <w:rsid w:val="0004571F"/>
    <w:rsid w:val="00050013"/>
    <w:rsid w:val="00051FF6"/>
    <w:rsid w:val="00084E2B"/>
    <w:rsid w:val="00092BA0"/>
    <w:rsid w:val="000C33E5"/>
    <w:rsid w:val="000C43CC"/>
    <w:rsid w:val="000C5281"/>
    <w:rsid w:val="000C7870"/>
    <w:rsid w:val="000C7DE3"/>
    <w:rsid w:val="000E1DB1"/>
    <w:rsid w:val="000E3F78"/>
    <w:rsid w:val="000F231E"/>
    <w:rsid w:val="00100E2B"/>
    <w:rsid w:val="00104516"/>
    <w:rsid w:val="00106FFB"/>
    <w:rsid w:val="00111433"/>
    <w:rsid w:val="001157BD"/>
    <w:rsid w:val="00120D7F"/>
    <w:rsid w:val="0013081F"/>
    <w:rsid w:val="001418D4"/>
    <w:rsid w:val="00183BC8"/>
    <w:rsid w:val="00194472"/>
    <w:rsid w:val="001B5D89"/>
    <w:rsid w:val="001E03AA"/>
    <w:rsid w:val="0023692F"/>
    <w:rsid w:val="00261598"/>
    <w:rsid w:val="00264A9C"/>
    <w:rsid w:val="0027730E"/>
    <w:rsid w:val="002814CF"/>
    <w:rsid w:val="002872CB"/>
    <w:rsid w:val="002D4F18"/>
    <w:rsid w:val="002E05C1"/>
    <w:rsid w:val="002F0CC8"/>
    <w:rsid w:val="002F6B12"/>
    <w:rsid w:val="002F7790"/>
    <w:rsid w:val="00371202"/>
    <w:rsid w:val="00377709"/>
    <w:rsid w:val="0039358E"/>
    <w:rsid w:val="003A6E23"/>
    <w:rsid w:val="003B32FD"/>
    <w:rsid w:val="003B4B88"/>
    <w:rsid w:val="003C06EC"/>
    <w:rsid w:val="003C1584"/>
    <w:rsid w:val="003E5639"/>
    <w:rsid w:val="004208DE"/>
    <w:rsid w:val="00433A07"/>
    <w:rsid w:val="004443C3"/>
    <w:rsid w:val="00447FDF"/>
    <w:rsid w:val="0047532B"/>
    <w:rsid w:val="004754D4"/>
    <w:rsid w:val="004A34E8"/>
    <w:rsid w:val="004A6DBA"/>
    <w:rsid w:val="004B7257"/>
    <w:rsid w:val="004E3683"/>
    <w:rsid w:val="004E624E"/>
    <w:rsid w:val="00514964"/>
    <w:rsid w:val="00526839"/>
    <w:rsid w:val="00563B29"/>
    <w:rsid w:val="00584B4E"/>
    <w:rsid w:val="00595B9B"/>
    <w:rsid w:val="00597BA9"/>
    <w:rsid w:val="005B6F9D"/>
    <w:rsid w:val="005E1F56"/>
    <w:rsid w:val="005E43E4"/>
    <w:rsid w:val="00637F5E"/>
    <w:rsid w:val="00654828"/>
    <w:rsid w:val="006738FF"/>
    <w:rsid w:val="006843D7"/>
    <w:rsid w:val="006847EC"/>
    <w:rsid w:val="006D2E4D"/>
    <w:rsid w:val="007014AD"/>
    <w:rsid w:val="00726B21"/>
    <w:rsid w:val="0074143D"/>
    <w:rsid w:val="00744278"/>
    <w:rsid w:val="00744441"/>
    <w:rsid w:val="00770689"/>
    <w:rsid w:val="007B315F"/>
    <w:rsid w:val="007C757B"/>
    <w:rsid w:val="007D32D4"/>
    <w:rsid w:val="007D3BE4"/>
    <w:rsid w:val="007E4730"/>
    <w:rsid w:val="007E7FA3"/>
    <w:rsid w:val="007F5FD5"/>
    <w:rsid w:val="00830180"/>
    <w:rsid w:val="008716BE"/>
    <w:rsid w:val="00877336"/>
    <w:rsid w:val="008B13D7"/>
    <w:rsid w:val="008B1742"/>
    <w:rsid w:val="008B46B0"/>
    <w:rsid w:val="008C72EC"/>
    <w:rsid w:val="008D315C"/>
    <w:rsid w:val="008F754B"/>
    <w:rsid w:val="0091485F"/>
    <w:rsid w:val="00924526"/>
    <w:rsid w:val="00935BBF"/>
    <w:rsid w:val="00937750"/>
    <w:rsid w:val="009508CC"/>
    <w:rsid w:val="00951B13"/>
    <w:rsid w:val="00987AA7"/>
    <w:rsid w:val="009C6C79"/>
    <w:rsid w:val="009C7813"/>
    <w:rsid w:val="009D4669"/>
    <w:rsid w:val="009E2350"/>
    <w:rsid w:val="009E3EA6"/>
    <w:rsid w:val="00A0540A"/>
    <w:rsid w:val="00A0545E"/>
    <w:rsid w:val="00A57D6A"/>
    <w:rsid w:val="00A63CB7"/>
    <w:rsid w:val="00A72953"/>
    <w:rsid w:val="00A731D9"/>
    <w:rsid w:val="00A91CD8"/>
    <w:rsid w:val="00A92FFD"/>
    <w:rsid w:val="00AA2B6D"/>
    <w:rsid w:val="00AC70AB"/>
    <w:rsid w:val="00B04337"/>
    <w:rsid w:val="00B36A3A"/>
    <w:rsid w:val="00B406F3"/>
    <w:rsid w:val="00B446B9"/>
    <w:rsid w:val="00B759A1"/>
    <w:rsid w:val="00B769B1"/>
    <w:rsid w:val="00B95F29"/>
    <w:rsid w:val="00B95F2B"/>
    <w:rsid w:val="00B970CA"/>
    <w:rsid w:val="00BC4149"/>
    <w:rsid w:val="00BD4356"/>
    <w:rsid w:val="00BF458A"/>
    <w:rsid w:val="00C26A9E"/>
    <w:rsid w:val="00C5334E"/>
    <w:rsid w:val="00C87304"/>
    <w:rsid w:val="00C9436E"/>
    <w:rsid w:val="00C96E4F"/>
    <w:rsid w:val="00C974DD"/>
    <w:rsid w:val="00CD38F2"/>
    <w:rsid w:val="00CE27BE"/>
    <w:rsid w:val="00CE46D7"/>
    <w:rsid w:val="00CF1C93"/>
    <w:rsid w:val="00CF3C6E"/>
    <w:rsid w:val="00CF5CF2"/>
    <w:rsid w:val="00CF7ED8"/>
    <w:rsid w:val="00D06434"/>
    <w:rsid w:val="00D15AD4"/>
    <w:rsid w:val="00D23A1D"/>
    <w:rsid w:val="00D24914"/>
    <w:rsid w:val="00D479BC"/>
    <w:rsid w:val="00D63698"/>
    <w:rsid w:val="00D72E95"/>
    <w:rsid w:val="00D81B0B"/>
    <w:rsid w:val="00D925DA"/>
    <w:rsid w:val="00D93763"/>
    <w:rsid w:val="00DC68C3"/>
    <w:rsid w:val="00DF5982"/>
    <w:rsid w:val="00E0233C"/>
    <w:rsid w:val="00E5184E"/>
    <w:rsid w:val="00E536E6"/>
    <w:rsid w:val="00E8692A"/>
    <w:rsid w:val="00EA2E42"/>
    <w:rsid w:val="00EC5ACA"/>
    <w:rsid w:val="00ED479A"/>
    <w:rsid w:val="00ED563E"/>
    <w:rsid w:val="00EE1626"/>
    <w:rsid w:val="00F102ED"/>
    <w:rsid w:val="00F157A3"/>
    <w:rsid w:val="00F25F2E"/>
    <w:rsid w:val="00F32AED"/>
    <w:rsid w:val="00F45F76"/>
    <w:rsid w:val="00F601B2"/>
    <w:rsid w:val="00F6065F"/>
    <w:rsid w:val="00F97C49"/>
    <w:rsid w:val="00FA761D"/>
    <w:rsid w:val="00FB77AC"/>
    <w:rsid w:val="00FD1B74"/>
    <w:rsid w:val="00FE1150"/>
    <w:rsid w:val="00FF52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729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72953"/>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A72953"/>
    <w:pPr>
      <w:ind w:left="720"/>
      <w:contextualSpacing/>
    </w:pPr>
  </w:style>
  <w:style w:type="paragraph" w:styleId="Bezmezer">
    <w:name w:val="No Spacing"/>
    <w:uiPriority w:val="1"/>
    <w:qFormat/>
    <w:rsid w:val="00A63CB7"/>
    <w:pPr>
      <w:spacing w:after="0" w:line="240" w:lineRule="auto"/>
    </w:pPr>
    <w:rPr>
      <w:rFonts w:eastAsiaTheme="minorHAnsi"/>
      <w:lang w:eastAsia="en-US"/>
    </w:rPr>
  </w:style>
  <w:style w:type="character" w:styleId="Hypertextovodkaz">
    <w:name w:val="Hyperlink"/>
    <w:basedOn w:val="Standardnpsmoodstavce"/>
    <w:uiPriority w:val="99"/>
    <w:unhideWhenUsed/>
    <w:rsid w:val="002F0CC8"/>
    <w:rPr>
      <w:color w:val="0000FF" w:themeColor="hyperlink"/>
      <w:u w:val="single"/>
    </w:rPr>
  </w:style>
  <w:style w:type="character" w:styleId="Sledovanodkaz">
    <w:name w:val="FollowedHyperlink"/>
    <w:basedOn w:val="Standardnpsmoodstavce"/>
    <w:uiPriority w:val="99"/>
    <w:semiHidden/>
    <w:unhideWhenUsed/>
    <w:rsid w:val="002F0CC8"/>
    <w:rPr>
      <w:color w:val="800080" w:themeColor="followedHyperlink"/>
      <w:u w:val="single"/>
    </w:rPr>
  </w:style>
  <w:style w:type="paragraph" w:styleId="Nzev">
    <w:name w:val="Title"/>
    <w:basedOn w:val="Normln"/>
    <w:link w:val="NzevChar"/>
    <w:qFormat/>
    <w:rsid w:val="004A6DBA"/>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rPr>
  </w:style>
  <w:style w:type="character" w:customStyle="1" w:styleId="NzevChar">
    <w:name w:val="Název Char"/>
    <w:basedOn w:val="Standardnpsmoodstavce"/>
    <w:link w:val="Nzev"/>
    <w:rsid w:val="004A6DBA"/>
    <w:rPr>
      <w:rFonts w:ascii="Times New Roman" w:eastAsia="Times New Roman" w:hAnsi="Times New Roman" w:cs="Times New Roman"/>
      <w:sz w:val="28"/>
      <w:szCs w:val="20"/>
    </w:rPr>
  </w:style>
  <w:style w:type="character" w:customStyle="1" w:styleId="data">
    <w:name w:val="data"/>
    <w:rsid w:val="004A6DBA"/>
  </w:style>
  <w:style w:type="character" w:customStyle="1" w:styleId="tsubjname">
    <w:name w:val="tsubjname"/>
    <w:rsid w:val="004A6DBA"/>
  </w:style>
  <w:style w:type="paragraph" w:styleId="Normlnweb">
    <w:name w:val="Normal (Web)"/>
    <w:basedOn w:val="Normln"/>
    <w:uiPriority w:val="99"/>
    <w:unhideWhenUsed/>
    <w:rsid w:val="004A6D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729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72953"/>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A72953"/>
    <w:pPr>
      <w:ind w:left="720"/>
      <w:contextualSpacing/>
    </w:pPr>
  </w:style>
  <w:style w:type="paragraph" w:styleId="Bezmezer">
    <w:name w:val="No Spacing"/>
    <w:uiPriority w:val="1"/>
    <w:qFormat/>
    <w:rsid w:val="00A63CB7"/>
    <w:pPr>
      <w:spacing w:after="0" w:line="240" w:lineRule="auto"/>
    </w:pPr>
    <w:rPr>
      <w:rFonts w:eastAsiaTheme="minorHAnsi"/>
      <w:lang w:eastAsia="en-US"/>
    </w:rPr>
  </w:style>
  <w:style w:type="character" w:styleId="Hypertextovodkaz">
    <w:name w:val="Hyperlink"/>
    <w:basedOn w:val="Standardnpsmoodstavce"/>
    <w:uiPriority w:val="99"/>
    <w:unhideWhenUsed/>
    <w:rsid w:val="002F0CC8"/>
    <w:rPr>
      <w:color w:val="0000FF" w:themeColor="hyperlink"/>
      <w:u w:val="single"/>
    </w:rPr>
  </w:style>
  <w:style w:type="character" w:styleId="Sledovanodkaz">
    <w:name w:val="FollowedHyperlink"/>
    <w:basedOn w:val="Standardnpsmoodstavce"/>
    <w:uiPriority w:val="99"/>
    <w:semiHidden/>
    <w:unhideWhenUsed/>
    <w:rsid w:val="002F0CC8"/>
    <w:rPr>
      <w:color w:val="800080" w:themeColor="followedHyperlink"/>
      <w:u w:val="single"/>
    </w:rPr>
  </w:style>
  <w:style w:type="paragraph" w:styleId="Nzev">
    <w:name w:val="Title"/>
    <w:basedOn w:val="Normln"/>
    <w:link w:val="NzevChar"/>
    <w:qFormat/>
    <w:rsid w:val="004A6DBA"/>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rPr>
  </w:style>
  <w:style w:type="character" w:customStyle="1" w:styleId="NzevChar">
    <w:name w:val="Název Char"/>
    <w:basedOn w:val="Standardnpsmoodstavce"/>
    <w:link w:val="Nzev"/>
    <w:rsid w:val="004A6DBA"/>
    <w:rPr>
      <w:rFonts w:ascii="Times New Roman" w:eastAsia="Times New Roman" w:hAnsi="Times New Roman" w:cs="Times New Roman"/>
      <w:sz w:val="28"/>
      <w:szCs w:val="20"/>
    </w:rPr>
  </w:style>
  <w:style w:type="character" w:customStyle="1" w:styleId="data">
    <w:name w:val="data"/>
    <w:rsid w:val="004A6DBA"/>
  </w:style>
  <w:style w:type="character" w:customStyle="1" w:styleId="tsubjname">
    <w:name w:val="tsubjname"/>
    <w:rsid w:val="004A6DBA"/>
  </w:style>
  <w:style w:type="paragraph" w:styleId="Normlnweb">
    <w:name w:val="Normal (Web)"/>
    <w:basedOn w:val="Normln"/>
    <w:uiPriority w:val="99"/>
    <w:unhideWhenUsed/>
    <w:rsid w:val="004A6D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EC41B-DA96-42C9-B124-DE7ECB4E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919</Words>
  <Characters>5427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Jahodarna</dc:creator>
  <cp:lastModifiedBy>szp@szpnj.cz</cp:lastModifiedBy>
  <cp:revision>4</cp:revision>
  <cp:lastPrinted>2025-02-12T08:53:00Z</cp:lastPrinted>
  <dcterms:created xsi:type="dcterms:W3CDTF">2025-07-17T11:14:00Z</dcterms:created>
  <dcterms:modified xsi:type="dcterms:W3CDTF">2025-07-17T11:19:00Z</dcterms:modified>
</cp:coreProperties>
</file>