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053B2654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C22196">
        <w:t>0</w:t>
      </w:r>
      <w:r w:rsidR="00E040BD">
        <w:t>6</w:t>
      </w:r>
      <w:r w:rsidR="00C27D32">
        <w:t>6</w:t>
      </w:r>
      <w:r w:rsidR="00AA1703">
        <w:t>/20</w:t>
      </w:r>
      <w:r w:rsidR="003470CF">
        <w:t>2</w:t>
      </w:r>
      <w:r w:rsidR="00C22196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0636" w14:textId="568EACA8" w:rsidR="00C22196" w:rsidRDefault="00C22196" w:rsidP="00C22196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ICZ.HEA  a.s.</w:t>
                            </w:r>
                          </w:p>
                          <w:p w14:paraId="58DE247A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5D2A3482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140 00 Praha 4 Nusle</w:t>
                            </w:r>
                          </w:p>
                          <w:p w14:paraId="372D576A" w14:textId="4C2CB655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IČO: 07240091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C3F0636" w14:textId="568EACA8" w:rsidR="00C22196" w:rsidRDefault="00C22196" w:rsidP="00C22196">
                      <w:pPr>
                        <w:spacing w:line="276" w:lineRule="auto"/>
                      </w:pPr>
                      <w:permStart w:id="192634509" w:edGrp="everyone"/>
                      <w:r>
                        <w:t>ICZ.HEA  a.s.</w:t>
                      </w:r>
                    </w:p>
                    <w:p w14:paraId="58DE247A" w14:textId="77777777" w:rsidR="00C22196" w:rsidRDefault="00C22196" w:rsidP="00C22196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5D2A3482" w14:textId="77777777" w:rsidR="00C22196" w:rsidRDefault="00C22196" w:rsidP="00C22196">
                      <w:pPr>
                        <w:spacing w:line="276" w:lineRule="auto"/>
                      </w:pPr>
                      <w:r>
                        <w:t>140 00 Praha 4 Nusle</w:t>
                      </w:r>
                    </w:p>
                    <w:p w14:paraId="372D576A" w14:textId="4C2CB655" w:rsidR="00C22196" w:rsidRDefault="00C22196" w:rsidP="00C22196">
                      <w:pPr>
                        <w:spacing w:line="276" w:lineRule="auto"/>
                      </w:pPr>
                      <w:r>
                        <w:t>IČO: 07240091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1E6A2D56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6F2E80">
                              <w:rPr>
                                <w:rFonts w:asciiTheme="minorHAnsi" w:hAnsiTheme="minorHAnsi"/>
                                <w:sz w:val="22"/>
                              </w:rPr>
                              <w:t>XXXXXX</w:t>
                            </w:r>
                          </w:p>
                          <w:p w14:paraId="603463D4" w14:textId="6219E2C6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6F2E80">
                              <w:t>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1E6A2D56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6F2E80">
                        <w:rPr>
                          <w:rFonts w:asciiTheme="minorHAnsi" w:hAnsiTheme="minorHAnsi"/>
                          <w:sz w:val="22"/>
                        </w:rPr>
                        <w:t>XXXXXX</w:t>
                      </w:r>
                    </w:p>
                    <w:p w14:paraId="603463D4" w14:textId="6219E2C6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6F2E80">
                        <w:t>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12DB079C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E040BD">
        <w:rPr>
          <w:rFonts w:asciiTheme="minorHAnsi" w:hAnsiTheme="minorHAnsi"/>
          <w:sz w:val="22"/>
          <w:szCs w:val="24"/>
        </w:rPr>
        <w:t>16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07045C">
        <w:rPr>
          <w:rFonts w:asciiTheme="minorHAnsi" w:hAnsiTheme="minorHAnsi"/>
          <w:sz w:val="22"/>
          <w:szCs w:val="24"/>
        </w:rPr>
        <w:t>června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C22196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9558E6">
        <w:rPr>
          <w:rFonts w:asciiTheme="minorHAnsi" w:hAnsiTheme="minorHAnsi"/>
          <w:sz w:val="22"/>
          <w:szCs w:val="24"/>
        </w:rPr>
        <w:t>do 30</w:t>
      </w:r>
      <w:r w:rsidR="00E040BD">
        <w:rPr>
          <w:rFonts w:asciiTheme="minorHAnsi" w:hAnsiTheme="minorHAnsi"/>
          <w:sz w:val="22"/>
          <w:szCs w:val="24"/>
        </w:rPr>
        <w:t xml:space="preserve"> dnů od akceptace objednávky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4A0DD9A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D7417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0972AF3D" w14:textId="7777777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17519A0" w14:textId="77777777" w:rsidR="00E040BD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V souladu se Servisní smlouvou uzavřenou dne 30. 09. 2020 ev. č. FTN: 20060147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>u Vás objednáváme</w:t>
      </w:r>
      <w:r w:rsidR="00E040BD">
        <w:rPr>
          <w:rFonts w:asciiTheme="minorHAnsi" w:hAnsiTheme="minorHAnsi"/>
          <w:sz w:val="22"/>
          <w:szCs w:val="24"/>
        </w:rPr>
        <w:t>:</w:t>
      </w:r>
    </w:p>
    <w:p w14:paraId="3908D9ED" w14:textId="4B49A670" w:rsidR="00E040BD" w:rsidRDefault="00E040BD" w:rsidP="00A909E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E040BD">
        <w:rPr>
          <w:rFonts w:asciiTheme="minorHAnsi" w:hAnsiTheme="minorHAnsi"/>
          <w:sz w:val="22"/>
          <w:szCs w:val="24"/>
        </w:rPr>
        <w:t>„Připojení komunikačního uzlu ISAC k výměnným sítím ClickBox a eZpráva prostřednictvím projektu eMeDocS“, včetně roční podpory a správy identit</w:t>
      </w:r>
    </w:p>
    <w:p w14:paraId="2207AAFA" w14:textId="77777777" w:rsidR="00E040BD" w:rsidRDefault="00E040BD" w:rsidP="00A909E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</w:p>
    <w:p w14:paraId="2A1BB758" w14:textId="77777777" w:rsidR="00E040BD" w:rsidRDefault="00E040BD" w:rsidP="00A909E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</w:p>
    <w:p w14:paraId="4B11CE33" w14:textId="1B370DDE" w:rsidR="00A909ED" w:rsidRDefault="00A909ED" w:rsidP="00A909E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 xml:space="preserve">Cena celkem </w:t>
      </w:r>
      <w:r w:rsidR="00E040BD">
        <w:rPr>
          <w:rFonts w:asciiTheme="minorHAnsi" w:hAnsiTheme="minorHAnsi"/>
          <w:b/>
          <w:bCs/>
          <w:sz w:val="22"/>
          <w:szCs w:val="24"/>
        </w:rPr>
        <w:t xml:space="preserve">za úpravu a implementaci 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= </w:t>
      </w:r>
      <w:r w:rsidR="0007045C">
        <w:rPr>
          <w:rFonts w:asciiTheme="minorHAnsi" w:hAnsiTheme="minorHAnsi"/>
          <w:b/>
          <w:bCs/>
          <w:sz w:val="22"/>
          <w:szCs w:val="24"/>
        </w:rPr>
        <w:t xml:space="preserve">47 </w:t>
      </w:r>
      <w:r w:rsidR="00E040BD">
        <w:rPr>
          <w:rFonts w:asciiTheme="minorHAnsi" w:hAnsiTheme="minorHAnsi"/>
          <w:b/>
          <w:bCs/>
          <w:sz w:val="22"/>
          <w:szCs w:val="24"/>
        </w:rPr>
        <w:t>400</w:t>
      </w:r>
      <w:r w:rsidRPr="001F0976">
        <w:rPr>
          <w:rFonts w:asciiTheme="minorHAnsi" w:hAnsiTheme="minorHAnsi"/>
          <w:b/>
          <w:bCs/>
          <w:sz w:val="22"/>
          <w:szCs w:val="24"/>
        </w:rPr>
        <w:t>,00 Kč</w:t>
      </w:r>
      <w:r w:rsidR="00E040BD">
        <w:rPr>
          <w:rFonts w:asciiTheme="minorHAnsi" w:hAnsiTheme="minorHAnsi"/>
          <w:b/>
          <w:bCs/>
          <w:sz w:val="22"/>
          <w:szCs w:val="24"/>
        </w:rPr>
        <w:t xml:space="preserve"> bez DPH</w:t>
      </w:r>
    </w:p>
    <w:p w14:paraId="6ABB869F" w14:textId="4E9DB2A3" w:rsidR="0016785B" w:rsidRPr="00E040BD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 xml:space="preserve">Cena </w:t>
      </w:r>
      <w:r w:rsidR="006B421B">
        <w:rPr>
          <w:rFonts w:asciiTheme="minorHAnsi" w:hAnsiTheme="minorHAnsi"/>
          <w:b/>
          <w:bCs/>
          <w:sz w:val="22"/>
          <w:szCs w:val="24"/>
        </w:rPr>
        <w:t>roční servisní podpo</w:t>
      </w:r>
      <w:r w:rsidR="00E040BD">
        <w:rPr>
          <w:rFonts w:asciiTheme="minorHAnsi" w:hAnsiTheme="minorHAnsi"/>
          <w:b/>
          <w:bCs/>
          <w:sz w:val="22"/>
          <w:szCs w:val="24"/>
        </w:rPr>
        <w:t xml:space="preserve">ry </w:t>
      </w:r>
      <w:r w:rsidRPr="001F0976">
        <w:rPr>
          <w:rFonts w:asciiTheme="minorHAnsi" w:hAnsiTheme="minorHAnsi"/>
          <w:b/>
          <w:bCs/>
          <w:sz w:val="22"/>
          <w:szCs w:val="24"/>
        </w:rPr>
        <w:t>=</w:t>
      </w:r>
      <w:r w:rsidR="005B2DA0" w:rsidRPr="001F0976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E040BD">
        <w:rPr>
          <w:rFonts w:asciiTheme="minorHAnsi" w:hAnsiTheme="minorHAnsi"/>
          <w:b/>
          <w:bCs/>
          <w:sz w:val="22"/>
          <w:szCs w:val="24"/>
        </w:rPr>
        <w:t>105 000</w:t>
      </w:r>
      <w:r w:rsidR="00166EE3" w:rsidRPr="001F0976">
        <w:rPr>
          <w:rFonts w:asciiTheme="minorHAnsi" w:hAnsiTheme="minorHAnsi"/>
          <w:b/>
          <w:bCs/>
          <w:sz w:val="22"/>
          <w:szCs w:val="24"/>
        </w:rPr>
        <w:t>,00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 Kč</w:t>
      </w:r>
      <w:r w:rsidR="00E040BD">
        <w:rPr>
          <w:rFonts w:asciiTheme="minorHAnsi" w:hAnsiTheme="minorHAnsi"/>
          <w:b/>
          <w:bCs/>
          <w:sz w:val="22"/>
          <w:szCs w:val="24"/>
        </w:rPr>
        <w:t xml:space="preserve"> bez DPH</w:t>
      </w: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B443872" w14:textId="794A73A8" w:rsidR="00E040BD" w:rsidRPr="00E040BD" w:rsidRDefault="00E040BD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E040BD">
        <w:rPr>
          <w:rFonts w:asciiTheme="minorHAnsi" w:hAnsiTheme="minorHAnsi"/>
          <w:b/>
          <w:bCs/>
          <w:sz w:val="22"/>
          <w:szCs w:val="24"/>
        </w:rPr>
        <w:t>Celková cena = 152 400,00 Kč bez DPH</w:t>
      </w:r>
    </w:p>
    <w:p w14:paraId="6F7BB248" w14:textId="77777777" w:rsidR="00E040BD" w:rsidRDefault="00E040BD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22913371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F2E80">
        <w:rPr>
          <w:rFonts w:asciiTheme="minorHAnsi" w:hAnsiTheme="minorHAnsi"/>
          <w:sz w:val="22"/>
          <w:szCs w:val="24"/>
        </w:rPr>
        <w:t>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5A0501AA" w14:textId="7CBE2CED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609B"/>
    <w:rsid w:val="0002695C"/>
    <w:rsid w:val="00032C96"/>
    <w:rsid w:val="0003597E"/>
    <w:rsid w:val="000405B3"/>
    <w:rsid w:val="000456DE"/>
    <w:rsid w:val="0005131B"/>
    <w:rsid w:val="000701CC"/>
    <w:rsid w:val="0007045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01A72"/>
    <w:rsid w:val="001120A8"/>
    <w:rsid w:val="001340AB"/>
    <w:rsid w:val="001348A0"/>
    <w:rsid w:val="00151604"/>
    <w:rsid w:val="00161D49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0976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2F82"/>
    <w:rsid w:val="002B40A2"/>
    <w:rsid w:val="002E18FE"/>
    <w:rsid w:val="002E5F52"/>
    <w:rsid w:val="003019A7"/>
    <w:rsid w:val="00304FAF"/>
    <w:rsid w:val="00307877"/>
    <w:rsid w:val="00322561"/>
    <w:rsid w:val="0032778A"/>
    <w:rsid w:val="003470CF"/>
    <w:rsid w:val="00347C39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2EEB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36A2"/>
    <w:rsid w:val="00514A67"/>
    <w:rsid w:val="00515904"/>
    <w:rsid w:val="0054033E"/>
    <w:rsid w:val="00543E16"/>
    <w:rsid w:val="00552715"/>
    <w:rsid w:val="005562FC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5E0F73"/>
    <w:rsid w:val="00607B7B"/>
    <w:rsid w:val="00610679"/>
    <w:rsid w:val="00612F75"/>
    <w:rsid w:val="00631FB8"/>
    <w:rsid w:val="00650312"/>
    <w:rsid w:val="00652B5F"/>
    <w:rsid w:val="00653D4F"/>
    <w:rsid w:val="006577F7"/>
    <w:rsid w:val="00660B43"/>
    <w:rsid w:val="0066194F"/>
    <w:rsid w:val="006650F0"/>
    <w:rsid w:val="006A0DD8"/>
    <w:rsid w:val="006A2FAF"/>
    <w:rsid w:val="006A4109"/>
    <w:rsid w:val="006B421B"/>
    <w:rsid w:val="006C0686"/>
    <w:rsid w:val="006C1D94"/>
    <w:rsid w:val="006C5453"/>
    <w:rsid w:val="006D19EA"/>
    <w:rsid w:val="006D480B"/>
    <w:rsid w:val="006E4AE5"/>
    <w:rsid w:val="006F2E80"/>
    <w:rsid w:val="006F4C9C"/>
    <w:rsid w:val="006F55F8"/>
    <w:rsid w:val="00701132"/>
    <w:rsid w:val="00715172"/>
    <w:rsid w:val="00715B1A"/>
    <w:rsid w:val="007165CC"/>
    <w:rsid w:val="007311D7"/>
    <w:rsid w:val="0074791C"/>
    <w:rsid w:val="00751669"/>
    <w:rsid w:val="00764CB2"/>
    <w:rsid w:val="0077010C"/>
    <w:rsid w:val="0078112E"/>
    <w:rsid w:val="00786CB1"/>
    <w:rsid w:val="00792F3E"/>
    <w:rsid w:val="0079326C"/>
    <w:rsid w:val="007955AC"/>
    <w:rsid w:val="007A5A29"/>
    <w:rsid w:val="007B4BEC"/>
    <w:rsid w:val="007C2FB0"/>
    <w:rsid w:val="007F0DE5"/>
    <w:rsid w:val="007F2CE1"/>
    <w:rsid w:val="007F2E43"/>
    <w:rsid w:val="007F6766"/>
    <w:rsid w:val="00800363"/>
    <w:rsid w:val="00805FD3"/>
    <w:rsid w:val="00833F9D"/>
    <w:rsid w:val="008419EA"/>
    <w:rsid w:val="00842A30"/>
    <w:rsid w:val="008474D3"/>
    <w:rsid w:val="00851E75"/>
    <w:rsid w:val="00853FC8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558E6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212E5"/>
    <w:rsid w:val="00A21EAE"/>
    <w:rsid w:val="00A23C48"/>
    <w:rsid w:val="00A30941"/>
    <w:rsid w:val="00A42B0C"/>
    <w:rsid w:val="00A45277"/>
    <w:rsid w:val="00A45BBE"/>
    <w:rsid w:val="00A501D2"/>
    <w:rsid w:val="00A63818"/>
    <w:rsid w:val="00A63C68"/>
    <w:rsid w:val="00A66366"/>
    <w:rsid w:val="00A71E6A"/>
    <w:rsid w:val="00A803FB"/>
    <w:rsid w:val="00A83156"/>
    <w:rsid w:val="00A909ED"/>
    <w:rsid w:val="00A970BD"/>
    <w:rsid w:val="00A9796A"/>
    <w:rsid w:val="00AA1703"/>
    <w:rsid w:val="00AB2C1C"/>
    <w:rsid w:val="00AB4CAE"/>
    <w:rsid w:val="00AC41D8"/>
    <w:rsid w:val="00AC7763"/>
    <w:rsid w:val="00AD2619"/>
    <w:rsid w:val="00AD39E0"/>
    <w:rsid w:val="00AE20F9"/>
    <w:rsid w:val="00AE4350"/>
    <w:rsid w:val="00AF1CAA"/>
    <w:rsid w:val="00AF4669"/>
    <w:rsid w:val="00B02F4F"/>
    <w:rsid w:val="00B03768"/>
    <w:rsid w:val="00B11C9C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11CC"/>
    <w:rsid w:val="00BB2B50"/>
    <w:rsid w:val="00BB3086"/>
    <w:rsid w:val="00BD2DED"/>
    <w:rsid w:val="00BD2E2C"/>
    <w:rsid w:val="00BE6CD1"/>
    <w:rsid w:val="00BF3592"/>
    <w:rsid w:val="00BF5471"/>
    <w:rsid w:val="00BF6259"/>
    <w:rsid w:val="00C01F6B"/>
    <w:rsid w:val="00C075B3"/>
    <w:rsid w:val="00C156B7"/>
    <w:rsid w:val="00C22196"/>
    <w:rsid w:val="00C27D32"/>
    <w:rsid w:val="00C35809"/>
    <w:rsid w:val="00C46B61"/>
    <w:rsid w:val="00C521C5"/>
    <w:rsid w:val="00C56AE9"/>
    <w:rsid w:val="00C7071A"/>
    <w:rsid w:val="00C87978"/>
    <w:rsid w:val="00C964F3"/>
    <w:rsid w:val="00CB5BC3"/>
    <w:rsid w:val="00CB5FA1"/>
    <w:rsid w:val="00CD552B"/>
    <w:rsid w:val="00CE0C0B"/>
    <w:rsid w:val="00CE4A17"/>
    <w:rsid w:val="00CE5D8F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94F97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040BD"/>
    <w:rsid w:val="00E177CE"/>
    <w:rsid w:val="00E215FD"/>
    <w:rsid w:val="00E3224D"/>
    <w:rsid w:val="00E35F7D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B2579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8F3"/>
    <w:rsid w:val="00F32D2B"/>
    <w:rsid w:val="00F42309"/>
    <w:rsid w:val="00F44C00"/>
    <w:rsid w:val="00F51FA4"/>
    <w:rsid w:val="00F613ED"/>
    <w:rsid w:val="00F65E59"/>
    <w:rsid w:val="00F675F8"/>
    <w:rsid w:val="00F72B10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171E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2025-07-09T06:01:00Z</dcterms:created>
  <dcterms:modified xsi:type="dcterms:W3CDTF">2025-07-09T06:01:00Z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2025-07-09T06:01:54Z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c8f98b23-14a2-4f15-9b10-a081ea970ffc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