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left="3936" w:right="3953"/>
        <w:jc w:val="center"/>
        <w:rPr>
          <w:b w:val="0"/>
          <w:bCs w:val="0"/>
        </w:rPr>
      </w:pPr>
      <w:bookmarkStart w:name="CSDA-ESS-CZ_Změna 4_Dodatek č. 4_navýšen" w:id="1"/>
      <w:bookmarkEnd w:id="1"/>
      <w:r>
        <w:rPr>
          <w:b w:val="0"/>
        </w:rPr>
      </w: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4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342" w:right="950" w:hanging="32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> o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podpory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(č.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MSMT-46/2023)</w:t>
      </w:r>
      <w:r>
        <w:rPr>
          <w:rFonts w:ascii="Calibri" w:hAnsi="Calibri"/>
          <w:b/>
          <w:spacing w:val="31"/>
          <w:sz w:val="28"/>
        </w:rPr>
        <w:t> </w:t>
      </w:r>
      <w:r>
        <w:rPr>
          <w:rFonts w:ascii="Calibri" w:hAnsi="Calibri"/>
          <w:spacing w:val="-1"/>
          <w:sz w:val="28"/>
        </w:rPr>
        <w:t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> výzkumné infrastruktury</w:t>
      </w:r>
      <w:r>
        <w:rPr>
          <w:rFonts w:ascii="Calibri" w:hAnsi="Calibri"/>
          <w:sz w:val="28"/>
        </w:rPr>
        <w:t> s</w:t>
      </w:r>
      <w:r>
        <w:rPr>
          <w:rFonts w:ascii="Calibri" w:hAnsi="Calibri"/>
          <w:spacing w:val="-1"/>
          <w:sz w:val="28"/>
        </w:rPr>
        <w:t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> </w:t>
      </w:r>
      <w:r>
        <w:rPr>
          <w:rFonts w:ascii="Calibri" w:hAnsi="Calibri"/>
          <w:b/>
          <w:sz w:val="28"/>
        </w:rPr>
        <w:t>Český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sociálněvědní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datový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archiv </w:t>
      </w:r>
      <w:r>
        <w:rPr>
          <w:rFonts w:ascii="Calibri" w:hAnsi="Calibri"/>
          <w:b/>
          <w:sz w:val="28"/>
        </w:rPr>
        <w:t>/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Český</w:t>
      </w:r>
      <w:r>
        <w:rPr>
          <w:rFonts w:ascii="Calibri" w:hAnsi="Calibri"/>
          <w:b/>
          <w:spacing w:val="-3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národní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uzel</w:t>
      </w:r>
      <w:r>
        <w:rPr>
          <w:rFonts w:ascii="Calibri" w:hAnsi="Calibri"/>
          <w:b/>
          <w:spacing w:val="-1"/>
          <w:sz w:val="28"/>
        </w:rPr>
        <w:t> ESS</w:t>
      </w:r>
      <w:r>
        <w:rPr>
          <w:rFonts w:ascii="Calibri" w:hAnsi="Calibri"/>
          <w:sz w:val="28"/>
        </w:rPr>
      </w:r>
    </w:p>
    <w:p>
      <w:pPr>
        <w:pStyle w:val="Heading1"/>
        <w:spacing w:line="240" w:lineRule="auto"/>
        <w:ind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rPr/>
        <w:t> </w:t>
      </w:r>
      <w:r>
        <w:rPr>
          <w:spacing w:val="-1"/>
        </w:rPr>
        <w:t>„Smlouva“)</w:t>
      </w:r>
      <w:r>
        <w:rPr>
          <w:b w:val="0"/>
          <w:bCs w:val="0"/>
        </w:rPr>
      </w:r>
    </w:p>
    <w:p>
      <w:pPr>
        <w:spacing w:before="119"/>
        <w:ind w:left="0" w:right="20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MSMT-46/2023-23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2"/>
        <w:spacing w:line="240" w:lineRule="auto" w:before="240"/>
        <w:ind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left="103"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left="103"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left="103" w:right="1666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3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</w:t>
      </w:r>
      <w:r>
        <w:rPr>
          <w:rFonts w:ascii="Calibri" w:hAnsi="Calibri" w:cs="Calibri" w:eastAsia="Calibri"/>
          <w:spacing w:val="-1"/>
        </w:rPr>
        <w:t>kou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1"/>
        </w:rPr>
        <w:t>Sociologický</w:t>
      </w:r>
      <w:r>
        <w:rPr/>
        <w:t> </w:t>
      </w:r>
      <w:r>
        <w:rPr>
          <w:spacing w:val="-1"/>
        </w:rPr>
        <w:t>ústav</w:t>
      </w:r>
      <w:r>
        <w:rPr>
          <w:spacing w:val="3"/>
        </w:rPr>
        <w:t> </w:t>
      </w:r>
      <w:r>
        <w:rPr/>
        <w:t>AV</w:t>
      </w:r>
      <w:r>
        <w:rPr>
          <w:spacing w:val="-3"/>
        </w:rPr>
        <w:t> </w:t>
      </w:r>
      <w:r>
        <w:rPr>
          <w:spacing w:val="-1"/>
        </w:rPr>
        <w:t>ČR,</w:t>
      </w:r>
      <w:r>
        <w:rPr>
          <w:spacing w:val="-2"/>
        </w:rPr>
        <w:t> </w:t>
      </w:r>
      <w:r>
        <w:rPr/>
        <w:t>v.</w:t>
      </w:r>
      <w:r>
        <w:rPr>
          <w:spacing w:val="-1"/>
        </w:rPr>
        <w:t> </w:t>
      </w:r>
      <w:r>
        <w:rPr>
          <w:rFonts w:ascii="Calibri" w:hAnsi="Calibri"/>
          <w:spacing w:val="-1"/>
        </w:rPr>
        <w:t>v.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2"/>
        </w:rPr>
        <w:t>i.</w:t>
      </w:r>
      <w:r>
        <w:rPr>
          <w:rFonts w:ascii="Calibri" w:hAnsi="Calibri"/>
          <w:b w:val="0"/>
        </w:rPr>
      </w:r>
    </w:p>
    <w:p>
      <w:pPr>
        <w:pStyle w:val="BodyText"/>
        <w:spacing w:line="240" w:lineRule="auto"/>
        <w:ind w:left="103" w:right="0"/>
        <w:jc w:val="left"/>
        <w:rPr>
          <w:rFonts w:ascii="Calibri" w:hAnsi="Calibri" w:cs="Calibri" w:eastAsia="Calibri"/>
        </w:rPr>
      </w:pPr>
      <w:r>
        <w:rPr/>
        <w:t>IČO:</w:t>
      </w:r>
      <w:r>
        <w:rPr>
          <w:spacing w:val="-2"/>
        </w:rPr>
        <w:t> </w:t>
      </w:r>
      <w:r>
        <w:rPr>
          <w:rFonts w:ascii="Calibri" w:hAnsi="Calibri"/>
          <w:spacing w:val="-1"/>
        </w:rPr>
        <w:t>68378025</w:t>
      </w:r>
    </w:p>
    <w:p>
      <w:pPr>
        <w:pStyle w:val="BodyText"/>
        <w:spacing w:line="240" w:lineRule="auto"/>
        <w:ind w:left="103" w:right="58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  <w:r>
        <w:rPr>
          <w:spacing w:val="25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sídlem: Jilská</w:t>
      </w:r>
      <w:r>
        <w:rPr>
          <w:spacing w:val="-2"/>
        </w:rPr>
        <w:t> </w:t>
      </w:r>
      <w:r>
        <w:rPr>
          <w:spacing w:val="-1"/>
        </w:rPr>
        <w:t>361/1,</w:t>
      </w:r>
      <w:r>
        <w:rPr>
          <w:spacing w:val="-2"/>
        </w:rPr>
        <w:t> </w:t>
      </w:r>
      <w:r>
        <w:rPr>
          <w:spacing w:val="-1"/>
        </w:rPr>
        <w:t>110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3"/>
        </w:rPr>
        <w:t> </w:t>
      </w:r>
      <w:r>
        <w:rPr/>
        <w:t>1</w:t>
      </w:r>
      <w:r>
        <w:rPr>
          <w:spacing w:val="29"/>
        </w:rPr>
        <w:t> </w:t>
      </w:r>
      <w:r>
        <w:rPr/>
        <w:t>číslo </w:t>
      </w:r>
      <w:r>
        <w:rPr>
          <w:spacing w:val="-1"/>
        </w:rPr>
        <w:t>účtu: </w:t>
      </w:r>
      <w:r>
        <w:rPr>
          <w:rFonts w:ascii="Calibri" w:hAnsi="Calibri" w:cs="Calibri" w:eastAsia="Calibri"/>
          <w:spacing w:val="-1"/>
        </w:rPr>
        <w:t>94-68823011/0710</w:t>
      </w:r>
      <w:r>
        <w:rPr>
          <w:rFonts w:ascii="Calibri" w:hAnsi="Calibri" w:cs="Calibri" w:eastAsia="Calibri"/>
          <w:spacing w:val="24"/>
        </w:rPr>
        <w:t> </w:t>
      </w:r>
      <w:r>
        <w:rPr>
          <w:spacing w:val="-1"/>
        </w:rPr>
        <w:t>zastoupení: Mgr. Jindřich Krejčí,</w:t>
      </w:r>
      <w:r>
        <w:rPr>
          <w:spacing w:val="-2"/>
        </w:rPr>
        <w:t> </w:t>
      </w:r>
      <w:r>
        <w:rPr>
          <w:spacing w:val="-1"/>
        </w:rPr>
        <w:t>Ph.D.</w:t>
      </w:r>
      <w:r>
        <w:rPr>
          <w:spacing w:val="51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left="103"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</w:t>
      </w:r>
      <w:r>
        <w:rPr/>
        <w:t> </w:t>
      </w:r>
      <w:r>
        <w:rPr>
          <w:spacing w:val="-1"/>
        </w:rPr>
        <w:t>„smluvní</w:t>
      </w:r>
      <w:r>
        <w:rPr/>
        <w:t> </w:t>
      </w:r>
      <w:r>
        <w:rPr>
          <w:spacing w:val="-1"/>
        </w:rPr>
        <w:t>strany“)</w:t>
      </w:r>
    </w:p>
    <w:p>
      <w:pPr>
        <w:spacing w:before="120"/>
        <w:ind w:left="89" w:right="437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b/>
          <w:sz w:val="22"/>
        </w:rPr>
        <w:t>a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pStyle w:val="Heading2"/>
        <w:spacing w:line="240" w:lineRule="auto"/>
        <w:ind w:left="89" w:right="4372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1910" w:h="16840"/>
          <w:pgMar w:top="1180" w:bottom="780" w:left="1200" w:right="1180"/>
          <w:cols w:num="2" w:equalWidth="0">
            <w:col w:w="3861" w:space="401"/>
            <w:col w:w="5268"/>
          </w:cols>
        </w:sectPr>
      </w:pPr>
    </w:p>
    <w:p>
      <w:pPr>
        <w:pStyle w:val="BodyText"/>
        <w:spacing w:line="240" w:lineRule="auto" w:before="118"/>
        <w:ind w:left="103"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>
          <w:rFonts w:ascii="Calibri" w:hAnsi="Calibri" w:cs="Calibri" w:eastAsia="Calibri"/>
        </w:rPr>
        <w:t>9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3</w:t>
      </w:r>
      <w:r>
        <w:rPr>
          <w:rFonts w:ascii="Calibri" w:hAnsi="Calibri" w:cs="Calibri" w:eastAsia="Calibri"/>
          <w:spacing w:val="39"/>
        </w:rPr>
        <w:t> </w:t>
      </w:r>
      <w:r>
        <w:rPr>
          <w:spacing w:val="-2"/>
        </w:rPr>
        <w:t>zákona</w:t>
      </w:r>
      <w:r>
        <w:rPr>
          <w:spacing w:val="99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4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  <w:spacing w:val="-1"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9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30.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3935" w:right="3953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322 000 </w:t>
      </w:r>
      <w:r>
        <w:rPr/>
        <w:t>Kč,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to konkrétně</w:t>
      </w:r>
      <w:r>
        <w:rPr/>
        <w:t> v</w:t>
      </w:r>
      <w:r>
        <w:rPr>
          <w:spacing w:val="1"/>
        </w:rPr>
        <w:t>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21"/>
        </w:rPr>
        <w:t> </w:t>
      </w:r>
      <w:r>
        <w:rPr>
          <w:spacing w:val="-1"/>
        </w:rPr>
        <w:t>článku</w:t>
      </w:r>
      <w:r>
        <w:rPr>
          <w:spacing w:val="19"/>
        </w:rPr>
        <w:t> </w:t>
      </w:r>
      <w:r>
        <w:rPr/>
        <w:t>2</w:t>
      </w:r>
      <w:r>
        <w:rPr>
          <w:spacing w:val="22"/>
        </w:rPr>
        <w:t> </w:t>
      </w:r>
      <w:r>
        <w:rPr>
          <w:spacing w:val="-1"/>
        </w:rPr>
        <w:t>Smlouvy</w:t>
      </w:r>
      <w:r>
        <w:rPr>
          <w:spacing w:val="20"/>
        </w:rPr>
        <w:t> </w:t>
      </w:r>
      <w:r>
        <w:rPr>
          <w:spacing w:val="-1"/>
        </w:rPr>
        <w:t>odstavec</w:t>
      </w:r>
      <w:r>
        <w:rPr>
          <w:spacing w:val="20"/>
        </w:rPr>
        <w:t> </w:t>
      </w:r>
      <w:r>
        <w:rPr/>
        <w:t>1</w:t>
      </w:r>
      <w:r>
        <w:rPr>
          <w:spacing w:val="22"/>
        </w:rPr>
        <w:t> </w:t>
      </w:r>
      <w:r>
        <w:rPr>
          <w:spacing w:val="-1"/>
        </w:rPr>
        <w:t>zní:</w:t>
      </w:r>
      <w:r>
        <w:rPr>
          <w:spacing w:val="20"/>
        </w:rPr>
        <w:t> </w:t>
      </w:r>
      <w:r>
        <w:rPr/>
        <w:t>„1.</w:t>
      </w:r>
      <w:r>
        <w:rPr>
          <w:spacing w:val="19"/>
        </w:rPr>
        <w:t> </w:t>
      </w:r>
      <w:r>
        <w:rPr>
          <w:spacing w:val="-1"/>
        </w:rPr>
        <w:t>Celková</w:t>
      </w:r>
      <w:r>
        <w:rPr>
          <w:spacing w:val="19"/>
        </w:rPr>
        <w:t> </w:t>
      </w:r>
      <w:r>
        <w:rPr>
          <w:spacing w:val="-1"/>
        </w:rPr>
        <w:t>výše</w:t>
      </w:r>
      <w:r>
        <w:rPr>
          <w:spacing w:val="20"/>
        </w:rPr>
        <w:t> </w:t>
      </w:r>
      <w:r>
        <w:rPr>
          <w:spacing w:val="-1"/>
        </w:rPr>
        <w:t>uznaných</w:t>
      </w:r>
      <w:r>
        <w:rPr>
          <w:spacing w:val="21"/>
        </w:rPr>
        <w:t> </w:t>
      </w:r>
      <w:r>
        <w:rPr>
          <w:spacing w:val="-1"/>
        </w:rPr>
        <w:t>nákladů</w:t>
      </w:r>
      <w:r>
        <w:rPr>
          <w:spacing w:val="21"/>
        </w:rPr>
        <w:t> </w:t>
      </w:r>
      <w:r>
        <w:rPr>
          <w:spacing w:val="-1"/>
        </w:rPr>
        <w:t>Projektu</w:t>
      </w:r>
      <w:r>
        <w:rPr>
          <w:spacing w:val="18"/>
        </w:rPr>
        <w:t> </w:t>
      </w:r>
      <w:r>
        <w:rPr/>
        <w:t>je</w:t>
      </w:r>
      <w:r>
        <w:rPr>
          <w:spacing w:val="27"/>
        </w:rPr>
        <w:t> </w:t>
      </w:r>
      <w:r>
        <w:rPr>
          <w:rFonts w:ascii="Calibri" w:hAnsi="Calibri" w:cs="Calibri" w:eastAsia="Calibri"/>
          <w:b/>
          <w:bCs/>
        </w:rPr>
        <w:t>27</w:t>
      </w:r>
      <w:r>
        <w:rPr>
          <w:rFonts w:ascii="Calibri" w:hAnsi="Calibri" w:cs="Calibri" w:eastAsia="Calibri"/>
          <w:b/>
          <w:bCs/>
          <w:spacing w:val="-1"/>
        </w:rPr>
        <w:t> 572 000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6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dvacet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sedm </w:t>
      </w:r>
      <w:r>
        <w:rPr>
          <w:spacing w:val="-1"/>
        </w:rPr>
        <w:t>milionů</w:t>
      </w:r>
      <w:r>
        <w:rPr/>
        <w:t> </w:t>
      </w:r>
      <w:r>
        <w:rPr>
          <w:spacing w:val="-1"/>
        </w:rPr>
        <w:t>pět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set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sedmdesát</w:t>
      </w:r>
      <w:r>
        <w:rPr/>
        <w:t> </w:t>
      </w:r>
      <w:r>
        <w:rPr>
          <w:spacing w:val="-1"/>
        </w:rPr>
        <w:t>dva</w:t>
      </w:r>
      <w:r>
        <w:rPr>
          <w:spacing w:val="1"/>
        </w:rPr>
        <w:t> </w:t>
      </w:r>
      <w:r>
        <w:rPr>
          <w:spacing w:val="-1"/>
        </w:rPr>
        <w:t>tisíc</w:t>
      </w:r>
      <w:r>
        <w:rPr/>
        <w:t>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21" w:hanging="360"/>
        <w:jc w:val="both"/>
      </w:pPr>
      <w:r>
        <w:rPr/>
        <w:t>V</w:t>
      </w:r>
      <w:r>
        <w:rPr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>
          <w:spacing w:val="-2"/>
        </w:rPr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2"/>
        </w:rPr>
        <w:t> </w:t>
      </w:r>
      <w:r>
        <w:rPr/>
        <w:t>celé </w:t>
      </w:r>
      <w:r>
        <w:rPr>
          <w:spacing w:val="-1"/>
        </w:rPr>
        <w:t>období</w:t>
      </w:r>
      <w:r>
        <w:rPr>
          <w:spacing w:val="2"/>
        </w:rPr>
        <w:t> </w:t>
      </w:r>
      <w:r>
        <w:rPr>
          <w:spacing w:val="-1"/>
        </w:rPr>
        <w:t>řešení</w:t>
      </w:r>
      <w:r>
        <w:rPr>
          <w:spacing w:val="2"/>
        </w:rPr>
        <w:t> </w:t>
      </w:r>
      <w:r>
        <w:rPr>
          <w:spacing w:val="-1"/>
        </w:rPr>
        <w:t>Projektu</w:t>
      </w:r>
      <w:r>
        <w:rPr>
          <w:spacing w:val="2"/>
        </w:rPr>
        <w:t> </w:t>
      </w:r>
      <w:r>
        <w:rPr>
          <w:spacing w:val="-1"/>
        </w:rPr>
        <w:t>na</w:t>
      </w:r>
      <w:r>
        <w:rPr>
          <w:spacing w:val="5"/>
        </w:rPr>
        <w:t> </w:t>
      </w:r>
      <w:r>
        <w:rPr>
          <w:rFonts w:ascii="Calibri" w:hAnsi="Calibri" w:cs="Calibri" w:eastAsia="Calibri"/>
          <w:b/>
          <w:bCs/>
          <w:spacing w:val="-1"/>
        </w:rPr>
        <w:t>27</w:t>
      </w:r>
      <w:r>
        <w:rPr>
          <w:rFonts w:ascii="Calibri" w:hAnsi="Calibri" w:cs="Calibri" w:eastAsia="Calibri"/>
          <w:b/>
          <w:bCs/>
          <w:spacing w:val="1"/>
        </w:rPr>
        <w:t> </w:t>
      </w:r>
      <w:r>
        <w:rPr>
          <w:rFonts w:ascii="Calibri" w:hAnsi="Calibri" w:cs="Calibri" w:eastAsia="Calibri"/>
          <w:b/>
          <w:bCs/>
          <w:spacing w:val="-1"/>
        </w:rPr>
        <w:t>572 000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4"/>
        </w:rPr>
        <w:t> </w:t>
      </w: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  <w:spacing w:val="-1"/>
        </w:rPr>
        <w:t>dvacet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2"/>
        </w:rPr>
        <w:t>sedm</w:t>
      </w:r>
      <w:r>
        <w:rPr>
          <w:rFonts w:ascii="Calibri" w:hAnsi="Calibri" w:cs="Calibri" w:eastAsia="Calibri"/>
          <w:spacing w:val="4"/>
        </w:rPr>
        <w:t> </w:t>
      </w:r>
      <w:r>
        <w:rPr>
          <w:spacing w:val="-1"/>
        </w:rPr>
        <w:t>milionů</w:t>
      </w:r>
      <w:r>
        <w:rPr>
          <w:spacing w:val="2"/>
        </w:rPr>
        <w:t> </w:t>
      </w:r>
      <w:r>
        <w:rPr>
          <w:spacing w:val="-1"/>
        </w:rPr>
        <w:t>pět</w:t>
      </w:r>
      <w:r>
        <w:rPr>
          <w:spacing w:val="3"/>
        </w:rPr>
        <w:t> </w:t>
      </w:r>
      <w:r>
        <w:rPr>
          <w:rFonts w:ascii="Calibri" w:hAnsi="Calibri" w:cs="Calibri" w:eastAsia="Calibri"/>
          <w:spacing w:val="-1"/>
        </w:rPr>
        <w:t>set</w:t>
      </w:r>
      <w:r>
        <w:rPr>
          <w:rFonts w:ascii="Calibri" w:hAnsi="Calibri" w:cs="Calibri" w:eastAsia="Calibri"/>
          <w:spacing w:val="4"/>
        </w:rPr>
        <w:t> </w:t>
      </w:r>
      <w:r>
        <w:rPr>
          <w:spacing w:val="-1"/>
        </w:rPr>
        <w:t>sedmdesát</w:t>
      </w:r>
      <w:r>
        <w:rPr>
          <w:spacing w:val="3"/>
        </w:rPr>
        <w:t> </w:t>
      </w:r>
      <w:r>
        <w:rPr>
          <w:spacing w:val="-2"/>
        </w:rPr>
        <w:t>dva</w:t>
      </w:r>
      <w:r>
        <w:rPr>
          <w:spacing w:val="67"/>
        </w:rPr>
        <w:t> </w:t>
      </w:r>
      <w:r>
        <w:rPr/>
        <w:t>tisíc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</w:t>
      </w:r>
      <w:r>
        <w:rPr>
          <w:rFonts w:ascii="Calibri" w:hAnsi="Calibri"/>
          <w:spacing w:val="-1"/>
        </w:rPr>
        <w:t>.</w:t>
      </w:r>
    </w:p>
    <w:p>
      <w:pPr>
        <w:spacing w:after="0" w:line="240" w:lineRule="auto"/>
        <w:jc w:val="both"/>
        <w:rPr>
          <w:rFonts w:ascii="Calibri" w:hAnsi="Calibri" w:cs="Calibri" w:eastAsia="Calibri"/>
        </w:rPr>
        <w:sectPr>
          <w:type w:val="continuous"/>
          <w:pgSz w:w="11910" w:h="16840"/>
          <w:pgMar w:top="1180" w:bottom="780" w:left="1200" w:right="11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1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2"/>
        <w:spacing w:line="240" w:lineRule="auto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2"/>
        <w:tabs>
          <w:tab w:pos="577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  <w:t>Mgr. Ji</w:t>
      </w:r>
      <w:r>
        <w:rPr>
          <w:rFonts w:ascii="Calibri" w:hAnsi="Calibri"/>
          <w:b/>
          <w:spacing w:val="-1"/>
          <w:sz w:val="22"/>
        </w:rPr>
        <w:t>ndřich Krejčí</w:t>
      </w:r>
      <w:r>
        <w:rPr>
          <w:rFonts w:ascii="Calibri" w:hAnsi="Calibri"/>
          <w:b/>
          <w:spacing w:val="-1"/>
          <w:sz w:val="22"/>
        </w:rPr>
        <w:t>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left="103" w:right="0"/>
        <w:jc w:val="left"/>
      </w:pPr>
      <w:r>
        <w:rPr>
          <w:spacing w:val="-1"/>
        </w:rPr>
        <w:t>ředitel</w:t>
      </w:r>
      <w:r>
        <w:rPr>
          <w:rFonts w:ascii="Calibri" w:hAnsi="Calibri"/>
          <w:spacing w:val="-1"/>
        </w:rPr>
        <w:t>ka</w:t>
      </w:r>
      <w:r>
        <w:rPr>
          <w:rFonts w:ascii="Calibri" w:hAnsi="Calibri"/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left="103" w:right="0"/>
        <w:jc w:val="left"/>
        <w:rPr>
          <w:rFonts w:ascii="Calibri" w:hAnsi="Calibri" w:cs="Calibri" w:eastAsia="Calibri"/>
        </w:rPr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Sociologický ústav</w:t>
      </w:r>
      <w:r>
        <w:rPr>
          <w:spacing w:val="1"/>
        </w:rPr>
        <w:t> </w:t>
      </w:r>
      <w:r>
        <w:rPr>
          <w:spacing w:val="-2"/>
        </w:rPr>
        <w:t>AV</w:t>
      </w:r>
      <w:r>
        <w:rPr/>
        <w:t> ČR,</w:t>
      </w:r>
      <w:r>
        <w:rPr>
          <w:spacing w:val="-2"/>
        </w:rPr>
        <w:t> </w:t>
      </w:r>
      <w:r>
        <w:rPr/>
        <w:t>v.</w:t>
      </w:r>
      <w:r>
        <w:rPr>
          <w:spacing w:val="1"/>
        </w:rPr>
        <w:t> </w:t>
      </w:r>
      <w:r>
        <w:rPr>
          <w:rFonts w:ascii="Calibri" w:hAnsi="Calibri"/>
        </w:rPr>
        <w:t>v. </w:t>
      </w:r>
      <w:r>
        <w:rPr>
          <w:rFonts w:ascii="Calibri" w:hAnsi="Calibri"/>
          <w:spacing w:val="-1"/>
        </w:rPr>
        <w:t>i.</w:t>
      </w:r>
      <w:r>
        <w:rPr>
          <w:rFonts w:ascii="Calibri" w:hAns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40"/>
          <w:pgMar w:header="751" w:footer="590" w:top="1180" w:bottom="780" w:left="1200" w:right="1200"/>
        </w:sectPr>
      </w:pPr>
    </w:p>
    <w:p>
      <w:pPr>
        <w:spacing w:line="257" w:lineRule="auto" w:before="34"/>
        <w:ind w:left="100" w:right="7744" w:firstLine="0"/>
        <w:jc w:val="left"/>
        <w:rPr>
          <w:rFonts w:ascii="Calibri" w:hAnsi="Calibri" w:cs="Calibri" w:eastAsia="Calibri"/>
          <w:sz w:val="20"/>
          <w:szCs w:val="20"/>
        </w:rPr>
      </w:pPr>
      <w:bookmarkStart w:name="CSDA-ESS-CZ_Změna 4_Dodatek č. 4_Příloha" w:id="2"/>
      <w:bookmarkEnd w:id="2"/>
      <w:r>
        <w:rPr/>
      </w:r>
      <w:r>
        <w:rPr>
          <w:rFonts w:ascii="Calibri" w:hAnsi="Calibri"/>
          <w:spacing w:val="-1"/>
          <w:sz w:val="20"/>
        </w:rPr>
        <w:t>Ministerstvo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školství,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mládeže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pacing w:val="-1"/>
          <w:sz w:val="20"/>
        </w:rPr>
        <w:t>tělovýchovy</w:t>
      </w:r>
      <w:r>
        <w:rPr>
          <w:rFonts w:ascii="Calibri" w:hAnsi="Calibri"/>
          <w:spacing w:val="53"/>
          <w:w w:val="99"/>
          <w:sz w:val="20"/>
        </w:rPr>
        <w:t> </w:t>
      </w:r>
      <w:r>
        <w:rPr>
          <w:rFonts w:ascii="Calibri" w:hAnsi="Calibri"/>
          <w:sz w:val="20"/>
        </w:rPr>
        <w:t>Identifikační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kód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z w:val="20"/>
        </w:rPr>
        <w:t>Projektu: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pacing w:val="-1"/>
          <w:sz w:val="20"/>
        </w:rPr>
        <w:t>LM2023046</w:t>
      </w:r>
      <w:r>
        <w:rPr>
          <w:rFonts w:ascii="Calibri" w:hAnsi="Calibri"/>
          <w:sz w:val="20"/>
        </w:rPr>
      </w: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pStyle w:val="Heading2"/>
        <w:spacing w:line="240" w:lineRule="auto"/>
        <w:ind w:left="3442" w:right="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CSDA/ESS-CZ</w:t>
      </w:r>
      <w:r>
        <w:rPr>
          <w:rFonts w:ascii="Calibri"/>
          <w:b w:val="0"/>
        </w:rPr>
      </w:r>
    </w:p>
    <w:p>
      <w:pPr>
        <w:spacing w:before="22"/>
        <w:ind w:left="3442" w:right="1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z w:val="22"/>
          <w:szCs w:val="22"/>
        </w:rPr>
        <w:t>PŘÍLOHA II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– DETAILNÍ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ROZPOČET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PROJEKTU</w:t>
      </w:r>
      <w:r>
        <w:rPr>
          <w:rFonts w:ascii="Calibri" w:hAnsi="Calibri" w:cs="Calibri" w:eastAsia="Calibri"/>
          <w:b/>
          <w:bCs/>
          <w:sz w:val="22"/>
          <w:szCs w:val="22"/>
        </w:rPr>
        <w:t> A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UZNANÉ NÁKLADY 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PROJEKTU</w:t>
      </w:r>
      <w:r>
        <w:rPr>
          <w:rFonts w:ascii="Calibri" w:hAnsi="Calibri" w:cs="Calibri" w:eastAsia="Calibri"/>
          <w:b/>
          <w:bCs/>
          <w:sz w:val="22"/>
          <w:szCs w:val="22"/>
        </w:rPr>
        <w:t> (V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TIS.</w:t>
      </w:r>
      <w:r>
        <w:rPr>
          <w:rFonts w:ascii="Calibri" w:hAnsi="Calibri" w:cs="Calibri" w:eastAsia="Calibri"/>
          <w:b/>
          <w:bCs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z w:val="22"/>
          <w:szCs w:val="22"/>
        </w:rPr>
        <w:t>KČ)</w:t>
      </w:r>
      <w:r>
        <w:rPr>
          <w:rFonts w:ascii="Calibri" w:hAnsi="Calibri" w:cs="Calibri" w:eastAsia="Calibri"/>
          <w:sz w:val="22"/>
          <w:szCs w:val="22"/>
        </w:rPr>
      </w:r>
    </w:p>
    <w:p>
      <w:pPr>
        <w:spacing w:before="53"/>
        <w:ind w:left="100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/>
        <w:br w:type="column"/>
      </w:r>
      <w:r>
        <w:rPr>
          <w:rFonts w:ascii="Calibri" w:hAnsi="Calibri"/>
          <w:sz w:val="20"/>
        </w:rPr>
        <w:t>Č.</w:t>
      </w:r>
      <w:r>
        <w:rPr>
          <w:rFonts w:ascii="Calibri" w:hAnsi="Calibri"/>
          <w:spacing w:val="-11"/>
          <w:sz w:val="20"/>
        </w:rPr>
        <w:t> </w:t>
      </w:r>
      <w:r>
        <w:rPr>
          <w:rFonts w:ascii="Calibri" w:hAnsi="Calibri"/>
          <w:sz w:val="20"/>
        </w:rPr>
        <w:t>j.:</w:t>
      </w:r>
      <w:r>
        <w:rPr>
          <w:rFonts w:ascii="Calibri" w:hAnsi="Calibri"/>
          <w:spacing w:val="-10"/>
          <w:sz w:val="20"/>
        </w:rPr>
        <w:t> </w:t>
      </w:r>
      <w:r>
        <w:rPr>
          <w:rFonts w:ascii="Calibri" w:hAnsi="Calibri"/>
          <w:spacing w:val="-1"/>
          <w:sz w:val="20"/>
        </w:rPr>
        <w:t>MSMT-46/2023-23</w:t>
      </w:r>
      <w:r>
        <w:rPr>
          <w:rFonts w:ascii="Calibri" w:hAnsi="Calibri"/>
          <w:sz w:val="20"/>
        </w:rPr>
      </w:r>
    </w:p>
    <w:p>
      <w:pPr>
        <w:spacing w:after="0"/>
        <w:jc w:val="left"/>
        <w:rPr>
          <w:rFonts w:ascii="Calibri" w:hAnsi="Calibri" w:cs="Calibri" w:eastAsia="Calibri"/>
          <w:sz w:val="20"/>
          <w:szCs w:val="20"/>
        </w:rPr>
        <w:sectPr>
          <w:headerReference w:type="default" r:id="rId7"/>
          <w:footerReference w:type="default" r:id="rId8"/>
          <w:pgSz w:w="16840" w:h="11910" w:orient="landscape"/>
          <w:pgMar w:header="0" w:footer="0" w:top="700" w:bottom="280" w:left="980" w:right="980"/>
          <w:cols w:num="2" w:equalWidth="0">
            <w:col w:w="11441" w:space="1285"/>
            <w:col w:w="215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12"/>
          <w:szCs w:val="12"/>
        </w:rPr>
      </w:pPr>
    </w:p>
    <w:tbl>
      <w:tblPr>
        <w:tblW w:w="0" w:type="auto"/>
        <w:jc w:val="left"/>
        <w:tblInd w:w="10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80"/>
        <w:gridCol w:w="1097"/>
      </w:tblGrid>
      <w:tr>
        <w:trPr>
          <w:trHeight w:val="290" w:hRule="exact"/>
        </w:trPr>
        <w:tc>
          <w:tcPr>
            <w:tcW w:w="1837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37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93" w:right="187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3 858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3 761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4 324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4 324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3 149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3 149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15 092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15 092</w:t>
            </w:r>
          </w:p>
        </w:tc>
      </w:tr>
      <w:tr>
        <w:trPr>
          <w:trHeight w:val="291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1 230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4 986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3 654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2 610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2 610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12 480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12 480</w:t>
            </w:r>
          </w:p>
        </w:tc>
      </w:tr>
      <w:tr>
        <w:trPr>
          <w:trHeight w:val="290" w:hRule="exact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5 088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8 747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5 759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5 759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27 572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3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27 572</w:t>
            </w:r>
          </w:p>
        </w:tc>
      </w:tr>
    </w:tbl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40" w:lineRule="auto" w:before="56"/>
        <w:ind w:left="0" w:right="12"/>
        <w:jc w:val="center"/>
        <w:rPr>
          <w:rFonts w:ascii="Calibri" w:hAnsi="Calibri" w:cs="Calibri" w:eastAsia="Calibri"/>
        </w:rPr>
      </w:pPr>
      <w:r>
        <w:rPr>
          <w:rFonts w:ascii="Calibri"/>
          <w:spacing w:val="-1"/>
        </w:rPr>
        <w:t>PII-1</w:t>
      </w:r>
      <w:r>
        <w:rPr>
          <w:rFonts w:ascii="Calibri"/>
        </w:rPr>
      </w:r>
    </w:p>
    <w:sectPr>
      <w:type w:val="continuous"/>
      <w:pgSz w:w="16840" w:h="11910" w:orient="landscape"/>
      <w:pgMar w:top="1180" w:bottom="7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1076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5pt;height:24.2pt;mso-position-horizontal-relative:page;mso-position-vertical-relative:page;z-index:-1081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6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LM2023046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1079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MSMT-46/2023-23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3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2025-06-26T11:49:48Z</dcterms:created>
  <dcterms:modified xsi:type="dcterms:W3CDTF">2025-06-26T11:49:48Z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</Properties>
</file>