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C809" w14:textId="77777777" w:rsidR="00875DDC" w:rsidRDefault="00207426">
      <w:pPr>
        <w:spacing w:before="34"/>
        <w:ind w:left="114"/>
        <w:rPr>
          <w:b/>
        </w:rPr>
      </w:pPr>
      <w:r>
        <w:rPr>
          <w:b/>
        </w:rPr>
        <w:t>Smluvní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strany</w:t>
      </w:r>
    </w:p>
    <w:p w14:paraId="7A31F3D5" w14:textId="77777777" w:rsidR="00875DDC" w:rsidRDefault="00207426">
      <w:pPr>
        <w:spacing w:before="268"/>
        <w:ind w:left="114"/>
        <w:rPr>
          <w:b/>
        </w:rPr>
      </w:pPr>
      <w:r>
        <w:rPr>
          <w:b/>
        </w:rPr>
        <w:t>CIS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s.r.o.</w:t>
      </w:r>
    </w:p>
    <w:p w14:paraId="696436A0" w14:textId="77777777" w:rsidR="00875DDC" w:rsidRDefault="00207426">
      <w:pPr>
        <w:tabs>
          <w:tab w:val="left" w:pos="2119"/>
        </w:tabs>
        <w:ind w:left="113"/>
        <w:rPr>
          <w:b/>
        </w:rPr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</w:r>
      <w:r>
        <w:rPr>
          <w:b/>
        </w:rPr>
        <w:t>Nademlejnská</w:t>
      </w:r>
      <w:r>
        <w:rPr>
          <w:b/>
          <w:spacing w:val="-9"/>
        </w:rPr>
        <w:t xml:space="preserve"> </w:t>
      </w:r>
      <w:r>
        <w:rPr>
          <w:b/>
        </w:rPr>
        <w:t>1064/4,</w:t>
      </w:r>
      <w:r>
        <w:rPr>
          <w:b/>
          <w:spacing w:val="-9"/>
        </w:rPr>
        <w:t xml:space="preserve"> </w:t>
      </w:r>
      <w:r>
        <w:rPr>
          <w:b/>
        </w:rPr>
        <w:t>190</w:t>
      </w:r>
      <w:r>
        <w:rPr>
          <w:b/>
          <w:spacing w:val="-9"/>
        </w:rPr>
        <w:t xml:space="preserve"> </w:t>
      </w:r>
      <w:r>
        <w:rPr>
          <w:b/>
        </w:rPr>
        <w:t>00</w:t>
      </w:r>
      <w:r>
        <w:rPr>
          <w:b/>
          <w:spacing w:val="-8"/>
        </w:rPr>
        <w:t xml:space="preserve"> </w:t>
      </w:r>
      <w:r>
        <w:rPr>
          <w:b/>
        </w:rPr>
        <w:t>Praha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9</w:t>
      </w:r>
    </w:p>
    <w:p w14:paraId="449088E4" w14:textId="77777777" w:rsidR="00875DDC" w:rsidRDefault="00207426">
      <w:pPr>
        <w:tabs>
          <w:tab w:val="left" w:pos="2119"/>
        </w:tabs>
        <w:spacing w:before="1"/>
        <w:ind w:left="113"/>
        <w:rPr>
          <w:b/>
        </w:rPr>
      </w:pPr>
      <w:r>
        <w:rPr>
          <w:spacing w:val="-2"/>
        </w:rPr>
        <w:t>zastoupená:</w:t>
      </w:r>
      <w:r>
        <w:tab/>
      </w:r>
      <w:r>
        <w:rPr>
          <w:b/>
        </w:rPr>
        <w:t>Ing.</w:t>
      </w:r>
      <w:r>
        <w:rPr>
          <w:b/>
          <w:spacing w:val="-7"/>
        </w:rPr>
        <w:t xml:space="preserve"> </w:t>
      </w:r>
      <w:r>
        <w:rPr>
          <w:b/>
        </w:rPr>
        <w:t>Petr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Rutrle</w:t>
      </w:r>
      <w:proofErr w:type="spellEnd"/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jednatel</w:t>
      </w:r>
    </w:p>
    <w:p w14:paraId="77E07AD3" w14:textId="77777777" w:rsidR="00875DDC" w:rsidRDefault="00207426">
      <w:pPr>
        <w:tabs>
          <w:tab w:val="left" w:pos="2119"/>
        </w:tabs>
        <w:ind w:left="113"/>
        <w:rPr>
          <w:b/>
        </w:rPr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b/>
          <w:spacing w:val="-2"/>
        </w:rPr>
        <w:t>61501085</w:t>
      </w:r>
    </w:p>
    <w:p w14:paraId="79D4F559" w14:textId="77777777" w:rsidR="00875DDC" w:rsidRDefault="00207426">
      <w:pPr>
        <w:tabs>
          <w:tab w:val="left" w:pos="2119"/>
        </w:tabs>
        <w:spacing w:line="268" w:lineRule="exact"/>
        <w:ind w:left="113"/>
        <w:rPr>
          <w:b/>
        </w:rPr>
      </w:pPr>
      <w:r>
        <w:rPr>
          <w:spacing w:val="-4"/>
        </w:rPr>
        <w:t>DIČ:</w:t>
      </w:r>
      <w:r>
        <w:tab/>
      </w:r>
      <w:r>
        <w:rPr>
          <w:b/>
          <w:spacing w:val="-2"/>
        </w:rPr>
        <w:t>CZ61501085</w:t>
      </w:r>
    </w:p>
    <w:p w14:paraId="79D54B8B" w14:textId="77777777" w:rsidR="00875DDC" w:rsidRDefault="00207426">
      <w:pPr>
        <w:tabs>
          <w:tab w:val="left" w:pos="2119"/>
        </w:tabs>
        <w:spacing w:line="268" w:lineRule="exact"/>
        <w:ind w:left="113"/>
        <w:rPr>
          <w:b/>
        </w:rPr>
      </w:pPr>
      <w:r>
        <w:rPr>
          <w:spacing w:val="-2"/>
        </w:rPr>
        <w:t>bankovní</w:t>
      </w:r>
      <w:r>
        <w:t xml:space="preserve"> </w:t>
      </w:r>
      <w:r>
        <w:rPr>
          <w:spacing w:val="-2"/>
        </w:rPr>
        <w:t>spojení:</w:t>
      </w:r>
      <w:r>
        <w:tab/>
      </w:r>
      <w:r>
        <w:rPr>
          <w:b/>
          <w:spacing w:val="-2"/>
        </w:rPr>
        <w:t>579837263/0300</w:t>
      </w:r>
    </w:p>
    <w:p w14:paraId="06C00936" w14:textId="77777777" w:rsidR="00875DDC" w:rsidRDefault="00207426">
      <w:pPr>
        <w:ind w:left="113"/>
        <w:rPr>
          <w:b/>
        </w:rPr>
      </w:pPr>
      <w:r>
        <w:rPr>
          <w:b/>
        </w:rPr>
        <w:t>Registrovaná</w:t>
      </w:r>
      <w:r>
        <w:rPr>
          <w:b/>
          <w:spacing w:val="12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obchodním</w:t>
      </w:r>
      <w:r>
        <w:rPr>
          <w:b/>
          <w:spacing w:val="12"/>
        </w:rPr>
        <w:t xml:space="preserve"> </w:t>
      </w:r>
      <w:r>
        <w:rPr>
          <w:b/>
        </w:rPr>
        <w:t>rejstříku</w:t>
      </w:r>
      <w:r>
        <w:rPr>
          <w:b/>
          <w:spacing w:val="12"/>
        </w:rPr>
        <w:t xml:space="preserve"> </w:t>
      </w:r>
      <w:r>
        <w:rPr>
          <w:b/>
        </w:rPr>
        <w:t>vedeném</w:t>
      </w:r>
      <w:r>
        <w:rPr>
          <w:b/>
          <w:spacing w:val="13"/>
        </w:rPr>
        <w:t xml:space="preserve"> </w:t>
      </w:r>
      <w:r>
        <w:rPr>
          <w:b/>
        </w:rPr>
        <w:t>Městským</w:t>
      </w:r>
      <w:r>
        <w:rPr>
          <w:b/>
          <w:spacing w:val="12"/>
        </w:rPr>
        <w:t xml:space="preserve"> </w:t>
      </w:r>
      <w:r>
        <w:rPr>
          <w:b/>
        </w:rPr>
        <w:t>soudem</w:t>
      </w:r>
      <w:r>
        <w:rPr>
          <w:b/>
          <w:spacing w:val="12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Praze,</w:t>
      </w:r>
      <w:r>
        <w:rPr>
          <w:b/>
          <w:spacing w:val="13"/>
        </w:rPr>
        <w:t xml:space="preserve"> </w:t>
      </w:r>
      <w:r>
        <w:rPr>
          <w:b/>
        </w:rPr>
        <w:t>oddíl</w:t>
      </w:r>
      <w:r>
        <w:rPr>
          <w:b/>
          <w:spacing w:val="12"/>
        </w:rPr>
        <w:t xml:space="preserve"> </w:t>
      </w:r>
      <w:r>
        <w:rPr>
          <w:b/>
        </w:rPr>
        <w:t>C.</w:t>
      </w:r>
      <w:r>
        <w:rPr>
          <w:b/>
          <w:spacing w:val="13"/>
        </w:rPr>
        <w:t xml:space="preserve"> </w:t>
      </w:r>
      <w:r>
        <w:rPr>
          <w:b/>
        </w:rPr>
        <w:t>vložka</w:t>
      </w:r>
      <w:r>
        <w:rPr>
          <w:b/>
          <w:spacing w:val="12"/>
        </w:rPr>
        <w:t xml:space="preserve"> </w:t>
      </w:r>
      <w:r>
        <w:rPr>
          <w:b/>
        </w:rPr>
        <w:t>30763</w:t>
      </w:r>
      <w:r>
        <w:rPr>
          <w:b/>
          <w:spacing w:val="12"/>
        </w:rPr>
        <w:t xml:space="preserve"> </w:t>
      </w:r>
      <w:r>
        <w:rPr>
          <w:b/>
          <w:spacing w:val="-5"/>
        </w:rPr>
        <w:t>dne</w:t>
      </w:r>
    </w:p>
    <w:p w14:paraId="102E1DE2" w14:textId="77777777" w:rsidR="00875DDC" w:rsidRDefault="00207426">
      <w:pPr>
        <w:ind w:left="113" w:right="7945"/>
        <w:rPr>
          <w:b/>
        </w:rPr>
      </w:pPr>
      <w:r>
        <w:rPr>
          <w:b/>
        </w:rPr>
        <w:t>10.</w:t>
      </w:r>
      <w:r>
        <w:rPr>
          <w:b/>
          <w:spacing w:val="-13"/>
        </w:rPr>
        <w:t xml:space="preserve"> </w:t>
      </w:r>
      <w:r>
        <w:rPr>
          <w:b/>
        </w:rPr>
        <w:t>srpna</w:t>
      </w:r>
      <w:r>
        <w:rPr>
          <w:b/>
          <w:spacing w:val="-12"/>
        </w:rPr>
        <w:t xml:space="preserve"> </w:t>
      </w:r>
      <w:r>
        <w:rPr>
          <w:b/>
        </w:rPr>
        <w:t>1994. (dále jen CIS)</w:t>
      </w:r>
    </w:p>
    <w:p w14:paraId="543D2298" w14:textId="77777777" w:rsidR="00875DDC" w:rsidRDefault="00875DDC">
      <w:pPr>
        <w:pStyle w:val="Zkladntext"/>
        <w:jc w:val="left"/>
        <w:rPr>
          <w:b/>
        </w:rPr>
      </w:pPr>
    </w:p>
    <w:p w14:paraId="48650399" w14:textId="77777777" w:rsidR="00875DDC" w:rsidRDefault="00207426">
      <w:pPr>
        <w:ind w:left="2" w:right="362"/>
        <w:jc w:val="center"/>
        <w:rPr>
          <w:b/>
        </w:rPr>
      </w:pPr>
      <w:r>
        <w:rPr>
          <w:b/>
          <w:spacing w:val="-10"/>
        </w:rPr>
        <w:t>a</w:t>
      </w:r>
    </w:p>
    <w:p w14:paraId="6647F160" w14:textId="77777777" w:rsidR="00875DDC" w:rsidRDefault="00875DDC">
      <w:pPr>
        <w:pStyle w:val="Zkladntext"/>
        <w:jc w:val="left"/>
        <w:rPr>
          <w:b/>
        </w:rPr>
      </w:pPr>
    </w:p>
    <w:p w14:paraId="7103E62F" w14:textId="77777777" w:rsidR="00875DDC" w:rsidRDefault="00207426">
      <w:pPr>
        <w:ind w:left="113"/>
        <w:rPr>
          <w:b/>
        </w:rPr>
      </w:pPr>
      <w:r>
        <w:rPr>
          <w:b/>
        </w:rPr>
        <w:t>Technologie</w:t>
      </w:r>
      <w:r>
        <w:rPr>
          <w:b/>
          <w:spacing w:val="-9"/>
        </w:rPr>
        <w:t xml:space="preserve"> </w:t>
      </w:r>
      <w:r>
        <w:rPr>
          <w:b/>
        </w:rPr>
        <w:t>hlavního</w:t>
      </w:r>
      <w:r>
        <w:rPr>
          <w:b/>
          <w:spacing w:val="-10"/>
        </w:rPr>
        <w:t xml:space="preserve"> </w:t>
      </w:r>
      <w:r>
        <w:rPr>
          <w:b/>
        </w:rPr>
        <w:t>města</w:t>
      </w:r>
      <w:r>
        <w:rPr>
          <w:b/>
          <w:spacing w:val="-9"/>
        </w:rPr>
        <w:t xml:space="preserve"> </w:t>
      </w:r>
      <w:r>
        <w:rPr>
          <w:b/>
        </w:rPr>
        <w:t>Prahy,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a.s.</w:t>
      </w:r>
    </w:p>
    <w:p w14:paraId="3DA29202" w14:textId="77777777" w:rsidR="00875DDC" w:rsidRDefault="00207426">
      <w:pPr>
        <w:tabs>
          <w:tab w:val="left" w:pos="2119"/>
        </w:tabs>
        <w:spacing w:before="1"/>
        <w:ind w:left="113"/>
        <w:rPr>
          <w:b/>
        </w:rPr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</w:r>
      <w:r>
        <w:rPr>
          <w:b/>
        </w:rPr>
        <w:t>Dělnická</w:t>
      </w:r>
      <w:r>
        <w:rPr>
          <w:b/>
          <w:spacing w:val="-7"/>
        </w:rPr>
        <w:t xml:space="preserve"> </w:t>
      </w:r>
      <w:r>
        <w:rPr>
          <w:b/>
        </w:rPr>
        <w:t>213/12,</w:t>
      </w:r>
      <w:r>
        <w:rPr>
          <w:b/>
          <w:spacing w:val="-6"/>
        </w:rPr>
        <w:t xml:space="preserve"> </w:t>
      </w:r>
      <w:r>
        <w:rPr>
          <w:b/>
        </w:rPr>
        <w:t>170</w:t>
      </w:r>
      <w:r>
        <w:rPr>
          <w:b/>
          <w:spacing w:val="-7"/>
        </w:rPr>
        <w:t xml:space="preserve"> </w:t>
      </w:r>
      <w:r>
        <w:rPr>
          <w:b/>
        </w:rPr>
        <w:t>00</w:t>
      </w:r>
      <w:r>
        <w:rPr>
          <w:b/>
          <w:spacing w:val="-6"/>
        </w:rPr>
        <w:t xml:space="preserve"> </w:t>
      </w:r>
      <w:r>
        <w:rPr>
          <w:b/>
        </w:rPr>
        <w:t>Praha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7</w:t>
      </w:r>
    </w:p>
    <w:p w14:paraId="20C83729" w14:textId="0D20F6A4" w:rsidR="00875DDC" w:rsidRDefault="00207426">
      <w:pPr>
        <w:tabs>
          <w:tab w:val="left" w:pos="2119"/>
        </w:tabs>
        <w:spacing w:line="268" w:lineRule="exact"/>
        <w:ind w:left="113"/>
        <w:rPr>
          <w:b/>
        </w:rPr>
      </w:pPr>
      <w:r>
        <w:rPr>
          <w:spacing w:val="-2"/>
        </w:rPr>
        <w:t>zastoupená:</w:t>
      </w:r>
      <w:r>
        <w:tab/>
      </w:r>
      <w:r w:rsidR="00FE5DFD">
        <w:t xml:space="preserve">Ing. </w:t>
      </w:r>
      <w:r>
        <w:rPr>
          <w:b/>
        </w:rPr>
        <w:t>Tomáš</w:t>
      </w:r>
      <w:r>
        <w:rPr>
          <w:b/>
          <w:spacing w:val="-9"/>
        </w:rPr>
        <w:t xml:space="preserve"> </w:t>
      </w:r>
      <w:r w:rsidR="00FE5DFD">
        <w:rPr>
          <w:b/>
          <w:spacing w:val="-9"/>
        </w:rPr>
        <w:t>Novotný</w:t>
      </w:r>
      <w:r>
        <w:rPr>
          <w:b/>
        </w:rPr>
        <w:t>,</w:t>
      </w:r>
      <w:r>
        <w:rPr>
          <w:b/>
          <w:spacing w:val="-9"/>
        </w:rPr>
        <w:t xml:space="preserve"> </w:t>
      </w:r>
      <w:r w:rsidR="00FE5DFD">
        <w:rPr>
          <w:b/>
          <w:spacing w:val="-9"/>
        </w:rPr>
        <w:t>místo</w:t>
      </w:r>
      <w:r>
        <w:rPr>
          <w:b/>
        </w:rPr>
        <w:t>předseda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představenstva</w:t>
      </w:r>
    </w:p>
    <w:p w14:paraId="3BF8F0F8" w14:textId="7EB63F0A" w:rsidR="00875DDC" w:rsidRDefault="00FE5DFD">
      <w:pPr>
        <w:spacing w:line="268" w:lineRule="exact"/>
        <w:ind w:left="2119"/>
        <w:rPr>
          <w:b/>
        </w:rPr>
      </w:pPr>
      <w:r>
        <w:rPr>
          <w:b/>
        </w:rPr>
        <w:t>Libor Fiala,</w:t>
      </w:r>
      <w:r>
        <w:rPr>
          <w:b/>
          <w:spacing w:val="-11"/>
        </w:rPr>
        <w:t xml:space="preserve"> člen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představenstva</w:t>
      </w:r>
    </w:p>
    <w:p w14:paraId="58412219" w14:textId="77777777" w:rsidR="00875DDC" w:rsidRDefault="00207426">
      <w:pPr>
        <w:tabs>
          <w:tab w:val="left" w:pos="2118"/>
        </w:tabs>
        <w:ind w:left="113"/>
        <w:rPr>
          <w:b/>
        </w:rPr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b/>
          <w:spacing w:val="-2"/>
        </w:rPr>
        <w:t>25672541</w:t>
      </w:r>
    </w:p>
    <w:p w14:paraId="55C60846" w14:textId="77777777" w:rsidR="00875DDC" w:rsidRDefault="00207426">
      <w:pPr>
        <w:tabs>
          <w:tab w:val="left" w:pos="2118"/>
        </w:tabs>
        <w:spacing w:before="1"/>
        <w:ind w:left="113"/>
        <w:rPr>
          <w:b/>
        </w:rPr>
      </w:pPr>
      <w:r>
        <w:t>DIČ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účely</w:t>
      </w:r>
      <w:r>
        <w:rPr>
          <w:spacing w:val="-5"/>
        </w:rPr>
        <w:t xml:space="preserve"> </w:t>
      </w:r>
      <w:r>
        <w:rPr>
          <w:spacing w:val="-4"/>
        </w:rPr>
        <w:t>DPH:</w:t>
      </w:r>
      <w:r>
        <w:tab/>
      </w:r>
      <w:r>
        <w:rPr>
          <w:b/>
          <w:spacing w:val="-2"/>
        </w:rPr>
        <w:t>CZ25672541</w:t>
      </w:r>
    </w:p>
    <w:p w14:paraId="2938548D" w14:textId="77777777" w:rsidR="00875DDC" w:rsidRDefault="00207426">
      <w:pPr>
        <w:pStyle w:val="Zkladntext"/>
        <w:ind w:left="113"/>
        <w:jc w:val="left"/>
      </w:pPr>
      <w:r>
        <w:rPr>
          <w:spacing w:val="-2"/>
        </w:rPr>
        <w:t>bankovní</w:t>
      </w:r>
      <w:r>
        <w:t xml:space="preserve"> </w:t>
      </w:r>
      <w:r>
        <w:rPr>
          <w:spacing w:val="-2"/>
        </w:rPr>
        <w:t>spojení:</w:t>
      </w:r>
    </w:p>
    <w:p w14:paraId="71106702" w14:textId="77777777" w:rsidR="00875DDC" w:rsidRDefault="00207426">
      <w:pPr>
        <w:spacing w:line="268" w:lineRule="exact"/>
        <w:ind w:left="113"/>
        <w:rPr>
          <w:b/>
        </w:rPr>
      </w:pPr>
      <w:r>
        <w:rPr>
          <w:b/>
        </w:rPr>
        <w:t>Registrovaná</w:t>
      </w:r>
      <w:r>
        <w:rPr>
          <w:b/>
          <w:spacing w:val="15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obchodním</w:t>
      </w:r>
      <w:r>
        <w:rPr>
          <w:b/>
          <w:spacing w:val="15"/>
        </w:rPr>
        <w:t xml:space="preserve"> </w:t>
      </w:r>
      <w:r>
        <w:rPr>
          <w:b/>
        </w:rPr>
        <w:t>rejstříku</w:t>
      </w:r>
      <w:r>
        <w:rPr>
          <w:b/>
          <w:spacing w:val="15"/>
        </w:rPr>
        <w:t xml:space="preserve"> </w:t>
      </w:r>
      <w:r>
        <w:rPr>
          <w:b/>
        </w:rPr>
        <w:t>vedeném</w:t>
      </w:r>
      <w:r>
        <w:rPr>
          <w:b/>
          <w:spacing w:val="15"/>
        </w:rPr>
        <w:t xml:space="preserve"> </w:t>
      </w:r>
      <w:r>
        <w:rPr>
          <w:b/>
        </w:rPr>
        <w:t>u</w:t>
      </w:r>
      <w:r>
        <w:rPr>
          <w:b/>
          <w:spacing w:val="17"/>
        </w:rPr>
        <w:t xml:space="preserve"> </w:t>
      </w:r>
      <w:r>
        <w:rPr>
          <w:b/>
        </w:rPr>
        <w:t>Městského</w:t>
      </w:r>
      <w:r>
        <w:rPr>
          <w:b/>
          <w:spacing w:val="15"/>
        </w:rPr>
        <w:t xml:space="preserve"> </w:t>
      </w:r>
      <w:r>
        <w:rPr>
          <w:b/>
        </w:rPr>
        <w:t>soudu</w:t>
      </w:r>
      <w:r>
        <w:rPr>
          <w:b/>
          <w:spacing w:val="1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Praze,</w:t>
      </w:r>
      <w:r>
        <w:rPr>
          <w:b/>
          <w:spacing w:val="15"/>
        </w:rPr>
        <w:t xml:space="preserve"> </w:t>
      </w:r>
      <w:r>
        <w:rPr>
          <w:b/>
        </w:rPr>
        <w:t>oddíl</w:t>
      </w:r>
      <w:r>
        <w:rPr>
          <w:b/>
          <w:spacing w:val="15"/>
        </w:rPr>
        <w:t xml:space="preserve"> </w:t>
      </w:r>
      <w:r>
        <w:rPr>
          <w:b/>
        </w:rPr>
        <w:t>B,</w:t>
      </w:r>
      <w:r>
        <w:rPr>
          <w:b/>
          <w:spacing w:val="15"/>
        </w:rPr>
        <w:t xml:space="preserve"> </w:t>
      </w:r>
      <w:r>
        <w:rPr>
          <w:b/>
        </w:rPr>
        <w:t>vložka</w:t>
      </w:r>
      <w:r>
        <w:rPr>
          <w:b/>
          <w:spacing w:val="14"/>
        </w:rPr>
        <w:t xml:space="preserve"> </w:t>
      </w:r>
      <w:r>
        <w:rPr>
          <w:b/>
        </w:rPr>
        <w:t>5402</w:t>
      </w:r>
      <w:r>
        <w:rPr>
          <w:b/>
          <w:spacing w:val="15"/>
        </w:rPr>
        <w:t xml:space="preserve"> </w:t>
      </w:r>
      <w:r>
        <w:rPr>
          <w:b/>
          <w:spacing w:val="-5"/>
        </w:rPr>
        <w:t>dne</w:t>
      </w:r>
    </w:p>
    <w:p w14:paraId="1D4CA400" w14:textId="77777777" w:rsidR="00875DDC" w:rsidRDefault="00207426">
      <w:pPr>
        <w:ind w:left="114" w:right="7945"/>
        <w:rPr>
          <w:b/>
        </w:rPr>
      </w:pPr>
      <w:r>
        <w:rPr>
          <w:b/>
        </w:rPr>
        <w:t>9. června 1998. (dále</w:t>
      </w:r>
      <w:r>
        <w:rPr>
          <w:b/>
          <w:spacing w:val="-6"/>
        </w:rPr>
        <w:t xml:space="preserve"> </w:t>
      </w:r>
      <w:r>
        <w:rPr>
          <w:b/>
        </w:rPr>
        <w:t>jen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klient)</w:t>
      </w:r>
    </w:p>
    <w:p w14:paraId="203C599C" w14:textId="77777777" w:rsidR="00875DDC" w:rsidRDefault="00875DDC">
      <w:pPr>
        <w:pStyle w:val="Zkladntext"/>
        <w:spacing w:before="268"/>
        <w:jc w:val="left"/>
        <w:rPr>
          <w:b/>
        </w:rPr>
      </w:pPr>
    </w:p>
    <w:p w14:paraId="464685B2" w14:textId="77777777" w:rsidR="00875DDC" w:rsidRDefault="00207426">
      <w:pPr>
        <w:pStyle w:val="Zkladntext"/>
        <w:ind w:left="360" w:right="360"/>
        <w:jc w:val="center"/>
      </w:pPr>
      <w:r>
        <w:t>uzavírají</w:t>
      </w:r>
      <w:r>
        <w:rPr>
          <w:spacing w:val="-8"/>
        </w:rPr>
        <w:t xml:space="preserve"> </w:t>
      </w:r>
      <w:r>
        <w:rPr>
          <w:spacing w:val="-4"/>
        </w:rPr>
        <w:t>tuto</w:t>
      </w:r>
    </w:p>
    <w:p w14:paraId="1A83D735" w14:textId="77777777" w:rsidR="00875DDC" w:rsidRDefault="00875DDC">
      <w:pPr>
        <w:pStyle w:val="Zkladntext"/>
        <w:jc w:val="left"/>
      </w:pPr>
    </w:p>
    <w:p w14:paraId="4EE3C20D" w14:textId="77777777" w:rsidR="00875DDC" w:rsidRDefault="00207426">
      <w:pPr>
        <w:ind w:left="360" w:right="360"/>
        <w:jc w:val="center"/>
        <w:rPr>
          <w:b/>
        </w:rPr>
      </w:pPr>
      <w:r>
        <w:rPr>
          <w:b/>
        </w:rPr>
        <w:t>smlouvu</w:t>
      </w:r>
      <w:r>
        <w:rPr>
          <w:b/>
          <w:spacing w:val="-8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zpracování</w:t>
      </w:r>
      <w:r>
        <w:rPr>
          <w:b/>
          <w:spacing w:val="-8"/>
        </w:rPr>
        <w:t xml:space="preserve"> </w:t>
      </w:r>
      <w:r>
        <w:rPr>
          <w:b/>
        </w:rPr>
        <w:t>daňového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přiznání</w:t>
      </w:r>
    </w:p>
    <w:p w14:paraId="12985699" w14:textId="77777777" w:rsidR="00875DDC" w:rsidRDefault="00875DDC">
      <w:pPr>
        <w:pStyle w:val="Zkladntext"/>
        <w:jc w:val="left"/>
        <w:rPr>
          <w:b/>
        </w:rPr>
      </w:pPr>
    </w:p>
    <w:p w14:paraId="793EF84E" w14:textId="77777777" w:rsidR="00875DDC" w:rsidRDefault="00875DDC">
      <w:pPr>
        <w:pStyle w:val="Zkladntext"/>
        <w:jc w:val="left"/>
        <w:rPr>
          <w:b/>
        </w:rPr>
      </w:pPr>
    </w:p>
    <w:p w14:paraId="7FC8C889" w14:textId="77777777" w:rsidR="00875DDC" w:rsidRDefault="00207426">
      <w:pPr>
        <w:ind w:left="362" w:right="360"/>
        <w:jc w:val="center"/>
        <w:rPr>
          <w:b/>
        </w:rPr>
      </w:pPr>
      <w:r>
        <w:rPr>
          <w:b/>
        </w:rPr>
        <w:t>Čl.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I.</w:t>
      </w:r>
    </w:p>
    <w:p w14:paraId="54C227E1" w14:textId="77777777" w:rsidR="00875DDC" w:rsidRDefault="00207426">
      <w:pPr>
        <w:ind w:left="4130"/>
        <w:jc w:val="both"/>
        <w:rPr>
          <w:b/>
        </w:rPr>
      </w:pPr>
      <w:r>
        <w:rPr>
          <w:b/>
        </w:rPr>
        <w:t>Předmět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smlouvy</w:t>
      </w:r>
    </w:p>
    <w:p w14:paraId="3780C32C" w14:textId="1F9DCC3C" w:rsidR="00875DDC" w:rsidRDefault="00207426">
      <w:pPr>
        <w:pStyle w:val="Zkladntext"/>
        <w:spacing w:before="60"/>
        <w:ind w:left="113" w:right="109"/>
      </w:pPr>
      <w:r>
        <w:t>CIS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touto</w:t>
      </w:r>
      <w:r>
        <w:rPr>
          <w:spacing w:val="-5"/>
        </w:rPr>
        <w:t xml:space="preserve"> </w:t>
      </w:r>
      <w:r>
        <w:t>smlouvou</w:t>
      </w:r>
      <w:r>
        <w:rPr>
          <w:spacing w:val="-6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klientovi</w:t>
      </w:r>
      <w:r>
        <w:rPr>
          <w:spacing w:val="-6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zpracování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přiznání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dani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příjmů</w:t>
      </w:r>
      <w:r>
        <w:rPr>
          <w:spacing w:val="-6"/>
        </w:rPr>
        <w:t xml:space="preserve"> </w:t>
      </w:r>
      <w:r>
        <w:t>právnických</w:t>
      </w:r>
      <w:r>
        <w:rPr>
          <w:spacing w:val="-6"/>
        </w:rPr>
        <w:t xml:space="preserve"> </w:t>
      </w:r>
      <w:r>
        <w:t>osob</w:t>
      </w:r>
      <w:r>
        <w:rPr>
          <w:spacing w:val="-7"/>
        </w:rPr>
        <w:t xml:space="preserve"> </w:t>
      </w:r>
      <w:r>
        <w:t>ve smyslu zákona č. 586/1992</w:t>
      </w:r>
      <w:r>
        <w:rPr>
          <w:spacing w:val="-1"/>
        </w:rPr>
        <w:t xml:space="preserve"> </w:t>
      </w:r>
      <w:r>
        <w:t>Sb., o daních z</w:t>
      </w:r>
      <w:r>
        <w:rPr>
          <w:spacing w:val="-2"/>
        </w:rPr>
        <w:t xml:space="preserve"> </w:t>
      </w:r>
      <w:r>
        <w:t>příjmů, ve znění pozdějších předpisů, za zdaňovací období 202</w:t>
      </w:r>
      <w:r w:rsidR="00FE5DFD">
        <w:t>4</w:t>
      </w:r>
      <w:r>
        <w:t xml:space="preserve"> včetně zastupování klienta daňovým poradcem.</w:t>
      </w:r>
    </w:p>
    <w:p w14:paraId="61CC400E" w14:textId="77777777" w:rsidR="00875DDC" w:rsidRDefault="00875DDC">
      <w:pPr>
        <w:pStyle w:val="Zkladntext"/>
        <w:jc w:val="left"/>
      </w:pPr>
    </w:p>
    <w:p w14:paraId="73C24774" w14:textId="77777777" w:rsidR="00875DDC" w:rsidRDefault="00875DDC">
      <w:pPr>
        <w:pStyle w:val="Zkladntext"/>
        <w:jc w:val="left"/>
      </w:pPr>
    </w:p>
    <w:p w14:paraId="7F3C1C55" w14:textId="77777777" w:rsidR="00875DDC" w:rsidRDefault="00207426">
      <w:pPr>
        <w:ind w:left="361" w:right="360"/>
        <w:jc w:val="center"/>
        <w:rPr>
          <w:b/>
        </w:rPr>
      </w:pPr>
      <w:r>
        <w:rPr>
          <w:b/>
        </w:rPr>
        <w:t>Čl.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II.</w:t>
      </w:r>
    </w:p>
    <w:p w14:paraId="4017D7FF" w14:textId="77777777" w:rsidR="00875DDC" w:rsidRDefault="00207426">
      <w:pPr>
        <w:spacing w:before="1"/>
        <w:ind w:left="3703"/>
        <w:rPr>
          <w:b/>
        </w:rPr>
      </w:pPr>
      <w:r>
        <w:rPr>
          <w:b/>
          <w:spacing w:val="-2"/>
        </w:rPr>
        <w:t>Povinnosti</w:t>
      </w:r>
      <w:r>
        <w:rPr>
          <w:b/>
          <w:spacing w:val="6"/>
        </w:rPr>
        <w:t xml:space="preserve"> </w:t>
      </w:r>
      <w:r>
        <w:rPr>
          <w:b/>
          <w:spacing w:val="-2"/>
        </w:rPr>
        <w:t>smluvních</w:t>
      </w:r>
      <w:r>
        <w:rPr>
          <w:b/>
          <w:spacing w:val="6"/>
        </w:rPr>
        <w:t xml:space="preserve"> </w:t>
      </w:r>
      <w:r>
        <w:rPr>
          <w:b/>
          <w:spacing w:val="-4"/>
        </w:rPr>
        <w:t>stran</w:t>
      </w:r>
    </w:p>
    <w:p w14:paraId="6DC639DC" w14:textId="77777777" w:rsidR="00875DDC" w:rsidRDefault="00207426">
      <w:pPr>
        <w:pStyle w:val="Odstavecseseznamem"/>
        <w:numPr>
          <w:ilvl w:val="0"/>
          <w:numId w:val="5"/>
        </w:numPr>
        <w:tabs>
          <w:tab w:val="left" w:pos="397"/>
        </w:tabs>
        <w:ind w:left="397" w:hanging="283"/>
      </w:pPr>
      <w:r>
        <w:t>Klient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2"/>
        </w:rPr>
        <w:t>povinen:</w:t>
      </w:r>
    </w:p>
    <w:p w14:paraId="68A6A029" w14:textId="5AA54F5C" w:rsidR="00875DDC" w:rsidRDefault="00207426">
      <w:pPr>
        <w:pStyle w:val="Odstavecseseznamem"/>
        <w:numPr>
          <w:ilvl w:val="1"/>
          <w:numId w:val="5"/>
        </w:numPr>
        <w:tabs>
          <w:tab w:val="left" w:pos="679"/>
          <w:tab w:val="left" w:pos="681"/>
        </w:tabs>
        <w:spacing w:before="0"/>
        <w:ind w:right="110"/>
        <w:jc w:val="both"/>
      </w:pPr>
      <w:r>
        <w:t xml:space="preserve">předat </w:t>
      </w:r>
      <w:proofErr w:type="spellStart"/>
      <w:r>
        <w:t>CISu</w:t>
      </w:r>
      <w:proofErr w:type="spellEnd"/>
      <w:r>
        <w:t xml:space="preserve"> účetní závěrku za zdaňovací období </w:t>
      </w:r>
      <w:r w:rsidR="001A7D4B">
        <w:t>roku 202</w:t>
      </w:r>
      <w:r w:rsidR="00FE5DFD">
        <w:t>4</w:t>
      </w:r>
      <w:r w:rsidR="001A7D4B">
        <w:t xml:space="preserve"> </w:t>
      </w:r>
      <w:r>
        <w:t>včetně stanovených příloh, zpracovanou v předepsané</w:t>
      </w:r>
      <w:r>
        <w:rPr>
          <w:spacing w:val="-3"/>
        </w:rPr>
        <w:t xml:space="preserve"> </w:t>
      </w:r>
      <w:r>
        <w:t>formě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předepsaných</w:t>
      </w:r>
      <w:r>
        <w:rPr>
          <w:spacing w:val="-3"/>
        </w:rPr>
        <w:t xml:space="preserve"> </w:t>
      </w:r>
      <w:r>
        <w:t>tiskopisech,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veškeré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nutné</w:t>
      </w:r>
      <w:r>
        <w:rPr>
          <w:spacing w:val="-2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zpracování</w:t>
      </w:r>
      <w:r>
        <w:rPr>
          <w:spacing w:val="-2"/>
        </w:rPr>
        <w:t xml:space="preserve"> </w:t>
      </w:r>
      <w:r>
        <w:t>přiznání, a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termínu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 w:rsidR="009F79B3">
        <w:rPr>
          <w:spacing w:val="-13"/>
        </w:rPr>
        <w:t>2</w:t>
      </w:r>
      <w:r w:rsidR="00511738">
        <w:rPr>
          <w:spacing w:val="-13"/>
        </w:rPr>
        <w:t>7</w:t>
      </w:r>
      <w:r>
        <w:t>.</w:t>
      </w:r>
      <w:r>
        <w:rPr>
          <w:spacing w:val="-12"/>
        </w:rPr>
        <w:t xml:space="preserve"> </w:t>
      </w:r>
      <w:r>
        <w:t>června</w:t>
      </w:r>
      <w:r>
        <w:rPr>
          <w:spacing w:val="-13"/>
        </w:rPr>
        <w:t xml:space="preserve"> </w:t>
      </w:r>
      <w:r w:rsidR="001A7D4B">
        <w:rPr>
          <w:spacing w:val="-13"/>
        </w:rPr>
        <w:t>202</w:t>
      </w:r>
      <w:r w:rsidR="009F79B3">
        <w:rPr>
          <w:spacing w:val="-13"/>
        </w:rPr>
        <w:t>5</w:t>
      </w:r>
      <w:r>
        <w:t>.</w:t>
      </w:r>
      <w:r>
        <w:rPr>
          <w:spacing w:val="-12"/>
        </w:rPr>
        <w:t xml:space="preserve"> </w:t>
      </w:r>
      <w:r>
        <w:t>CIS</w:t>
      </w:r>
      <w:r>
        <w:rPr>
          <w:spacing w:val="-13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vyhrazuje</w:t>
      </w:r>
      <w:r>
        <w:rPr>
          <w:spacing w:val="-12"/>
        </w:rPr>
        <w:t xml:space="preserve"> </w:t>
      </w:r>
      <w:r>
        <w:t>právo dodatečně</w:t>
      </w:r>
      <w:r>
        <w:rPr>
          <w:spacing w:val="-11"/>
        </w:rPr>
        <w:t xml:space="preserve"> </w:t>
      </w:r>
      <w:r>
        <w:t>stanovit</w:t>
      </w:r>
      <w:r>
        <w:rPr>
          <w:spacing w:val="-12"/>
        </w:rPr>
        <w:t xml:space="preserve"> </w:t>
      </w:r>
      <w:r>
        <w:t>podrobný</w:t>
      </w:r>
      <w:r>
        <w:rPr>
          <w:spacing w:val="-12"/>
        </w:rPr>
        <w:t xml:space="preserve"> </w:t>
      </w:r>
      <w:r>
        <w:t>rozsah</w:t>
      </w:r>
      <w:r>
        <w:rPr>
          <w:spacing w:val="-11"/>
        </w:rPr>
        <w:t xml:space="preserve"> </w:t>
      </w:r>
      <w:r>
        <w:t>předávaných</w:t>
      </w:r>
      <w:r>
        <w:rPr>
          <w:spacing w:val="-10"/>
        </w:rPr>
        <w:t xml:space="preserve"> </w:t>
      </w:r>
      <w:r>
        <w:t>podkladů</w:t>
      </w:r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tím,</w:t>
      </w:r>
      <w:r>
        <w:rPr>
          <w:spacing w:val="-11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klient</w:t>
      </w:r>
      <w:r>
        <w:rPr>
          <w:spacing w:val="-12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takto</w:t>
      </w:r>
      <w:r>
        <w:rPr>
          <w:spacing w:val="-11"/>
        </w:rPr>
        <w:t xml:space="preserve"> </w:t>
      </w:r>
      <w:r>
        <w:t>stanovené podklady</w:t>
      </w:r>
      <w:r>
        <w:rPr>
          <w:spacing w:val="-7"/>
        </w:rPr>
        <w:t xml:space="preserve"> </w:t>
      </w:r>
      <w:r>
        <w:t>předat</w:t>
      </w:r>
      <w:r>
        <w:rPr>
          <w:spacing w:val="-7"/>
        </w:rPr>
        <w:t xml:space="preserve"> </w:t>
      </w:r>
      <w:proofErr w:type="spellStart"/>
      <w:r>
        <w:t>CISu</w:t>
      </w:r>
      <w:proofErr w:type="spellEnd"/>
      <w:r>
        <w:rPr>
          <w:spacing w:val="-6"/>
        </w:rPr>
        <w:t xml:space="preserve"> </w:t>
      </w:r>
      <w:r>
        <w:t>nejpozději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převzetí</w:t>
      </w:r>
      <w:r>
        <w:rPr>
          <w:spacing w:val="-7"/>
        </w:rPr>
        <w:t xml:space="preserve"> </w:t>
      </w:r>
      <w:r>
        <w:t>specifikace</w:t>
      </w:r>
      <w:r>
        <w:rPr>
          <w:spacing w:val="-7"/>
        </w:rPr>
        <w:t xml:space="preserve"> </w:t>
      </w:r>
      <w:r>
        <w:t>rozsahu</w:t>
      </w:r>
      <w:r>
        <w:rPr>
          <w:spacing w:val="-6"/>
        </w:rPr>
        <w:t xml:space="preserve"> </w:t>
      </w:r>
      <w:r>
        <w:t>podkladů.</w:t>
      </w:r>
      <w:r>
        <w:rPr>
          <w:spacing w:val="-7"/>
        </w:rPr>
        <w:t xml:space="preserve"> </w:t>
      </w:r>
      <w:r>
        <w:t>Veškeré</w:t>
      </w:r>
      <w:r>
        <w:rPr>
          <w:spacing w:val="-6"/>
        </w:rPr>
        <w:t xml:space="preserve"> </w:t>
      </w:r>
      <w:r>
        <w:t xml:space="preserve">podklady a předepsané doklady musí být předány včas, úplné a přesné, nezastírající pravý stav věcí, tak, aby to nenarušilo povinnost </w:t>
      </w:r>
      <w:proofErr w:type="spellStart"/>
      <w:r>
        <w:t>CISu</w:t>
      </w:r>
      <w:proofErr w:type="spellEnd"/>
      <w:r>
        <w:t xml:space="preserve"> dodržet stanovenou lhůtu pro podání přiznání k dani z příjmů právnických osob. Odpovědnou osobou pro předávání podkladů a zajištění potřebné součinnosti s</w:t>
      </w:r>
      <w:r>
        <w:rPr>
          <w:spacing w:val="-3"/>
        </w:rPr>
        <w:t xml:space="preserve"> </w:t>
      </w:r>
      <w:proofErr w:type="spellStart"/>
      <w:r>
        <w:t>CISem</w:t>
      </w:r>
      <w:proofErr w:type="spellEnd"/>
      <w:r>
        <w:t xml:space="preserve"> je pan Vítězslav Polok.</w:t>
      </w:r>
    </w:p>
    <w:p w14:paraId="5B5B2CD2" w14:textId="35F921B6" w:rsidR="00875DDC" w:rsidRDefault="00207426">
      <w:pPr>
        <w:pStyle w:val="Odstavecseseznamem"/>
        <w:numPr>
          <w:ilvl w:val="1"/>
          <w:numId w:val="5"/>
        </w:numPr>
        <w:tabs>
          <w:tab w:val="left" w:pos="678"/>
          <w:tab w:val="left" w:pos="681"/>
        </w:tabs>
        <w:ind w:right="110" w:hanging="283"/>
        <w:jc w:val="both"/>
      </w:pPr>
      <w:r>
        <w:t xml:space="preserve">vystavit a předat </w:t>
      </w:r>
      <w:proofErr w:type="spellStart"/>
      <w:r>
        <w:t>CISu</w:t>
      </w:r>
      <w:proofErr w:type="spellEnd"/>
      <w:r>
        <w:t xml:space="preserve"> plnou moc k</w:t>
      </w:r>
      <w:r>
        <w:rPr>
          <w:spacing w:val="-2"/>
        </w:rPr>
        <w:t xml:space="preserve"> </w:t>
      </w:r>
      <w:r>
        <w:t>podání daňového přiznání k dani z příjmů právnických osob za zdaňovací období roku 202</w:t>
      </w:r>
      <w:r w:rsidR="00511738">
        <w:t>4</w:t>
      </w:r>
      <w:r>
        <w:t xml:space="preserve"> do 2</w:t>
      </w:r>
      <w:r w:rsidR="001A7D4B">
        <w:t>7</w:t>
      </w:r>
      <w:r>
        <w:t>. června 202</w:t>
      </w:r>
      <w:r w:rsidR="00511738">
        <w:t>5</w:t>
      </w:r>
      <w:r>
        <w:t>.</w:t>
      </w:r>
    </w:p>
    <w:p w14:paraId="17665213" w14:textId="77777777" w:rsidR="001A7D4B" w:rsidRDefault="001A7D4B" w:rsidP="001A7D4B">
      <w:pPr>
        <w:pStyle w:val="Odstavecseseznamem"/>
        <w:tabs>
          <w:tab w:val="left" w:pos="678"/>
          <w:tab w:val="left" w:pos="681"/>
        </w:tabs>
        <w:ind w:left="681" w:right="110" w:firstLine="0"/>
        <w:jc w:val="left"/>
      </w:pPr>
    </w:p>
    <w:p w14:paraId="5AA26848" w14:textId="77777777" w:rsidR="001A7D4B" w:rsidRDefault="001A7D4B" w:rsidP="001A7D4B">
      <w:pPr>
        <w:pStyle w:val="Odstavecseseznamem"/>
        <w:tabs>
          <w:tab w:val="left" w:pos="678"/>
          <w:tab w:val="left" w:pos="681"/>
        </w:tabs>
        <w:ind w:left="681" w:right="110" w:firstLine="0"/>
        <w:jc w:val="left"/>
      </w:pPr>
    </w:p>
    <w:p w14:paraId="20B67FBD" w14:textId="77777777" w:rsidR="001A7D4B" w:rsidRDefault="001A7D4B" w:rsidP="001A7D4B">
      <w:pPr>
        <w:pStyle w:val="Odstavecseseznamem"/>
        <w:tabs>
          <w:tab w:val="left" w:pos="678"/>
          <w:tab w:val="left" w:pos="681"/>
        </w:tabs>
        <w:ind w:left="681" w:right="110" w:firstLine="0"/>
        <w:jc w:val="left"/>
      </w:pPr>
    </w:p>
    <w:p w14:paraId="3C966DA1" w14:textId="77777777" w:rsidR="001A7D4B" w:rsidRDefault="001A7D4B" w:rsidP="001A7D4B">
      <w:pPr>
        <w:pStyle w:val="Odstavecseseznamem"/>
        <w:tabs>
          <w:tab w:val="left" w:pos="678"/>
          <w:tab w:val="left" w:pos="681"/>
        </w:tabs>
        <w:ind w:left="681" w:right="110" w:firstLine="0"/>
        <w:jc w:val="left"/>
      </w:pPr>
    </w:p>
    <w:p w14:paraId="53D34BA8" w14:textId="77777777" w:rsidR="00875DDC" w:rsidRDefault="00207426">
      <w:pPr>
        <w:pStyle w:val="Odstavecseseznamem"/>
        <w:numPr>
          <w:ilvl w:val="0"/>
          <w:numId w:val="5"/>
        </w:numPr>
        <w:tabs>
          <w:tab w:val="left" w:pos="396"/>
        </w:tabs>
        <w:spacing w:before="0" w:line="268" w:lineRule="exact"/>
        <w:ind w:left="396" w:hanging="283"/>
        <w:jc w:val="both"/>
      </w:pPr>
      <w:r>
        <w:lastRenderedPageBreak/>
        <w:t>CIS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2"/>
        </w:rPr>
        <w:t>povinen:</w:t>
      </w:r>
    </w:p>
    <w:p w14:paraId="5FF69B64" w14:textId="55A88A19" w:rsidR="00875DDC" w:rsidRDefault="00207426">
      <w:pPr>
        <w:pStyle w:val="Odstavecseseznamem"/>
        <w:numPr>
          <w:ilvl w:val="1"/>
          <w:numId w:val="5"/>
        </w:numPr>
        <w:tabs>
          <w:tab w:val="left" w:pos="679"/>
          <w:tab w:val="left" w:pos="681"/>
        </w:tabs>
        <w:spacing w:before="34"/>
        <w:ind w:right="110"/>
        <w:jc w:val="both"/>
      </w:pPr>
      <w:r>
        <w:t xml:space="preserve">na základě předaných podkladů a v součinnosti s klientem zpracovat přiznání k dani z příjmů právnických osob ve tvaru a způsobem stanoveným zákonem, předložit zpracované přiznání klientovi do </w:t>
      </w:r>
      <w:r w:rsidR="00511738">
        <w:t>30</w:t>
      </w:r>
      <w:r>
        <w:t xml:space="preserve">. června </w:t>
      </w:r>
      <w:r w:rsidR="001A7D4B">
        <w:t>202</w:t>
      </w:r>
      <w:r w:rsidR="00511738">
        <w:t>5</w:t>
      </w:r>
      <w:r>
        <w:t xml:space="preserve"> ke schválení, a po tomto schválení podat přiznání k dani z příjmů právnických osob dle čl. I této smlouvy správci daně v zákonném termínu,</w:t>
      </w:r>
    </w:p>
    <w:p w14:paraId="12B4338E" w14:textId="77777777" w:rsidR="00875DDC" w:rsidRDefault="00207426">
      <w:pPr>
        <w:pStyle w:val="Odstavecseseznamem"/>
        <w:numPr>
          <w:ilvl w:val="1"/>
          <w:numId w:val="5"/>
        </w:numPr>
        <w:tabs>
          <w:tab w:val="left" w:pos="679"/>
        </w:tabs>
        <w:ind w:left="679" w:hanging="281"/>
        <w:jc w:val="both"/>
      </w:pPr>
      <w:r>
        <w:t>uložit</w:t>
      </w:r>
      <w:r>
        <w:rPr>
          <w:spacing w:val="-10"/>
        </w:rPr>
        <w:t xml:space="preserve"> </w:t>
      </w:r>
      <w:r>
        <w:t>jedno</w:t>
      </w:r>
      <w:r>
        <w:rPr>
          <w:spacing w:val="-9"/>
        </w:rPr>
        <w:t xml:space="preserve"> </w:t>
      </w:r>
      <w:r>
        <w:t>vyhotovení</w:t>
      </w:r>
      <w:r>
        <w:rPr>
          <w:spacing w:val="-8"/>
        </w:rPr>
        <w:t xml:space="preserve"> </w:t>
      </w:r>
      <w:r>
        <w:t>plné</w:t>
      </w:r>
      <w:r>
        <w:rPr>
          <w:spacing w:val="-9"/>
        </w:rPr>
        <w:t xml:space="preserve"> </w:t>
      </w:r>
      <w:r>
        <w:t>moci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klientova</w:t>
      </w:r>
      <w:r>
        <w:rPr>
          <w:spacing w:val="-9"/>
        </w:rPr>
        <w:t xml:space="preserve"> </w:t>
      </w:r>
      <w:r>
        <w:t>místně</w:t>
      </w:r>
      <w:r>
        <w:rPr>
          <w:spacing w:val="-8"/>
        </w:rPr>
        <w:t xml:space="preserve"> </w:t>
      </w:r>
      <w:r>
        <w:t>příslušného</w:t>
      </w:r>
      <w:r>
        <w:rPr>
          <w:spacing w:val="-8"/>
        </w:rPr>
        <w:t xml:space="preserve"> </w:t>
      </w:r>
      <w:r>
        <w:t>správce</w:t>
      </w:r>
      <w:r>
        <w:rPr>
          <w:spacing w:val="-9"/>
        </w:rPr>
        <w:t xml:space="preserve"> </w:t>
      </w:r>
      <w:r>
        <w:rPr>
          <w:spacing w:val="-2"/>
        </w:rPr>
        <w:t>daně,</w:t>
      </w:r>
    </w:p>
    <w:p w14:paraId="262A9B77" w14:textId="77777777" w:rsidR="00875DDC" w:rsidRDefault="00207426">
      <w:pPr>
        <w:pStyle w:val="Odstavecseseznamem"/>
        <w:numPr>
          <w:ilvl w:val="1"/>
          <w:numId w:val="5"/>
        </w:numPr>
        <w:tabs>
          <w:tab w:val="left" w:pos="679"/>
        </w:tabs>
        <w:ind w:left="679" w:hanging="281"/>
        <w:jc w:val="both"/>
      </w:pPr>
      <w:r>
        <w:t>postupovat</w:t>
      </w:r>
      <w:r>
        <w:rPr>
          <w:spacing w:val="-8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odbornou</w:t>
      </w:r>
      <w:r>
        <w:rPr>
          <w:spacing w:val="-6"/>
        </w:rPr>
        <w:t xml:space="preserve"> </w:t>
      </w:r>
      <w:r>
        <w:t>péčí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ohledem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oprávněné</w:t>
      </w:r>
      <w:r>
        <w:rPr>
          <w:spacing w:val="-6"/>
        </w:rPr>
        <w:t xml:space="preserve"> </w:t>
      </w:r>
      <w:r>
        <w:t>zájmy</w:t>
      </w:r>
      <w:r>
        <w:rPr>
          <w:spacing w:val="-5"/>
        </w:rPr>
        <w:t xml:space="preserve"> </w:t>
      </w:r>
      <w:r>
        <w:rPr>
          <w:spacing w:val="-2"/>
        </w:rPr>
        <w:t>klienta,</w:t>
      </w:r>
    </w:p>
    <w:p w14:paraId="4B9AE5A4" w14:textId="77777777" w:rsidR="00875DDC" w:rsidRDefault="00207426">
      <w:pPr>
        <w:pStyle w:val="Odstavecseseznamem"/>
        <w:numPr>
          <w:ilvl w:val="1"/>
          <w:numId w:val="5"/>
        </w:numPr>
        <w:tabs>
          <w:tab w:val="left" w:pos="678"/>
          <w:tab w:val="left" w:pos="681"/>
        </w:tabs>
        <w:ind w:right="109"/>
        <w:jc w:val="both"/>
      </w:pPr>
      <w:r>
        <w:t>zachovat mlčenlivost o všech skutečnostech, které se dozvěděl v souvislosti s plněním této smlouvy a o osobě klienta.</w:t>
      </w:r>
    </w:p>
    <w:p w14:paraId="1068B460" w14:textId="77777777" w:rsidR="00875DDC" w:rsidRDefault="00207426">
      <w:pPr>
        <w:pStyle w:val="Odstavecseseznamem"/>
        <w:numPr>
          <w:ilvl w:val="0"/>
          <w:numId w:val="5"/>
        </w:numPr>
        <w:tabs>
          <w:tab w:val="left" w:pos="396"/>
        </w:tabs>
        <w:spacing w:before="0" w:line="268" w:lineRule="exact"/>
        <w:ind w:left="396" w:hanging="283"/>
        <w:jc w:val="both"/>
      </w:pPr>
      <w:r>
        <w:t>Obě</w:t>
      </w:r>
      <w:r>
        <w:rPr>
          <w:spacing w:val="-9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zavazují</w:t>
      </w:r>
      <w:r>
        <w:rPr>
          <w:spacing w:val="-7"/>
        </w:rPr>
        <w:t xml:space="preserve"> </w:t>
      </w:r>
      <w:r>
        <w:t>vytvářet</w:t>
      </w:r>
      <w:r>
        <w:rPr>
          <w:spacing w:val="-9"/>
        </w:rPr>
        <w:t xml:space="preserve"> </w:t>
      </w:r>
      <w:r>
        <w:t>vzájemnou</w:t>
      </w:r>
      <w:r>
        <w:rPr>
          <w:spacing w:val="-8"/>
        </w:rPr>
        <w:t xml:space="preserve"> </w:t>
      </w:r>
      <w:r>
        <w:t>součinnost</w:t>
      </w:r>
      <w:r>
        <w:rPr>
          <w:spacing w:val="-9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dosažení</w:t>
      </w:r>
      <w:r>
        <w:rPr>
          <w:spacing w:val="-8"/>
        </w:rPr>
        <w:t xml:space="preserve"> </w:t>
      </w:r>
      <w:r>
        <w:t>účelu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rPr>
          <w:spacing w:val="-2"/>
        </w:rPr>
        <w:t>smlouvy.</w:t>
      </w:r>
    </w:p>
    <w:p w14:paraId="1BDC7AA7" w14:textId="77777777" w:rsidR="00875DDC" w:rsidRDefault="00875DDC">
      <w:pPr>
        <w:pStyle w:val="Zkladntext"/>
        <w:spacing w:before="1"/>
        <w:jc w:val="left"/>
      </w:pPr>
    </w:p>
    <w:p w14:paraId="745A1FD9" w14:textId="77777777" w:rsidR="00875DDC" w:rsidRDefault="00207426">
      <w:pPr>
        <w:ind w:left="361" w:right="360"/>
        <w:jc w:val="center"/>
        <w:rPr>
          <w:b/>
        </w:rPr>
      </w:pPr>
      <w:r>
        <w:rPr>
          <w:b/>
        </w:rPr>
        <w:t>Čl.</w:t>
      </w:r>
      <w:r>
        <w:rPr>
          <w:b/>
          <w:spacing w:val="-4"/>
        </w:rPr>
        <w:t xml:space="preserve"> III.</w:t>
      </w:r>
    </w:p>
    <w:p w14:paraId="4084B71A" w14:textId="77777777" w:rsidR="00875DDC" w:rsidRDefault="00207426">
      <w:pPr>
        <w:ind w:left="3542"/>
        <w:jc w:val="both"/>
        <w:rPr>
          <w:b/>
        </w:rPr>
      </w:pPr>
      <w:r>
        <w:rPr>
          <w:b/>
        </w:rPr>
        <w:t>Odměna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CISu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způsob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úhrady</w:t>
      </w:r>
    </w:p>
    <w:p w14:paraId="3E71303F" w14:textId="2FF4A280" w:rsidR="00875DDC" w:rsidRDefault="00207426">
      <w:pPr>
        <w:pStyle w:val="Odstavecseseznamem"/>
        <w:numPr>
          <w:ilvl w:val="0"/>
          <w:numId w:val="4"/>
        </w:numPr>
        <w:tabs>
          <w:tab w:val="left" w:pos="396"/>
          <w:tab w:val="left" w:pos="398"/>
        </w:tabs>
        <w:spacing w:before="59"/>
        <w:ind w:right="109"/>
        <w:jc w:val="both"/>
      </w:pPr>
      <w:r>
        <w:t>Za zpracování a podání přiznání k</w:t>
      </w:r>
      <w:r>
        <w:rPr>
          <w:spacing w:val="-1"/>
        </w:rPr>
        <w:t xml:space="preserve"> </w:t>
      </w:r>
      <w:r>
        <w:t>dani z</w:t>
      </w:r>
      <w:r>
        <w:rPr>
          <w:spacing w:val="-1"/>
        </w:rPr>
        <w:t xml:space="preserve"> </w:t>
      </w:r>
      <w:r>
        <w:t xml:space="preserve">příjmů právnických osob je odměna </w:t>
      </w:r>
      <w:proofErr w:type="spellStart"/>
      <w:r>
        <w:t>CISu</w:t>
      </w:r>
      <w:proofErr w:type="spellEnd"/>
      <w:r>
        <w:t xml:space="preserve"> stanovena dohodou smluvních stran ve výši </w:t>
      </w:r>
      <w:r w:rsidR="00BA2E82">
        <w:t>95</w:t>
      </w:r>
      <w:r>
        <w:t xml:space="preserve"> 000,‐ Kč.</w:t>
      </w:r>
    </w:p>
    <w:p w14:paraId="255EC7D8" w14:textId="055BDCB9" w:rsidR="00875DDC" w:rsidRDefault="00207426">
      <w:pPr>
        <w:pStyle w:val="Odstavecseseznamem"/>
        <w:numPr>
          <w:ilvl w:val="0"/>
          <w:numId w:val="4"/>
        </w:numPr>
        <w:tabs>
          <w:tab w:val="left" w:pos="397"/>
        </w:tabs>
        <w:ind w:left="397" w:hanging="283"/>
        <w:jc w:val="both"/>
      </w:pPr>
      <w:r>
        <w:t>Stanovená</w:t>
      </w:r>
      <w:r>
        <w:rPr>
          <w:spacing w:val="-7"/>
        </w:rPr>
        <w:t xml:space="preserve"> </w:t>
      </w:r>
      <w:r>
        <w:t>odměna</w:t>
      </w:r>
      <w:r>
        <w:rPr>
          <w:spacing w:val="-4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odstavce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článku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daň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přidané</w:t>
      </w:r>
      <w:r>
        <w:rPr>
          <w:spacing w:val="-7"/>
        </w:rPr>
        <w:t xml:space="preserve"> </w:t>
      </w:r>
      <w:r>
        <w:t>hodnoty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zákonné</w:t>
      </w:r>
      <w:r>
        <w:rPr>
          <w:spacing w:val="-5"/>
        </w:rPr>
        <w:t xml:space="preserve"> </w:t>
      </w:r>
      <w:r>
        <w:rPr>
          <w:spacing w:val="-2"/>
        </w:rPr>
        <w:t>výši.</w:t>
      </w:r>
    </w:p>
    <w:p w14:paraId="40256BDB" w14:textId="77777777" w:rsidR="00875DDC" w:rsidRDefault="00207426">
      <w:pPr>
        <w:pStyle w:val="Odstavecseseznamem"/>
        <w:numPr>
          <w:ilvl w:val="0"/>
          <w:numId w:val="4"/>
        </w:numPr>
        <w:tabs>
          <w:tab w:val="left" w:pos="396"/>
          <w:tab w:val="left" w:pos="398"/>
        </w:tabs>
        <w:ind w:right="109"/>
        <w:jc w:val="both"/>
      </w:pPr>
      <w:r>
        <w:t>Výše</w:t>
      </w:r>
      <w:r>
        <w:rPr>
          <w:spacing w:val="-3"/>
        </w:rPr>
        <w:t xml:space="preserve"> </w:t>
      </w:r>
      <w:r>
        <w:t>uvedená</w:t>
      </w:r>
      <w:r>
        <w:rPr>
          <w:spacing w:val="-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obsahuje</w:t>
      </w:r>
      <w:r>
        <w:rPr>
          <w:spacing w:val="-3"/>
        </w:rPr>
        <w:t xml:space="preserve"> </w:t>
      </w:r>
      <w:r>
        <w:t>celkové</w:t>
      </w:r>
      <w:r>
        <w:rPr>
          <w:spacing w:val="-2"/>
        </w:rPr>
        <w:t xml:space="preserve"> </w:t>
      </w:r>
      <w:r>
        <w:t>konečné</w:t>
      </w:r>
      <w:r>
        <w:rPr>
          <w:spacing w:val="-2"/>
        </w:rPr>
        <w:t xml:space="preserve"> </w:t>
      </w:r>
      <w:r>
        <w:t>náklady</w:t>
      </w:r>
      <w:r>
        <w:rPr>
          <w:spacing w:val="-3"/>
        </w:rPr>
        <w:t xml:space="preserve"> </w:t>
      </w:r>
      <w:proofErr w:type="spellStart"/>
      <w:r>
        <w:t>CISu</w:t>
      </w:r>
      <w:proofErr w:type="spellEnd"/>
      <w:r>
        <w:rPr>
          <w:spacing w:val="-2"/>
        </w:rPr>
        <w:t xml:space="preserve"> </w:t>
      </w:r>
      <w:r>
        <w:t>spojené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plněním</w:t>
      </w:r>
      <w:r>
        <w:rPr>
          <w:spacing w:val="-1"/>
        </w:rPr>
        <w:t xml:space="preserve"> </w:t>
      </w:r>
      <w:r>
        <w:t>předmětu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2"/>
        </w:rPr>
        <w:t xml:space="preserve"> </w:t>
      </w:r>
      <w:r>
        <w:t>o kterých CIS mohl a měl jako odborná osoba vědět, a to zejména náklady na cestovné, administrativu, telefony, ale rovněž náhradu za promeškaný čas atd.</w:t>
      </w:r>
    </w:p>
    <w:p w14:paraId="76A787D9" w14:textId="6047E85E" w:rsidR="00875DDC" w:rsidRDefault="00207426">
      <w:pPr>
        <w:pStyle w:val="Odstavecseseznamem"/>
        <w:numPr>
          <w:ilvl w:val="0"/>
          <w:numId w:val="4"/>
        </w:numPr>
        <w:tabs>
          <w:tab w:val="left" w:pos="395"/>
          <w:tab w:val="left" w:pos="397"/>
        </w:tabs>
        <w:ind w:left="397" w:right="110" w:hanging="284"/>
        <w:jc w:val="both"/>
      </w:pPr>
      <w:r>
        <w:t>Klient se zavazuje uhradit odměnu stanovenou v odst. 1 včetně daně z</w:t>
      </w:r>
      <w:r>
        <w:rPr>
          <w:spacing w:val="-2"/>
        </w:rPr>
        <w:t xml:space="preserve"> </w:t>
      </w:r>
      <w:r>
        <w:t xml:space="preserve">přidané hodnoty na účet </w:t>
      </w:r>
      <w:proofErr w:type="spellStart"/>
      <w:r>
        <w:t>CISu</w:t>
      </w:r>
      <w:proofErr w:type="spellEnd"/>
      <w:r>
        <w:t xml:space="preserve"> na základě daňového dokladu, který je CIS oprávněn vystavit po podání daňového přiznání</w:t>
      </w:r>
      <w:r>
        <w:rPr>
          <w:spacing w:val="-8"/>
        </w:rPr>
        <w:t xml:space="preserve"> </w:t>
      </w:r>
      <w:r>
        <w:t>správci</w:t>
      </w:r>
      <w:r>
        <w:rPr>
          <w:spacing w:val="-9"/>
        </w:rPr>
        <w:t xml:space="preserve"> </w:t>
      </w:r>
      <w:r>
        <w:t>daně.</w:t>
      </w:r>
      <w:r>
        <w:rPr>
          <w:spacing w:val="-10"/>
        </w:rPr>
        <w:t xml:space="preserve"> </w:t>
      </w:r>
      <w:r>
        <w:t>Přílohou</w:t>
      </w:r>
      <w:r>
        <w:rPr>
          <w:spacing w:val="-10"/>
        </w:rPr>
        <w:t xml:space="preserve"> </w:t>
      </w:r>
      <w:r>
        <w:t>faktury</w:t>
      </w:r>
      <w:r>
        <w:rPr>
          <w:spacing w:val="-8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potvrzení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podání</w:t>
      </w:r>
      <w:r>
        <w:rPr>
          <w:spacing w:val="-10"/>
        </w:rPr>
        <w:t xml:space="preserve"> </w:t>
      </w:r>
      <w:r>
        <w:t>daňového</w:t>
      </w:r>
      <w:r>
        <w:rPr>
          <w:spacing w:val="-9"/>
        </w:rPr>
        <w:t xml:space="preserve"> </w:t>
      </w:r>
      <w:r>
        <w:t>přiznání.</w:t>
      </w:r>
      <w:r>
        <w:rPr>
          <w:spacing w:val="-8"/>
        </w:rPr>
        <w:t xml:space="preserve"> </w:t>
      </w:r>
      <w:r>
        <w:t>Splatnost</w:t>
      </w:r>
      <w:r>
        <w:rPr>
          <w:spacing w:val="-10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 xml:space="preserve">faktury se sjednává na 30 dnů ode dne jejího doručení klientovi na e‐mailovou adresu </w:t>
      </w:r>
      <w:hyperlink r:id="rId8">
        <w:r w:rsidR="00875DDC">
          <w:t>uctarna@thmp.cz.</w:t>
        </w:r>
      </w:hyperlink>
    </w:p>
    <w:p w14:paraId="14138120" w14:textId="77777777" w:rsidR="00875DDC" w:rsidRDefault="00875DDC">
      <w:pPr>
        <w:pStyle w:val="Zkladntext"/>
        <w:spacing w:before="268"/>
        <w:jc w:val="left"/>
      </w:pPr>
    </w:p>
    <w:p w14:paraId="4B4D74AD" w14:textId="77777777" w:rsidR="00875DDC" w:rsidRDefault="00207426">
      <w:pPr>
        <w:ind w:left="360" w:right="360"/>
        <w:jc w:val="center"/>
        <w:rPr>
          <w:b/>
        </w:rPr>
      </w:pPr>
      <w:r>
        <w:rPr>
          <w:b/>
        </w:rPr>
        <w:t>Čl.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IV.</w:t>
      </w:r>
    </w:p>
    <w:p w14:paraId="7581F8B2" w14:textId="77777777" w:rsidR="00875DDC" w:rsidRDefault="00207426">
      <w:pPr>
        <w:ind w:left="360" w:right="360"/>
        <w:jc w:val="center"/>
        <w:rPr>
          <w:b/>
        </w:rPr>
      </w:pPr>
      <w:r>
        <w:rPr>
          <w:b/>
          <w:spacing w:val="-2"/>
        </w:rPr>
        <w:t>Platnost</w:t>
      </w:r>
      <w:r>
        <w:rPr>
          <w:b/>
          <w:spacing w:val="3"/>
        </w:rPr>
        <w:t xml:space="preserve"> </w:t>
      </w:r>
      <w:r>
        <w:rPr>
          <w:b/>
          <w:spacing w:val="-2"/>
        </w:rPr>
        <w:t>smlouvy</w:t>
      </w:r>
    </w:p>
    <w:p w14:paraId="162EBB6E" w14:textId="77777777" w:rsidR="00875DDC" w:rsidRDefault="00207426">
      <w:pPr>
        <w:pStyle w:val="Odstavecseseznamem"/>
        <w:numPr>
          <w:ilvl w:val="0"/>
          <w:numId w:val="3"/>
        </w:numPr>
        <w:tabs>
          <w:tab w:val="left" w:pos="396"/>
          <w:tab w:val="left" w:pos="398"/>
        </w:tabs>
        <w:spacing w:before="180"/>
        <w:ind w:right="110"/>
        <w:jc w:val="both"/>
      </w:pPr>
      <w:r>
        <w:t>Tato smlouva se uzavírá na dobu určitou do splnění předmětu smlouvy. Tato smlouva nabývá účinnosti dnem</w:t>
      </w:r>
      <w:r>
        <w:rPr>
          <w:spacing w:val="-8"/>
        </w:rPr>
        <w:t xml:space="preserve"> </w:t>
      </w:r>
      <w:r>
        <w:t>jejího</w:t>
      </w:r>
      <w:r>
        <w:rPr>
          <w:spacing w:val="-6"/>
        </w:rPr>
        <w:t xml:space="preserve"> </w:t>
      </w:r>
      <w:r>
        <w:t>uveřejnění</w:t>
      </w:r>
      <w:r>
        <w:rPr>
          <w:spacing w:val="-8"/>
        </w:rPr>
        <w:t xml:space="preserve"> </w:t>
      </w:r>
      <w:r>
        <w:t>prostřednictvím</w:t>
      </w:r>
      <w:r>
        <w:rPr>
          <w:spacing w:val="-7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postupem</w:t>
      </w:r>
      <w:r>
        <w:rPr>
          <w:spacing w:val="-8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340/2015</w:t>
      </w:r>
      <w:r>
        <w:rPr>
          <w:spacing w:val="-8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zvláštních podmínkách účinnosti některých smluv, uveřejňování těchto smluv a o registru smluv (zákon o registru smluv). Smlouvu bude zveřejňovat klient.</w:t>
      </w:r>
    </w:p>
    <w:p w14:paraId="19D91AB1" w14:textId="77777777" w:rsidR="00875DDC" w:rsidRDefault="00207426">
      <w:pPr>
        <w:pStyle w:val="Odstavecseseznamem"/>
        <w:numPr>
          <w:ilvl w:val="0"/>
          <w:numId w:val="3"/>
        </w:numPr>
        <w:tabs>
          <w:tab w:val="left" w:pos="396"/>
          <w:tab w:val="left" w:pos="398"/>
        </w:tabs>
        <w:spacing w:before="120"/>
        <w:ind w:right="112"/>
        <w:jc w:val="both"/>
      </w:pPr>
      <w:r>
        <w:t>Klient</w:t>
      </w:r>
      <w:r>
        <w:rPr>
          <w:spacing w:val="-12"/>
        </w:rPr>
        <w:t xml:space="preserve"> </w:t>
      </w:r>
      <w:r>
        <w:t>může</w:t>
      </w:r>
      <w:r>
        <w:rPr>
          <w:spacing w:val="-11"/>
        </w:rPr>
        <w:t xml:space="preserve"> </w:t>
      </w:r>
      <w:r>
        <w:t>smlouvu</w:t>
      </w:r>
      <w:r>
        <w:rPr>
          <w:spacing w:val="-12"/>
        </w:rPr>
        <w:t xml:space="preserve"> </w:t>
      </w:r>
      <w:r>
        <w:t>vypovědět</w:t>
      </w:r>
      <w:r>
        <w:rPr>
          <w:spacing w:val="-12"/>
        </w:rPr>
        <w:t xml:space="preserve"> </w:t>
      </w:r>
      <w:r>
        <w:t>kdykoliv.</w:t>
      </w:r>
      <w:r>
        <w:rPr>
          <w:spacing w:val="-12"/>
        </w:rPr>
        <w:t xml:space="preserve"> </w:t>
      </w:r>
      <w:r>
        <w:t>Výpověď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účinná</w:t>
      </w:r>
      <w:r>
        <w:rPr>
          <w:spacing w:val="-12"/>
        </w:rPr>
        <w:t xml:space="preserve"> </w:t>
      </w:r>
      <w:r>
        <w:t>okamžikem</w:t>
      </w:r>
      <w:r>
        <w:rPr>
          <w:spacing w:val="-12"/>
        </w:rPr>
        <w:t xml:space="preserve"> </w:t>
      </w:r>
      <w:r>
        <w:t>doručení</w:t>
      </w:r>
      <w:r>
        <w:rPr>
          <w:spacing w:val="-12"/>
        </w:rPr>
        <w:t xml:space="preserve"> </w:t>
      </w:r>
      <w:r>
        <w:t>písemné</w:t>
      </w:r>
      <w:r>
        <w:rPr>
          <w:spacing w:val="-12"/>
        </w:rPr>
        <w:t xml:space="preserve"> </w:t>
      </w:r>
      <w:r>
        <w:t>výpovědi</w:t>
      </w:r>
      <w:r>
        <w:rPr>
          <w:spacing w:val="-12"/>
        </w:rPr>
        <w:t xml:space="preserve"> </w:t>
      </w:r>
      <w:proofErr w:type="spellStart"/>
      <w:r>
        <w:t>CISu</w:t>
      </w:r>
      <w:proofErr w:type="spellEnd"/>
      <w:r>
        <w:t>, pokud není ve výpovědi stanoveno pozdější datum.</w:t>
      </w:r>
    </w:p>
    <w:p w14:paraId="38E1C6D4" w14:textId="2815AE31" w:rsidR="00875DDC" w:rsidRDefault="00207426">
      <w:pPr>
        <w:pStyle w:val="Odstavecseseznamem"/>
        <w:numPr>
          <w:ilvl w:val="0"/>
          <w:numId w:val="3"/>
        </w:numPr>
        <w:tabs>
          <w:tab w:val="left" w:pos="396"/>
          <w:tab w:val="left" w:pos="398"/>
        </w:tabs>
        <w:spacing w:before="61"/>
        <w:ind w:right="111"/>
        <w:jc w:val="both"/>
      </w:pPr>
      <w:r>
        <w:t>CIS</w:t>
      </w:r>
      <w:r>
        <w:rPr>
          <w:spacing w:val="36"/>
        </w:rPr>
        <w:t xml:space="preserve"> </w:t>
      </w:r>
      <w:r>
        <w:t>může</w:t>
      </w:r>
      <w:r>
        <w:rPr>
          <w:spacing w:val="36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odstoupit</w:t>
      </w:r>
      <w:r>
        <w:rPr>
          <w:spacing w:val="35"/>
        </w:rPr>
        <w:t xml:space="preserve"> </w:t>
      </w:r>
      <w:r>
        <w:t>okamžitě</w:t>
      </w:r>
      <w:r>
        <w:rPr>
          <w:spacing w:val="36"/>
        </w:rPr>
        <w:t xml:space="preserve"> </w:t>
      </w:r>
      <w:r>
        <w:t>v případě</w:t>
      </w:r>
      <w:r>
        <w:rPr>
          <w:spacing w:val="36"/>
        </w:rPr>
        <w:t xml:space="preserve"> </w:t>
      </w:r>
      <w:r>
        <w:t>porušení</w:t>
      </w:r>
      <w:r>
        <w:rPr>
          <w:spacing w:val="38"/>
        </w:rPr>
        <w:t xml:space="preserve"> </w:t>
      </w:r>
      <w:r>
        <w:t>některé</w:t>
      </w:r>
      <w:r>
        <w:rPr>
          <w:spacing w:val="3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povinností</w:t>
      </w:r>
      <w:r>
        <w:rPr>
          <w:spacing w:val="37"/>
        </w:rPr>
        <w:t xml:space="preserve"> </w:t>
      </w:r>
      <w:r>
        <w:t>klienta</w:t>
      </w:r>
      <w:r>
        <w:rPr>
          <w:spacing w:val="36"/>
        </w:rPr>
        <w:t xml:space="preserve"> </w:t>
      </w:r>
      <w:r>
        <w:t>dle</w:t>
      </w:r>
      <w:r>
        <w:rPr>
          <w:spacing w:val="37"/>
        </w:rPr>
        <w:t xml:space="preserve"> </w:t>
      </w:r>
      <w:r>
        <w:t>čl.</w:t>
      </w:r>
      <w:r>
        <w:rPr>
          <w:spacing w:val="36"/>
        </w:rPr>
        <w:t xml:space="preserve"> </w:t>
      </w:r>
      <w:r>
        <w:t>II.</w:t>
      </w:r>
    </w:p>
    <w:p w14:paraId="48957447" w14:textId="77777777" w:rsidR="00875DDC" w:rsidRDefault="00207426">
      <w:pPr>
        <w:pStyle w:val="Odstavecseseznamem"/>
        <w:numPr>
          <w:ilvl w:val="0"/>
          <w:numId w:val="3"/>
        </w:numPr>
        <w:tabs>
          <w:tab w:val="left" w:pos="395"/>
          <w:tab w:val="left" w:pos="397"/>
        </w:tabs>
        <w:spacing w:before="59"/>
        <w:ind w:left="397" w:right="111" w:hanging="284"/>
        <w:jc w:val="both"/>
      </w:pPr>
      <w:r>
        <w:t>Při ukončení platnosti smlouvy dle odst. 2 a 3 má CIS nárok na úhradu skutečně prokazatelně odpracovaných činností.</w:t>
      </w:r>
    </w:p>
    <w:p w14:paraId="289AA9A7" w14:textId="77777777" w:rsidR="00875DDC" w:rsidRDefault="00875DDC">
      <w:pPr>
        <w:pStyle w:val="Zkladntext"/>
        <w:jc w:val="left"/>
      </w:pPr>
    </w:p>
    <w:p w14:paraId="506B27AF" w14:textId="77777777" w:rsidR="00875DDC" w:rsidRDefault="00875DDC">
      <w:pPr>
        <w:pStyle w:val="Zkladntext"/>
        <w:jc w:val="left"/>
      </w:pPr>
    </w:p>
    <w:p w14:paraId="39DE515F" w14:textId="77777777" w:rsidR="00875DDC" w:rsidRDefault="00207426">
      <w:pPr>
        <w:ind w:left="360" w:right="360"/>
        <w:jc w:val="center"/>
        <w:rPr>
          <w:b/>
        </w:rPr>
      </w:pPr>
      <w:r>
        <w:rPr>
          <w:b/>
        </w:rPr>
        <w:t>Čl.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V.</w:t>
      </w:r>
    </w:p>
    <w:p w14:paraId="20E47976" w14:textId="77777777" w:rsidR="00875DDC" w:rsidRDefault="00207426">
      <w:pPr>
        <w:ind w:left="4286"/>
        <w:jc w:val="both"/>
        <w:rPr>
          <w:b/>
        </w:rPr>
      </w:pPr>
      <w:r>
        <w:rPr>
          <w:b/>
        </w:rPr>
        <w:t>Další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ujednání</w:t>
      </w:r>
    </w:p>
    <w:p w14:paraId="7814766F" w14:textId="77777777" w:rsidR="00875DDC" w:rsidRDefault="00207426">
      <w:pPr>
        <w:pStyle w:val="Odstavecseseznamem"/>
        <w:numPr>
          <w:ilvl w:val="0"/>
          <w:numId w:val="2"/>
        </w:numPr>
        <w:tabs>
          <w:tab w:val="left" w:pos="396"/>
          <w:tab w:val="left" w:pos="398"/>
        </w:tabs>
        <w:ind w:right="109"/>
        <w:jc w:val="both"/>
      </w:pPr>
      <w:r>
        <w:t xml:space="preserve">CIS odpovídá za správnost a dodržení termínu podání přiznání při splnění povinností klienta. Klient odpovídá za obsahovou správnost údajů poskytnutých </w:t>
      </w:r>
      <w:proofErr w:type="spellStart"/>
      <w:r>
        <w:t>CISu</w:t>
      </w:r>
      <w:proofErr w:type="spellEnd"/>
      <w:r>
        <w:t xml:space="preserve"> a za dodržení termínu zaplacení daně.</w:t>
      </w:r>
    </w:p>
    <w:p w14:paraId="441086F8" w14:textId="77777777" w:rsidR="00875DDC" w:rsidRDefault="00207426">
      <w:pPr>
        <w:pStyle w:val="Odstavecseseznamem"/>
        <w:numPr>
          <w:ilvl w:val="0"/>
          <w:numId w:val="2"/>
        </w:numPr>
        <w:tabs>
          <w:tab w:val="left" w:pos="396"/>
          <w:tab w:val="left" w:pos="398"/>
        </w:tabs>
        <w:spacing w:before="61"/>
        <w:ind w:right="109"/>
        <w:jc w:val="both"/>
      </w:pPr>
      <w:r>
        <w:t>Pokud dojde k prodloužení lhůty pro podání přiznání za termín platnosti této smlouvy, mohou smluvní strany písemným dodatkem upravit platnost smlouvy.</w:t>
      </w:r>
    </w:p>
    <w:p w14:paraId="4916C1AB" w14:textId="77777777" w:rsidR="00875DDC" w:rsidRDefault="00207426">
      <w:pPr>
        <w:pStyle w:val="Odstavecseseznamem"/>
        <w:numPr>
          <w:ilvl w:val="0"/>
          <w:numId w:val="2"/>
        </w:numPr>
        <w:tabs>
          <w:tab w:val="left" w:pos="395"/>
          <w:tab w:val="left" w:pos="397"/>
        </w:tabs>
        <w:spacing w:before="59"/>
        <w:ind w:left="397" w:right="112" w:hanging="284"/>
        <w:jc w:val="both"/>
      </w:pPr>
      <w:r>
        <w:t xml:space="preserve">Klient má právo na náhradu škody, která mu bude způsobena konáním </w:t>
      </w:r>
      <w:proofErr w:type="spellStart"/>
      <w:r>
        <w:t>CISu</w:t>
      </w:r>
      <w:proofErr w:type="spellEnd"/>
      <w:r>
        <w:t>, zejména pak na úhradu vyměřených sankcí za pozdní či špatné podání přiznání k dani z příjmů právnických osob, po podání řádného opravného prostředku.</w:t>
      </w:r>
    </w:p>
    <w:p w14:paraId="09109457" w14:textId="77777777" w:rsidR="00875DDC" w:rsidRDefault="00875DDC">
      <w:pPr>
        <w:jc w:val="both"/>
        <w:sectPr w:rsidR="00875DDC">
          <w:pgSz w:w="11910" w:h="16840"/>
          <w:pgMar w:top="1100" w:right="1020" w:bottom="280" w:left="1020" w:header="708" w:footer="708" w:gutter="0"/>
          <w:cols w:space="708"/>
        </w:sectPr>
      </w:pPr>
    </w:p>
    <w:p w14:paraId="5C179190" w14:textId="77777777" w:rsidR="00875DDC" w:rsidRDefault="00207426">
      <w:pPr>
        <w:spacing w:before="31"/>
        <w:ind w:left="360" w:right="360"/>
        <w:jc w:val="center"/>
        <w:rPr>
          <w:b/>
        </w:rPr>
      </w:pPr>
      <w:r>
        <w:rPr>
          <w:b/>
        </w:rPr>
        <w:lastRenderedPageBreak/>
        <w:t>Čl.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VI.</w:t>
      </w:r>
    </w:p>
    <w:p w14:paraId="0F3837DA" w14:textId="77777777" w:rsidR="00875DDC" w:rsidRDefault="00207426">
      <w:pPr>
        <w:ind w:left="360" w:right="360"/>
        <w:jc w:val="center"/>
        <w:rPr>
          <w:b/>
        </w:rPr>
      </w:pPr>
      <w:r>
        <w:rPr>
          <w:b/>
          <w:spacing w:val="-2"/>
        </w:rPr>
        <w:t>Závěrečná</w:t>
      </w:r>
      <w:r>
        <w:rPr>
          <w:b/>
          <w:spacing w:val="4"/>
        </w:rPr>
        <w:t xml:space="preserve"> </w:t>
      </w:r>
      <w:r>
        <w:rPr>
          <w:b/>
          <w:spacing w:val="-2"/>
        </w:rPr>
        <w:t>ustanovení</w:t>
      </w:r>
    </w:p>
    <w:p w14:paraId="7AC3674E" w14:textId="77777777" w:rsidR="00875DDC" w:rsidRDefault="00207426">
      <w:pPr>
        <w:pStyle w:val="Odstavecseseznamem"/>
        <w:numPr>
          <w:ilvl w:val="0"/>
          <w:numId w:val="1"/>
        </w:numPr>
        <w:tabs>
          <w:tab w:val="left" w:pos="396"/>
          <w:tab w:val="left" w:pos="398"/>
        </w:tabs>
        <w:spacing w:before="180"/>
        <w:ind w:right="108"/>
        <w:jc w:val="both"/>
      </w:pPr>
      <w:r>
        <w:t>Tato smlouva je vyhotovena ve dvou vyhotoveních s</w:t>
      </w:r>
      <w:r>
        <w:rPr>
          <w:spacing w:val="-2"/>
        </w:rPr>
        <w:t xml:space="preserve"> </w:t>
      </w:r>
      <w:r>
        <w:t>platností originálu, z nichž každá smluvní strana obdrží po jednom.</w:t>
      </w:r>
    </w:p>
    <w:p w14:paraId="355F159F" w14:textId="77777777" w:rsidR="00875DDC" w:rsidRDefault="00207426">
      <w:pPr>
        <w:pStyle w:val="Odstavecseseznamem"/>
        <w:numPr>
          <w:ilvl w:val="0"/>
          <w:numId w:val="1"/>
        </w:numPr>
        <w:tabs>
          <w:tab w:val="left" w:pos="396"/>
          <w:tab w:val="left" w:pos="398"/>
        </w:tabs>
        <w:spacing w:before="61"/>
        <w:ind w:right="113"/>
        <w:jc w:val="both"/>
      </w:pPr>
      <w:r>
        <w:t>Jakékoli</w:t>
      </w:r>
      <w:r>
        <w:rPr>
          <w:spacing w:val="-1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doplňky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lze</w:t>
      </w:r>
      <w:r>
        <w:rPr>
          <w:spacing w:val="-2"/>
        </w:rPr>
        <w:t xml:space="preserve"> </w:t>
      </w:r>
      <w:r>
        <w:t>provádět</w:t>
      </w:r>
      <w:r>
        <w:rPr>
          <w:spacing w:val="-2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formou</w:t>
      </w:r>
      <w:r>
        <w:rPr>
          <w:spacing w:val="-2"/>
        </w:rPr>
        <w:t xml:space="preserve"> </w:t>
      </w:r>
      <w:r>
        <w:t>písemných</w:t>
      </w:r>
      <w:r>
        <w:rPr>
          <w:spacing w:val="-2"/>
        </w:rPr>
        <w:t xml:space="preserve"> </w:t>
      </w:r>
      <w:r>
        <w:t>dodatků</w:t>
      </w:r>
      <w:r>
        <w:rPr>
          <w:spacing w:val="-2"/>
        </w:rPr>
        <w:t xml:space="preserve"> </w:t>
      </w:r>
      <w:r>
        <w:t>podepsaných oběma smluvními stranami.</w:t>
      </w:r>
    </w:p>
    <w:p w14:paraId="1BCD3906" w14:textId="77777777" w:rsidR="00875DDC" w:rsidRDefault="00207426">
      <w:pPr>
        <w:pStyle w:val="Odstavecseseznamem"/>
        <w:numPr>
          <w:ilvl w:val="0"/>
          <w:numId w:val="1"/>
        </w:numPr>
        <w:tabs>
          <w:tab w:val="left" w:pos="398"/>
        </w:tabs>
        <w:spacing w:before="59"/>
        <w:ind w:right="109" w:hanging="284"/>
        <w:jc w:val="both"/>
      </w:pPr>
      <w:r>
        <w:t>Vztahy neupravené touto smlouvou se řídí českými právními předpisy, zejména občanským zákoníkem a zákonem č. 523/1992 Sb., o daňovém poradenství a Komoře daňových poradců České republiky, v platném znění.</w:t>
      </w:r>
    </w:p>
    <w:p w14:paraId="2B1160DD" w14:textId="77777777" w:rsidR="00875DDC" w:rsidRDefault="00207426">
      <w:pPr>
        <w:pStyle w:val="Odstavecseseznamem"/>
        <w:numPr>
          <w:ilvl w:val="0"/>
          <w:numId w:val="1"/>
        </w:numPr>
        <w:tabs>
          <w:tab w:val="left" w:pos="398"/>
        </w:tabs>
        <w:spacing w:before="61"/>
        <w:ind w:right="111" w:hanging="284"/>
        <w:jc w:val="both"/>
      </w:pPr>
      <w:r>
        <w:t>Bezprostředně před podpisem této smlouvy provedl CIS jako povinná osoba identifikaci 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§ 7 zákona č. 253/2008 Sb., o některých opatřeních proti legalizaci výnosů z</w:t>
      </w:r>
      <w:r>
        <w:rPr>
          <w:spacing w:val="-3"/>
        </w:rPr>
        <w:t xml:space="preserve"> </w:t>
      </w:r>
      <w:r>
        <w:t>trestné činnosti a financování terorismu, ve znění pozdějších předpisů. Identifikační údaje byly zaznamenány z</w:t>
      </w:r>
      <w:r>
        <w:rPr>
          <w:spacing w:val="-3"/>
        </w:rPr>
        <w:t xml:space="preserve"> </w:t>
      </w:r>
      <w:r>
        <w:t>obchodního rejstříku a</w:t>
      </w:r>
      <w:r>
        <w:rPr>
          <w:spacing w:val="80"/>
        </w:rPr>
        <w:t xml:space="preserve"> </w:t>
      </w:r>
      <w:r>
        <w:t>z průkazu totožnosti osoby jednající jménem klienta.</w:t>
      </w:r>
    </w:p>
    <w:p w14:paraId="54BDD547" w14:textId="77777777" w:rsidR="00875DDC" w:rsidRDefault="00207426">
      <w:pPr>
        <w:pStyle w:val="Odstavecseseznamem"/>
        <w:numPr>
          <w:ilvl w:val="0"/>
          <w:numId w:val="1"/>
        </w:numPr>
        <w:tabs>
          <w:tab w:val="left" w:pos="396"/>
        </w:tabs>
        <w:spacing w:before="59"/>
        <w:ind w:left="396" w:hanging="282"/>
        <w:jc w:val="both"/>
      </w:pPr>
      <w:r>
        <w:t>Při</w:t>
      </w:r>
      <w:r>
        <w:rPr>
          <w:spacing w:val="-13"/>
        </w:rPr>
        <w:t xml:space="preserve"> </w:t>
      </w:r>
      <w:r>
        <w:t>podpisu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byly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Nařízením</w:t>
      </w:r>
      <w:r>
        <w:rPr>
          <w:spacing w:val="-13"/>
        </w:rPr>
        <w:t xml:space="preserve"> </w:t>
      </w:r>
      <w:r>
        <w:t>Evropského</w:t>
      </w:r>
      <w:r>
        <w:rPr>
          <w:spacing w:val="-12"/>
        </w:rPr>
        <w:t xml:space="preserve"> </w:t>
      </w:r>
      <w:r>
        <w:t>parlamentu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(EU)</w:t>
      </w:r>
      <w:r>
        <w:rPr>
          <w:spacing w:val="-13"/>
        </w:rPr>
        <w:t xml:space="preserve"> </w:t>
      </w:r>
      <w:r>
        <w:t>2016/679</w:t>
      </w:r>
      <w:r>
        <w:rPr>
          <w:spacing w:val="-12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rPr>
          <w:spacing w:val="-5"/>
        </w:rPr>
        <w:t>dne</w:t>
      </w:r>
    </w:p>
    <w:p w14:paraId="11ABDA37" w14:textId="77777777" w:rsidR="00875DDC" w:rsidRDefault="00207426">
      <w:pPr>
        <w:pStyle w:val="Zkladntext"/>
        <w:spacing w:before="1"/>
        <w:ind w:left="397" w:right="110"/>
      </w:pPr>
      <w:r>
        <w:t>27. 4. 2016 o ochraně fyzických osob v</w:t>
      </w:r>
      <w:r>
        <w:rPr>
          <w:spacing w:val="-3"/>
        </w:rPr>
        <w:t xml:space="preserve"> </w:t>
      </w:r>
      <w:r>
        <w:t>souvislosti se zpracováním osobních údajů a o volném pohybu těchto údajů a o zrušení směrnice 95/76/ES klientovi předány „Informace pro klienty o zásadách zpracování osobních údajů“.</w:t>
      </w:r>
    </w:p>
    <w:p w14:paraId="08DF2628" w14:textId="77777777" w:rsidR="00875DDC" w:rsidRDefault="00875DDC">
      <w:pPr>
        <w:pStyle w:val="Zkladntext"/>
        <w:jc w:val="left"/>
        <w:rPr>
          <w:sz w:val="20"/>
        </w:rPr>
      </w:pPr>
    </w:p>
    <w:p w14:paraId="73C78C84" w14:textId="77777777" w:rsidR="00875DDC" w:rsidRDefault="00875DDC">
      <w:pPr>
        <w:pStyle w:val="Zkladntext"/>
        <w:spacing w:before="8"/>
        <w:jc w:val="left"/>
        <w:rPr>
          <w:sz w:val="20"/>
        </w:rPr>
      </w:pPr>
    </w:p>
    <w:p w14:paraId="4966A8CD" w14:textId="77777777" w:rsidR="00875DDC" w:rsidRDefault="00875DDC">
      <w:pPr>
        <w:rPr>
          <w:sz w:val="20"/>
        </w:rPr>
        <w:sectPr w:rsidR="00875DDC">
          <w:pgSz w:w="11910" w:h="16840"/>
          <w:pgMar w:top="1640" w:right="1020" w:bottom="280" w:left="1020" w:header="708" w:footer="708" w:gutter="0"/>
          <w:cols w:space="708"/>
        </w:sectPr>
      </w:pPr>
    </w:p>
    <w:p w14:paraId="02669C44" w14:textId="77777777" w:rsidR="00875DDC" w:rsidRDefault="00207426">
      <w:pPr>
        <w:spacing w:before="55"/>
        <w:ind w:left="1626" w:right="1"/>
        <w:jc w:val="center"/>
        <w:rPr>
          <w:b/>
        </w:rPr>
      </w:pPr>
      <w:r>
        <w:rPr>
          <w:b/>
          <w:spacing w:val="-2"/>
        </w:rPr>
        <w:t>Klient</w:t>
      </w:r>
    </w:p>
    <w:p w14:paraId="35857D5F" w14:textId="186A04C0" w:rsidR="00875DDC" w:rsidRDefault="00BA2E82" w:rsidP="00BA2E82">
      <w:pPr>
        <w:pStyle w:val="Zkladntext"/>
        <w:spacing w:before="131"/>
      </w:pPr>
      <w:r>
        <w:t xml:space="preserve">            V</w:t>
      </w:r>
      <w:r>
        <w:rPr>
          <w:spacing w:val="-5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t>dne</w:t>
      </w:r>
      <w:r>
        <w:rPr>
          <w:spacing w:val="-4"/>
        </w:rPr>
        <w:t xml:space="preserve"> </w:t>
      </w:r>
      <w:r w:rsidR="001A7D4B">
        <w:rPr>
          <w:spacing w:val="-4"/>
        </w:rPr>
        <w:t xml:space="preserve">      </w:t>
      </w:r>
    </w:p>
    <w:p w14:paraId="5D2786D8" w14:textId="77777777" w:rsidR="00875DDC" w:rsidRDefault="00207426">
      <w:pPr>
        <w:spacing w:before="55"/>
        <w:ind w:left="1"/>
        <w:jc w:val="center"/>
        <w:rPr>
          <w:b/>
        </w:rPr>
      </w:pPr>
      <w:r>
        <w:br w:type="column"/>
      </w:r>
      <w:r>
        <w:rPr>
          <w:b/>
          <w:spacing w:val="-5"/>
        </w:rPr>
        <w:t>CIS</w:t>
      </w:r>
    </w:p>
    <w:p w14:paraId="7FF6D1E6" w14:textId="0BD4BD90" w:rsidR="00875DDC" w:rsidRDefault="00BA2E82" w:rsidP="00BA2E82">
      <w:pPr>
        <w:pStyle w:val="Zkladntext"/>
        <w:spacing w:before="131"/>
        <w:ind w:left="1"/>
        <w:sectPr w:rsidR="00875DDC">
          <w:type w:val="continuous"/>
          <w:pgSz w:w="11910" w:h="16840"/>
          <w:pgMar w:top="1100" w:right="1020" w:bottom="280" w:left="1020" w:header="708" w:footer="708" w:gutter="0"/>
          <w:cols w:num="2" w:space="708" w:equalWidth="0">
            <w:col w:w="3706" w:space="830"/>
            <w:col w:w="5334"/>
          </w:cols>
        </w:sectPr>
      </w:pPr>
      <w:r>
        <w:t xml:space="preserve">                  V</w:t>
      </w:r>
      <w:r>
        <w:rPr>
          <w:spacing w:val="-5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t>dne</w:t>
      </w:r>
      <w:r w:rsidR="001A7D4B">
        <w:t xml:space="preserve">         </w:t>
      </w:r>
    </w:p>
    <w:p w14:paraId="3ADF5912" w14:textId="77777777" w:rsidR="00875DDC" w:rsidRDefault="00875DDC">
      <w:pPr>
        <w:pStyle w:val="Zkladntext"/>
        <w:spacing w:before="76"/>
        <w:jc w:val="left"/>
        <w:rPr>
          <w:sz w:val="20"/>
        </w:rPr>
      </w:pPr>
    </w:p>
    <w:p w14:paraId="7EC84D9A" w14:textId="77777777" w:rsidR="00875DDC" w:rsidRDefault="00875DDC">
      <w:pPr>
        <w:rPr>
          <w:sz w:val="20"/>
        </w:rPr>
      </w:pPr>
    </w:p>
    <w:p w14:paraId="2E88BBE7" w14:textId="77777777" w:rsidR="001A7D4B" w:rsidRDefault="001A7D4B">
      <w:pPr>
        <w:rPr>
          <w:sz w:val="20"/>
        </w:rPr>
      </w:pPr>
    </w:p>
    <w:p w14:paraId="08030C13" w14:textId="77777777" w:rsidR="001A7D4B" w:rsidRDefault="001A7D4B">
      <w:pPr>
        <w:rPr>
          <w:sz w:val="20"/>
        </w:rPr>
      </w:pPr>
    </w:p>
    <w:p w14:paraId="2568CC66" w14:textId="77777777" w:rsidR="001A7D4B" w:rsidRDefault="001A7D4B">
      <w:pPr>
        <w:rPr>
          <w:sz w:val="20"/>
        </w:rPr>
        <w:sectPr w:rsidR="001A7D4B">
          <w:type w:val="continuous"/>
          <w:pgSz w:w="11910" w:h="16840"/>
          <w:pgMar w:top="1100" w:right="1020" w:bottom="280" w:left="1020" w:header="708" w:footer="708" w:gutter="0"/>
          <w:cols w:space="708"/>
        </w:sectPr>
      </w:pPr>
    </w:p>
    <w:p w14:paraId="260CAA01" w14:textId="77777777" w:rsidR="00875DDC" w:rsidRDefault="00875DDC">
      <w:pPr>
        <w:rPr>
          <w:rFonts w:ascii="Trebuchet MS"/>
          <w:sz w:val="19"/>
        </w:rPr>
        <w:sectPr w:rsidR="00875DDC">
          <w:type w:val="continuous"/>
          <w:pgSz w:w="11910" w:h="16840"/>
          <w:pgMar w:top="1100" w:right="1020" w:bottom="280" w:left="1020" w:header="708" w:footer="708" w:gutter="0"/>
          <w:cols w:num="2" w:space="708" w:equalWidth="0">
            <w:col w:w="6720" w:space="40"/>
            <w:col w:w="3110"/>
          </w:cols>
        </w:sectPr>
      </w:pPr>
    </w:p>
    <w:p w14:paraId="4EE2AF78" w14:textId="77777777" w:rsidR="00875DDC" w:rsidRDefault="00207426">
      <w:pPr>
        <w:spacing w:line="260" w:lineRule="exact"/>
        <w:ind w:left="646" w:right="8"/>
        <w:jc w:val="center"/>
      </w:pPr>
      <w:r>
        <w:rPr>
          <w:spacing w:val="-2"/>
        </w:rPr>
        <w:t>.........................................................................</w:t>
      </w:r>
    </w:p>
    <w:p w14:paraId="697276E4" w14:textId="1208B636" w:rsidR="00875DDC" w:rsidRDefault="00207426">
      <w:pPr>
        <w:spacing w:before="132"/>
        <w:ind w:left="646"/>
        <w:jc w:val="center"/>
        <w:rPr>
          <w:b/>
        </w:rPr>
      </w:pPr>
      <w:r>
        <w:rPr>
          <w:b/>
        </w:rPr>
        <w:t>Tomáš</w:t>
      </w:r>
      <w:r>
        <w:rPr>
          <w:b/>
          <w:spacing w:val="-11"/>
        </w:rPr>
        <w:t xml:space="preserve"> </w:t>
      </w:r>
      <w:r w:rsidR="006904DB">
        <w:rPr>
          <w:b/>
          <w:spacing w:val="-11"/>
        </w:rPr>
        <w:t>Novotný</w:t>
      </w:r>
    </w:p>
    <w:p w14:paraId="67480309" w14:textId="2D2C2F0A" w:rsidR="00875DDC" w:rsidRDefault="006904DB">
      <w:pPr>
        <w:pStyle w:val="Zkladntext"/>
        <w:spacing w:before="131" w:line="357" w:lineRule="auto"/>
        <w:ind w:left="928" w:firstLine="609"/>
        <w:jc w:val="left"/>
      </w:pPr>
      <w:r>
        <w:t>místopředseda představenstva Technologie</w:t>
      </w:r>
      <w:r>
        <w:rPr>
          <w:spacing w:val="-9"/>
        </w:rPr>
        <w:t xml:space="preserve"> </w:t>
      </w:r>
      <w:r>
        <w:t>hlavního</w:t>
      </w:r>
      <w:r>
        <w:rPr>
          <w:spacing w:val="-9"/>
        </w:rPr>
        <w:t xml:space="preserve"> </w:t>
      </w:r>
      <w:r>
        <w:t>města</w:t>
      </w:r>
      <w:r>
        <w:rPr>
          <w:spacing w:val="-10"/>
        </w:rPr>
        <w:t xml:space="preserve"> </w:t>
      </w:r>
      <w:r>
        <w:t>Prahy,</w:t>
      </w:r>
      <w:r>
        <w:rPr>
          <w:spacing w:val="-10"/>
        </w:rPr>
        <w:t xml:space="preserve"> </w:t>
      </w:r>
      <w:r>
        <w:t>a.s.</w:t>
      </w:r>
    </w:p>
    <w:p w14:paraId="50A953EC" w14:textId="77777777" w:rsidR="00875DDC" w:rsidRDefault="00207426">
      <w:pPr>
        <w:spacing w:line="260" w:lineRule="exact"/>
        <w:ind w:right="194"/>
        <w:jc w:val="center"/>
      </w:pPr>
      <w:r>
        <w:br w:type="column"/>
      </w:r>
      <w:r>
        <w:rPr>
          <w:spacing w:val="-2"/>
        </w:rPr>
        <w:t>.........................................................................</w:t>
      </w:r>
    </w:p>
    <w:p w14:paraId="0B0574E8" w14:textId="77777777" w:rsidR="00875DDC" w:rsidRDefault="00207426">
      <w:pPr>
        <w:spacing w:before="132" w:line="357" w:lineRule="auto"/>
        <w:ind w:left="1980" w:right="2164"/>
        <w:jc w:val="center"/>
      </w:pPr>
      <w:r>
        <w:rPr>
          <w:b/>
        </w:rPr>
        <w:t>Petr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Rutrle</w:t>
      </w:r>
      <w:proofErr w:type="spellEnd"/>
      <w:r>
        <w:rPr>
          <w:b/>
        </w:rPr>
        <w:t xml:space="preserve"> </w:t>
      </w:r>
      <w:r>
        <w:rPr>
          <w:spacing w:val="-2"/>
        </w:rPr>
        <w:t>jednatel</w:t>
      </w:r>
      <w:r>
        <w:rPr>
          <w:spacing w:val="40"/>
        </w:rPr>
        <w:t xml:space="preserve"> </w:t>
      </w:r>
      <w:r>
        <w:t>CIS s.r.o.</w:t>
      </w:r>
    </w:p>
    <w:p w14:paraId="6B629888" w14:textId="77777777" w:rsidR="00875DDC" w:rsidRDefault="00875DDC">
      <w:pPr>
        <w:spacing w:line="357" w:lineRule="auto"/>
        <w:jc w:val="center"/>
        <w:sectPr w:rsidR="00875DDC">
          <w:type w:val="continuous"/>
          <w:pgSz w:w="11910" w:h="16840"/>
          <w:pgMar w:top="1100" w:right="1020" w:bottom="280" w:left="1020" w:header="708" w:footer="708" w:gutter="0"/>
          <w:cols w:num="2" w:space="708" w:equalWidth="0">
            <w:col w:w="4684" w:space="40"/>
            <w:col w:w="5146"/>
          </w:cols>
        </w:sectPr>
      </w:pPr>
    </w:p>
    <w:p w14:paraId="408298B6" w14:textId="38250ED3" w:rsidR="00875DDC" w:rsidRDefault="001A7D4B">
      <w:pPr>
        <w:pStyle w:val="Zkladntext"/>
        <w:spacing w:before="131"/>
        <w:jc w:val="left"/>
      </w:pPr>
      <w:r>
        <w:t xml:space="preserve">   </w:t>
      </w:r>
    </w:p>
    <w:p w14:paraId="77E3F9AA" w14:textId="77777777" w:rsidR="001A7D4B" w:rsidRDefault="001A7D4B">
      <w:pPr>
        <w:pStyle w:val="Zkladntext"/>
        <w:spacing w:before="131"/>
        <w:jc w:val="left"/>
      </w:pPr>
    </w:p>
    <w:p w14:paraId="6548B869" w14:textId="77777777" w:rsidR="001A7D4B" w:rsidRDefault="001A7D4B">
      <w:pPr>
        <w:pStyle w:val="Zkladntext"/>
        <w:spacing w:before="131"/>
        <w:jc w:val="left"/>
      </w:pPr>
    </w:p>
    <w:p w14:paraId="63E13D8A" w14:textId="59ED3FB5" w:rsidR="00875DDC" w:rsidRDefault="00207426" w:rsidP="006904DB">
      <w:pPr>
        <w:pStyle w:val="Zkladntext"/>
        <w:ind w:left="10" w:right="4471" w:firstLine="710"/>
      </w:pP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t>dne</w:t>
      </w:r>
      <w:r w:rsidR="001A7D4B">
        <w:t xml:space="preserve">  </w:t>
      </w:r>
    </w:p>
    <w:p w14:paraId="5302C341" w14:textId="77777777" w:rsidR="00875DDC" w:rsidRDefault="00875DDC">
      <w:pPr>
        <w:pStyle w:val="Zkladntext"/>
        <w:jc w:val="left"/>
      </w:pPr>
    </w:p>
    <w:p w14:paraId="2C097293" w14:textId="77777777" w:rsidR="00875DDC" w:rsidRDefault="00875DDC">
      <w:pPr>
        <w:pStyle w:val="Zkladntext"/>
        <w:jc w:val="left"/>
      </w:pPr>
    </w:p>
    <w:p w14:paraId="017D42B4" w14:textId="4D009ACD" w:rsidR="00875DDC" w:rsidRDefault="001A7D4B">
      <w:pPr>
        <w:pStyle w:val="Zkladntext"/>
        <w:spacing w:before="257"/>
        <w:jc w:val="left"/>
      </w:pPr>
      <w:r>
        <w:t xml:space="preserve"> </w:t>
      </w:r>
    </w:p>
    <w:p w14:paraId="3D74A9F0" w14:textId="77777777" w:rsidR="00875DDC" w:rsidRDefault="00207426">
      <w:pPr>
        <w:ind w:left="2" w:right="4473"/>
        <w:jc w:val="center"/>
      </w:pPr>
      <w:r>
        <w:rPr>
          <w:spacing w:val="-2"/>
        </w:rPr>
        <w:t>.........................................................................</w:t>
      </w:r>
    </w:p>
    <w:p w14:paraId="3FA83F05" w14:textId="30322DF3" w:rsidR="00875DDC" w:rsidRDefault="006904DB">
      <w:pPr>
        <w:spacing w:before="132"/>
        <w:ind w:left="10" w:right="4471"/>
        <w:jc w:val="center"/>
        <w:rPr>
          <w:b/>
        </w:rPr>
      </w:pPr>
      <w:r>
        <w:rPr>
          <w:b/>
        </w:rPr>
        <w:t xml:space="preserve">Libor </w:t>
      </w:r>
      <w:r w:rsidR="00AB5799">
        <w:rPr>
          <w:b/>
        </w:rPr>
        <w:t>Fiala</w:t>
      </w:r>
    </w:p>
    <w:p w14:paraId="5993B7F6" w14:textId="77777777" w:rsidR="00AB5799" w:rsidRDefault="00AB5799">
      <w:pPr>
        <w:pStyle w:val="Zkladntext"/>
        <w:spacing w:before="131" w:line="357" w:lineRule="auto"/>
        <w:ind w:left="963" w:right="5426" w:firstLine="1"/>
        <w:jc w:val="center"/>
      </w:pPr>
      <w:r>
        <w:t xml:space="preserve">člen představenstva </w:t>
      </w:r>
    </w:p>
    <w:p w14:paraId="34867829" w14:textId="1B9C6321" w:rsidR="00875DDC" w:rsidRDefault="00207426">
      <w:pPr>
        <w:pStyle w:val="Zkladntext"/>
        <w:spacing w:before="131" w:line="357" w:lineRule="auto"/>
        <w:ind w:left="963" w:right="5426" w:firstLine="1"/>
        <w:jc w:val="center"/>
      </w:pPr>
      <w:r>
        <w:t>Technologie</w:t>
      </w:r>
      <w:r>
        <w:rPr>
          <w:spacing w:val="-8"/>
        </w:rPr>
        <w:t xml:space="preserve"> </w:t>
      </w:r>
      <w:r>
        <w:t>hlavního</w:t>
      </w:r>
      <w:r>
        <w:rPr>
          <w:spacing w:val="-8"/>
        </w:rPr>
        <w:t xml:space="preserve"> </w:t>
      </w:r>
      <w:r>
        <w:t>města</w:t>
      </w:r>
      <w:r>
        <w:rPr>
          <w:spacing w:val="-8"/>
        </w:rPr>
        <w:t xml:space="preserve"> </w:t>
      </w:r>
      <w:r>
        <w:t>Prahy,</w:t>
      </w:r>
      <w:r>
        <w:rPr>
          <w:spacing w:val="-9"/>
        </w:rPr>
        <w:t xml:space="preserve"> </w:t>
      </w:r>
      <w:r>
        <w:t>a.s.</w:t>
      </w:r>
    </w:p>
    <w:sectPr w:rsidR="00875DDC">
      <w:type w:val="continuous"/>
      <w:pgSz w:w="11910" w:h="16840"/>
      <w:pgMar w:top="11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7F1"/>
    <w:multiLevelType w:val="hybridMultilevel"/>
    <w:tmpl w:val="ADDA0106"/>
    <w:lvl w:ilvl="0" w:tplc="BA306080">
      <w:start w:val="1"/>
      <w:numFmt w:val="decimal"/>
      <w:lvlText w:val="%1."/>
      <w:lvlJc w:val="left"/>
      <w:pPr>
        <w:ind w:left="398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693CBDDE">
      <w:numFmt w:val="bullet"/>
      <w:lvlText w:val="•"/>
      <w:lvlJc w:val="left"/>
      <w:pPr>
        <w:ind w:left="1346" w:hanging="285"/>
      </w:pPr>
      <w:rPr>
        <w:rFonts w:hint="default"/>
        <w:lang w:val="cs-CZ" w:eastAsia="en-US" w:bidi="ar-SA"/>
      </w:rPr>
    </w:lvl>
    <w:lvl w:ilvl="2" w:tplc="98B251E4">
      <w:numFmt w:val="bullet"/>
      <w:lvlText w:val="•"/>
      <w:lvlJc w:val="left"/>
      <w:pPr>
        <w:ind w:left="2292" w:hanging="285"/>
      </w:pPr>
      <w:rPr>
        <w:rFonts w:hint="default"/>
        <w:lang w:val="cs-CZ" w:eastAsia="en-US" w:bidi="ar-SA"/>
      </w:rPr>
    </w:lvl>
    <w:lvl w:ilvl="3" w:tplc="2050F0D2">
      <w:numFmt w:val="bullet"/>
      <w:lvlText w:val="•"/>
      <w:lvlJc w:val="left"/>
      <w:pPr>
        <w:ind w:left="3239" w:hanging="285"/>
      </w:pPr>
      <w:rPr>
        <w:rFonts w:hint="default"/>
        <w:lang w:val="cs-CZ" w:eastAsia="en-US" w:bidi="ar-SA"/>
      </w:rPr>
    </w:lvl>
    <w:lvl w:ilvl="4" w:tplc="3A74DD26">
      <w:numFmt w:val="bullet"/>
      <w:lvlText w:val="•"/>
      <w:lvlJc w:val="left"/>
      <w:pPr>
        <w:ind w:left="4185" w:hanging="285"/>
      </w:pPr>
      <w:rPr>
        <w:rFonts w:hint="default"/>
        <w:lang w:val="cs-CZ" w:eastAsia="en-US" w:bidi="ar-SA"/>
      </w:rPr>
    </w:lvl>
    <w:lvl w:ilvl="5" w:tplc="7AE4F522">
      <w:numFmt w:val="bullet"/>
      <w:lvlText w:val="•"/>
      <w:lvlJc w:val="left"/>
      <w:pPr>
        <w:ind w:left="5132" w:hanging="285"/>
      </w:pPr>
      <w:rPr>
        <w:rFonts w:hint="default"/>
        <w:lang w:val="cs-CZ" w:eastAsia="en-US" w:bidi="ar-SA"/>
      </w:rPr>
    </w:lvl>
    <w:lvl w:ilvl="6" w:tplc="A1CEC5CA">
      <w:numFmt w:val="bullet"/>
      <w:lvlText w:val="•"/>
      <w:lvlJc w:val="left"/>
      <w:pPr>
        <w:ind w:left="6078" w:hanging="285"/>
      </w:pPr>
      <w:rPr>
        <w:rFonts w:hint="default"/>
        <w:lang w:val="cs-CZ" w:eastAsia="en-US" w:bidi="ar-SA"/>
      </w:rPr>
    </w:lvl>
    <w:lvl w:ilvl="7" w:tplc="74742346">
      <w:numFmt w:val="bullet"/>
      <w:lvlText w:val="•"/>
      <w:lvlJc w:val="left"/>
      <w:pPr>
        <w:ind w:left="7025" w:hanging="285"/>
      </w:pPr>
      <w:rPr>
        <w:rFonts w:hint="default"/>
        <w:lang w:val="cs-CZ" w:eastAsia="en-US" w:bidi="ar-SA"/>
      </w:rPr>
    </w:lvl>
    <w:lvl w:ilvl="8" w:tplc="AD9CB6EE">
      <w:numFmt w:val="bullet"/>
      <w:lvlText w:val="•"/>
      <w:lvlJc w:val="left"/>
      <w:pPr>
        <w:ind w:left="7971" w:hanging="285"/>
      </w:pPr>
      <w:rPr>
        <w:rFonts w:hint="default"/>
        <w:lang w:val="cs-CZ" w:eastAsia="en-US" w:bidi="ar-SA"/>
      </w:rPr>
    </w:lvl>
  </w:abstractNum>
  <w:abstractNum w:abstractNumId="1" w15:restartNumberingAfterBreak="0">
    <w:nsid w:val="1B2F046F"/>
    <w:multiLevelType w:val="hybridMultilevel"/>
    <w:tmpl w:val="6B807C64"/>
    <w:lvl w:ilvl="0" w:tplc="A5A669AC">
      <w:start w:val="1"/>
      <w:numFmt w:val="decimal"/>
      <w:lvlText w:val="%1."/>
      <w:lvlJc w:val="left"/>
      <w:pPr>
        <w:ind w:left="398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425C110A">
      <w:start w:val="1"/>
      <w:numFmt w:val="lowerLetter"/>
      <w:lvlText w:val="%2)"/>
      <w:lvlJc w:val="left"/>
      <w:pPr>
        <w:ind w:left="68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2" w:tplc="EEE217A2">
      <w:numFmt w:val="bullet"/>
      <w:lvlText w:val="•"/>
      <w:lvlJc w:val="left"/>
      <w:pPr>
        <w:ind w:left="1700" w:hanging="284"/>
      </w:pPr>
      <w:rPr>
        <w:rFonts w:hint="default"/>
        <w:lang w:val="cs-CZ" w:eastAsia="en-US" w:bidi="ar-SA"/>
      </w:rPr>
    </w:lvl>
    <w:lvl w:ilvl="3" w:tplc="1BBC7610">
      <w:numFmt w:val="bullet"/>
      <w:lvlText w:val="•"/>
      <w:lvlJc w:val="left"/>
      <w:pPr>
        <w:ind w:left="2720" w:hanging="284"/>
      </w:pPr>
      <w:rPr>
        <w:rFonts w:hint="default"/>
        <w:lang w:val="cs-CZ" w:eastAsia="en-US" w:bidi="ar-SA"/>
      </w:rPr>
    </w:lvl>
    <w:lvl w:ilvl="4" w:tplc="E028EE0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5" w:tplc="0C22B746">
      <w:numFmt w:val="bullet"/>
      <w:lvlText w:val="•"/>
      <w:lvlJc w:val="left"/>
      <w:pPr>
        <w:ind w:left="4761" w:hanging="284"/>
      </w:pPr>
      <w:rPr>
        <w:rFonts w:hint="default"/>
        <w:lang w:val="cs-CZ" w:eastAsia="en-US" w:bidi="ar-SA"/>
      </w:rPr>
    </w:lvl>
    <w:lvl w:ilvl="6" w:tplc="72D49C34">
      <w:numFmt w:val="bullet"/>
      <w:lvlText w:val="•"/>
      <w:lvlJc w:val="left"/>
      <w:pPr>
        <w:ind w:left="5782" w:hanging="284"/>
      </w:pPr>
      <w:rPr>
        <w:rFonts w:hint="default"/>
        <w:lang w:val="cs-CZ" w:eastAsia="en-US" w:bidi="ar-SA"/>
      </w:rPr>
    </w:lvl>
    <w:lvl w:ilvl="7" w:tplc="145EE05C">
      <w:numFmt w:val="bullet"/>
      <w:lvlText w:val="•"/>
      <w:lvlJc w:val="left"/>
      <w:pPr>
        <w:ind w:left="6802" w:hanging="284"/>
      </w:pPr>
      <w:rPr>
        <w:rFonts w:hint="default"/>
        <w:lang w:val="cs-CZ" w:eastAsia="en-US" w:bidi="ar-SA"/>
      </w:rPr>
    </w:lvl>
    <w:lvl w:ilvl="8" w:tplc="EACE937E">
      <w:numFmt w:val="bullet"/>
      <w:lvlText w:val="•"/>
      <w:lvlJc w:val="left"/>
      <w:pPr>
        <w:ind w:left="7823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F774D94"/>
    <w:multiLevelType w:val="hybridMultilevel"/>
    <w:tmpl w:val="F03CE2A2"/>
    <w:lvl w:ilvl="0" w:tplc="DB18D94A">
      <w:start w:val="1"/>
      <w:numFmt w:val="decimal"/>
      <w:lvlText w:val="%1."/>
      <w:lvlJc w:val="left"/>
      <w:pPr>
        <w:ind w:left="398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7E62F118">
      <w:numFmt w:val="bullet"/>
      <w:lvlText w:val="•"/>
      <w:lvlJc w:val="left"/>
      <w:pPr>
        <w:ind w:left="1346" w:hanging="285"/>
      </w:pPr>
      <w:rPr>
        <w:rFonts w:hint="default"/>
        <w:lang w:val="cs-CZ" w:eastAsia="en-US" w:bidi="ar-SA"/>
      </w:rPr>
    </w:lvl>
    <w:lvl w:ilvl="2" w:tplc="B84CD0FE">
      <w:numFmt w:val="bullet"/>
      <w:lvlText w:val="•"/>
      <w:lvlJc w:val="left"/>
      <w:pPr>
        <w:ind w:left="2292" w:hanging="285"/>
      </w:pPr>
      <w:rPr>
        <w:rFonts w:hint="default"/>
        <w:lang w:val="cs-CZ" w:eastAsia="en-US" w:bidi="ar-SA"/>
      </w:rPr>
    </w:lvl>
    <w:lvl w:ilvl="3" w:tplc="489009D6">
      <w:numFmt w:val="bullet"/>
      <w:lvlText w:val="•"/>
      <w:lvlJc w:val="left"/>
      <w:pPr>
        <w:ind w:left="3239" w:hanging="285"/>
      </w:pPr>
      <w:rPr>
        <w:rFonts w:hint="default"/>
        <w:lang w:val="cs-CZ" w:eastAsia="en-US" w:bidi="ar-SA"/>
      </w:rPr>
    </w:lvl>
    <w:lvl w:ilvl="4" w:tplc="91B43A0C">
      <w:numFmt w:val="bullet"/>
      <w:lvlText w:val="•"/>
      <w:lvlJc w:val="left"/>
      <w:pPr>
        <w:ind w:left="4185" w:hanging="285"/>
      </w:pPr>
      <w:rPr>
        <w:rFonts w:hint="default"/>
        <w:lang w:val="cs-CZ" w:eastAsia="en-US" w:bidi="ar-SA"/>
      </w:rPr>
    </w:lvl>
    <w:lvl w:ilvl="5" w:tplc="52EC7D94">
      <w:numFmt w:val="bullet"/>
      <w:lvlText w:val="•"/>
      <w:lvlJc w:val="left"/>
      <w:pPr>
        <w:ind w:left="5132" w:hanging="285"/>
      </w:pPr>
      <w:rPr>
        <w:rFonts w:hint="default"/>
        <w:lang w:val="cs-CZ" w:eastAsia="en-US" w:bidi="ar-SA"/>
      </w:rPr>
    </w:lvl>
    <w:lvl w:ilvl="6" w:tplc="28408278">
      <w:numFmt w:val="bullet"/>
      <w:lvlText w:val="•"/>
      <w:lvlJc w:val="left"/>
      <w:pPr>
        <w:ind w:left="6078" w:hanging="285"/>
      </w:pPr>
      <w:rPr>
        <w:rFonts w:hint="default"/>
        <w:lang w:val="cs-CZ" w:eastAsia="en-US" w:bidi="ar-SA"/>
      </w:rPr>
    </w:lvl>
    <w:lvl w:ilvl="7" w:tplc="B8D8A670">
      <w:numFmt w:val="bullet"/>
      <w:lvlText w:val="•"/>
      <w:lvlJc w:val="left"/>
      <w:pPr>
        <w:ind w:left="7025" w:hanging="285"/>
      </w:pPr>
      <w:rPr>
        <w:rFonts w:hint="default"/>
        <w:lang w:val="cs-CZ" w:eastAsia="en-US" w:bidi="ar-SA"/>
      </w:rPr>
    </w:lvl>
    <w:lvl w:ilvl="8" w:tplc="AB5201C6">
      <w:numFmt w:val="bullet"/>
      <w:lvlText w:val="•"/>
      <w:lvlJc w:val="left"/>
      <w:pPr>
        <w:ind w:left="7971" w:hanging="285"/>
      </w:pPr>
      <w:rPr>
        <w:rFonts w:hint="default"/>
        <w:lang w:val="cs-CZ" w:eastAsia="en-US" w:bidi="ar-SA"/>
      </w:rPr>
    </w:lvl>
  </w:abstractNum>
  <w:abstractNum w:abstractNumId="3" w15:restartNumberingAfterBreak="0">
    <w:nsid w:val="72F5726B"/>
    <w:multiLevelType w:val="hybridMultilevel"/>
    <w:tmpl w:val="82242C42"/>
    <w:lvl w:ilvl="0" w:tplc="3A424752">
      <w:start w:val="1"/>
      <w:numFmt w:val="decimal"/>
      <w:lvlText w:val="%1."/>
      <w:lvlJc w:val="left"/>
      <w:pPr>
        <w:ind w:left="398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9AB82FA8">
      <w:numFmt w:val="bullet"/>
      <w:lvlText w:val="•"/>
      <w:lvlJc w:val="left"/>
      <w:pPr>
        <w:ind w:left="1346" w:hanging="285"/>
      </w:pPr>
      <w:rPr>
        <w:rFonts w:hint="default"/>
        <w:lang w:val="cs-CZ" w:eastAsia="en-US" w:bidi="ar-SA"/>
      </w:rPr>
    </w:lvl>
    <w:lvl w:ilvl="2" w:tplc="A7666C2C">
      <w:numFmt w:val="bullet"/>
      <w:lvlText w:val="•"/>
      <w:lvlJc w:val="left"/>
      <w:pPr>
        <w:ind w:left="2292" w:hanging="285"/>
      </w:pPr>
      <w:rPr>
        <w:rFonts w:hint="default"/>
        <w:lang w:val="cs-CZ" w:eastAsia="en-US" w:bidi="ar-SA"/>
      </w:rPr>
    </w:lvl>
    <w:lvl w:ilvl="3" w:tplc="3A229022">
      <w:numFmt w:val="bullet"/>
      <w:lvlText w:val="•"/>
      <w:lvlJc w:val="left"/>
      <w:pPr>
        <w:ind w:left="3239" w:hanging="285"/>
      </w:pPr>
      <w:rPr>
        <w:rFonts w:hint="default"/>
        <w:lang w:val="cs-CZ" w:eastAsia="en-US" w:bidi="ar-SA"/>
      </w:rPr>
    </w:lvl>
    <w:lvl w:ilvl="4" w:tplc="EE8AD20C">
      <w:numFmt w:val="bullet"/>
      <w:lvlText w:val="•"/>
      <w:lvlJc w:val="left"/>
      <w:pPr>
        <w:ind w:left="4185" w:hanging="285"/>
      </w:pPr>
      <w:rPr>
        <w:rFonts w:hint="default"/>
        <w:lang w:val="cs-CZ" w:eastAsia="en-US" w:bidi="ar-SA"/>
      </w:rPr>
    </w:lvl>
    <w:lvl w:ilvl="5" w:tplc="8EC8385E">
      <w:numFmt w:val="bullet"/>
      <w:lvlText w:val="•"/>
      <w:lvlJc w:val="left"/>
      <w:pPr>
        <w:ind w:left="5132" w:hanging="285"/>
      </w:pPr>
      <w:rPr>
        <w:rFonts w:hint="default"/>
        <w:lang w:val="cs-CZ" w:eastAsia="en-US" w:bidi="ar-SA"/>
      </w:rPr>
    </w:lvl>
    <w:lvl w:ilvl="6" w:tplc="E0B05D92">
      <w:numFmt w:val="bullet"/>
      <w:lvlText w:val="•"/>
      <w:lvlJc w:val="left"/>
      <w:pPr>
        <w:ind w:left="6078" w:hanging="285"/>
      </w:pPr>
      <w:rPr>
        <w:rFonts w:hint="default"/>
        <w:lang w:val="cs-CZ" w:eastAsia="en-US" w:bidi="ar-SA"/>
      </w:rPr>
    </w:lvl>
    <w:lvl w:ilvl="7" w:tplc="0546D240">
      <w:numFmt w:val="bullet"/>
      <w:lvlText w:val="•"/>
      <w:lvlJc w:val="left"/>
      <w:pPr>
        <w:ind w:left="7025" w:hanging="285"/>
      </w:pPr>
      <w:rPr>
        <w:rFonts w:hint="default"/>
        <w:lang w:val="cs-CZ" w:eastAsia="en-US" w:bidi="ar-SA"/>
      </w:rPr>
    </w:lvl>
    <w:lvl w:ilvl="8" w:tplc="7414A248">
      <w:numFmt w:val="bullet"/>
      <w:lvlText w:val="•"/>
      <w:lvlJc w:val="left"/>
      <w:pPr>
        <w:ind w:left="7971" w:hanging="285"/>
      </w:pPr>
      <w:rPr>
        <w:rFonts w:hint="default"/>
        <w:lang w:val="cs-CZ" w:eastAsia="en-US" w:bidi="ar-SA"/>
      </w:rPr>
    </w:lvl>
  </w:abstractNum>
  <w:abstractNum w:abstractNumId="4" w15:restartNumberingAfterBreak="0">
    <w:nsid w:val="740C3012"/>
    <w:multiLevelType w:val="hybridMultilevel"/>
    <w:tmpl w:val="AD08B70A"/>
    <w:lvl w:ilvl="0" w:tplc="9C701696">
      <w:start w:val="1"/>
      <w:numFmt w:val="decimal"/>
      <w:lvlText w:val="%1."/>
      <w:lvlJc w:val="left"/>
      <w:pPr>
        <w:ind w:left="398" w:hanging="2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CAB4E3BC">
      <w:numFmt w:val="bullet"/>
      <w:lvlText w:val="•"/>
      <w:lvlJc w:val="left"/>
      <w:pPr>
        <w:ind w:left="1346" w:hanging="285"/>
      </w:pPr>
      <w:rPr>
        <w:rFonts w:hint="default"/>
        <w:lang w:val="cs-CZ" w:eastAsia="en-US" w:bidi="ar-SA"/>
      </w:rPr>
    </w:lvl>
    <w:lvl w:ilvl="2" w:tplc="3036CF88">
      <w:numFmt w:val="bullet"/>
      <w:lvlText w:val="•"/>
      <w:lvlJc w:val="left"/>
      <w:pPr>
        <w:ind w:left="2292" w:hanging="285"/>
      </w:pPr>
      <w:rPr>
        <w:rFonts w:hint="default"/>
        <w:lang w:val="cs-CZ" w:eastAsia="en-US" w:bidi="ar-SA"/>
      </w:rPr>
    </w:lvl>
    <w:lvl w:ilvl="3" w:tplc="26C017FC">
      <w:numFmt w:val="bullet"/>
      <w:lvlText w:val="•"/>
      <w:lvlJc w:val="left"/>
      <w:pPr>
        <w:ind w:left="3239" w:hanging="285"/>
      </w:pPr>
      <w:rPr>
        <w:rFonts w:hint="default"/>
        <w:lang w:val="cs-CZ" w:eastAsia="en-US" w:bidi="ar-SA"/>
      </w:rPr>
    </w:lvl>
    <w:lvl w:ilvl="4" w:tplc="739A499C">
      <w:numFmt w:val="bullet"/>
      <w:lvlText w:val="•"/>
      <w:lvlJc w:val="left"/>
      <w:pPr>
        <w:ind w:left="4185" w:hanging="285"/>
      </w:pPr>
      <w:rPr>
        <w:rFonts w:hint="default"/>
        <w:lang w:val="cs-CZ" w:eastAsia="en-US" w:bidi="ar-SA"/>
      </w:rPr>
    </w:lvl>
    <w:lvl w:ilvl="5" w:tplc="6E02B6B8">
      <w:numFmt w:val="bullet"/>
      <w:lvlText w:val="•"/>
      <w:lvlJc w:val="left"/>
      <w:pPr>
        <w:ind w:left="5132" w:hanging="285"/>
      </w:pPr>
      <w:rPr>
        <w:rFonts w:hint="default"/>
        <w:lang w:val="cs-CZ" w:eastAsia="en-US" w:bidi="ar-SA"/>
      </w:rPr>
    </w:lvl>
    <w:lvl w:ilvl="6" w:tplc="48487BBE">
      <w:numFmt w:val="bullet"/>
      <w:lvlText w:val="•"/>
      <w:lvlJc w:val="left"/>
      <w:pPr>
        <w:ind w:left="6078" w:hanging="285"/>
      </w:pPr>
      <w:rPr>
        <w:rFonts w:hint="default"/>
        <w:lang w:val="cs-CZ" w:eastAsia="en-US" w:bidi="ar-SA"/>
      </w:rPr>
    </w:lvl>
    <w:lvl w:ilvl="7" w:tplc="B8F651C4">
      <w:numFmt w:val="bullet"/>
      <w:lvlText w:val="•"/>
      <w:lvlJc w:val="left"/>
      <w:pPr>
        <w:ind w:left="7025" w:hanging="285"/>
      </w:pPr>
      <w:rPr>
        <w:rFonts w:hint="default"/>
        <w:lang w:val="cs-CZ" w:eastAsia="en-US" w:bidi="ar-SA"/>
      </w:rPr>
    </w:lvl>
    <w:lvl w:ilvl="8" w:tplc="2BA84ED8">
      <w:numFmt w:val="bullet"/>
      <w:lvlText w:val="•"/>
      <w:lvlJc w:val="left"/>
      <w:pPr>
        <w:ind w:left="7971" w:hanging="285"/>
      </w:pPr>
      <w:rPr>
        <w:rFonts w:hint="default"/>
        <w:lang w:val="cs-CZ" w:eastAsia="en-US" w:bidi="ar-SA"/>
      </w:rPr>
    </w:lvl>
  </w:abstractNum>
  <w:num w:numId="1" w16cid:durableId="1980768035">
    <w:abstractNumId w:val="4"/>
  </w:num>
  <w:num w:numId="2" w16cid:durableId="1249847369">
    <w:abstractNumId w:val="2"/>
  </w:num>
  <w:num w:numId="3" w16cid:durableId="1775319577">
    <w:abstractNumId w:val="0"/>
  </w:num>
  <w:num w:numId="4" w16cid:durableId="2024819260">
    <w:abstractNumId w:val="3"/>
  </w:num>
  <w:num w:numId="5" w16cid:durableId="197336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DC"/>
    <w:rsid w:val="000360A6"/>
    <w:rsid w:val="000B7F75"/>
    <w:rsid w:val="0018633C"/>
    <w:rsid w:val="001A7D4B"/>
    <w:rsid w:val="00207426"/>
    <w:rsid w:val="00306CD0"/>
    <w:rsid w:val="00511738"/>
    <w:rsid w:val="00670D90"/>
    <w:rsid w:val="006904DB"/>
    <w:rsid w:val="008610B6"/>
    <w:rsid w:val="00875DDC"/>
    <w:rsid w:val="008908C8"/>
    <w:rsid w:val="009F79B3"/>
    <w:rsid w:val="00AB5799"/>
    <w:rsid w:val="00B64E91"/>
    <w:rsid w:val="00BA2E82"/>
    <w:rsid w:val="00D42FAF"/>
    <w:rsid w:val="00D43CC9"/>
    <w:rsid w:val="00F53777"/>
    <w:rsid w:val="00F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0E27"/>
  <w15:docId w15:val="{F2D65D3D-E779-4997-8389-019D9E7B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Odstavecseseznamem">
    <w:name w:val="List Paragraph"/>
    <w:basedOn w:val="Normln"/>
    <w:uiPriority w:val="1"/>
    <w:qFormat/>
    <w:pPr>
      <w:spacing w:before="60"/>
      <w:ind w:left="398" w:hanging="28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665a6d-28b9-4433-b140-ce11976a54ee" xsi:nil="true"/>
    <lcf76f155ced4ddcb4097134ff3c332f xmlns="cdad7ec4-5bef-4136-8f5f-30a580d2b1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ABDEAEA962CB4895D021CE7DA3E440" ma:contentTypeVersion="13" ma:contentTypeDescription="Vytvoří nový dokument" ma:contentTypeScope="" ma:versionID="9449cc6640013a6408f392b969473ebb">
  <xsd:schema xmlns:xsd="http://www.w3.org/2001/XMLSchema" xmlns:xs="http://www.w3.org/2001/XMLSchema" xmlns:p="http://schemas.microsoft.com/office/2006/metadata/properties" xmlns:ns2="cdad7ec4-5bef-4136-8f5f-30a580d2b110" xmlns:ns3="eb665a6d-28b9-4433-b140-ce11976a54ee" targetNamespace="http://schemas.microsoft.com/office/2006/metadata/properties" ma:root="true" ma:fieldsID="ddbad1cbcc1ca484fd232c0a79a1a05e" ns2:_="" ns3:_="">
    <xsd:import namespace="cdad7ec4-5bef-4136-8f5f-30a580d2b110"/>
    <xsd:import namespace="eb665a6d-28b9-4433-b140-ce11976a5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7ec4-5bef-4136-8f5f-30a580d2b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ebc2c3b2-aaba-4f99-aa9e-52bb0d551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65a6d-28b9-4433-b140-ce11976a54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9aecb9-02b4-4156-97c0-c3006b47d5be}" ma:internalName="TaxCatchAll" ma:showField="CatchAllData" ma:web="eb665a6d-28b9-4433-b140-ce11976a5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69961-A4F1-425F-AB79-1ADAD3D15A3B}">
  <ds:schemaRefs>
    <ds:schemaRef ds:uri="http://schemas.microsoft.com/office/2006/metadata/properties"/>
    <ds:schemaRef ds:uri="http://schemas.microsoft.com/office/infopath/2007/PartnerControls"/>
    <ds:schemaRef ds:uri="eb665a6d-28b9-4433-b140-ce11976a54ee"/>
    <ds:schemaRef ds:uri="cdad7ec4-5bef-4136-8f5f-30a580d2b110"/>
  </ds:schemaRefs>
</ds:datastoreItem>
</file>

<file path=customXml/itemProps2.xml><?xml version="1.0" encoding="utf-8"?>
<ds:datastoreItem xmlns:ds="http://schemas.openxmlformats.org/officeDocument/2006/customXml" ds:itemID="{DFD85B7E-1E7A-46CE-A89C-726FE1BAD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F39B2-F5D7-49F9-AFD4-C5F884538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d7ec4-5bef-4136-8f5f-30a580d2b110"/>
    <ds:schemaRef ds:uri="eb665a6d-28b9-4433-b140-ce11976a5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THMP smlouva DPPO 2021_2022.docx</vt:lpstr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THMP smlouva DPPO 2021_2022.docx</dc:title>
  <dc:creator>rutrle</dc:creator>
  <cp:lastModifiedBy>Vítová Petra</cp:lastModifiedBy>
  <cp:revision>2</cp:revision>
  <dcterms:created xsi:type="dcterms:W3CDTF">2025-06-27T12:22:00Z</dcterms:created>
  <dcterms:modified xsi:type="dcterms:W3CDTF">2025-06-27T12:22:00Z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2024-05-15T00:00:00Z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0x01010088ABDEAEA962CB4895D021CE7DA3E440</vt:lpwstr>
  </property>
  <property fmtid="{D5CDD505-2E9C-101B-9397-08002B2CF9AE}" pid="7" name="MediaServiceImageTags">
    <vt:lpwstr/>
  </property>
  <property fmtid="{D5CDD505-2E9C-101B-9397-08002B2CF9AE}" pid="8" name="MSIP_Label_53b2c928-728b-4698-a3fd-c5d03555aa71_Enabled">
    <vt:lpwstr>true</vt:lpwstr>
  </property>
  <property fmtid="{D5CDD505-2E9C-101B-9397-08002B2CF9AE}" pid="9" name="MSIP_Label_53b2c928-728b-4698-a3fd-c5d03555aa71_SetDate">
    <vt:lpwstr>2025-06-26T11:14:48Z</vt:lpwstr>
  </property>
  <property fmtid="{D5CDD505-2E9C-101B-9397-08002B2CF9AE}" pid="10" name="MSIP_Label_53b2c928-728b-4698-a3fd-c5d03555aa71_Method">
    <vt:lpwstr>Standard</vt:lpwstr>
  </property>
  <property fmtid="{D5CDD505-2E9C-101B-9397-08002B2CF9AE}" pid="11" name="MSIP_Label_53b2c928-728b-4698-a3fd-c5d03555aa71_Name">
    <vt:lpwstr>Veřejné</vt:lpwstr>
  </property>
  <property fmtid="{D5CDD505-2E9C-101B-9397-08002B2CF9AE}" pid="12" name="MSIP_Label_53b2c928-728b-4698-a3fd-c5d03555aa71_SiteId">
    <vt:lpwstr>4f5a3c8e-553d-4c27-8b3b-c51f48dcc5d5</vt:lpwstr>
  </property>
  <property fmtid="{D5CDD505-2E9C-101B-9397-08002B2CF9AE}" pid="13" name="MSIP_Label_53b2c928-728b-4698-a3fd-c5d03555aa71_ActionId">
    <vt:lpwstr>2de3a4f2-cb8f-4b94-9c85-098439429be9</vt:lpwstr>
  </property>
  <property fmtid="{D5CDD505-2E9C-101B-9397-08002B2CF9AE}" pid="14" name="MSIP_Label_53b2c928-728b-4698-a3fd-c5d03555aa71_ContentBits">
    <vt:lpwstr>0</vt:lpwstr>
  </property>
  <property fmtid="{D5CDD505-2E9C-101B-9397-08002B2CF9AE}" pid="15" name="MSIP_Label_53b2c928-728b-4698-a3fd-c5d03555aa71_Tag">
    <vt:lpwstr>10, 3, 0, 1</vt:lpwstr>
  </property>
</Properties>
</file>