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2C6635" w14:textId="77777777" w:rsidR="00746C99" w:rsidRPr="00C764CE" w:rsidRDefault="00000000">
      <w:pPr>
        <w:widowControl w:val="0"/>
        <w:pBdr>
          <w:top w:val="nil"/>
          <w:left w:val="nil"/>
          <w:bottom w:val="nil"/>
          <w:right w:val="nil"/>
          <w:between w:val="nil"/>
        </w:pBdr>
        <w:spacing w:line="276" w:lineRule="auto"/>
        <w:rPr>
          <w:lang w:val="cs-CZ"/>
        </w:rPr>
      </w:pPr>
      <w:r>
        <w:rPr>
          <w:lang w:val="cs-CZ"/>
        </w:rPr>
        <w:pict w14:anchorId="6A2C66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0pt;height:50pt;z-index:251657728;visibility:hidden">
            <o:lock v:ext="edit" selection="t"/>
          </v:shape>
        </w:pict>
      </w:r>
    </w:p>
    <w:p w14:paraId="6A2C6636" w14:textId="77777777" w:rsidR="00746C99" w:rsidRPr="00C764CE" w:rsidRDefault="00D27128">
      <w:pPr>
        <w:jc w:val="center"/>
        <w:rPr>
          <w:sz w:val="20"/>
          <w:szCs w:val="20"/>
          <w:lang w:val="cs-CZ"/>
        </w:rPr>
      </w:pPr>
      <w:r w:rsidRPr="00C764CE">
        <w:rPr>
          <w:rFonts w:ascii="Calibri" w:eastAsia="Calibri" w:hAnsi="Calibri" w:cs="Calibri"/>
          <w:b/>
          <w:color w:val="000000"/>
          <w:sz w:val="20"/>
          <w:szCs w:val="20"/>
          <w:lang w:val="cs-CZ"/>
        </w:rPr>
        <w:t>Smlouva o provedení auditu v souladu s mezinárodním auditorským standardem (ISA) 210, Sjednávání podmínek auditních zakázek</w:t>
      </w:r>
    </w:p>
    <w:p w14:paraId="6A2C6637" w14:textId="77777777" w:rsidR="00746C99" w:rsidRPr="00C764CE" w:rsidRDefault="00D27128">
      <w:pPr>
        <w:jc w:val="center"/>
        <w:rPr>
          <w:sz w:val="20"/>
          <w:szCs w:val="20"/>
          <w:lang w:val="cs-CZ"/>
        </w:rPr>
      </w:pPr>
      <w:r w:rsidRPr="00C764CE">
        <w:rPr>
          <w:rFonts w:ascii="Calibri" w:eastAsia="Calibri" w:hAnsi="Calibri" w:cs="Calibri"/>
          <w:b/>
          <w:color w:val="000000"/>
          <w:sz w:val="20"/>
          <w:szCs w:val="20"/>
          <w:lang w:val="cs-CZ"/>
        </w:rPr>
        <w:t xml:space="preserve">podle </w:t>
      </w:r>
      <w:proofErr w:type="spellStart"/>
      <w:r w:rsidRPr="00C764CE">
        <w:rPr>
          <w:rFonts w:ascii="Calibri" w:eastAsia="Calibri" w:hAnsi="Calibri" w:cs="Calibri"/>
          <w:b/>
          <w:color w:val="000000"/>
          <w:sz w:val="20"/>
          <w:szCs w:val="20"/>
          <w:lang w:val="cs-CZ"/>
        </w:rPr>
        <w:t>ust</w:t>
      </w:r>
      <w:proofErr w:type="spellEnd"/>
      <w:r w:rsidRPr="00C764CE">
        <w:rPr>
          <w:rFonts w:ascii="Calibri" w:eastAsia="Calibri" w:hAnsi="Calibri" w:cs="Calibri"/>
          <w:b/>
          <w:color w:val="000000"/>
          <w:sz w:val="20"/>
          <w:szCs w:val="20"/>
          <w:lang w:val="cs-CZ"/>
        </w:rPr>
        <w:t xml:space="preserve">. § 2652 občanského zákoníku a podle </w:t>
      </w:r>
      <w:proofErr w:type="spellStart"/>
      <w:r w:rsidRPr="00C764CE">
        <w:rPr>
          <w:rFonts w:ascii="Calibri" w:eastAsia="Calibri" w:hAnsi="Calibri" w:cs="Calibri"/>
          <w:b/>
          <w:color w:val="000000"/>
          <w:sz w:val="20"/>
          <w:szCs w:val="20"/>
          <w:lang w:val="cs-CZ"/>
        </w:rPr>
        <w:t>ust</w:t>
      </w:r>
      <w:proofErr w:type="spellEnd"/>
      <w:r w:rsidRPr="00C764CE">
        <w:rPr>
          <w:rFonts w:ascii="Calibri" w:eastAsia="Calibri" w:hAnsi="Calibri" w:cs="Calibri"/>
          <w:b/>
          <w:color w:val="000000"/>
          <w:sz w:val="20"/>
          <w:szCs w:val="20"/>
          <w:lang w:val="cs-CZ"/>
        </w:rPr>
        <w:t>. § 17 odst. 5 zákona č. 93/2009 Sb. o auditorech, uzavřená mezi</w:t>
      </w:r>
    </w:p>
    <w:p w14:paraId="6A2C6638" w14:textId="77777777" w:rsidR="00746C99" w:rsidRPr="00C764CE" w:rsidRDefault="00746C99">
      <w:pPr>
        <w:spacing w:after="240"/>
        <w:rPr>
          <w:sz w:val="20"/>
          <w:szCs w:val="20"/>
          <w:lang w:val="cs-CZ"/>
        </w:rPr>
      </w:pPr>
    </w:p>
    <w:p w14:paraId="6A2C6639" w14:textId="13D5F552" w:rsidR="00746C99" w:rsidRPr="00C764CE" w:rsidRDefault="00D27128">
      <w:pPr>
        <w:jc w:val="both"/>
        <w:rPr>
          <w:rFonts w:ascii="Calibri" w:eastAsia="Calibri" w:hAnsi="Calibri" w:cs="Calibri"/>
          <w:b/>
          <w:sz w:val="20"/>
          <w:szCs w:val="20"/>
          <w:lang w:val="cs-CZ"/>
        </w:rPr>
      </w:pPr>
      <w:r w:rsidRPr="00C764CE">
        <w:rPr>
          <w:rFonts w:ascii="Calibri" w:eastAsia="Calibri" w:hAnsi="Calibri" w:cs="Calibri"/>
          <w:b/>
          <w:color w:val="000000"/>
          <w:sz w:val="20"/>
          <w:szCs w:val="20"/>
          <w:lang w:val="cs-CZ"/>
        </w:rPr>
        <w:t>1/</w:t>
      </w:r>
      <w:r w:rsidRPr="00C764CE">
        <w:rPr>
          <w:rFonts w:ascii="Calibri" w:eastAsia="Calibri" w:hAnsi="Calibri" w:cs="Calibri"/>
          <w:b/>
          <w:sz w:val="20"/>
          <w:szCs w:val="20"/>
          <w:lang w:val="cs-CZ"/>
        </w:rPr>
        <w:t xml:space="preserve">Centrem pro cizince Jihomoravského kraje, z. </w:t>
      </w:r>
      <w:proofErr w:type="spellStart"/>
      <w:r w:rsidRPr="00C764CE">
        <w:rPr>
          <w:rFonts w:ascii="Calibri" w:eastAsia="Calibri" w:hAnsi="Calibri" w:cs="Calibri"/>
          <w:b/>
          <w:sz w:val="20"/>
          <w:szCs w:val="20"/>
          <w:lang w:val="cs-CZ"/>
        </w:rPr>
        <w:t>ú.</w:t>
      </w:r>
      <w:proofErr w:type="spellEnd"/>
      <w:r w:rsidRPr="00C764CE">
        <w:rPr>
          <w:rFonts w:ascii="Calibri" w:eastAsia="Calibri" w:hAnsi="Calibri" w:cs="Calibri"/>
          <w:b/>
          <w:color w:val="000000"/>
          <w:sz w:val="20"/>
          <w:szCs w:val="20"/>
          <w:lang w:val="cs-CZ"/>
        </w:rPr>
        <w:t xml:space="preserve">, IČO 17456517, se sídlem Žerotínovo náměstí 449/3, Veveří, 602 00 Brno, zastoupeným ředitelkou </w:t>
      </w:r>
      <w:r w:rsidR="005A71D5">
        <w:rPr>
          <w:rFonts w:ascii="Calibri" w:eastAsia="Calibri" w:hAnsi="Calibri" w:cs="Calibri"/>
          <w:b/>
          <w:color w:val="000000"/>
          <w:sz w:val="20"/>
          <w:szCs w:val="20"/>
          <w:lang w:val="cs-CZ"/>
        </w:rPr>
        <w:t>………</w:t>
      </w:r>
      <w:r w:rsidRPr="00C764CE">
        <w:rPr>
          <w:rFonts w:ascii="Calibri" w:eastAsia="Calibri" w:hAnsi="Calibri" w:cs="Calibri"/>
          <w:b/>
          <w:color w:val="000000"/>
          <w:sz w:val="20"/>
          <w:szCs w:val="20"/>
          <w:lang w:val="cs-CZ"/>
        </w:rPr>
        <w:t>, jako objednatelem /dále jen „Společnost“ nebo „vy“/, a </w:t>
      </w:r>
    </w:p>
    <w:p w14:paraId="6A2C663A" w14:textId="77777777" w:rsidR="00746C99" w:rsidRPr="00C764CE" w:rsidRDefault="00746C99">
      <w:pPr>
        <w:jc w:val="both"/>
        <w:rPr>
          <w:sz w:val="20"/>
          <w:szCs w:val="20"/>
          <w:lang w:val="cs-CZ"/>
        </w:rPr>
      </w:pPr>
    </w:p>
    <w:p w14:paraId="6A2C663B" w14:textId="77777777" w:rsidR="00746C99" w:rsidRPr="00C764CE" w:rsidRDefault="00D27128">
      <w:pPr>
        <w:jc w:val="both"/>
        <w:rPr>
          <w:sz w:val="20"/>
          <w:szCs w:val="20"/>
          <w:lang w:val="cs-CZ"/>
        </w:rPr>
      </w:pPr>
      <w:r w:rsidRPr="00C764CE">
        <w:rPr>
          <w:rFonts w:ascii="Calibri" w:eastAsia="Calibri" w:hAnsi="Calibri" w:cs="Calibri"/>
          <w:b/>
          <w:color w:val="000000"/>
          <w:sz w:val="20"/>
          <w:szCs w:val="20"/>
          <w:lang w:val="cs-CZ"/>
        </w:rPr>
        <w:t xml:space="preserve">2/ společností </w:t>
      </w:r>
      <w:proofErr w:type="spellStart"/>
      <w:r w:rsidRPr="00C764CE">
        <w:rPr>
          <w:rFonts w:ascii="Calibri" w:eastAsia="Calibri" w:hAnsi="Calibri" w:cs="Calibri"/>
          <w:b/>
          <w:color w:val="000000"/>
          <w:sz w:val="20"/>
          <w:szCs w:val="20"/>
          <w:lang w:val="cs-CZ"/>
        </w:rPr>
        <w:t>kratkyaudit</w:t>
      </w:r>
      <w:proofErr w:type="spellEnd"/>
      <w:r w:rsidRPr="00C764CE">
        <w:rPr>
          <w:rFonts w:ascii="Calibri" w:eastAsia="Calibri" w:hAnsi="Calibri" w:cs="Calibri"/>
          <w:b/>
          <w:color w:val="000000"/>
          <w:sz w:val="20"/>
          <w:szCs w:val="20"/>
          <w:lang w:val="cs-CZ"/>
        </w:rPr>
        <w:t xml:space="preserve"> s.r.o., IČO 07084153, se sídlem K nádraží 225, 664 59 Telnice jako auditorem /dále jen „my“ nebo „</w:t>
      </w:r>
      <w:proofErr w:type="spellStart"/>
      <w:r w:rsidRPr="00C764CE">
        <w:rPr>
          <w:rFonts w:ascii="Calibri" w:eastAsia="Calibri" w:hAnsi="Calibri" w:cs="Calibri"/>
          <w:b/>
          <w:color w:val="000000"/>
          <w:sz w:val="20"/>
          <w:szCs w:val="20"/>
          <w:lang w:val="cs-CZ"/>
        </w:rPr>
        <w:t>kratkyaudit</w:t>
      </w:r>
      <w:proofErr w:type="spellEnd"/>
      <w:r w:rsidRPr="00C764CE">
        <w:rPr>
          <w:rFonts w:ascii="Calibri" w:eastAsia="Calibri" w:hAnsi="Calibri" w:cs="Calibri"/>
          <w:b/>
          <w:color w:val="000000"/>
          <w:sz w:val="20"/>
          <w:szCs w:val="20"/>
          <w:lang w:val="cs-CZ"/>
        </w:rPr>
        <w:t xml:space="preserve">“/. </w:t>
      </w:r>
    </w:p>
    <w:p w14:paraId="6A2C663C" w14:textId="77777777" w:rsidR="00746C99" w:rsidRPr="00C764CE" w:rsidRDefault="00D27128">
      <w:pPr>
        <w:rPr>
          <w:rFonts w:ascii="Calibri" w:eastAsia="Calibri" w:hAnsi="Calibri" w:cs="Calibri"/>
          <w:sz w:val="20"/>
          <w:szCs w:val="20"/>
          <w:lang w:val="cs-CZ"/>
        </w:rPr>
      </w:pPr>
      <w:r w:rsidRPr="00C764CE">
        <w:rPr>
          <w:rFonts w:ascii="Calibri" w:eastAsia="Calibri" w:hAnsi="Calibri" w:cs="Calibri"/>
          <w:b/>
          <w:sz w:val="20"/>
          <w:szCs w:val="20"/>
          <w:lang w:val="cs-CZ"/>
        </w:rPr>
        <w:br/>
      </w:r>
    </w:p>
    <w:p w14:paraId="6A2C663D" w14:textId="77777777" w:rsidR="00746C99" w:rsidRPr="00C764CE" w:rsidRDefault="00746C99">
      <w:pPr>
        <w:rPr>
          <w:rFonts w:ascii="Calibri" w:eastAsia="Calibri" w:hAnsi="Calibri" w:cs="Calibri"/>
          <w:sz w:val="20"/>
          <w:szCs w:val="20"/>
          <w:lang w:val="cs-CZ"/>
        </w:rPr>
      </w:pPr>
    </w:p>
    <w:p w14:paraId="6A2C663E" w14:textId="056D0A6C" w:rsidR="00746C99" w:rsidRPr="00C764CE" w:rsidRDefault="00D27128">
      <w:pPr>
        <w:numPr>
          <w:ilvl w:val="0"/>
          <w:numId w:val="1"/>
        </w:numPr>
        <w:pBdr>
          <w:top w:val="nil"/>
          <w:left w:val="nil"/>
          <w:bottom w:val="nil"/>
          <w:right w:val="nil"/>
          <w:between w:val="nil"/>
        </w:pBdr>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 xml:space="preserve">Tato smlouva o provedení auditu (dále jen „Smlouva“) spolu s přiloženými Všeobecnými smluvními podmínkami pro audit a prověrku, které jsou nedílnou součástí Smlouvy, potvrzuje podmínky, na základě kterých byla společnost </w:t>
      </w:r>
      <w:proofErr w:type="spellStart"/>
      <w:r w:rsidRPr="00C764CE">
        <w:rPr>
          <w:rFonts w:ascii="Calibri" w:eastAsia="Calibri" w:hAnsi="Calibri" w:cs="Calibri"/>
          <w:color w:val="000000"/>
          <w:sz w:val="20"/>
          <w:szCs w:val="20"/>
          <w:lang w:val="cs-CZ"/>
        </w:rPr>
        <w:t>kratkyaudit</w:t>
      </w:r>
      <w:proofErr w:type="spellEnd"/>
      <w:r w:rsidRPr="00C764CE">
        <w:rPr>
          <w:rFonts w:ascii="Calibri" w:eastAsia="Calibri" w:hAnsi="Calibri" w:cs="Calibri"/>
          <w:color w:val="000000"/>
          <w:sz w:val="20"/>
          <w:szCs w:val="20"/>
          <w:lang w:val="cs-CZ"/>
        </w:rPr>
        <w:t xml:space="preserve"> s.r.o., se sídlem K nádraží 225, 664 59 Telnice, IČO 07084153, zapsaná v obchodním rejstříku vedeném Krajským soudem v Brně, </w:t>
      </w:r>
      <w:proofErr w:type="spellStart"/>
      <w:r w:rsidRPr="00C764CE">
        <w:rPr>
          <w:rFonts w:ascii="Calibri" w:eastAsia="Calibri" w:hAnsi="Calibri" w:cs="Calibri"/>
          <w:color w:val="000000"/>
          <w:sz w:val="20"/>
          <w:szCs w:val="20"/>
          <w:lang w:val="cs-CZ"/>
        </w:rPr>
        <w:t>sp</w:t>
      </w:r>
      <w:proofErr w:type="spellEnd"/>
      <w:r w:rsidRPr="00C764CE">
        <w:rPr>
          <w:rFonts w:ascii="Calibri" w:eastAsia="Calibri" w:hAnsi="Calibri" w:cs="Calibri"/>
          <w:color w:val="000000"/>
          <w:sz w:val="20"/>
          <w:szCs w:val="20"/>
          <w:lang w:val="cs-CZ"/>
        </w:rPr>
        <w:t>. zn. C 106075, a zapsaná v Komoře auditorů pod č. 583, pověřena ověřením účetní závěrky a ověřením výroční zprávy Společnosti k datu 31.12</w:t>
      </w:r>
      <w:r w:rsidRPr="00C764CE">
        <w:rPr>
          <w:rFonts w:ascii="Calibri" w:eastAsia="Calibri" w:hAnsi="Calibri" w:cs="Calibri"/>
          <w:sz w:val="20"/>
          <w:szCs w:val="20"/>
          <w:lang w:val="cs-CZ"/>
        </w:rPr>
        <w:t>.</w:t>
      </w:r>
      <w:r w:rsidRPr="00C764CE">
        <w:rPr>
          <w:rFonts w:ascii="Calibri" w:eastAsia="Calibri" w:hAnsi="Calibri" w:cs="Calibri"/>
          <w:color w:val="000000"/>
          <w:sz w:val="20"/>
          <w:szCs w:val="20"/>
          <w:lang w:val="cs-CZ"/>
        </w:rPr>
        <w:t>202</w:t>
      </w:r>
      <w:r w:rsidRPr="00C764CE">
        <w:rPr>
          <w:rFonts w:ascii="Calibri" w:eastAsia="Calibri" w:hAnsi="Calibri" w:cs="Calibri"/>
          <w:sz w:val="20"/>
          <w:szCs w:val="20"/>
          <w:lang w:val="cs-CZ"/>
        </w:rPr>
        <w:t>5</w:t>
      </w:r>
      <w:r w:rsidRPr="00C764CE">
        <w:rPr>
          <w:rFonts w:ascii="Calibri" w:eastAsia="Calibri" w:hAnsi="Calibri" w:cs="Calibri"/>
          <w:color w:val="000000"/>
          <w:sz w:val="20"/>
          <w:szCs w:val="20"/>
          <w:lang w:val="cs-CZ"/>
        </w:rPr>
        <w:t xml:space="preserve"> </w:t>
      </w:r>
      <w:r w:rsidR="00CE0BED">
        <w:rPr>
          <w:rFonts w:ascii="Calibri" w:eastAsia="Calibri" w:hAnsi="Calibri" w:cs="Calibri"/>
          <w:color w:val="000000"/>
          <w:sz w:val="20"/>
          <w:szCs w:val="20"/>
          <w:lang w:val="cs-CZ"/>
        </w:rPr>
        <w:t xml:space="preserve">a 31.12.2026 </w:t>
      </w:r>
      <w:r w:rsidRPr="00C764CE">
        <w:rPr>
          <w:rFonts w:ascii="Calibri" w:eastAsia="Calibri" w:hAnsi="Calibri" w:cs="Calibri"/>
          <w:color w:val="000000"/>
          <w:sz w:val="20"/>
          <w:szCs w:val="20"/>
          <w:lang w:val="cs-CZ"/>
        </w:rPr>
        <w:t xml:space="preserve">a vydáním odpovídající zprávy, zda účetní závěrka podává věrný a poctivý obraz předmětu účetnictví v souladu s právními předpisy a příslušným rámcem účetního výkaznictví, na jehož základě je účetní závěrka sestavena, a zda údaje obsažené ve výroční zprávě, které popisují skutečnosti, jež jsou též předmětem zobrazení v účetní závěrce, jsou ve všech významných (materiálních) ohledech v souladu s příslušnou účetní závěrkou. </w:t>
      </w:r>
      <w:proofErr w:type="spellStart"/>
      <w:r w:rsidRPr="00C764CE">
        <w:rPr>
          <w:rFonts w:ascii="Calibri" w:eastAsia="Calibri" w:hAnsi="Calibri" w:cs="Calibri"/>
          <w:color w:val="000000"/>
          <w:sz w:val="20"/>
          <w:szCs w:val="20"/>
          <w:lang w:val="cs-CZ"/>
        </w:rPr>
        <w:t>Kratkyaudit</w:t>
      </w:r>
      <w:proofErr w:type="spellEnd"/>
      <w:r w:rsidRPr="00C764CE">
        <w:rPr>
          <w:rFonts w:ascii="Calibri" w:eastAsia="Calibri" w:hAnsi="Calibri" w:cs="Calibri"/>
          <w:color w:val="000000"/>
          <w:sz w:val="20"/>
          <w:szCs w:val="20"/>
          <w:lang w:val="cs-CZ"/>
        </w:rPr>
        <w:t xml:space="preserve"> se zavazuje také k poskytování poradenské činnosti při vedení účetnictví, sestavování účetní závěrky a přípravě výkazů pro účely konsolidace. Služby popsané v tomto odstavci mohou být dále označovány i jako „Služby“. </w:t>
      </w:r>
    </w:p>
    <w:p w14:paraId="6A2C663F" w14:textId="77777777" w:rsidR="00746C99" w:rsidRPr="00C764CE" w:rsidRDefault="00746C99">
      <w:pPr>
        <w:pBdr>
          <w:top w:val="nil"/>
          <w:left w:val="nil"/>
          <w:bottom w:val="nil"/>
          <w:right w:val="nil"/>
          <w:between w:val="nil"/>
        </w:pBdr>
        <w:jc w:val="both"/>
        <w:rPr>
          <w:rFonts w:ascii="Calibri" w:eastAsia="Calibri" w:hAnsi="Calibri" w:cs="Calibri"/>
          <w:color w:val="000000"/>
          <w:sz w:val="20"/>
          <w:szCs w:val="20"/>
          <w:lang w:val="cs-CZ"/>
        </w:rPr>
      </w:pPr>
    </w:p>
    <w:p w14:paraId="6A2C6640" w14:textId="77777777" w:rsidR="00746C99" w:rsidRPr="00C764CE" w:rsidRDefault="00D27128">
      <w:pPr>
        <w:numPr>
          <w:ilvl w:val="0"/>
          <w:numId w:val="1"/>
        </w:numPr>
        <w:pBdr>
          <w:top w:val="nil"/>
          <w:left w:val="nil"/>
          <w:bottom w:val="nil"/>
          <w:right w:val="nil"/>
          <w:between w:val="nil"/>
        </w:pBdr>
        <w:jc w:val="both"/>
        <w:rPr>
          <w:rFonts w:ascii="Calibri" w:eastAsia="Calibri" w:hAnsi="Calibri" w:cs="Calibri"/>
          <w:color w:val="000000"/>
          <w:sz w:val="20"/>
          <w:szCs w:val="20"/>
          <w:lang w:val="cs-CZ"/>
        </w:rPr>
      </w:pPr>
      <w:proofErr w:type="spellStart"/>
      <w:r w:rsidRPr="00C764CE">
        <w:rPr>
          <w:rFonts w:ascii="Calibri" w:eastAsia="Calibri" w:hAnsi="Calibri" w:cs="Calibri"/>
          <w:color w:val="000000"/>
          <w:sz w:val="20"/>
          <w:szCs w:val="20"/>
          <w:lang w:val="cs-CZ"/>
        </w:rPr>
        <w:t>Kratkyaudit</w:t>
      </w:r>
      <w:proofErr w:type="spellEnd"/>
      <w:r w:rsidRPr="00C764CE">
        <w:rPr>
          <w:rFonts w:ascii="Calibri" w:eastAsia="Calibri" w:hAnsi="Calibri" w:cs="Calibri"/>
          <w:color w:val="000000"/>
          <w:sz w:val="20"/>
          <w:szCs w:val="20"/>
          <w:lang w:val="cs-CZ"/>
        </w:rPr>
        <w:t xml:space="preserve"> se zavazuje provést audit vždy do 15. června následujícího kalendářního roku. Pokud by se vyskytly okolnosti, nyní nepředvídané, které by nám znemožnily dokončit audit či prověrku a vydat zprávu (dále jen „zpráva“) podle této Smlouvy, budeme vás a osoby pověřené správou a řízením o této skutečnosti neprodleně informovat a podnikneme odpovídající kroky.</w:t>
      </w:r>
    </w:p>
    <w:p w14:paraId="6A2C6641" w14:textId="77777777" w:rsidR="00746C99" w:rsidRPr="00C764CE" w:rsidRDefault="00746C99">
      <w:pPr>
        <w:pBdr>
          <w:top w:val="nil"/>
          <w:left w:val="nil"/>
          <w:bottom w:val="nil"/>
          <w:right w:val="nil"/>
          <w:between w:val="nil"/>
        </w:pBdr>
        <w:jc w:val="both"/>
        <w:rPr>
          <w:rFonts w:ascii="Calibri" w:eastAsia="Calibri" w:hAnsi="Calibri" w:cs="Calibri"/>
          <w:b/>
          <w:color w:val="000000"/>
          <w:sz w:val="20"/>
          <w:szCs w:val="20"/>
          <w:lang w:val="cs-CZ"/>
        </w:rPr>
      </w:pPr>
    </w:p>
    <w:p w14:paraId="6A2C6642" w14:textId="77777777" w:rsidR="00746C99" w:rsidRPr="00C764CE" w:rsidRDefault="00D27128">
      <w:pPr>
        <w:keepNext/>
        <w:pBdr>
          <w:top w:val="nil"/>
          <w:left w:val="nil"/>
          <w:bottom w:val="nil"/>
          <w:right w:val="nil"/>
          <w:between w:val="nil"/>
        </w:pBdr>
        <w:spacing w:after="280"/>
        <w:ind w:right="101"/>
        <w:jc w:val="both"/>
        <w:rPr>
          <w:rFonts w:ascii="Calibri" w:eastAsia="Calibri" w:hAnsi="Calibri" w:cs="Calibri"/>
          <w:b/>
          <w:color w:val="000000"/>
          <w:sz w:val="20"/>
          <w:szCs w:val="20"/>
          <w:lang w:val="cs-CZ"/>
        </w:rPr>
      </w:pPr>
      <w:r w:rsidRPr="00C764CE">
        <w:rPr>
          <w:rFonts w:ascii="Calibri" w:eastAsia="Calibri" w:hAnsi="Calibri" w:cs="Calibri"/>
          <w:b/>
          <w:color w:val="000000"/>
          <w:sz w:val="20"/>
          <w:szCs w:val="20"/>
          <w:lang w:val="cs-CZ"/>
        </w:rPr>
        <w:t>Odpovědnost a omezení auditu</w:t>
      </w:r>
    </w:p>
    <w:p w14:paraId="6A2C6643" w14:textId="77777777" w:rsidR="00746C99" w:rsidRPr="00C764CE" w:rsidRDefault="00D27128">
      <w:pPr>
        <w:numPr>
          <w:ilvl w:val="0"/>
          <w:numId w:val="1"/>
        </w:numPr>
        <w:pBdr>
          <w:top w:val="nil"/>
          <w:left w:val="nil"/>
          <w:bottom w:val="nil"/>
          <w:right w:val="nil"/>
          <w:between w:val="nil"/>
        </w:pBdr>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Audit provedeme v souladu se zákonem č. 93/2009 Sb., o auditorech, ve znění pozdějších předpisů (dále jen „zákon o auditorech“) a v souladu se standardy Komory auditorů České republiky pro audit, kterými jsou mezinárodní standardy pro audit („ISA“) vydané Radou pro Mezinárodní auditorské a ověřovací standardy</w:t>
      </w:r>
      <w:r w:rsidRPr="00C764CE">
        <w:rPr>
          <w:rFonts w:ascii="Calibri" w:eastAsia="Calibri" w:hAnsi="Calibri" w:cs="Calibri"/>
          <w:b/>
          <w:color w:val="000000"/>
          <w:sz w:val="20"/>
          <w:szCs w:val="20"/>
          <w:lang w:val="cs-CZ"/>
        </w:rPr>
        <w:t xml:space="preserve"> </w:t>
      </w:r>
      <w:r w:rsidRPr="00C764CE">
        <w:rPr>
          <w:rFonts w:ascii="Calibri" w:eastAsia="Calibri" w:hAnsi="Calibri" w:cs="Calibri"/>
          <w:color w:val="000000"/>
          <w:sz w:val="20"/>
          <w:szCs w:val="20"/>
          <w:lang w:val="cs-CZ"/>
        </w:rPr>
        <w:t>(„IAASB“), případně doplněné a upravené souvisejícími aplikačními doložkami. Tyto standardy vyžadují, abychom byli nezávislí a abychom splnili další etické povinnosti relevantní pro náš audit.</w:t>
      </w:r>
    </w:p>
    <w:p w14:paraId="6A2C6644" w14:textId="77777777" w:rsidR="00746C99" w:rsidRPr="00C764CE" w:rsidRDefault="00746C99">
      <w:pPr>
        <w:pBdr>
          <w:top w:val="nil"/>
          <w:left w:val="nil"/>
          <w:bottom w:val="nil"/>
          <w:right w:val="nil"/>
          <w:between w:val="nil"/>
        </w:pBdr>
        <w:ind w:left="708"/>
        <w:rPr>
          <w:rFonts w:ascii="Calibri" w:eastAsia="Calibri" w:hAnsi="Calibri" w:cs="Calibri"/>
          <w:color w:val="000000"/>
          <w:sz w:val="20"/>
          <w:szCs w:val="20"/>
          <w:lang w:val="cs-CZ"/>
        </w:rPr>
      </w:pPr>
    </w:p>
    <w:p w14:paraId="6A2C6645" w14:textId="77777777" w:rsidR="00746C99" w:rsidRPr="00C764CE" w:rsidRDefault="00D27128">
      <w:pPr>
        <w:numPr>
          <w:ilvl w:val="0"/>
          <w:numId w:val="1"/>
        </w:numPr>
        <w:pBdr>
          <w:top w:val="nil"/>
          <w:left w:val="nil"/>
          <w:bottom w:val="nil"/>
          <w:right w:val="nil"/>
          <w:between w:val="nil"/>
        </w:pBdr>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Cílem našeho auditu je získat přiměřenou jistotu, že účetní závěrka jako celek neobsahuje významnou (materiální) nesprávnost způsobenou podvodem nebo chybou a vydat výrok o tom, zda účetní závěrka ve všech významných (materiálních) ohledech podává věrný a poctivý obraz společnosti v souladu s právními předpisy a příslušným rámcem účetního výkaznictví, na jehož základě je účetní závěrka sestavena, mj. též zásadami všeobecně přijatými a platnými v České republice.</w:t>
      </w:r>
    </w:p>
    <w:p w14:paraId="6A2C6646" w14:textId="77777777" w:rsidR="00746C99" w:rsidRPr="00C764CE" w:rsidRDefault="00746C99">
      <w:pPr>
        <w:pBdr>
          <w:top w:val="nil"/>
          <w:left w:val="nil"/>
          <w:bottom w:val="nil"/>
          <w:right w:val="nil"/>
          <w:between w:val="nil"/>
        </w:pBdr>
        <w:ind w:left="567"/>
        <w:jc w:val="both"/>
        <w:rPr>
          <w:rFonts w:ascii="Calibri" w:eastAsia="Calibri" w:hAnsi="Calibri" w:cs="Calibri"/>
          <w:color w:val="000000"/>
          <w:sz w:val="20"/>
          <w:szCs w:val="20"/>
          <w:lang w:val="cs-CZ"/>
        </w:rPr>
      </w:pPr>
    </w:p>
    <w:p w14:paraId="6A2C6647" w14:textId="77777777" w:rsidR="00746C99" w:rsidRPr="00C764CE" w:rsidRDefault="00D27128">
      <w:pPr>
        <w:numPr>
          <w:ilvl w:val="0"/>
          <w:numId w:val="1"/>
        </w:numPr>
        <w:pBdr>
          <w:top w:val="nil"/>
          <w:left w:val="nil"/>
          <w:bottom w:val="nil"/>
          <w:right w:val="nil"/>
          <w:between w:val="nil"/>
        </w:pBdr>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 xml:space="preserve">Přiměřená míra jistoty je velká míra jistoty, nicméně není zárukou, že audit provedený v souladu s výše uvedenými předpisy ve všech případech v účetní závěrce odhalí případnou existující významnou (materiální) nesprávnost. Nesprávnosti mohou vznikat v důsledku podvodů nebo chyb a považují se za významné (materiální), pokud lze reálně předpokládat, že by jednotlivě nebo v souhrnu mohly ovlivnit ekonomická rozhodnutí, která uživatelé účetní závěrky na jejím základě přijmou. </w:t>
      </w:r>
    </w:p>
    <w:p w14:paraId="6A2C6648" w14:textId="77777777" w:rsidR="00746C99" w:rsidRPr="00C764CE" w:rsidRDefault="00746C99">
      <w:pPr>
        <w:pBdr>
          <w:top w:val="nil"/>
          <w:left w:val="nil"/>
          <w:bottom w:val="nil"/>
          <w:right w:val="nil"/>
          <w:between w:val="nil"/>
        </w:pBdr>
        <w:ind w:left="708"/>
        <w:rPr>
          <w:rFonts w:ascii="Calibri" w:eastAsia="Calibri" w:hAnsi="Calibri" w:cs="Calibri"/>
          <w:color w:val="000000"/>
          <w:sz w:val="20"/>
          <w:szCs w:val="20"/>
          <w:lang w:val="cs-CZ"/>
        </w:rPr>
      </w:pPr>
    </w:p>
    <w:p w14:paraId="6A2C6649" w14:textId="77777777" w:rsidR="00746C99" w:rsidRPr="00C764CE" w:rsidRDefault="00D27128">
      <w:pPr>
        <w:numPr>
          <w:ilvl w:val="0"/>
          <w:numId w:val="1"/>
        </w:numPr>
        <w:pBdr>
          <w:top w:val="nil"/>
          <w:left w:val="nil"/>
          <w:bottom w:val="nil"/>
          <w:right w:val="nil"/>
          <w:between w:val="nil"/>
        </w:pBdr>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Při provádění auditu v souladu s ISA je naší povinností uplatňovat během celého auditu odborný úsudek a zachovávat profesní skepticismus. Dále je naší povinností identifikovat a vyhodnotit rizika významné (materiální) nesprávnosti účetní závěrky způsobené podvodem nebo chybou, navrhnout a provést auditorské postupy reagující na tato rizika a získat dostatečné a vhodné důkazní informace, abychom na jejich základě mohli vyjádřit výrok.</w:t>
      </w:r>
    </w:p>
    <w:p w14:paraId="6A2C664A" w14:textId="77777777" w:rsidR="00746C99" w:rsidRPr="00C764CE" w:rsidRDefault="00746C99">
      <w:pPr>
        <w:pBdr>
          <w:top w:val="nil"/>
          <w:left w:val="nil"/>
          <w:bottom w:val="nil"/>
          <w:right w:val="nil"/>
          <w:between w:val="nil"/>
        </w:pBdr>
        <w:ind w:left="708"/>
        <w:rPr>
          <w:rFonts w:ascii="Calibri" w:eastAsia="Calibri" w:hAnsi="Calibri" w:cs="Calibri"/>
          <w:color w:val="000000"/>
          <w:sz w:val="20"/>
          <w:szCs w:val="20"/>
          <w:lang w:val="cs-CZ"/>
        </w:rPr>
      </w:pPr>
    </w:p>
    <w:p w14:paraId="6A2C664B" w14:textId="77777777" w:rsidR="00746C99" w:rsidRPr="00C764CE" w:rsidRDefault="00D27128">
      <w:pPr>
        <w:numPr>
          <w:ilvl w:val="0"/>
          <w:numId w:val="1"/>
        </w:numPr>
        <w:pBdr>
          <w:top w:val="nil"/>
          <w:left w:val="nil"/>
          <w:bottom w:val="nil"/>
          <w:right w:val="nil"/>
          <w:between w:val="nil"/>
        </w:pBdr>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lastRenderedPageBreak/>
        <w:t xml:space="preserve">Proces auditu však zahrnuje určitá přirozená omezení, např. použití úsudku a selektivního testování dat nebo možnost, že významná (materiální) chyba, podvod nebo porušení právních předpisů nebude odhaleno z důvodu tajné dohody vedoucí k oklamání (koluze), falšování, úmyslného opomenutí, nepravdivého prohlášení nebo obcházení vnitřních kontrol. Existuje tudíž určité riziko, že některá významná (materiální) nesprávnost účetní závěrky může zůstat neodhalena. Cílem auditu zároveň není odhalit podvod nebo chyby, které nejsou významné (materiální) z hlediska účetní závěrky. </w:t>
      </w:r>
    </w:p>
    <w:p w14:paraId="6A2C664C" w14:textId="77777777" w:rsidR="00746C99" w:rsidRPr="00C764CE" w:rsidRDefault="00746C99">
      <w:pPr>
        <w:pBdr>
          <w:top w:val="nil"/>
          <w:left w:val="nil"/>
          <w:bottom w:val="nil"/>
          <w:right w:val="nil"/>
          <w:between w:val="nil"/>
        </w:pBdr>
        <w:jc w:val="both"/>
        <w:rPr>
          <w:rFonts w:ascii="Calibri" w:eastAsia="Calibri" w:hAnsi="Calibri" w:cs="Calibri"/>
          <w:color w:val="000000"/>
          <w:sz w:val="20"/>
          <w:szCs w:val="20"/>
          <w:lang w:val="cs-CZ"/>
        </w:rPr>
      </w:pPr>
    </w:p>
    <w:p w14:paraId="6A2C664D" w14:textId="77777777" w:rsidR="00746C99" w:rsidRPr="00C764CE" w:rsidRDefault="00D27128">
      <w:pPr>
        <w:numPr>
          <w:ilvl w:val="0"/>
          <w:numId w:val="1"/>
        </w:numPr>
        <w:pBdr>
          <w:top w:val="nil"/>
          <w:left w:val="nil"/>
          <w:bottom w:val="nil"/>
          <w:right w:val="nil"/>
          <w:between w:val="nil"/>
        </w:pBdr>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Dále v rámci auditu:</w:t>
      </w:r>
    </w:p>
    <w:p w14:paraId="6A2C664E" w14:textId="77777777" w:rsidR="00746C99" w:rsidRPr="00C764CE" w:rsidRDefault="00D27128">
      <w:pPr>
        <w:numPr>
          <w:ilvl w:val="1"/>
          <w:numId w:val="1"/>
        </w:numPr>
        <w:pBdr>
          <w:top w:val="nil"/>
          <w:left w:val="nil"/>
          <w:bottom w:val="nil"/>
          <w:right w:val="nil"/>
          <w:between w:val="nil"/>
        </w:pBdr>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Posoudíme interní kontrolní systém Společnosti, který se týká účetního výkaznictví. Toto posouzení bude provedeno výhradně za účelem naplánování auditu a stanovení povahy, časového rámce a rozsahu našich auditorských postupů. Nebude tudíž dostatečné k tomu, abychom se vyjádřili k účinnosti interní kontroly a identifikovali všechny významné nedostatky v této oblasti;</w:t>
      </w:r>
    </w:p>
    <w:p w14:paraId="6A2C664F" w14:textId="77777777" w:rsidR="00746C99" w:rsidRPr="00C764CE" w:rsidRDefault="00D27128">
      <w:pPr>
        <w:numPr>
          <w:ilvl w:val="1"/>
          <w:numId w:val="1"/>
        </w:numPr>
        <w:pBdr>
          <w:top w:val="nil"/>
          <w:left w:val="nil"/>
          <w:bottom w:val="nil"/>
          <w:right w:val="nil"/>
          <w:between w:val="nil"/>
        </w:pBdr>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Vyhodnotíme celkovou prezentaci, členění a obsah účetní závěrky, včetně přílohy, a dále to, zda účetní závěrka zobrazuje podkladové transakce a události způsobem, který vede k věrnému zobrazení;</w:t>
      </w:r>
    </w:p>
    <w:p w14:paraId="6A2C6650" w14:textId="77777777" w:rsidR="00746C99" w:rsidRPr="00C764CE" w:rsidRDefault="00746C99">
      <w:pPr>
        <w:pBdr>
          <w:top w:val="nil"/>
          <w:left w:val="nil"/>
          <w:bottom w:val="nil"/>
          <w:right w:val="nil"/>
          <w:between w:val="nil"/>
        </w:pBdr>
        <w:ind w:left="708"/>
        <w:rPr>
          <w:rFonts w:ascii="Calibri" w:eastAsia="Calibri" w:hAnsi="Calibri" w:cs="Calibri"/>
          <w:color w:val="000000"/>
          <w:sz w:val="20"/>
          <w:szCs w:val="20"/>
          <w:lang w:val="cs-CZ"/>
        </w:rPr>
      </w:pPr>
    </w:p>
    <w:p w14:paraId="6A2C6651" w14:textId="77777777" w:rsidR="00746C99" w:rsidRPr="00C764CE" w:rsidRDefault="00D27128">
      <w:pPr>
        <w:numPr>
          <w:ilvl w:val="0"/>
          <w:numId w:val="1"/>
        </w:numPr>
        <w:pBdr>
          <w:top w:val="nil"/>
          <w:left w:val="nil"/>
          <w:bottom w:val="nil"/>
          <w:right w:val="nil"/>
          <w:between w:val="nil"/>
        </w:pBdr>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V souladu s ISA budeme informovat osoby pověřené správou a řízením o konkrétních záležitostech, které se týkají provedení a výsledků našeho auditu. K těmto záležitostem patří:</w:t>
      </w:r>
    </w:p>
    <w:p w14:paraId="6A2C6652" w14:textId="77777777" w:rsidR="00746C99" w:rsidRPr="00C764CE" w:rsidRDefault="00746C99">
      <w:pPr>
        <w:pBdr>
          <w:top w:val="nil"/>
          <w:left w:val="nil"/>
          <w:bottom w:val="nil"/>
          <w:right w:val="nil"/>
          <w:between w:val="nil"/>
        </w:pBdr>
        <w:jc w:val="both"/>
        <w:rPr>
          <w:rFonts w:ascii="Calibri" w:eastAsia="Calibri" w:hAnsi="Calibri" w:cs="Calibri"/>
          <w:color w:val="000000"/>
          <w:sz w:val="20"/>
          <w:szCs w:val="20"/>
          <w:lang w:val="cs-CZ"/>
        </w:rPr>
      </w:pPr>
    </w:p>
    <w:p w14:paraId="6A2C6653" w14:textId="77777777" w:rsidR="00746C99" w:rsidRPr="00C764CE" w:rsidRDefault="00D27128">
      <w:pPr>
        <w:numPr>
          <w:ilvl w:val="1"/>
          <w:numId w:val="1"/>
        </w:numPr>
        <w:pBdr>
          <w:top w:val="nil"/>
          <w:left w:val="nil"/>
          <w:bottom w:val="nil"/>
          <w:right w:val="nil"/>
          <w:between w:val="nil"/>
        </w:pBdr>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Naše povinnost v souladu s ISA utvořit si názor na účetní závěrku sestavenou vedením pod dohledem osob pověřených správou a řízením a vydat k ní výrok, a že tento audit nezbavuje vedení a uvedené osoby jejich odpovědnosti;</w:t>
      </w:r>
    </w:p>
    <w:p w14:paraId="6A2C6654" w14:textId="77777777" w:rsidR="00746C99" w:rsidRPr="00C764CE" w:rsidRDefault="00D27128">
      <w:pPr>
        <w:numPr>
          <w:ilvl w:val="1"/>
          <w:numId w:val="1"/>
        </w:numPr>
        <w:pBdr>
          <w:top w:val="nil"/>
          <w:left w:val="nil"/>
          <w:bottom w:val="nil"/>
          <w:right w:val="nil"/>
          <w:between w:val="nil"/>
        </w:pBdr>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Přehled plánovaného rozsahu a časového harmonogramu auditu včetně významných rizik, která jsme identifikovali;</w:t>
      </w:r>
    </w:p>
    <w:p w14:paraId="6A2C6655" w14:textId="77777777" w:rsidR="00746C99" w:rsidRPr="00C764CE" w:rsidRDefault="00D27128">
      <w:pPr>
        <w:numPr>
          <w:ilvl w:val="1"/>
          <w:numId w:val="1"/>
        </w:numPr>
        <w:pBdr>
          <w:top w:val="nil"/>
          <w:left w:val="nil"/>
          <w:bottom w:val="nil"/>
          <w:right w:val="nil"/>
          <w:between w:val="nil"/>
        </w:pBdr>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 xml:space="preserve">Významná zjištění plynoucí z provedeného auditu, mimo jiné: (1) náš názor na významné kvalitativní aspekty účetnictví Společnosti včetně účetních zásad, účetních odhadů a zveřejnění informací v příloze k účetní závěrce; (2) případné výrazné problémy, s nimiž jsme se setkali během auditu; (3) neopravené chyby kromě chyb, které považujeme za triviální; (4) případné neshody s vedením, které byly/nebyly uspokojivě vyřešeny; (5) případný nesoulad výroční zprávy s právními předpisy či významné (materiální) věcné nesprávnosti v ní uvedené a (6) případné další záležitosti vyplývající z provedeného auditu, které jsou dle našeho profesionálního úsudku významné a relevantní pro osoby pověřené správou a řízením z hlediska jejich dohledu nad procesem účetního výkaznictví, mimo jiné významné záležitosti související s propojenými osobami; </w:t>
      </w:r>
    </w:p>
    <w:p w14:paraId="6A2C6656" w14:textId="77777777" w:rsidR="00746C99" w:rsidRPr="00C764CE" w:rsidRDefault="00D27128">
      <w:pPr>
        <w:numPr>
          <w:ilvl w:val="1"/>
          <w:numId w:val="1"/>
        </w:numPr>
        <w:pBdr>
          <w:top w:val="nil"/>
          <w:left w:val="nil"/>
          <w:bottom w:val="nil"/>
          <w:right w:val="nil"/>
          <w:between w:val="nil"/>
        </w:pBdr>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Okolnosti ovlivňující formu a obsah naší zprávy; a</w:t>
      </w:r>
    </w:p>
    <w:p w14:paraId="6A2C6657" w14:textId="77777777" w:rsidR="00746C99" w:rsidRPr="00C764CE" w:rsidRDefault="00D27128">
      <w:pPr>
        <w:numPr>
          <w:ilvl w:val="1"/>
          <w:numId w:val="1"/>
        </w:numPr>
        <w:pBdr>
          <w:top w:val="nil"/>
          <w:left w:val="nil"/>
          <w:bottom w:val="nil"/>
          <w:right w:val="nil"/>
          <w:between w:val="nil"/>
        </w:pBdr>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Vyžadovaná písemná prohlášení vedení a případné významné záležitosti vyplývající z auditu, které byly projednány s vedením nebo byly předmětem korespondence s vedením.</w:t>
      </w:r>
    </w:p>
    <w:p w14:paraId="6A2C6658" w14:textId="77777777" w:rsidR="00746C99" w:rsidRPr="00C764CE" w:rsidRDefault="00746C99">
      <w:pPr>
        <w:pBdr>
          <w:top w:val="nil"/>
          <w:left w:val="nil"/>
          <w:bottom w:val="nil"/>
          <w:right w:val="nil"/>
          <w:between w:val="nil"/>
        </w:pBdr>
        <w:ind w:left="567"/>
        <w:jc w:val="both"/>
        <w:rPr>
          <w:rFonts w:ascii="Calibri" w:eastAsia="Calibri" w:hAnsi="Calibri" w:cs="Calibri"/>
          <w:color w:val="000000"/>
          <w:sz w:val="20"/>
          <w:szCs w:val="20"/>
          <w:lang w:val="cs-CZ"/>
        </w:rPr>
      </w:pPr>
    </w:p>
    <w:p w14:paraId="6A2C6659" w14:textId="77777777" w:rsidR="00746C99" w:rsidRPr="00C764CE" w:rsidRDefault="00D27128">
      <w:pPr>
        <w:numPr>
          <w:ilvl w:val="0"/>
          <w:numId w:val="1"/>
        </w:numPr>
        <w:pBdr>
          <w:top w:val="nil"/>
          <w:left w:val="nil"/>
          <w:bottom w:val="nil"/>
          <w:right w:val="nil"/>
          <w:between w:val="nil"/>
        </w:pBdr>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Jestliže zjistíme porušení právních předpisů, včetně podvodů, nebo budeme mít takové podezření, upozorníme na tuto skutečnost členy vedení na odpovídající úrovni. Pokud se dozvíme o podvodu, který se týká členů vedení či zaměstnanců, kteří hrají významnou roli ve vnitřním kontrolním systému, oznámíme tuto skutečnost přímo osobám pověřeným správou a řízením. Těmto osobám oznámíme veškeré záležitosti týkající se porušení právních předpisů, včetně podvodů, které zjistíme, pokud nebude zřejmé, že nemají žádný dopad. Neučiníme tak rovněž v případě, že nám to právní předpisy zakazují.</w:t>
      </w:r>
    </w:p>
    <w:p w14:paraId="6A2C665A" w14:textId="77777777" w:rsidR="00746C99" w:rsidRPr="00C764CE" w:rsidRDefault="00746C99">
      <w:pPr>
        <w:pBdr>
          <w:top w:val="nil"/>
          <w:left w:val="nil"/>
          <w:bottom w:val="nil"/>
          <w:right w:val="nil"/>
          <w:between w:val="nil"/>
        </w:pBdr>
        <w:jc w:val="both"/>
        <w:rPr>
          <w:rFonts w:ascii="Calibri" w:eastAsia="Calibri" w:hAnsi="Calibri" w:cs="Calibri"/>
          <w:color w:val="000000"/>
          <w:sz w:val="20"/>
          <w:szCs w:val="20"/>
          <w:lang w:val="cs-CZ"/>
        </w:rPr>
      </w:pPr>
    </w:p>
    <w:p w14:paraId="6A2C665B" w14:textId="77777777" w:rsidR="00746C99" w:rsidRPr="00C764CE" w:rsidRDefault="00D27128">
      <w:pPr>
        <w:numPr>
          <w:ilvl w:val="0"/>
          <w:numId w:val="1"/>
        </w:numPr>
        <w:pBdr>
          <w:top w:val="nil"/>
          <w:left w:val="nil"/>
          <w:bottom w:val="nil"/>
          <w:right w:val="nil"/>
          <w:between w:val="nil"/>
        </w:pBdr>
        <w:tabs>
          <w:tab w:val="left" w:pos="4860"/>
        </w:tabs>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Významné nedostatky systému vnitřní kontroly zjištěné během našeho auditu účetní závěrky Společnosti vám oznámíme písemně.</w:t>
      </w:r>
    </w:p>
    <w:p w14:paraId="6A2C665C" w14:textId="77777777" w:rsidR="00746C99" w:rsidRPr="00C764CE" w:rsidRDefault="00746C99">
      <w:pPr>
        <w:pBdr>
          <w:top w:val="nil"/>
          <w:left w:val="nil"/>
          <w:bottom w:val="nil"/>
          <w:right w:val="nil"/>
          <w:between w:val="nil"/>
        </w:pBdr>
        <w:tabs>
          <w:tab w:val="left" w:pos="4860"/>
        </w:tabs>
        <w:ind w:left="360"/>
        <w:jc w:val="both"/>
        <w:rPr>
          <w:rFonts w:ascii="Calibri" w:eastAsia="Calibri" w:hAnsi="Calibri" w:cs="Calibri"/>
          <w:color w:val="000000"/>
          <w:sz w:val="20"/>
          <w:szCs w:val="20"/>
          <w:lang w:val="cs-CZ"/>
        </w:rPr>
      </w:pPr>
    </w:p>
    <w:p w14:paraId="6A2C665D" w14:textId="77777777" w:rsidR="00746C99" w:rsidRPr="00C764CE" w:rsidRDefault="00D27128">
      <w:pPr>
        <w:numPr>
          <w:ilvl w:val="0"/>
          <w:numId w:val="1"/>
        </w:numPr>
        <w:pBdr>
          <w:top w:val="nil"/>
          <w:left w:val="nil"/>
          <w:bottom w:val="nil"/>
          <w:right w:val="nil"/>
          <w:between w:val="nil"/>
        </w:pBdr>
        <w:tabs>
          <w:tab w:val="left" w:pos="4860"/>
        </w:tabs>
        <w:jc w:val="both"/>
        <w:rPr>
          <w:rFonts w:ascii="Calibri" w:eastAsia="Calibri" w:hAnsi="Calibri" w:cs="Calibri"/>
          <w:b/>
          <w:color w:val="000000"/>
          <w:sz w:val="20"/>
          <w:szCs w:val="20"/>
          <w:lang w:val="cs-CZ"/>
        </w:rPr>
      </w:pPr>
      <w:r w:rsidRPr="00C764CE">
        <w:rPr>
          <w:rFonts w:ascii="Calibri" w:eastAsia="Calibri" w:hAnsi="Calibri" w:cs="Calibri"/>
          <w:color w:val="000000"/>
          <w:sz w:val="20"/>
          <w:szCs w:val="20"/>
          <w:lang w:val="cs-CZ"/>
        </w:rPr>
        <w:t>Rovněž vás můžeme informovat o možnostech úspor nebo zlepšení kontroly v oblasti provozu Společnosti, k nimž dospějeme na základě našich pozorování.</w:t>
      </w:r>
    </w:p>
    <w:p w14:paraId="6A2C665E" w14:textId="77777777" w:rsidR="00746C99" w:rsidRPr="00C764CE" w:rsidRDefault="00746C99">
      <w:pPr>
        <w:rPr>
          <w:rFonts w:ascii="Calibri" w:eastAsia="Calibri" w:hAnsi="Calibri" w:cs="Calibri"/>
          <w:sz w:val="20"/>
          <w:szCs w:val="20"/>
          <w:lang w:val="cs-CZ"/>
        </w:rPr>
      </w:pPr>
    </w:p>
    <w:p w14:paraId="6A2C665F" w14:textId="77777777" w:rsidR="00746C99" w:rsidRPr="00C764CE" w:rsidRDefault="00D27128">
      <w:pPr>
        <w:numPr>
          <w:ilvl w:val="0"/>
          <w:numId w:val="1"/>
        </w:numPr>
        <w:jc w:val="both"/>
        <w:rPr>
          <w:rFonts w:ascii="Calibri" w:eastAsia="Calibri" w:hAnsi="Calibri" w:cs="Calibri"/>
          <w:sz w:val="20"/>
          <w:szCs w:val="20"/>
          <w:u w:val="single"/>
          <w:lang w:val="cs-CZ"/>
        </w:rPr>
      </w:pPr>
      <w:r w:rsidRPr="00C764CE">
        <w:rPr>
          <w:rFonts w:ascii="Calibri" w:eastAsia="Calibri" w:hAnsi="Calibri" w:cs="Calibri"/>
          <w:sz w:val="20"/>
          <w:szCs w:val="20"/>
          <w:lang w:val="cs-CZ"/>
        </w:rPr>
        <w:t>Ověříme soulad výroční zprávy Společnosti s účetní závěrkou a vyjádříme, zda byla výroční zpráva vypracována v souladu s právními předpisy, tj. zda splňuje požadavky právních předpisů na formální náležitosti a postup vypracování ostatních informací v kontextu významnosti (</w:t>
      </w:r>
      <w:proofErr w:type="spellStart"/>
      <w:r w:rsidRPr="00C764CE">
        <w:rPr>
          <w:rFonts w:ascii="Calibri" w:eastAsia="Calibri" w:hAnsi="Calibri" w:cs="Calibri"/>
          <w:sz w:val="20"/>
          <w:szCs w:val="20"/>
          <w:lang w:val="cs-CZ"/>
        </w:rPr>
        <w:t>materiality</w:t>
      </w:r>
      <w:proofErr w:type="spellEnd"/>
      <w:r w:rsidRPr="00C764CE">
        <w:rPr>
          <w:rFonts w:ascii="Calibri" w:eastAsia="Calibri" w:hAnsi="Calibri" w:cs="Calibri"/>
          <w:sz w:val="20"/>
          <w:szCs w:val="20"/>
          <w:lang w:val="cs-CZ"/>
        </w:rPr>
        <w:t xml:space="preserve">), tj. zda případné nedodržení uvedených požadavků by bylo způsobilé ovlivnit úsudek činěný na základě ostatních informací. Naším úkolem je uvést, na základě poznatků a povědomí o Společnosti, k nimž jsme dospěli při provádění auditu, zda výroční zpráva neobsahuje významné (materiální) věcné nesprávnosti. Na základě provedeného ověření uvedeme ve zprávě auditora, v části ostatní informace, zda, do míry, jež dokážeme posoudit, ostatní informace uvedené v(e) výroční zprávě, které popisují skutečnosti, jež jsou též předmětem zobrazení v účetní závěrce, jsou ve všech významných (materiálních) ohledech v souladu s účetní závěrkou a zda byly vypracovány v souladu s právními předpisy. V souladu s Mezinárodními auditorskými standardy naplánujeme a provedeme zakázku tak, abychom získali přiměřenou jistotu, že </w:t>
      </w:r>
      <w:r w:rsidRPr="00C764CE">
        <w:rPr>
          <w:rFonts w:ascii="Calibri" w:eastAsia="Calibri" w:hAnsi="Calibri" w:cs="Calibri"/>
          <w:sz w:val="20"/>
          <w:szCs w:val="20"/>
          <w:lang w:val="cs-CZ"/>
        </w:rPr>
        <w:lastRenderedPageBreak/>
        <w:t>informace obsažené ve výroční zprávě, které popisují skutečnosti, jež jsou též předmětem zobrazení v účetní závěrce, jsou ve všech významných (materiálních) ohledech v souladu s příslušnou účetní závěrkou. Naše postupy dále provedeme v souladu s Mezinárodními auditorskými standardy (ISA), zejména ISA 720, a souvisejícími aplikačními doložkami Komory auditorů ČR. Vyjádření k výroční zprávě bude součástí zprávy auditora.</w:t>
      </w:r>
    </w:p>
    <w:p w14:paraId="6A2C6660" w14:textId="77777777" w:rsidR="00746C99" w:rsidRPr="00C764CE" w:rsidRDefault="00746C99">
      <w:pPr>
        <w:pBdr>
          <w:top w:val="nil"/>
          <w:left w:val="nil"/>
          <w:bottom w:val="nil"/>
          <w:right w:val="nil"/>
          <w:between w:val="nil"/>
        </w:pBdr>
        <w:tabs>
          <w:tab w:val="left" w:pos="4860"/>
        </w:tabs>
        <w:ind w:left="567"/>
        <w:jc w:val="both"/>
        <w:rPr>
          <w:rFonts w:ascii="Calibri" w:eastAsia="Calibri" w:hAnsi="Calibri" w:cs="Calibri"/>
          <w:b/>
          <w:color w:val="000000"/>
          <w:sz w:val="20"/>
          <w:szCs w:val="20"/>
          <w:lang w:val="cs-CZ"/>
        </w:rPr>
      </w:pPr>
    </w:p>
    <w:p w14:paraId="6A2C6661" w14:textId="77777777" w:rsidR="00746C99" w:rsidRPr="00C764CE" w:rsidRDefault="00D27128">
      <w:pPr>
        <w:keepNext/>
        <w:pBdr>
          <w:top w:val="nil"/>
          <w:left w:val="nil"/>
          <w:bottom w:val="nil"/>
          <w:right w:val="nil"/>
          <w:between w:val="nil"/>
        </w:pBdr>
        <w:tabs>
          <w:tab w:val="left" w:pos="4860"/>
        </w:tabs>
        <w:spacing w:after="260"/>
        <w:ind w:left="547" w:hanging="547"/>
        <w:rPr>
          <w:rFonts w:ascii="Calibri" w:eastAsia="Calibri" w:hAnsi="Calibri" w:cs="Calibri"/>
          <w:b/>
          <w:color w:val="000000"/>
          <w:sz w:val="20"/>
          <w:szCs w:val="20"/>
          <w:lang w:val="cs-CZ"/>
        </w:rPr>
      </w:pPr>
      <w:r w:rsidRPr="00C764CE">
        <w:rPr>
          <w:rFonts w:ascii="Calibri" w:eastAsia="Calibri" w:hAnsi="Calibri" w:cs="Calibri"/>
          <w:b/>
          <w:color w:val="000000"/>
          <w:sz w:val="20"/>
          <w:szCs w:val="20"/>
          <w:lang w:val="cs-CZ"/>
        </w:rPr>
        <w:t>Další faktory ovlivňující formu a obsah naší zprávy</w:t>
      </w:r>
    </w:p>
    <w:p w14:paraId="6A2C6662" w14:textId="77777777" w:rsidR="00746C99" w:rsidRPr="00C764CE" w:rsidRDefault="00D27128">
      <w:pPr>
        <w:numPr>
          <w:ilvl w:val="0"/>
          <w:numId w:val="1"/>
        </w:numPr>
        <w:pBdr>
          <w:top w:val="nil"/>
          <w:left w:val="nil"/>
          <w:bottom w:val="nil"/>
          <w:right w:val="nil"/>
          <w:between w:val="nil"/>
        </w:pBdr>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Finální forma a obsah naší zprávy bude odrážet naše konečná auditní zjištění a závěry. O všech faktorech ovlivňujících finální formu a obsah naší zprávy budeme informovat vedení a osoby pověřené správou a řízením.</w:t>
      </w:r>
    </w:p>
    <w:p w14:paraId="6A2C6663" w14:textId="77777777" w:rsidR="00746C99" w:rsidRPr="00C764CE" w:rsidRDefault="00746C99">
      <w:pPr>
        <w:pBdr>
          <w:top w:val="nil"/>
          <w:left w:val="nil"/>
          <w:bottom w:val="nil"/>
          <w:right w:val="nil"/>
          <w:between w:val="nil"/>
        </w:pBdr>
        <w:tabs>
          <w:tab w:val="left" w:pos="4860"/>
        </w:tabs>
        <w:jc w:val="both"/>
        <w:rPr>
          <w:rFonts w:ascii="Calibri" w:eastAsia="Calibri" w:hAnsi="Calibri" w:cs="Calibri"/>
          <w:b/>
          <w:color w:val="000000"/>
          <w:sz w:val="20"/>
          <w:szCs w:val="20"/>
          <w:lang w:val="cs-CZ"/>
        </w:rPr>
      </w:pPr>
    </w:p>
    <w:p w14:paraId="6A2C6664" w14:textId="77777777" w:rsidR="00746C99" w:rsidRPr="00C764CE" w:rsidRDefault="00D27128">
      <w:pPr>
        <w:keepNext/>
        <w:pBdr>
          <w:top w:val="nil"/>
          <w:left w:val="nil"/>
          <w:bottom w:val="nil"/>
          <w:right w:val="nil"/>
          <w:between w:val="nil"/>
        </w:pBdr>
        <w:spacing w:after="280"/>
        <w:ind w:right="101"/>
        <w:jc w:val="both"/>
        <w:rPr>
          <w:rFonts w:ascii="Calibri" w:eastAsia="Calibri" w:hAnsi="Calibri" w:cs="Calibri"/>
          <w:b/>
          <w:color w:val="000000"/>
          <w:sz w:val="20"/>
          <w:szCs w:val="20"/>
          <w:lang w:val="cs-CZ"/>
        </w:rPr>
      </w:pPr>
      <w:r w:rsidRPr="00C764CE">
        <w:rPr>
          <w:rFonts w:ascii="Calibri" w:eastAsia="Calibri" w:hAnsi="Calibri" w:cs="Calibri"/>
          <w:b/>
          <w:color w:val="000000"/>
          <w:sz w:val="20"/>
          <w:szCs w:val="20"/>
          <w:lang w:val="cs-CZ"/>
        </w:rPr>
        <w:t>Odpovědnost a prohlášení vedení Společnosti</w:t>
      </w:r>
    </w:p>
    <w:p w14:paraId="6A2C6665" w14:textId="77777777" w:rsidR="00746C99" w:rsidRPr="00C764CE" w:rsidRDefault="00D27128">
      <w:pPr>
        <w:numPr>
          <w:ilvl w:val="0"/>
          <w:numId w:val="1"/>
        </w:numPr>
        <w:pBdr>
          <w:top w:val="nil"/>
          <w:left w:val="nil"/>
          <w:bottom w:val="nil"/>
          <w:right w:val="nil"/>
          <w:between w:val="nil"/>
        </w:pBdr>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Náš audit bude vycházet z předpokladu, že vedení, a pokud je to relevantní, též osoby pověřené správou a řízením, uznávají a uvědomují si svou odpovědnost:</w:t>
      </w:r>
    </w:p>
    <w:p w14:paraId="6A2C6666" w14:textId="77777777" w:rsidR="00746C99" w:rsidRPr="00C764CE" w:rsidRDefault="00746C99">
      <w:pPr>
        <w:pBdr>
          <w:top w:val="nil"/>
          <w:left w:val="nil"/>
          <w:bottom w:val="nil"/>
          <w:right w:val="nil"/>
          <w:between w:val="nil"/>
        </w:pBdr>
        <w:jc w:val="both"/>
        <w:rPr>
          <w:rFonts w:ascii="Calibri" w:eastAsia="Calibri" w:hAnsi="Calibri" w:cs="Calibri"/>
          <w:color w:val="000000"/>
          <w:sz w:val="20"/>
          <w:szCs w:val="20"/>
          <w:lang w:val="cs-CZ"/>
        </w:rPr>
      </w:pPr>
    </w:p>
    <w:p w14:paraId="6A2C6667" w14:textId="77777777" w:rsidR="00746C99" w:rsidRPr="00C764CE" w:rsidRDefault="00D27128">
      <w:pPr>
        <w:numPr>
          <w:ilvl w:val="2"/>
          <w:numId w:val="1"/>
        </w:numPr>
        <w:pBdr>
          <w:top w:val="nil"/>
          <w:left w:val="nil"/>
          <w:bottom w:val="nil"/>
          <w:right w:val="nil"/>
          <w:between w:val="nil"/>
        </w:pBdr>
        <w:ind w:hanging="283"/>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za sestavení účetní závěrky a její věrné zobrazení v souladu s právními předpisy a příslušným rámcem účetního výkaznictví, na jehož základě je účetní závěrka sestavena, mj. též s účetními zásadami všeobecně přijatými v České republice. Při sestavování účetní závěrky je vedení Společnosti povinno posoudit, zda je Společnost schopna pokračovat v trvání podniku, a pokud je to relevantní, popsat v příloze účetní závěrky záležitosti týkající se trvání podniku a použití předpokladu trvání podniku při sestavení účetní závěrky, s výjimkou případů, kdy vedení plánuje zrušení Společnosti nebo ukončení její činnosti, resp. kdy nemá jinou reálnou možnost než tak učinit;</w:t>
      </w:r>
    </w:p>
    <w:p w14:paraId="6A2C6668" w14:textId="77777777" w:rsidR="00746C99" w:rsidRPr="00C764CE" w:rsidRDefault="00746C99">
      <w:pPr>
        <w:pBdr>
          <w:top w:val="nil"/>
          <w:left w:val="nil"/>
          <w:bottom w:val="nil"/>
          <w:right w:val="nil"/>
          <w:between w:val="nil"/>
        </w:pBdr>
        <w:ind w:left="1134" w:hanging="540"/>
        <w:jc w:val="both"/>
        <w:rPr>
          <w:rFonts w:ascii="Calibri" w:eastAsia="Calibri" w:hAnsi="Calibri" w:cs="Calibri"/>
          <w:color w:val="000000"/>
          <w:sz w:val="20"/>
          <w:szCs w:val="20"/>
          <w:lang w:val="cs-CZ"/>
        </w:rPr>
      </w:pPr>
    </w:p>
    <w:p w14:paraId="6A2C6669" w14:textId="77777777" w:rsidR="00746C99" w:rsidRPr="00C764CE" w:rsidRDefault="00D27128">
      <w:pPr>
        <w:numPr>
          <w:ilvl w:val="2"/>
          <w:numId w:val="1"/>
        </w:numPr>
        <w:pBdr>
          <w:top w:val="nil"/>
          <w:left w:val="nil"/>
          <w:bottom w:val="nil"/>
          <w:right w:val="nil"/>
          <w:between w:val="nil"/>
        </w:pBdr>
        <w:ind w:hanging="283"/>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za sestavení výroční zprávy v souladu s právními předpisy a v konsistenci s účetní závěrkou;</w:t>
      </w:r>
    </w:p>
    <w:p w14:paraId="6A2C666A" w14:textId="77777777" w:rsidR="00746C99" w:rsidRPr="00C764CE" w:rsidRDefault="00746C99">
      <w:pPr>
        <w:pBdr>
          <w:top w:val="nil"/>
          <w:left w:val="nil"/>
          <w:bottom w:val="nil"/>
          <w:right w:val="nil"/>
          <w:between w:val="nil"/>
        </w:pBdr>
        <w:jc w:val="both"/>
        <w:rPr>
          <w:rFonts w:ascii="Calibri" w:eastAsia="Calibri" w:hAnsi="Calibri" w:cs="Calibri"/>
          <w:color w:val="000000"/>
          <w:sz w:val="20"/>
          <w:szCs w:val="20"/>
          <w:lang w:val="cs-CZ"/>
        </w:rPr>
      </w:pPr>
    </w:p>
    <w:p w14:paraId="6A2C666B" w14:textId="77777777" w:rsidR="00746C99" w:rsidRPr="00C764CE" w:rsidRDefault="00D27128">
      <w:pPr>
        <w:numPr>
          <w:ilvl w:val="2"/>
          <w:numId w:val="1"/>
        </w:numPr>
        <w:pBdr>
          <w:top w:val="nil"/>
          <w:left w:val="nil"/>
          <w:bottom w:val="nil"/>
          <w:right w:val="nil"/>
          <w:between w:val="nil"/>
        </w:pBdr>
        <w:ind w:hanging="283"/>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 xml:space="preserve">za takový vnitřní kontrolní systém, který je podle vedení nezbytný pro účely sestavení účetní závěrky, výroční zprávy, které nebudou obsahovat významné (materiální) nesprávnosti, ať už z důvodu podvodu nebo chyby; a </w:t>
      </w:r>
    </w:p>
    <w:p w14:paraId="6A2C666C" w14:textId="77777777" w:rsidR="00746C99" w:rsidRPr="00C764CE" w:rsidRDefault="00746C99">
      <w:pPr>
        <w:pBdr>
          <w:top w:val="nil"/>
          <w:left w:val="nil"/>
          <w:bottom w:val="nil"/>
          <w:right w:val="nil"/>
          <w:between w:val="nil"/>
        </w:pBdr>
        <w:ind w:left="851"/>
        <w:jc w:val="both"/>
        <w:rPr>
          <w:rFonts w:ascii="Calibri" w:eastAsia="Calibri" w:hAnsi="Calibri" w:cs="Calibri"/>
          <w:color w:val="000000"/>
          <w:sz w:val="20"/>
          <w:szCs w:val="20"/>
          <w:lang w:val="cs-CZ"/>
        </w:rPr>
      </w:pPr>
    </w:p>
    <w:p w14:paraId="6A2C666D" w14:textId="77777777" w:rsidR="00746C99" w:rsidRPr="00C764CE" w:rsidRDefault="00D27128">
      <w:pPr>
        <w:numPr>
          <w:ilvl w:val="2"/>
          <w:numId w:val="1"/>
        </w:numPr>
        <w:pBdr>
          <w:top w:val="nil"/>
          <w:left w:val="nil"/>
          <w:bottom w:val="nil"/>
          <w:right w:val="nil"/>
          <w:between w:val="nil"/>
        </w:pBdr>
        <w:ind w:hanging="283"/>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za to, že nám poskytnou: 1) účetní závěrku a výroční zprávu, a to oba dokumenty společně ve stejnou dobu, vždy do 30. dubna následujícího kalendářního roku; 2) včasný přístup k veškerým informacím, o nichž je vedení známo, že jsou relevantní pro sestavení účetní závěrky, výroční zprávy jako např. k záznamům, dokumentaci a dalším podkladům; 3) další informace, které si od vedení pro účely auditu vyžádáme; a 4) neomezený přístup k osobám působícím ve Společnosti, od nichž bude podle našeho názoru nutné získat důkazní informace.</w:t>
      </w:r>
    </w:p>
    <w:p w14:paraId="6A2C666E" w14:textId="77777777" w:rsidR="00746C99" w:rsidRPr="00C764CE" w:rsidRDefault="00746C99">
      <w:pPr>
        <w:pBdr>
          <w:top w:val="nil"/>
          <w:left w:val="nil"/>
          <w:bottom w:val="nil"/>
          <w:right w:val="nil"/>
          <w:between w:val="nil"/>
        </w:pBdr>
        <w:jc w:val="both"/>
        <w:rPr>
          <w:rFonts w:ascii="Calibri" w:eastAsia="Calibri" w:hAnsi="Calibri" w:cs="Calibri"/>
          <w:color w:val="000000"/>
          <w:sz w:val="20"/>
          <w:szCs w:val="20"/>
          <w:lang w:val="cs-CZ"/>
        </w:rPr>
      </w:pPr>
    </w:p>
    <w:p w14:paraId="6A2C666F" w14:textId="77777777" w:rsidR="00746C99" w:rsidRPr="00C764CE" w:rsidRDefault="00D27128">
      <w:pPr>
        <w:pBdr>
          <w:top w:val="nil"/>
          <w:left w:val="nil"/>
          <w:bottom w:val="nil"/>
          <w:right w:val="nil"/>
          <w:between w:val="nil"/>
        </w:pBdr>
        <w:ind w:left="1134"/>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Pokud nám vedení neposkytne výše uvedené informace nebo přístup k uvedeným osobám v rámci Společnosti, může se vydání naší zprávy opozdit, popř. můžeme změnit své postupy nebo dokonce tuto zakázku ukončit.</w:t>
      </w:r>
    </w:p>
    <w:p w14:paraId="6A2C6670" w14:textId="77777777" w:rsidR="00746C99" w:rsidRPr="00C764CE" w:rsidRDefault="00D27128">
      <w:pPr>
        <w:pBdr>
          <w:top w:val="nil"/>
          <w:left w:val="nil"/>
          <w:bottom w:val="nil"/>
          <w:right w:val="nil"/>
          <w:between w:val="nil"/>
        </w:pBdr>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 xml:space="preserve"> </w:t>
      </w:r>
    </w:p>
    <w:p w14:paraId="6A2C6671" w14:textId="77777777" w:rsidR="00746C99" w:rsidRPr="00C764CE" w:rsidRDefault="00D27128">
      <w:pPr>
        <w:numPr>
          <w:ilvl w:val="0"/>
          <w:numId w:val="1"/>
        </w:numPr>
        <w:pBdr>
          <w:top w:val="nil"/>
          <w:left w:val="nil"/>
          <w:bottom w:val="nil"/>
          <w:right w:val="nil"/>
          <w:between w:val="nil"/>
        </w:pBdr>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Vedení je povinné provést úpravu účetní závěrky, výroční zprávy za účelem opravy námi zjištěných nesprávností, popř. vydat písemné prohlášení o tom, že je přesvědčeno, že dopad neopravených nesprávností, jednotlivě i v jejich součtu, na účetní závěrku, výroční zprávu je nevýznamný (nemateriální).</w:t>
      </w:r>
    </w:p>
    <w:p w14:paraId="6A2C6672" w14:textId="77777777" w:rsidR="00746C99" w:rsidRPr="00C764CE" w:rsidRDefault="00746C99">
      <w:pPr>
        <w:pBdr>
          <w:top w:val="nil"/>
          <w:left w:val="nil"/>
          <w:bottom w:val="nil"/>
          <w:right w:val="nil"/>
          <w:between w:val="nil"/>
        </w:pBdr>
        <w:jc w:val="both"/>
        <w:rPr>
          <w:rFonts w:ascii="Calibri" w:eastAsia="Calibri" w:hAnsi="Calibri" w:cs="Calibri"/>
          <w:color w:val="000000"/>
          <w:sz w:val="20"/>
          <w:szCs w:val="20"/>
          <w:lang w:val="cs-CZ"/>
        </w:rPr>
      </w:pPr>
    </w:p>
    <w:p w14:paraId="6A2C6673" w14:textId="77777777" w:rsidR="00746C99" w:rsidRPr="00C764CE" w:rsidRDefault="00D27128">
      <w:pPr>
        <w:numPr>
          <w:ilvl w:val="0"/>
          <w:numId w:val="1"/>
        </w:numPr>
        <w:pBdr>
          <w:top w:val="nil"/>
          <w:left w:val="nil"/>
          <w:bottom w:val="nil"/>
          <w:right w:val="nil"/>
          <w:between w:val="nil"/>
        </w:pBdr>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 xml:space="preserve">Vedení pod dohledem osob pověřených správou a řízením je zodpovědné za posouzení toho, zda je činnost Společnosti uskutečňována v souladu s právními předpisy. Vedení a osoby pověřené správou a řízením jsou rovněž povinny zjistit a odstranit veškeré případy nedodržování platných právních předpisů. Dále je vedení povinno informovat nás bez zbytečného odkladu o všech zjištěných případech porušení právních předpisů nebo o podezřeních na takové porušení, které jsou vedení nebo osobám pověřeným správou a řízením známy a které (a) se týkají nekalých finančních praktik, (b) mají přímý dopad na stanovení výše významných (materiálních) částek uvedených v  účetní závěrce a na informace v příloze k ní, resp. (c) které sice nemají přímý dopad na stanovení výše významných (materiálních) částek uvedených v  účetní závěrce a na informace v příloze k ní, ale jejich dodržování může být zásadní pro provozování činnosti Společnosti, její schopnost pokračovat v trvání nebo pro předcházení významným (materiálním) postihům. Vedení nás musí o těchto případech nedodržování právních předpisů nebo podezřeních na ně informovat bez ohledu na jejich zdroj nebo na způsob, jak se o nich dozvědělo (patří sem především, ale nikoli pouze obvinění vznesená „informátory“, zaměstnanci, bývalými zaměstnanci, </w:t>
      </w:r>
      <w:r w:rsidRPr="00C764CE">
        <w:rPr>
          <w:rFonts w:ascii="Calibri" w:eastAsia="Calibri" w:hAnsi="Calibri" w:cs="Calibri"/>
          <w:color w:val="000000"/>
          <w:sz w:val="20"/>
          <w:szCs w:val="20"/>
          <w:lang w:val="cs-CZ"/>
        </w:rPr>
        <w:lastRenderedPageBreak/>
        <w:t xml:space="preserve">analytiky, regulátory a jinými osobami), a poskytnout nám úplný přístup k těmto obviněním a k jakýmkoli souvisejícím interním šetřením. Tyto případy zahrnují manipulaci finančních výsledků ze strany vedení nebo zaměstnanců, zpronevěru majetku ze strany vedení nebo zaměstnanců, úmyslné obcházení vnitřní kontroly, nevhodné ovlivnění transakcí se spřízněnými osobami ze strany spřízněných osob nebo úmyslné klamání </w:t>
      </w:r>
      <w:proofErr w:type="spellStart"/>
      <w:r w:rsidRPr="00C764CE">
        <w:rPr>
          <w:rFonts w:ascii="Calibri" w:eastAsia="Calibri" w:hAnsi="Calibri" w:cs="Calibri"/>
          <w:color w:val="000000"/>
          <w:sz w:val="20"/>
          <w:szCs w:val="20"/>
          <w:lang w:val="cs-CZ"/>
        </w:rPr>
        <w:t>kratkyaudit</w:t>
      </w:r>
      <w:proofErr w:type="spellEnd"/>
      <w:r w:rsidRPr="00C764CE">
        <w:rPr>
          <w:rFonts w:ascii="Calibri" w:eastAsia="Calibri" w:hAnsi="Calibri" w:cs="Calibri"/>
          <w:color w:val="000000"/>
          <w:sz w:val="20"/>
          <w:szCs w:val="20"/>
          <w:lang w:val="cs-CZ"/>
        </w:rPr>
        <w:t xml:space="preserve"> nebo jiné případy nedodržování právních předpisů či podezření na ně, včetně podvodů, které by mohly vést k výskytu nesprávností v účetní závěrce nebo jinak ovlivnit účetní výkaznictví Společnosti. Pokud Společnost omezí informace, které by nám jinak byly podle tohoto odstavce k dispozici (na základě uplatnění výsady zachování mlčenlivosti právního zástupce, doktríny o ochraně materiálů připravených v očekávání soudního sporu nebo jinak), bude nás okamžitě informovat o tom, že určité informace nám nebyly poskytnuty. Takovéto neposkytnutí informací může být považováno za omezení rozsahu auditu a může znemožnit vydání výroku ohledně</w:t>
      </w:r>
      <w:r w:rsidRPr="00C764CE">
        <w:rPr>
          <w:rFonts w:ascii="Calibri" w:eastAsia="Calibri" w:hAnsi="Calibri" w:cs="Calibri"/>
          <w:b/>
          <w:color w:val="000000"/>
          <w:sz w:val="20"/>
          <w:szCs w:val="20"/>
          <w:lang w:val="cs-CZ"/>
        </w:rPr>
        <w:t xml:space="preserve"> </w:t>
      </w:r>
      <w:r w:rsidRPr="00C764CE">
        <w:rPr>
          <w:rFonts w:ascii="Calibri" w:eastAsia="Calibri" w:hAnsi="Calibri" w:cs="Calibri"/>
          <w:color w:val="000000"/>
          <w:sz w:val="20"/>
          <w:szCs w:val="20"/>
          <w:lang w:val="cs-CZ"/>
        </w:rPr>
        <w:t>účetní závěrky, změnit formu zprávy vydané ohledně této závěrky, popř. jinak ovlivnit naši schopnost pokračovat v práci jako nezávislý auditor Společnosti. O případech neposkytnutí informací budeme informovat osoby pověřené správou a řízením.</w:t>
      </w:r>
    </w:p>
    <w:p w14:paraId="6A2C6674" w14:textId="77777777" w:rsidR="00746C99" w:rsidRPr="00C764CE" w:rsidRDefault="00746C99">
      <w:pPr>
        <w:pBdr>
          <w:top w:val="nil"/>
          <w:left w:val="nil"/>
          <w:bottom w:val="nil"/>
          <w:right w:val="nil"/>
          <w:between w:val="nil"/>
        </w:pBdr>
        <w:jc w:val="both"/>
        <w:rPr>
          <w:rFonts w:ascii="Calibri" w:eastAsia="Calibri" w:hAnsi="Calibri" w:cs="Calibri"/>
          <w:color w:val="000000"/>
          <w:sz w:val="20"/>
          <w:szCs w:val="20"/>
          <w:lang w:val="cs-CZ"/>
        </w:rPr>
      </w:pPr>
    </w:p>
    <w:p w14:paraId="6A2C6675" w14:textId="77777777" w:rsidR="00746C99" w:rsidRPr="00C764CE" w:rsidRDefault="00D27128">
      <w:pPr>
        <w:numPr>
          <w:ilvl w:val="0"/>
          <w:numId w:val="1"/>
        </w:numPr>
        <w:pBdr>
          <w:top w:val="nil"/>
          <w:left w:val="nil"/>
          <w:bottom w:val="nil"/>
          <w:right w:val="nil"/>
          <w:between w:val="nil"/>
        </w:pBdr>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Budeme se dotazovat vedení na prohlášení obsažená v</w:t>
      </w:r>
      <w:r w:rsidRPr="00C764CE">
        <w:rPr>
          <w:rFonts w:ascii="Calibri" w:eastAsia="Calibri" w:hAnsi="Calibri" w:cs="Calibri"/>
          <w:b/>
          <w:color w:val="000000"/>
          <w:sz w:val="20"/>
          <w:szCs w:val="20"/>
          <w:lang w:val="cs-CZ"/>
        </w:rPr>
        <w:t xml:space="preserve"> </w:t>
      </w:r>
      <w:r w:rsidRPr="00C764CE">
        <w:rPr>
          <w:rFonts w:ascii="Calibri" w:eastAsia="Calibri" w:hAnsi="Calibri" w:cs="Calibri"/>
          <w:color w:val="000000"/>
          <w:sz w:val="20"/>
          <w:szCs w:val="20"/>
          <w:lang w:val="cs-CZ"/>
        </w:rPr>
        <w:t xml:space="preserve">účetní závěrce, výroční zprávě. V závěru zakázky rovněž obdržíme písemné prohlášení vedení Společnosti o těchto skutečnostech a o tom, že vedení (1) splnilo svou povinnost týkající se sestavení </w:t>
      </w:r>
    </w:p>
    <w:p w14:paraId="6A2C6676" w14:textId="77777777" w:rsidR="00746C99" w:rsidRPr="00C764CE" w:rsidRDefault="00746C99">
      <w:pPr>
        <w:pBdr>
          <w:top w:val="nil"/>
          <w:left w:val="nil"/>
          <w:bottom w:val="nil"/>
          <w:right w:val="nil"/>
          <w:between w:val="nil"/>
        </w:pBdr>
        <w:ind w:left="708"/>
        <w:rPr>
          <w:rFonts w:ascii="Calibri" w:eastAsia="Calibri" w:hAnsi="Calibri" w:cs="Calibri"/>
          <w:b/>
          <w:color w:val="000000"/>
          <w:sz w:val="20"/>
          <w:szCs w:val="20"/>
          <w:lang w:val="cs-CZ"/>
        </w:rPr>
      </w:pPr>
    </w:p>
    <w:p w14:paraId="6A2C6677" w14:textId="77777777" w:rsidR="00746C99" w:rsidRPr="00C764CE" w:rsidRDefault="00D27128">
      <w:pPr>
        <w:numPr>
          <w:ilvl w:val="2"/>
          <w:numId w:val="1"/>
        </w:numPr>
        <w:pBdr>
          <w:top w:val="nil"/>
          <w:left w:val="nil"/>
          <w:bottom w:val="nil"/>
          <w:right w:val="nil"/>
          <w:between w:val="nil"/>
        </w:pBdr>
        <w:ind w:hanging="283"/>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 xml:space="preserve">účetní závěrky a její věrné zobrazení v souladu s právními předpisy a příslušným rámcem účetního výkaznictví, na jehož základě je účetní závěrka sestavena, mj. též s účetními zásadami všeobecně přijatými v České republice; </w:t>
      </w:r>
    </w:p>
    <w:p w14:paraId="6A2C6678" w14:textId="77777777" w:rsidR="00746C99" w:rsidRPr="00C764CE" w:rsidRDefault="00D27128">
      <w:pPr>
        <w:numPr>
          <w:ilvl w:val="2"/>
          <w:numId w:val="1"/>
        </w:numPr>
        <w:pBdr>
          <w:top w:val="nil"/>
          <w:left w:val="nil"/>
          <w:bottom w:val="nil"/>
          <w:right w:val="nil"/>
          <w:between w:val="nil"/>
        </w:pBdr>
        <w:ind w:hanging="283"/>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 xml:space="preserve"> výroční zprávy v souladu s právními předpisy a v konsistenci s účetní závěrkou;</w:t>
      </w:r>
    </w:p>
    <w:p w14:paraId="6A2C6679" w14:textId="77777777" w:rsidR="00746C99" w:rsidRPr="00C764CE" w:rsidRDefault="00746C99">
      <w:pPr>
        <w:pBdr>
          <w:top w:val="nil"/>
          <w:left w:val="nil"/>
          <w:bottom w:val="nil"/>
          <w:right w:val="nil"/>
          <w:between w:val="nil"/>
        </w:pBdr>
        <w:ind w:left="540" w:hanging="540"/>
        <w:jc w:val="both"/>
        <w:rPr>
          <w:rFonts w:ascii="Calibri" w:eastAsia="Calibri" w:hAnsi="Calibri" w:cs="Calibri"/>
          <w:color w:val="000000"/>
          <w:sz w:val="20"/>
          <w:szCs w:val="20"/>
          <w:lang w:val="cs-CZ"/>
        </w:rPr>
      </w:pPr>
    </w:p>
    <w:p w14:paraId="6A2C667A" w14:textId="77777777" w:rsidR="00746C99" w:rsidRPr="00C764CE" w:rsidRDefault="00D27128">
      <w:pPr>
        <w:pBdr>
          <w:top w:val="nil"/>
          <w:left w:val="nil"/>
          <w:bottom w:val="nil"/>
          <w:right w:val="nil"/>
          <w:between w:val="nil"/>
        </w:pBdr>
        <w:ind w:left="540" w:hanging="540"/>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 xml:space="preserve"> </w:t>
      </w:r>
      <w:r w:rsidRPr="00C764CE">
        <w:rPr>
          <w:rFonts w:ascii="Calibri" w:eastAsia="Calibri" w:hAnsi="Calibri" w:cs="Calibri"/>
          <w:color w:val="000000"/>
          <w:sz w:val="20"/>
          <w:szCs w:val="20"/>
          <w:lang w:val="cs-CZ"/>
        </w:rPr>
        <w:tab/>
        <w:t>a že všechny transakce byly zaúčtovány a jsou zohledněny v účetní závěrce, výroční zprávě a (2) poskytlo nám veškeré relevantní informace a přístup k informacím, jak bylo dohodnuto v podmínkách této Smlouvy. Odpovědi na tyto dotazy, písemná prohlášení, a výsledky našich postupů tvoří důkazy, z nichž budeme vycházet při formulaci našeho výroku ohledně účetní závěrky, výroční zprávy.</w:t>
      </w:r>
    </w:p>
    <w:p w14:paraId="6A2C667B" w14:textId="77777777" w:rsidR="00746C99" w:rsidRPr="00C764CE" w:rsidRDefault="00746C99">
      <w:pPr>
        <w:pBdr>
          <w:top w:val="nil"/>
          <w:left w:val="nil"/>
          <w:bottom w:val="nil"/>
          <w:right w:val="nil"/>
          <w:between w:val="nil"/>
        </w:pBdr>
        <w:jc w:val="both"/>
        <w:rPr>
          <w:rFonts w:ascii="Calibri" w:eastAsia="Calibri" w:hAnsi="Calibri" w:cs="Calibri"/>
          <w:color w:val="000000"/>
          <w:sz w:val="20"/>
          <w:szCs w:val="20"/>
          <w:lang w:val="cs-CZ"/>
        </w:rPr>
      </w:pPr>
    </w:p>
    <w:p w14:paraId="6A2C667C" w14:textId="77777777" w:rsidR="00746C99" w:rsidRPr="00C764CE" w:rsidRDefault="00D27128">
      <w:pPr>
        <w:keepNext/>
        <w:pBdr>
          <w:top w:val="nil"/>
          <w:left w:val="nil"/>
          <w:bottom w:val="nil"/>
          <w:right w:val="nil"/>
          <w:between w:val="nil"/>
        </w:pBdr>
        <w:spacing w:after="280"/>
        <w:ind w:right="101"/>
        <w:jc w:val="both"/>
        <w:rPr>
          <w:rFonts w:ascii="Calibri" w:eastAsia="Calibri" w:hAnsi="Calibri" w:cs="Calibri"/>
          <w:b/>
          <w:color w:val="000000"/>
          <w:sz w:val="20"/>
          <w:szCs w:val="20"/>
          <w:lang w:val="cs-CZ"/>
        </w:rPr>
      </w:pPr>
      <w:r w:rsidRPr="00C764CE">
        <w:rPr>
          <w:rFonts w:ascii="Calibri" w:eastAsia="Calibri" w:hAnsi="Calibri" w:cs="Calibri"/>
          <w:b/>
          <w:color w:val="000000"/>
          <w:sz w:val="20"/>
          <w:szCs w:val="20"/>
          <w:lang w:val="cs-CZ"/>
        </w:rPr>
        <w:t>Honorář a fakturace</w:t>
      </w:r>
    </w:p>
    <w:p w14:paraId="6A2C667D" w14:textId="77777777" w:rsidR="00746C99" w:rsidRPr="00C764CE" w:rsidRDefault="00D27128">
      <w:pPr>
        <w:numPr>
          <w:ilvl w:val="0"/>
          <w:numId w:val="1"/>
        </w:numPr>
        <w:pBdr>
          <w:top w:val="nil"/>
          <w:left w:val="nil"/>
          <w:bottom w:val="nil"/>
          <w:right w:val="nil"/>
          <w:between w:val="nil"/>
        </w:pBdr>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 xml:space="preserve">Náš honorář za Služby bude činit </w:t>
      </w:r>
      <w:r w:rsidRPr="00C764CE">
        <w:rPr>
          <w:rFonts w:ascii="Calibri" w:eastAsia="Calibri" w:hAnsi="Calibri" w:cs="Calibri"/>
          <w:sz w:val="20"/>
          <w:szCs w:val="20"/>
          <w:lang w:val="cs-CZ"/>
        </w:rPr>
        <w:t>50</w:t>
      </w:r>
      <w:r w:rsidRPr="00C764CE">
        <w:rPr>
          <w:rFonts w:ascii="Calibri" w:eastAsia="Calibri" w:hAnsi="Calibri" w:cs="Calibri"/>
          <w:color w:val="000000"/>
          <w:sz w:val="20"/>
          <w:szCs w:val="20"/>
          <w:lang w:val="cs-CZ"/>
        </w:rPr>
        <w:t xml:space="preserve"> 000 Kč bez DPH za zpracování auditu za příslušný rok, přičemž v ceně poradenství v rozsahu max. 1,5 hod./měsíc. Honorář se navyšuje za práce provedené mimo sjednaný rozsah. Ke sjednané ceně bude případně připočtena DPH v souladu se zákonem.</w:t>
      </w:r>
    </w:p>
    <w:p w14:paraId="6A2C667E" w14:textId="77777777" w:rsidR="00746C99" w:rsidRPr="00C764CE" w:rsidRDefault="00D27128">
      <w:pPr>
        <w:numPr>
          <w:ilvl w:val="2"/>
          <w:numId w:val="1"/>
        </w:numPr>
        <w:pBdr>
          <w:top w:val="nil"/>
          <w:left w:val="nil"/>
          <w:bottom w:val="nil"/>
          <w:right w:val="nil"/>
          <w:between w:val="nil"/>
        </w:pBdr>
        <w:ind w:hanging="283"/>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 xml:space="preserve">Mimo tuto odměnu má </w:t>
      </w:r>
      <w:proofErr w:type="spellStart"/>
      <w:r w:rsidRPr="00C764CE">
        <w:rPr>
          <w:rFonts w:ascii="Calibri" w:eastAsia="Calibri" w:hAnsi="Calibri" w:cs="Calibri"/>
          <w:color w:val="000000"/>
          <w:sz w:val="20"/>
          <w:szCs w:val="20"/>
          <w:lang w:val="cs-CZ"/>
        </w:rPr>
        <w:t>kratkyaudit</w:t>
      </w:r>
      <w:proofErr w:type="spellEnd"/>
      <w:r w:rsidRPr="00C764CE">
        <w:rPr>
          <w:rFonts w:ascii="Calibri" w:eastAsia="Calibri" w:hAnsi="Calibri" w:cs="Calibri"/>
          <w:color w:val="000000"/>
          <w:sz w:val="20"/>
          <w:szCs w:val="20"/>
          <w:lang w:val="cs-CZ"/>
        </w:rPr>
        <w:t xml:space="preserve"> právo na náhradu nákladů na dopravu ke klientovi dle náhrad, jejichž výše je stanovena zákonem pro pracovněprávní vztahy.</w:t>
      </w:r>
    </w:p>
    <w:p w14:paraId="6A2C667F" w14:textId="77777777" w:rsidR="00746C99" w:rsidRPr="00C764CE" w:rsidRDefault="00D27128">
      <w:pPr>
        <w:numPr>
          <w:ilvl w:val="2"/>
          <w:numId w:val="1"/>
        </w:numPr>
        <w:pBdr>
          <w:top w:val="nil"/>
          <w:left w:val="nil"/>
          <w:bottom w:val="nil"/>
          <w:right w:val="nil"/>
          <w:between w:val="nil"/>
        </w:pBdr>
        <w:ind w:hanging="283"/>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Odměny podle tohoto článku podléhají meziroční úpravě o inflaci vyhlášenou ČSÚ, a to v hodnotě přírůstku průměrného ročního indexu spotřebitelských cen.</w:t>
      </w:r>
    </w:p>
    <w:p w14:paraId="6A2C6680" w14:textId="77777777" w:rsidR="00746C99" w:rsidRPr="00C764CE" w:rsidRDefault="00D27128">
      <w:pPr>
        <w:pBdr>
          <w:top w:val="nil"/>
          <w:left w:val="nil"/>
          <w:bottom w:val="nil"/>
          <w:right w:val="nil"/>
          <w:between w:val="nil"/>
        </w:pBdr>
        <w:ind w:left="540"/>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V případě podstatných změn u Společnosti (např. změny povahy činnosti nebo změny) dojde mezi smluvními stranami k jednání o honoráři za Služby pro další kalendářní rok.</w:t>
      </w:r>
    </w:p>
    <w:p w14:paraId="6A2C6681" w14:textId="77777777" w:rsidR="00746C99" w:rsidRPr="00C764CE" w:rsidRDefault="00746C99">
      <w:pPr>
        <w:pBdr>
          <w:top w:val="nil"/>
          <w:left w:val="nil"/>
          <w:bottom w:val="nil"/>
          <w:right w:val="nil"/>
          <w:between w:val="nil"/>
        </w:pBdr>
        <w:ind w:left="567"/>
        <w:jc w:val="both"/>
        <w:rPr>
          <w:rFonts w:ascii="Calibri" w:eastAsia="Calibri" w:hAnsi="Calibri" w:cs="Calibri"/>
          <w:color w:val="000000"/>
          <w:sz w:val="20"/>
          <w:szCs w:val="20"/>
          <w:lang w:val="cs-CZ"/>
        </w:rPr>
      </w:pPr>
    </w:p>
    <w:p w14:paraId="6A2C6682" w14:textId="77777777" w:rsidR="00746C99" w:rsidRPr="00C764CE" w:rsidRDefault="00D27128">
      <w:pPr>
        <w:numPr>
          <w:ilvl w:val="0"/>
          <w:numId w:val="1"/>
        </w:numPr>
        <w:pBdr>
          <w:top w:val="nil"/>
          <w:left w:val="nil"/>
          <w:bottom w:val="nil"/>
          <w:right w:val="nil"/>
          <w:between w:val="nil"/>
        </w:pBdr>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Odhad našeho honoráře předpokládá, že Společnost má řádně vedeny účetní knihy a další účetní záznamy a že v průběhu naší práce nám účetní a další oddělení Společnosti poskytnou veškerou potřebnou pomoc a spolupráci.</w:t>
      </w:r>
    </w:p>
    <w:p w14:paraId="6A2C6683" w14:textId="77777777" w:rsidR="00746C99" w:rsidRPr="00C764CE" w:rsidRDefault="00746C99">
      <w:pPr>
        <w:pBdr>
          <w:top w:val="nil"/>
          <w:left w:val="nil"/>
          <w:bottom w:val="nil"/>
          <w:right w:val="nil"/>
          <w:between w:val="nil"/>
        </w:pBdr>
        <w:ind w:left="567"/>
        <w:jc w:val="both"/>
        <w:rPr>
          <w:rFonts w:ascii="Calibri" w:eastAsia="Calibri" w:hAnsi="Calibri" w:cs="Calibri"/>
          <w:color w:val="000000"/>
          <w:sz w:val="20"/>
          <w:szCs w:val="20"/>
          <w:lang w:val="cs-CZ"/>
        </w:rPr>
      </w:pPr>
    </w:p>
    <w:p w14:paraId="6A2C6684" w14:textId="77777777" w:rsidR="00746C99" w:rsidRPr="00C764CE" w:rsidRDefault="00D27128">
      <w:pPr>
        <w:numPr>
          <w:ilvl w:val="0"/>
          <w:numId w:val="1"/>
        </w:numPr>
        <w:pBdr>
          <w:top w:val="nil"/>
          <w:left w:val="nil"/>
          <w:bottom w:val="nil"/>
          <w:right w:val="nil"/>
          <w:between w:val="nil"/>
        </w:pBdr>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 xml:space="preserve">Splatnost daňového dokladu – faktury je 30 dnů od jeho doručení Společnosti. Fakturu </w:t>
      </w:r>
      <w:proofErr w:type="spellStart"/>
      <w:r w:rsidRPr="00C764CE">
        <w:rPr>
          <w:rFonts w:ascii="Calibri" w:eastAsia="Calibri" w:hAnsi="Calibri" w:cs="Calibri"/>
          <w:color w:val="000000"/>
          <w:sz w:val="20"/>
          <w:szCs w:val="20"/>
          <w:lang w:val="cs-CZ"/>
        </w:rPr>
        <w:t>kratkyaudit</w:t>
      </w:r>
      <w:proofErr w:type="spellEnd"/>
      <w:r w:rsidRPr="00C764CE">
        <w:rPr>
          <w:rFonts w:ascii="Calibri" w:eastAsia="Calibri" w:hAnsi="Calibri" w:cs="Calibri"/>
          <w:color w:val="000000"/>
          <w:sz w:val="20"/>
          <w:szCs w:val="20"/>
          <w:lang w:val="cs-CZ"/>
        </w:rPr>
        <w:t xml:space="preserve"> doručí Společnosti v elektronické formě do datové schránky nebo e-mailem na adresu faktury@cizincijmk.cz.</w:t>
      </w:r>
    </w:p>
    <w:p w14:paraId="6A2C6685" w14:textId="77777777" w:rsidR="00746C99" w:rsidRPr="00C764CE" w:rsidRDefault="00746C99">
      <w:pPr>
        <w:pBdr>
          <w:top w:val="nil"/>
          <w:left w:val="nil"/>
          <w:bottom w:val="nil"/>
          <w:right w:val="nil"/>
          <w:between w:val="nil"/>
        </w:pBdr>
        <w:ind w:left="567"/>
        <w:jc w:val="both"/>
        <w:rPr>
          <w:rFonts w:ascii="Calibri" w:eastAsia="Calibri" w:hAnsi="Calibri" w:cs="Calibri"/>
          <w:color w:val="000000"/>
          <w:sz w:val="20"/>
          <w:szCs w:val="20"/>
          <w:lang w:val="cs-CZ"/>
        </w:rPr>
      </w:pPr>
    </w:p>
    <w:p w14:paraId="6A2C6686" w14:textId="77777777" w:rsidR="00746C99" w:rsidRPr="00C764CE" w:rsidRDefault="00D27128">
      <w:pPr>
        <w:numPr>
          <w:ilvl w:val="0"/>
          <w:numId w:val="1"/>
        </w:numPr>
        <w:pBdr>
          <w:top w:val="nil"/>
          <w:left w:val="nil"/>
          <w:bottom w:val="nil"/>
          <w:right w:val="nil"/>
          <w:between w:val="nil"/>
        </w:pBdr>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Za den úhrady faktury se považuje den, kdy byla fakturovaná částka odepsána z bankovního účtu Společnosti.</w:t>
      </w:r>
    </w:p>
    <w:p w14:paraId="6A2C6687" w14:textId="77777777" w:rsidR="00746C99" w:rsidRPr="00C764CE" w:rsidRDefault="00746C99">
      <w:pPr>
        <w:pBdr>
          <w:top w:val="nil"/>
          <w:left w:val="nil"/>
          <w:bottom w:val="nil"/>
          <w:right w:val="nil"/>
          <w:between w:val="nil"/>
        </w:pBdr>
        <w:jc w:val="both"/>
        <w:rPr>
          <w:rFonts w:ascii="Calibri" w:eastAsia="Calibri" w:hAnsi="Calibri" w:cs="Calibri"/>
          <w:color w:val="000000"/>
          <w:sz w:val="20"/>
          <w:szCs w:val="20"/>
          <w:lang w:val="cs-CZ"/>
        </w:rPr>
      </w:pPr>
    </w:p>
    <w:p w14:paraId="6A2C6688" w14:textId="77777777" w:rsidR="00746C99" w:rsidRPr="00C764CE" w:rsidRDefault="00D27128">
      <w:pPr>
        <w:numPr>
          <w:ilvl w:val="0"/>
          <w:numId w:val="1"/>
        </w:numPr>
        <w:pBdr>
          <w:top w:val="nil"/>
          <w:left w:val="nil"/>
          <w:bottom w:val="nil"/>
          <w:right w:val="nil"/>
          <w:between w:val="nil"/>
        </w:pBdr>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Daňový doklad – faktura musí mít veškeré náležitosti daňového dokladu dle zvláštních právních předpisů, zejména dle občanského zákoníku, zákona č. 563/1991 Sb., o účetnictví, ve znění pozdějších předpisů, zákona č. 235/2004 Sb., o dani z přidané hodnoty, ve znění pozdějších předpisů.</w:t>
      </w:r>
    </w:p>
    <w:p w14:paraId="6A2C6689" w14:textId="77777777" w:rsidR="00746C99" w:rsidRPr="00C764CE" w:rsidRDefault="00746C99">
      <w:pPr>
        <w:pBdr>
          <w:top w:val="nil"/>
          <w:left w:val="nil"/>
          <w:bottom w:val="nil"/>
          <w:right w:val="nil"/>
          <w:between w:val="nil"/>
        </w:pBdr>
        <w:jc w:val="both"/>
        <w:rPr>
          <w:rFonts w:ascii="Calibri" w:eastAsia="Calibri" w:hAnsi="Calibri" w:cs="Calibri"/>
          <w:color w:val="000000"/>
          <w:sz w:val="20"/>
          <w:szCs w:val="20"/>
          <w:lang w:val="cs-CZ"/>
        </w:rPr>
      </w:pPr>
    </w:p>
    <w:p w14:paraId="6A2C668A" w14:textId="77777777" w:rsidR="00746C99" w:rsidRPr="00C764CE" w:rsidRDefault="00D27128">
      <w:pPr>
        <w:numPr>
          <w:ilvl w:val="0"/>
          <w:numId w:val="1"/>
        </w:numPr>
        <w:pBdr>
          <w:top w:val="nil"/>
          <w:left w:val="nil"/>
          <w:bottom w:val="nil"/>
          <w:right w:val="nil"/>
          <w:between w:val="nil"/>
        </w:pBdr>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 xml:space="preserve">Plátcem DPH, je povinen uvádět na faktuře pouze účet, který je správcem daně zveřejněn v souladu se ZDPH. Pokud se kdykoliv ukáže, že účet, na který </w:t>
      </w:r>
      <w:proofErr w:type="spellStart"/>
      <w:r w:rsidRPr="00C764CE">
        <w:rPr>
          <w:rFonts w:ascii="Calibri" w:eastAsia="Calibri" w:hAnsi="Calibri" w:cs="Calibri"/>
          <w:color w:val="000000"/>
          <w:sz w:val="20"/>
          <w:szCs w:val="20"/>
          <w:lang w:val="cs-CZ"/>
        </w:rPr>
        <w:t>kratkyaudit</w:t>
      </w:r>
      <w:proofErr w:type="spellEnd"/>
      <w:r w:rsidRPr="00C764CE">
        <w:rPr>
          <w:rFonts w:ascii="Calibri" w:eastAsia="Calibri" w:hAnsi="Calibri" w:cs="Calibri"/>
          <w:color w:val="000000"/>
          <w:sz w:val="20"/>
          <w:szCs w:val="20"/>
          <w:lang w:val="cs-CZ"/>
        </w:rPr>
        <w:t xml:space="preserve"> požaduje provést úhradu ceny, není zveřejněným účtem, není Společnost povinna úhradu ceny na takový účet provést; v takovém případě se nejedná o prodlení se zaplacením ceny.</w:t>
      </w:r>
    </w:p>
    <w:p w14:paraId="6A2C668B" w14:textId="77777777" w:rsidR="00746C99" w:rsidRPr="00C764CE" w:rsidRDefault="00746C99">
      <w:pPr>
        <w:pBdr>
          <w:top w:val="nil"/>
          <w:left w:val="nil"/>
          <w:bottom w:val="nil"/>
          <w:right w:val="nil"/>
          <w:between w:val="nil"/>
        </w:pBdr>
        <w:jc w:val="both"/>
        <w:rPr>
          <w:rFonts w:ascii="Calibri" w:eastAsia="Calibri" w:hAnsi="Calibri" w:cs="Calibri"/>
          <w:color w:val="000000"/>
          <w:sz w:val="20"/>
          <w:szCs w:val="20"/>
          <w:lang w:val="cs-CZ"/>
        </w:rPr>
      </w:pPr>
    </w:p>
    <w:p w14:paraId="6A2C668C" w14:textId="77777777" w:rsidR="00746C99" w:rsidRPr="00C764CE" w:rsidRDefault="00D27128">
      <w:pPr>
        <w:numPr>
          <w:ilvl w:val="0"/>
          <w:numId w:val="1"/>
        </w:numPr>
        <w:pBdr>
          <w:top w:val="nil"/>
          <w:left w:val="nil"/>
          <w:bottom w:val="nil"/>
          <w:right w:val="nil"/>
          <w:between w:val="nil"/>
        </w:pBdr>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lastRenderedPageBreak/>
        <w:t>Společnost si vyhrazuje právo před uplynutím lhůty splatnosti vrátit daňový doklad – fakturu, pokud neobsahuje požadované náležitosti nebo obsahuje nesprávné cenové údaje. Oprávněným vrácením daňového dokladu – faktury, přestává běžet původní lhůta splatnosti. Opravená nebo přepracovaná faktura bude opatřena novou lhůtou splatnosti, která začne běžet dnem doručení opravené faktury.</w:t>
      </w:r>
    </w:p>
    <w:p w14:paraId="6A2C668D" w14:textId="77777777" w:rsidR="00746C99" w:rsidRPr="00C764CE" w:rsidRDefault="00746C99">
      <w:pPr>
        <w:pBdr>
          <w:top w:val="nil"/>
          <w:left w:val="nil"/>
          <w:bottom w:val="nil"/>
          <w:right w:val="nil"/>
          <w:between w:val="nil"/>
        </w:pBdr>
        <w:jc w:val="both"/>
        <w:rPr>
          <w:rFonts w:ascii="Calibri" w:eastAsia="Calibri" w:hAnsi="Calibri" w:cs="Calibri"/>
          <w:color w:val="000000"/>
          <w:sz w:val="20"/>
          <w:szCs w:val="20"/>
          <w:lang w:val="cs-CZ"/>
        </w:rPr>
      </w:pPr>
    </w:p>
    <w:p w14:paraId="6A2C668E" w14:textId="77777777" w:rsidR="00746C99" w:rsidRPr="00C764CE" w:rsidRDefault="00D27128">
      <w:pPr>
        <w:numPr>
          <w:ilvl w:val="0"/>
          <w:numId w:val="1"/>
        </w:numPr>
        <w:pBdr>
          <w:top w:val="nil"/>
          <w:left w:val="nil"/>
          <w:bottom w:val="nil"/>
          <w:right w:val="nil"/>
          <w:between w:val="nil"/>
        </w:pBdr>
        <w:jc w:val="both"/>
        <w:rPr>
          <w:rFonts w:ascii="Calibri" w:eastAsia="Calibri" w:hAnsi="Calibri" w:cs="Calibri"/>
          <w:color w:val="000000"/>
          <w:sz w:val="20"/>
          <w:szCs w:val="20"/>
          <w:lang w:val="cs-CZ"/>
        </w:rPr>
      </w:pPr>
      <w:proofErr w:type="spellStart"/>
      <w:r w:rsidRPr="00C764CE">
        <w:rPr>
          <w:rFonts w:ascii="Calibri" w:eastAsia="Calibri" w:hAnsi="Calibri" w:cs="Calibri"/>
          <w:color w:val="000000"/>
          <w:sz w:val="20"/>
          <w:szCs w:val="20"/>
          <w:lang w:val="cs-CZ"/>
        </w:rPr>
        <w:t>Kratkyaudit</w:t>
      </w:r>
      <w:proofErr w:type="spellEnd"/>
      <w:r w:rsidRPr="00C764CE">
        <w:rPr>
          <w:rFonts w:ascii="Calibri" w:eastAsia="Calibri" w:hAnsi="Calibri" w:cs="Calibri"/>
          <w:color w:val="000000"/>
          <w:sz w:val="20"/>
          <w:szCs w:val="20"/>
          <w:lang w:val="cs-CZ"/>
        </w:rPr>
        <w:t xml:space="preserve"> prohlašuje, že:</w:t>
      </w:r>
    </w:p>
    <w:p w14:paraId="6A2C668F" w14:textId="77777777" w:rsidR="00746C99" w:rsidRPr="00C764CE" w:rsidRDefault="00D27128">
      <w:pPr>
        <w:numPr>
          <w:ilvl w:val="0"/>
          <w:numId w:val="3"/>
        </w:numPr>
        <w:pBdr>
          <w:top w:val="nil"/>
          <w:left w:val="nil"/>
          <w:bottom w:val="nil"/>
          <w:right w:val="nil"/>
          <w:between w:val="nil"/>
        </w:pBdr>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nemá v úmyslu nezaplatit daň z přidané hodnoty u zdanitelného plnění podle této smlouvy (dále jen „daň“),</w:t>
      </w:r>
    </w:p>
    <w:p w14:paraId="6A2C6690" w14:textId="77777777" w:rsidR="00746C99" w:rsidRPr="00C764CE" w:rsidRDefault="00D27128">
      <w:pPr>
        <w:numPr>
          <w:ilvl w:val="0"/>
          <w:numId w:val="3"/>
        </w:numPr>
        <w:pBdr>
          <w:top w:val="nil"/>
          <w:left w:val="nil"/>
          <w:bottom w:val="nil"/>
          <w:right w:val="nil"/>
          <w:between w:val="nil"/>
        </w:pBdr>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nejsou mu známy skutečnosti nasvědčující tomu, že se dostane do postavení, kdy nemůže daň zaplatit a ani se ke dni podpisu této smlouvy v takovém postavení nenachází,</w:t>
      </w:r>
    </w:p>
    <w:p w14:paraId="6A2C6691" w14:textId="77777777" w:rsidR="00746C99" w:rsidRPr="00C764CE" w:rsidRDefault="00D27128">
      <w:pPr>
        <w:numPr>
          <w:ilvl w:val="0"/>
          <w:numId w:val="3"/>
        </w:numPr>
        <w:pBdr>
          <w:top w:val="nil"/>
          <w:left w:val="nil"/>
          <w:bottom w:val="nil"/>
          <w:right w:val="nil"/>
          <w:between w:val="nil"/>
        </w:pBdr>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nezkrátí daň nebo nevyláká daňovou výhodu.</w:t>
      </w:r>
    </w:p>
    <w:p w14:paraId="6A2C6692" w14:textId="77777777" w:rsidR="00746C99" w:rsidRPr="00C764CE" w:rsidRDefault="00746C99">
      <w:pPr>
        <w:pBdr>
          <w:top w:val="nil"/>
          <w:left w:val="nil"/>
          <w:bottom w:val="nil"/>
          <w:right w:val="nil"/>
          <w:between w:val="nil"/>
        </w:pBdr>
        <w:jc w:val="both"/>
        <w:rPr>
          <w:rFonts w:ascii="Calibri" w:eastAsia="Calibri" w:hAnsi="Calibri" w:cs="Calibri"/>
          <w:color w:val="000000"/>
          <w:sz w:val="20"/>
          <w:szCs w:val="20"/>
          <w:lang w:val="cs-CZ"/>
        </w:rPr>
      </w:pPr>
    </w:p>
    <w:p w14:paraId="6A2C6693" w14:textId="77777777" w:rsidR="00746C99" w:rsidRPr="00C764CE" w:rsidRDefault="00D27128">
      <w:pPr>
        <w:pBdr>
          <w:top w:val="nil"/>
          <w:left w:val="nil"/>
          <w:bottom w:val="nil"/>
          <w:right w:val="nil"/>
          <w:between w:val="nil"/>
        </w:pBdr>
        <w:spacing w:after="280"/>
        <w:jc w:val="both"/>
        <w:rPr>
          <w:rFonts w:ascii="Calibri" w:eastAsia="Calibri" w:hAnsi="Calibri" w:cs="Calibri"/>
          <w:b/>
          <w:color w:val="000000"/>
          <w:sz w:val="20"/>
          <w:szCs w:val="20"/>
          <w:lang w:val="cs-CZ"/>
        </w:rPr>
      </w:pPr>
      <w:r w:rsidRPr="00C764CE">
        <w:rPr>
          <w:rFonts w:ascii="Calibri" w:eastAsia="Calibri" w:hAnsi="Calibri" w:cs="Calibri"/>
          <w:b/>
          <w:color w:val="000000"/>
          <w:sz w:val="20"/>
          <w:szCs w:val="20"/>
          <w:lang w:val="cs-CZ"/>
        </w:rPr>
        <w:t>Smluvní sankce</w:t>
      </w:r>
    </w:p>
    <w:p w14:paraId="6A2C6694" w14:textId="77777777" w:rsidR="00746C99" w:rsidRPr="00C764CE" w:rsidRDefault="00D27128">
      <w:pPr>
        <w:pBdr>
          <w:top w:val="nil"/>
          <w:left w:val="nil"/>
          <w:bottom w:val="nil"/>
          <w:right w:val="nil"/>
          <w:between w:val="nil"/>
        </w:pBdr>
        <w:spacing w:after="280"/>
        <w:ind w:left="540" w:hanging="540"/>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27.</w:t>
      </w:r>
      <w:r w:rsidRPr="00C764CE">
        <w:rPr>
          <w:rFonts w:ascii="Calibri" w:eastAsia="Calibri" w:hAnsi="Calibri" w:cs="Calibri"/>
          <w:color w:val="000000"/>
          <w:sz w:val="20"/>
          <w:szCs w:val="20"/>
          <w:lang w:val="cs-CZ"/>
        </w:rPr>
        <w:tab/>
        <w:t xml:space="preserve">Bude-li Společnost v prodlení s úhradou faktury, je </w:t>
      </w:r>
      <w:proofErr w:type="spellStart"/>
      <w:r w:rsidRPr="00C764CE">
        <w:rPr>
          <w:rFonts w:ascii="Calibri" w:eastAsia="Calibri" w:hAnsi="Calibri" w:cs="Calibri"/>
          <w:color w:val="000000"/>
          <w:sz w:val="20"/>
          <w:szCs w:val="20"/>
          <w:lang w:val="cs-CZ"/>
        </w:rPr>
        <w:t>kratkyaudit</w:t>
      </w:r>
      <w:proofErr w:type="spellEnd"/>
      <w:r w:rsidRPr="00C764CE">
        <w:rPr>
          <w:rFonts w:ascii="Calibri" w:eastAsia="Calibri" w:hAnsi="Calibri" w:cs="Calibri"/>
          <w:color w:val="000000"/>
          <w:sz w:val="20"/>
          <w:szCs w:val="20"/>
          <w:lang w:val="cs-CZ"/>
        </w:rPr>
        <w:t xml:space="preserve"> oprávněn požadovat po Společnosti zaplacení úroku z prodlení ve výši 0,05 % z oprávněně fakturované a nezaplacené částky za každý jednotlivý den prodlení až do doby zaplacení dlužné částky a Společnost je povinna takto účtovaný úrok z prodlení zaplatit.</w:t>
      </w:r>
    </w:p>
    <w:p w14:paraId="6A2C6695" w14:textId="77777777" w:rsidR="00746C99" w:rsidRPr="00C764CE" w:rsidRDefault="00D27128">
      <w:pPr>
        <w:pBdr>
          <w:top w:val="nil"/>
          <w:left w:val="nil"/>
          <w:bottom w:val="nil"/>
          <w:right w:val="nil"/>
          <w:between w:val="nil"/>
        </w:pBdr>
        <w:spacing w:after="280"/>
        <w:ind w:left="540" w:hanging="540"/>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28.</w:t>
      </w:r>
      <w:r w:rsidRPr="00C764CE">
        <w:rPr>
          <w:rFonts w:ascii="Calibri" w:eastAsia="Calibri" w:hAnsi="Calibri" w:cs="Calibri"/>
          <w:color w:val="000000"/>
          <w:sz w:val="20"/>
          <w:szCs w:val="20"/>
          <w:lang w:val="cs-CZ"/>
        </w:rPr>
        <w:tab/>
        <w:t>Nesplní-li prodávající svůj závazek řádně a včas provést audit, je kupující oprávněn požadovat na prodávajícím zaplacení smluvní pokuty ve výši 0,1 % z honoráře za každý jednotlivý den trvání prodlení, a to až do doby odevzdání auditu nebo do okamžiku zániku závazku provést audit v důsledku odstoupení Společnosti od této smlouvy.</w:t>
      </w:r>
    </w:p>
    <w:p w14:paraId="6A2C6696" w14:textId="77777777" w:rsidR="00746C99" w:rsidRPr="00C764CE" w:rsidRDefault="00D27128">
      <w:pPr>
        <w:pBdr>
          <w:top w:val="nil"/>
          <w:left w:val="nil"/>
          <w:bottom w:val="nil"/>
          <w:right w:val="nil"/>
          <w:between w:val="nil"/>
        </w:pBdr>
        <w:spacing w:after="280"/>
        <w:ind w:left="540" w:hanging="540"/>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29.</w:t>
      </w:r>
      <w:r w:rsidRPr="00C764CE">
        <w:rPr>
          <w:rFonts w:ascii="Calibri" w:eastAsia="Calibri" w:hAnsi="Calibri" w:cs="Calibri"/>
          <w:color w:val="000000"/>
          <w:sz w:val="20"/>
          <w:szCs w:val="20"/>
          <w:lang w:val="cs-CZ"/>
        </w:rPr>
        <w:tab/>
        <w:t>Zaplacením jakékoliv smluvní sankce podle tohoto článku smlouvy není dotčeno právo smluvní strany na náhradu škody související s porušením povinnosti druhé smluvní strany, k níž se váže smluvní sankce.</w:t>
      </w:r>
    </w:p>
    <w:p w14:paraId="6A2C6697" w14:textId="77777777" w:rsidR="00746C99" w:rsidRPr="00C764CE" w:rsidRDefault="00D27128">
      <w:pPr>
        <w:pBdr>
          <w:top w:val="nil"/>
          <w:left w:val="nil"/>
          <w:bottom w:val="nil"/>
          <w:right w:val="nil"/>
          <w:between w:val="nil"/>
        </w:pBdr>
        <w:spacing w:after="280"/>
        <w:ind w:left="540" w:hanging="540"/>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30.</w:t>
      </w:r>
      <w:r w:rsidRPr="00C764CE">
        <w:rPr>
          <w:rFonts w:ascii="Calibri" w:eastAsia="Calibri" w:hAnsi="Calibri" w:cs="Calibri"/>
          <w:color w:val="000000"/>
          <w:sz w:val="20"/>
          <w:szCs w:val="20"/>
          <w:lang w:val="cs-CZ"/>
        </w:rPr>
        <w:tab/>
        <w:t xml:space="preserve">Smluvní pokuta a úroky z prodlení jsou splatné do 15 dnů ode dne, kdy povinná strana obdrží od oprávněné smluvní strany písemnou výzvu k zaplacení smluvní sankce, která bude obsahovat její vyčíslení. </w:t>
      </w:r>
    </w:p>
    <w:p w14:paraId="6A2C6698" w14:textId="77777777" w:rsidR="00746C99" w:rsidRPr="00C764CE" w:rsidRDefault="00746C99">
      <w:pPr>
        <w:pBdr>
          <w:top w:val="nil"/>
          <w:left w:val="nil"/>
          <w:bottom w:val="nil"/>
          <w:right w:val="nil"/>
          <w:between w:val="nil"/>
        </w:pBdr>
        <w:jc w:val="both"/>
        <w:rPr>
          <w:rFonts w:ascii="Calibri" w:eastAsia="Calibri" w:hAnsi="Calibri" w:cs="Calibri"/>
          <w:color w:val="000000"/>
          <w:sz w:val="20"/>
          <w:szCs w:val="20"/>
          <w:lang w:val="cs-CZ"/>
        </w:rPr>
      </w:pPr>
    </w:p>
    <w:p w14:paraId="6A2C6699" w14:textId="77777777" w:rsidR="00746C99" w:rsidRPr="00C764CE" w:rsidRDefault="00D27128">
      <w:pPr>
        <w:pBdr>
          <w:top w:val="nil"/>
          <w:left w:val="nil"/>
          <w:bottom w:val="nil"/>
          <w:right w:val="nil"/>
          <w:between w:val="nil"/>
        </w:pBdr>
        <w:spacing w:after="280"/>
        <w:jc w:val="both"/>
        <w:rPr>
          <w:rFonts w:ascii="Calibri" w:eastAsia="Calibri" w:hAnsi="Calibri" w:cs="Calibri"/>
          <w:b/>
          <w:color w:val="000000"/>
          <w:sz w:val="20"/>
          <w:szCs w:val="20"/>
          <w:lang w:val="cs-CZ"/>
        </w:rPr>
      </w:pPr>
      <w:r w:rsidRPr="00C764CE">
        <w:rPr>
          <w:rFonts w:ascii="Calibri" w:eastAsia="Calibri" w:hAnsi="Calibri" w:cs="Calibri"/>
          <w:b/>
          <w:color w:val="000000"/>
          <w:sz w:val="20"/>
          <w:szCs w:val="20"/>
          <w:lang w:val="cs-CZ"/>
        </w:rPr>
        <w:t>Ostatní záležitosti</w:t>
      </w:r>
    </w:p>
    <w:p w14:paraId="6A2C669A" w14:textId="77777777" w:rsidR="00746C99" w:rsidRPr="00C764CE" w:rsidRDefault="00D27128">
      <w:pPr>
        <w:numPr>
          <w:ilvl w:val="0"/>
          <w:numId w:val="4"/>
        </w:numPr>
        <w:pBdr>
          <w:top w:val="nil"/>
          <w:left w:val="nil"/>
          <w:bottom w:val="nil"/>
          <w:right w:val="nil"/>
          <w:between w:val="nil"/>
        </w:pBdr>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Smlouva se uzavírá na dobu určitou, a to do zpracování auditu účetní závěrky a výroční zprávy za rok 202</w:t>
      </w:r>
      <w:r w:rsidRPr="00C764CE">
        <w:rPr>
          <w:rFonts w:ascii="Calibri" w:eastAsia="Calibri" w:hAnsi="Calibri" w:cs="Calibri"/>
          <w:sz w:val="20"/>
          <w:szCs w:val="20"/>
          <w:lang w:val="cs-CZ"/>
        </w:rPr>
        <w:t>6</w:t>
      </w:r>
      <w:r w:rsidRPr="00C764CE">
        <w:rPr>
          <w:rFonts w:ascii="Calibri" w:eastAsia="Calibri" w:hAnsi="Calibri" w:cs="Calibri"/>
          <w:color w:val="000000"/>
          <w:sz w:val="20"/>
          <w:szCs w:val="20"/>
          <w:lang w:val="cs-CZ"/>
        </w:rPr>
        <w:t>.</w:t>
      </w:r>
    </w:p>
    <w:p w14:paraId="6A2C669B" w14:textId="77777777" w:rsidR="00746C99" w:rsidRPr="00C764CE" w:rsidRDefault="00746C99">
      <w:pPr>
        <w:pBdr>
          <w:top w:val="nil"/>
          <w:left w:val="nil"/>
          <w:bottom w:val="nil"/>
          <w:right w:val="nil"/>
          <w:between w:val="nil"/>
        </w:pBdr>
        <w:ind w:left="567"/>
        <w:jc w:val="both"/>
        <w:rPr>
          <w:rFonts w:ascii="Calibri" w:eastAsia="Calibri" w:hAnsi="Calibri" w:cs="Calibri"/>
          <w:color w:val="000000"/>
          <w:sz w:val="20"/>
          <w:szCs w:val="20"/>
          <w:lang w:val="cs-CZ"/>
        </w:rPr>
      </w:pPr>
    </w:p>
    <w:p w14:paraId="6A2C669C" w14:textId="77777777" w:rsidR="00746C99" w:rsidRPr="00C764CE" w:rsidRDefault="00D27128">
      <w:pPr>
        <w:numPr>
          <w:ilvl w:val="0"/>
          <w:numId w:val="4"/>
        </w:numPr>
        <w:pBdr>
          <w:top w:val="nil"/>
          <w:left w:val="nil"/>
          <w:bottom w:val="nil"/>
          <w:right w:val="nil"/>
          <w:between w:val="nil"/>
        </w:pBdr>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 xml:space="preserve">S výjimkou zpřístupnění či zveřejnění zprávy auditora, případně jiné naší zprávy, jejíž zpřístupnění či zveřejnění ukládají platné právní předpisy, platí, že jakékoli naše zprávy, dopisy, korespondence, informace a poradenství, poskytnuté Společnosti ze strany </w:t>
      </w:r>
      <w:proofErr w:type="spellStart"/>
      <w:r w:rsidRPr="00C764CE">
        <w:rPr>
          <w:rFonts w:ascii="Calibri" w:eastAsia="Calibri" w:hAnsi="Calibri" w:cs="Calibri"/>
          <w:color w:val="000000"/>
          <w:sz w:val="20"/>
          <w:szCs w:val="20"/>
          <w:lang w:val="cs-CZ"/>
        </w:rPr>
        <w:t>kratkyaudit</w:t>
      </w:r>
      <w:proofErr w:type="spellEnd"/>
      <w:r w:rsidRPr="00C764CE">
        <w:rPr>
          <w:rFonts w:ascii="Calibri" w:eastAsia="Calibri" w:hAnsi="Calibri" w:cs="Calibri"/>
          <w:color w:val="000000"/>
          <w:sz w:val="20"/>
          <w:szCs w:val="20"/>
          <w:lang w:val="cs-CZ"/>
        </w:rPr>
        <w:t xml:space="preserve"> v průběhu auditu jsou důvěrné a jsou poskytnuty za podmínky, že se Společnost zaváže, že tyto nebo jakékoli jiné důvěrné informace nebudou zveřejněny či zpřístupněny třetím stranám. Zpřístupnění je možné v rámci vlastní organizace Společnosti, je-li to nezbytné a potřebné. </w:t>
      </w:r>
    </w:p>
    <w:p w14:paraId="6A2C669D" w14:textId="77777777" w:rsidR="00746C99" w:rsidRPr="00C764CE" w:rsidRDefault="00746C99">
      <w:pPr>
        <w:pBdr>
          <w:top w:val="nil"/>
          <w:left w:val="nil"/>
          <w:bottom w:val="nil"/>
          <w:right w:val="nil"/>
          <w:between w:val="nil"/>
        </w:pBdr>
        <w:ind w:left="567"/>
        <w:jc w:val="both"/>
        <w:rPr>
          <w:rFonts w:ascii="Calibri" w:eastAsia="Calibri" w:hAnsi="Calibri" w:cs="Calibri"/>
          <w:color w:val="000000"/>
          <w:sz w:val="20"/>
          <w:szCs w:val="20"/>
          <w:lang w:val="cs-CZ"/>
        </w:rPr>
      </w:pPr>
    </w:p>
    <w:p w14:paraId="6A2C669E" w14:textId="77777777" w:rsidR="00746C99" w:rsidRPr="00C764CE" w:rsidRDefault="00D27128">
      <w:pPr>
        <w:numPr>
          <w:ilvl w:val="0"/>
          <w:numId w:val="4"/>
        </w:numPr>
        <w:pBdr>
          <w:top w:val="nil"/>
          <w:left w:val="nil"/>
          <w:bottom w:val="nil"/>
          <w:right w:val="nil"/>
          <w:between w:val="nil"/>
        </w:pBdr>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 xml:space="preserve">Pokud se předpokládá, že zprávy (vyjma zprávy auditora, případně jiné naší zprávy, jejíž zpřístupnění či zveřejnění ukládají platné právní předpisy), dopisy, informace nebo rady </w:t>
      </w:r>
      <w:proofErr w:type="spellStart"/>
      <w:r w:rsidRPr="00C764CE">
        <w:rPr>
          <w:rFonts w:ascii="Calibri" w:eastAsia="Calibri" w:hAnsi="Calibri" w:cs="Calibri"/>
          <w:color w:val="000000"/>
          <w:sz w:val="20"/>
          <w:szCs w:val="20"/>
          <w:lang w:val="cs-CZ"/>
        </w:rPr>
        <w:t>kratkyaudit</w:t>
      </w:r>
      <w:proofErr w:type="spellEnd"/>
      <w:r w:rsidRPr="00C764CE">
        <w:rPr>
          <w:rFonts w:ascii="Calibri" w:eastAsia="Calibri" w:hAnsi="Calibri" w:cs="Calibri"/>
          <w:color w:val="000000"/>
          <w:sz w:val="20"/>
          <w:szCs w:val="20"/>
          <w:lang w:val="cs-CZ"/>
        </w:rPr>
        <w:t xml:space="preserve"> poskytnuté Společnosti na základě této Smlouvy, budou poskytovány nebo použity třetí stranou, </w:t>
      </w:r>
      <w:proofErr w:type="spellStart"/>
      <w:r w:rsidRPr="00C764CE">
        <w:rPr>
          <w:rFonts w:ascii="Calibri" w:eastAsia="Calibri" w:hAnsi="Calibri" w:cs="Calibri"/>
          <w:color w:val="000000"/>
          <w:sz w:val="20"/>
          <w:szCs w:val="20"/>
          <w:lang w:val="cs-CZ"/>
        </w:rPr>
        <w:t>kratkyaudit</w:t>
      </w:r>
      <w:proofErr w:type="spellEnd"/>
      <w:r w:rsidRPr="00C764CE">
        <w:rPr>
          <w:rFonts w:ascii="Calibri" w:eastAsia="Calibri" w:hAnsi="Calibri" w:cs="Calibri"/>
          <w:color w:val="000000"/>
          <w:sz w:val="20"/>
          <w:szCs w:val="20"/>
          <w:lang w:val="cs-CZ"/>
        </w:rPr>
        <w:t xml:space="preserve"> si vyhrazuje právo stanovit podmínky týkající se takového zpřístupnění nebo vyžadovat, aby třetí strana vstoupila do přímého smluvního vztahu s </w:t>
      </w:r>
      <w:proofErr w:type="spellStart"/>
      <w:r w:rsidRPr="00C764CE">
        <w:rPr>
          <w:rFonts w:ascii="Calibri" w:eastAsia="Calibri" w:hAnsi="Calibri" w:cs="Calibri"/>
          <w:color w:val="000000"/>
          <w:sz w:val="20"/>
          <w:szCs w:val="20"/>
          <w:lang w:val="cs-CZ"/>
        </w:rPr>
        <w:t>kratkyaudit</w:t>
      </w:r>
      <w:proofErr w:type="spellEnd"/>
      <w:r w:rsidRPr="00C764CE">
        <w:rPr>
          <w:rFonts w:ascii="Calibri" w:eastAsia="Calibri" w:hAnsi="Calibri" w:cs="Calibri"/>
          <w:color w:val="000000"/>
          <w:sz w:val="20"/>
          <w:szCs w:val="20"/>
          <w:lang w:val="cs-CZ"/>
        </w:rPr>
        <w:t xml:space="preserve">. Není-li písemně dohodnuto jinak, </w:t>
      </w:r>
      <w:proofErr w:type="spellStart"/>
      <w:r w:rsidRPr="00C764CE">
        <w:rPr>
          <w:rFonts w:ascii="Calibri" w:eastAsia="Calibri" w:hAnsi="Calibri" w:cs="Calibri"/>
          <w:color w:val="000000"/>
          <w:sz w:val="20"/>
          <w:szCs w:val="20"/>
          <w:lang w:val="cs-CZ"/>
        </w:rPr>
        <w:t>kratkyaudit</w:t>
      </w:r>
      <w:proofErr w:type="spellEnd"/>
      <w:r w:rsidRPr="00C764CE">
        <w:rPr>
          <w:rFonts w:ascii="Calibri" w:eastAsia="Calibri" w:hAnsi="Calibri" w:cs="Calibri"/>
          <w:color w:val="000000"/>
          <w:sz w:val="20"/>
          <w:szCs w:val="20"/>
          <w:lang w:val="cs-CZ"/>
        </w:rPr>
        <w:t xml:space="preserve"> nenese žádnou odpovědnost vůči jiné osobě než Společnosti, a to ke dni, ke kterému byla daná zpráva vydána nebo ke kterému bylo poskytnuto jiné poradenství.</w:t>
      </w:r>
    </w:p>
    <w:p w14:paraId="6A2C669F" w14:textId="77777777" w:rsidR="00746C99" w:rsidRPr="00C764CE" w:rsidRDefault="00746C99">
      <w:pPr>
        <w:pBdr>
          <w:top w:val="nil"/>
          <w:left w:val="nil"/>
          <w:bottom w:val="nil"/>
          <w:right w:val="nil"/>
          <w:between w:val="nil"/>
        </w:pBdr>
        <w:ind w:left="567"/>
        <w:jc w:val="both"/>
        <w:rPr>
          <w:rFonts w:ascii="Calibri" w:eastAsia="Calibri" w:hAnsi="Calibri" w:cs="Calibri"/>
          <w:color w:val="000000"/>
          <w:sz w:val="20"/>
          <w:szCs w:val="20"/>
          <w:lang w:val="cs-CZ"/>
        </w:rPr>
      </w:pPr>
    </w:p>
    <w:p w14:paraId="6A2C66A0" w14:textId="77777777" w:rsidR="00746C99" w:rsidRPr="00C764CE" w:rsidRDefault="00D27128">
      <w:pPr>
        <w:numPr>
          <w:ilvl w:val="0"/>
          <w:numId w:val="4"/>
        </w:numPr>
        <w:pBdr>
          <w:top w:val="nil"/>
          <w:left w:val="nil"/>
          <w:bottom w:val="nil"/>
          <w:right w:val="nil"/>
          <w:between w:val="nil"/>
        </w:pBdr>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 xml:space="preserve">Pokud Společnost (nebo jiná osoba na základě instrukcí Společnosti) zpřístupní či zveřejní naši zprávu auditora, nesmí námi poskytnutou zprávu žádným způsobem měnit, upravovat a pozměňovat a musí ji zpřístupnit či zveřejnit jako celek včetně všech příloh. Naše zpráva zároveň musí být zpřístupněna společně s plným dokumentem, ke kterému se vztahuje. Pokud Společnost chce zveřejnit naši zprávu auditora samostatně či v rámci jiného dokumentu, nesmí tak učinit bez našeho předchozího písemného souhlasu; Společnost se zavazuje poskytnout </w:t>
      </w:r>
      <w:proofErr w:type="spellStart"/>
      <w:r w:rsidRPr="00C764CE">
        <w:rPr>
          <w:rFonts w:ascii="Calibri" w:eastAsia="Calibri" w:hAnsi="Calibri" w:cs="Calibri"/>
          <w:color w:val="000000"/>
          <w:sz w:val="20"/>
          <w:szCs w:val="20"/>
          <w:lang w:val="cs-CZ"/>
        </w:rPr>
        <w:t>kratkyaudit</w:t>
      </w:r>
      <w:proofErr w:type="spellEnd"/>
      <w:r w:rsidRPr="00C764CE">
        <w:rPr>
          <w:rFonts w:ascii="Calibri" w:eastAsia="Calibri" w:hAnsi="Calibri" w:cs="Calibri"/>
          <w:color w:val="000000"/>
          <w:sz w:val="20"/>
          <w:szCs w:val="20"/>
          <w:lang w:val="cs-CZ"/>
        </w:rPr>
        <w:t xml:space="preserve"> návrh dokumentu k vyjádření před jeho vytištěním a distribucí. Výše uvedená ustanovení se nepoužijí, pokud oznamovací povinnost a její obsah vychází z právních předpisů. Společnost dále souhlasí s tím, že podmínky této Smlouvy nezahrnují závazek </w:t>
      </w:r>
      <w:proofErr w:type="spellStart"/>
      <w:r w:rsidRPr="00C764CE">
        <w:rPr>
          <w:rFonts w:ascii="Calibri" w:eastAsia="Calibri" w:hAnsi="Calibri" w:cs="Calibri"/>
          <w:color w:val="000000"/>
          <w:sz w:val="20"/>
          <w:szCs w:val="20"/>
          <w:lang w:val="cs-CZ"/>
        </w:rPr>
        <w:t>kratkyaudit</w:t>
      </w:r>
      <w:proofErr w:type="spellEnd"/>
      <w:r w:rsidRPr="00C764CE">
        <w:rPr>
          <w:rFonts w:ascii="Calibri" w:eastAsia="Calibri" w:hAnsi="Calibri" w:cs="Calibri"/>
          <w:color w:val="000000"/>
          <w:sz w:val="20"/>
          <w:szCs w:val="20"/>
          <w:lang w:val="cs-CZ"/>
        </w:rPr>
        <w:t xml:space="preserve"> (1) dát souhlas, ať již prostřednictvím samostatného dopisu či jinak, k začlenění naší zprávy </w:t>
      </w:r>
      <w:r w:rsidRPr="00C764CE">
        <w:rPr>
          <w:rFonts w:ascii="Calibri" w:eastAsia="Calibri" w:hAnsi="Calibri" w:cs="Calibri"/>
          <w:color w:val="000000"/>
          <w:sz w:val="20"/>
          <w:szCs w:val="20"/>
          <w:lang w:val="cs-CZ"/>
        </w:rPr>
        <w:lastRenderedPageBreak/>
        <w:t>do podání regulatornímu orgánu nebo k vytvoření zprávy pro účely prodeje cenných papírů nebo za účelem jiné finanční transakce, nebo (2) udělit souhlas ke spoléhání se na naši zprávu třetími osobami.</w:t>
      </w:r>
    </w:p>
    <w:p w14:paraId="6A2C66A1" w14:textId="77777777" w:rsidR="00746C99" w:rsidRPr="00C764CE" w:rsidRDefault="00746C99">
      <w:pPr>
        <w:pBdr>
          <w:top w:val="nil"/>
          <w:left w:val="nil"/>
          <w:bottom w:val="nil"/>
          <w:right w:val="nil"/>
          <w:between w:val="nil"/>
        </w:pBdr>
        <w:ind w:left="567"/>
        <w:jc w:val="both"/>
        <w:rPr>
          <w:rFonts w:ascii="Calibri" w:eastAsia="Calibri" w:hAnsi="Calibri" w:cs="Calibri"/>
          <w:color w:val="000000"/>
          <w:sz w:val="20"/>
          <w:szCs w:val="20"/>
          <w:lang w:val="cs-CZ"/>
        </w:rPr>
      </w:pPr>
    </w:p>
    <w:p w14:paraId="6A2C66A2" w14:textId="77777777" w:rsidR="00746C99" w:rsidRPr="00C764CE" w:rsidRDefault="00D27128">
      <w:pPr>
        <w:numPr>
          <w:ilvl w:val="0"/>
          <w:numId w:val="4"/>
        </w:numPr>
        <w:pBdr>
          <w:top w:val="nil"/>
          <w:left w:val="nil"/>
          <w:bottom w:val="nil"/>
          <w:right w:val="nil"/>
          <w:between w:val="nil"/>
        </w:pBdr>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 xml:space="preserve">V souladu s legislativou upravující opatření proti legalizaci výnosů z trestné činnosti je </w:t>
      </w:r>
      <w:proofErr w:type="spellStart"/>
      <w:r w:rsidRPr="00C764CE">
        <w:rPr>
          <w:rFonts w:ascii="Calibri" w:eastAsia="Calibri" w:hAnsi="Calibri" w:cs="Calibri"/>
          <w:color w:val="000000"/>
          <w:sz w:val="20"/>
          <w:szCs w:val="20"/>
          <w:lang w:val="cs-CZ"/>
        </w:rPr>
        <w:t>kratkyaudit</w:t>
      </w:r>
      <w:proofErr w:type="spellEnd"/>
      <w:r w:rsidRPr="00C764CE">
        <w:rPr>
          <w:rFonts w:ascii="Calibri" w:eastAsia="Calibri" w:hAnsi="Calibri" w:cs="Calibri"/>
          <w:color w:val="000000"/>
          <w:sz w:val="20"/>
          <w:szCs w:val="20"/>
          <w:lang w:val="cs-CZ"/>
        </w:rPr>
        <w:t xml:space="preserve"> povinna shromáždit od Společnosti určité údaje v rozsahu uvedeném v přiloženém dotazníku. Společnost se zavazuje informovat </w:t>
      </w:r>
      <w:proofErr w:type="spellStart"/>
      <w:r w:rsidRPr="00C764CE">
        <w:rPr>
          <w:rFonts w:ascii="Calibri" w:eastAsia="Calibri" w:hAnsi="Calibri" w:cs="Calibri"/>
          <w:color w:val="000000"/>
          <w:sz w:val="20"/>
          <w:szCs w:val="20"/>
          <w:lang w:val="cs-CZ"/>
        </w:rPr>
        <w:t>kratkyaudit</w:t>
      </w:r>
      <w:proofErr w:type="spellEnd"/>
      <w:r w:rsidRPr="00C764CE">
        <w:rPr>
          <w:rFonts w:ascii="Calibri" w:eastAsia="Calibri" w:hAnsi="Calibri" w:cs="Calibri"/>
          <w:color w:val="000000"/>
          <w:sz w:val="20"/>
          <w:szCs w:val="20"/>
          <w:lang w:val="cs-CZ"/>
        </w:rPr>
        <w:t xml:space="preserve"> o veškerých změnách v údajích uvedených v dotazníku, k nimž dojde v průběhu trvání této Smlouvy.</w:t>
      </w:r>
    </w:p>
    <w:p w14:paraId="6A2C66A3" w14:textId="77777777" w:rsidR="00746C99" w:rsidRPr="00C764CE" w:rsidRDefault="00746C99">
      <w:pPr>
        <w:pStyle w:val="Nadpis2"/>
        <w:ind w:left="0"/>
        <w:rPr>
          <w:rFonts w:ascii="Calibri" w:eastAsia="Calibri" w:hAnsi="Calibri" w:cs="Calibri"/>
          <w:b w:val="0"/>
          <w:i w:val="0"/>
          <w:sz w:val="20"/>
          <w:lang w:val="cs-CZ"/>
        </w:rPr>
      </w:pPr>
    </w:p>
    <w:p w14:paraId="6A2C66A4" w14:textId="77777777" w:rsidR="00746C99" w:rsidRPr="00C764CE" w:rsidRDefault="00D27128">
      <w:pPr>
        <w:numPr>
          <w:ilvl w:val="0"/>
          <w:numId w:val="4"/>
        </w:numPr>
        <w:pBdr>
          <w:top w:val="nil"/>
          <w:left w:val="nil"/>
          <w:bottom w:val="nil"/>
          <w:right w:val="nil"/>
          <w:between w:val="nil"/>
        </w:pBdr>
        <w:jc w:val="both"/>
        <w:rPr>
          <w:rFonts w:ascii="Calibri" w:eastAsia="Calibri" w:hAnsi="Calibri" w:cs="Calibri"/>
          <w:b/>
          <w:color w:val="000000"/>
          <w:sz w:val="20"/>
          <w:szCs w:val="20"/>
          <w:u w:val="single"/>
          <w:lang w:val="cs-CZ"/>
        </w:rPr>
      </w:pPr>
      <w:proofErr w:type="spellStart"/>
      <w:r w:rsidRPr="00C764CE">
        <w:rPr>
          <w:rFonts w:ascii="Calibri" w:eastAsia="Calibri" w:hAnsi="Calibri" w:cs="Calibri"/>
          <w:color w:val="000000"/>
          <w:sz w:val="20"/>
          <w:szCs w:val="20"/>
          <w:lang w:val="cs-CZ"/>
        </w:rPr>
        <w:t>kratkyaudit</w:t>
      </w:r>
      <w:proofErr w:type="spellEnd"/>
      <w:r w:rsidRPr="00C764CE">
        <w:rPr>
          <w:rFonts w:ascii="Calibri" w:eastAsia="Calibri" w:hAnsi="Calibri" w:cs="Calibri"/>
          <w:color w:val="000000"/>
          <w:sz w:val="20"/>
          <w:szCs w:val="20"/>
          <w:lang w:val="cs-CZ"/>
        </w:rPr>
        <w:t xml:space="preserve"> a Společnost tímto prohlašují, že s ohledem na skutečnosti, které jsou jim známy v okamžiku podpisu této Smlouvy, nepředpokládají ani nemají důvod předpokládat v souvislosti s poskytováním Služeb vznik škody, která by překročila 150 % celkového honoráře za Služby, který zahrnuje samotný honorář za Služby, časovou hodnotu peněz a paušální částku na pokrytí výdajů spojených s řešením škody nebo objednáním nových nebo náhradních služeb. </w:t>
      </w:r>
      <w:proofErr w:type="spellStart"/>
      <w:r w:rsidRPr="00C764CE">
        <w:rPr>
          <w:rFonts w:ascii="Calibri" w:eastAsia="Calibri" w:hAnsi="Calibri" w:cs="Calibri"/>
          <w:color w:val="000000"/>
          <w:sz w:val="20"/>
          <w:szCs w:val="20"/>
          <w:lang w:val="cs-CZ"/>
        </w:rPr>
        <w:t>kratkyaudit</w:t>
      </w:r>
      <w:proofErr w:type="spellEnd"/>
      <w:r w:rsidRPr="00C764CE">
        <w:rPr>
          <w:rFonts w:ascii="Calibri" w:eastAsia="Calibri" w:hAnsi="Calibri" w:cs="Calibri"/>
          <w:color w:val="000000"/>
          <w:sz w:val="20"/>
          <w:szCs w:val="20"/>
          <w:lang w:val="cs-CZ"/>
        </w:rPr>
        <w:t xml:space="preserve"> a Společnost se tudíž dohodly, že náhrada poskytnutá Společnosti za škody, které jí vzniknou v souvislosti s nesplněním povinností podle Smlouvy ze strany </w:t>
      </w:r>
      <w:proofErr w:type="spellStart"/>
      <w:r w:rsidRPr="00C764CE">
        <w:rPr>
          <w:rFonts w:ascii="Calibri" w:eastAsia="Calibri" w:hAnsi="Calibri" w:cs="Calibri"/>
          <w:color w:val="000000"/>
          <w:sz w:val="20"/>
          <w:szCs w:val="20"/>
          <w:lang w:val="cs-CZ"/>
        </w:rPr>
        <w:t>kratkyaudit</w:t>
      </w:r>
      <w:proofErr w:type="spellEnd"/>
      <w:r w:rsidRPr="00C764CE">
        <w:rPr>
          <w:rFonts w:ascii="Calibri" w:eastAsia="Calibri" w:hAnsi="Calibri" w:cs="Calibri"/>
          <w:color w:val="000000"/>
          <w:sz w:val="20"/>
          <w:szCs w:val="20"/>
          <w:lang w:val="cs-CZ"/>
        </w:rPr>
        <w:t>, není omezena,</w:t>
      </w:r>
      <w:r w:rsidRPr="00C764CE">
        <w:rPr>
          <w:rFonts w:cs="Times New Roman"/>
          <w:color w:val="000000"/>
          <w:lang w:val="cs-CZ"/>
        </w:rPr>
        <w:t xml:space="preserve"> </w:t>
      </w:r>
      <w:r w:rsidRPr="00C764CE">
        <w:rPr>
          <w:rFonts w:ascii="Calibri" w:eastAsia="Calibri" w:hAnsi="Calibri" w:cs="Calibri"/>
          <w:color w:val="000000"/>
          <w:sz w:val="20"/>
          <w:szCs w:val="20"/>
          <w:lang w:val="cs-CZ"/>
        </w:rPr>
        <w:t>a vylučují účinnost čl. 3 a čl. 4</w:t>
      </w:r>
      <w:r w:rsidRPr="00C764CE">
        <w:rPr>
          <w:rFonts w:cs="Times New Roman"/>
          <w:color w:val="000000"/>
          <w:lang w:val="cs-CZ"/>
        </w:rPr>
        <w:t xml:space="preserve"> </w:t>
      </w:r>
      <w:r w:rsidRPr="00C764CE">
        <w:rPr>
          <w:rFonts w:ascii="Calibri" w:eastAsia="Calibri" w:hAnsi="Calibri" w:cs="Calibri"/>
          <w:color w:val="000000"/>
          <w:sz w:val="20"/>
          <w:szCs w:val="20"/>
          <w:lang w:val="cs-CZ"/>
        </w:rPr>
        <w:t>Všeobecných smluvních podmínek pro audit a prověrku.</w:t>
      </w:r>
    </w:p>
    <w:p w14:paraId="6A2C66A5" w14:textId="77777777" w:rsidR="00746C99" w:rsidRPr="00C764CE" w:rsidRDefault="00746C99">
      <w:pPr>
        <w:pBdr>
          <w:top w:val="nil"/>
          <w:left w:val="nil"/>
          <w:bottom w:val="nil"/>
          <w:right w:val="nil"/>
          <w:between w:val="nil"/>
        </w:pBdr>
        <w:ind w:left="708"/>
        <w:rPr>
          <w:rFonts w:ascii="Calibri" w:eastAsia="Calibri" w:hAnsi="Calibri" w:cs="Calibri"/>
          <w:b/>
          <w:color w:val="000000"/>
          <w:sz w:val="20"/>
          <w:szCs w:val="20"/>
          <w:u w:val="single"/>
          <w:lang w:val="cs-CZ"/>
        </w:rPr>
      </w:pPr>
    </w:p>
    <w:p w14:paraId="6A2C66A6" w14:textId="77777777" w:rsidR="00746C99" w:rsidRPr="00C764CE" w:rsidRDefault="00D27128">
      <w:pPr>
        <w:numPr>
          <w:ilvl w:val="0"/>
          <w:numId w:val="4"/>
        </w:numPr>
        <w:pBdr>
          <w:top w:val="nil"/>
          <w:left w:val="nil"/>
          <w:bottom w:val="nil"/>
          <w:right w:val="nil"/>
          <w:between w:val="nil"/>
        </w:pBdr>
        <w:jc w:val="both"/>
        <w:rPr>
          <w:rFonts w:ascii="Calibri" w:eastAsia="Calibri" w:hAnsi="Calibri" w:cs="Calibri"/>
          <w:b/>
          <w:color w:val="000000"/>
          <w:sz w:val="20"/>
          <w:szCs w:val="20"/>
          <w:u w:val="single"/>
          <w:lang w:val="cs-CZ"/>
        </w:rPr>
      </w:pPr>
      <w:r w:rsidRPr="00C764CE">
        <w:rPr>
          <w:rFonts w:ascii="Calibri" w:eastAsia="Calibri" w:hAnsi="Calibri" w:cs="Calibri"/>
          <w:color w:val="000000"/>
          <w:sz w:val="20"/>
          <w:szCs w:val="20"/>
          <w:lang w:val="cs-CZ"/>
        </w:rPr>
        <w:t xml:space="preserve">Pro vyloučení pochybností smluvní stran konstatují, že </w:t>
      </w:r>
      <w:proofErr w:type="spellStart"/>
      <w:r w:rsidRPr="00C764CE">
        <w:rPr>
          <w:rFonts w:ascii="Calibri" w:eastAsia="Calibri" w:hAnsi="Calibri" w:cs="Calibri"/>
          <w:color w:val="000000"/>
          <w:sz w:val="20"/>
          <w:szCs w:val="20"/>
          <w:lang w:val="cs-CZ"/>
        </w:rPr>
        <w:t>kratkyaudit</w:t>
      </w:r>
      <w:proofErr w:type="spellEnd"/>
      <w:r w:rsidRPr="00C764CE">
        <w:rPr>
          <w:rFonts w:ascii="Calibri" w:eastAsia="Calibri" w:hAnsi="Calibri" w:cs="Calibri"/>
          <w:color w:val="000000"/>
          <w:sz w:val="20"/>
          <w:szCs w:val="20"/>
          <w:lang w:val="cs-CZ"/>
        </w:rPr>
        <w:t xml:space="preserve"> nemá postavení zpracovatele osobních údajů ve vztahu k osobním údajům, se kterými přijde od styku při poskytování Služeb.</w:t>
      </w:r>
    </w:p>
    <w:p w14:paraId="6A2C66A7" w14:textId="77777777" w:rsidR="00746C99" w:rsidRPr="00C764CE" w:rsidRDefault="00746C99">
      <w:pPr>
        <w:pBdr>
          <w:top w:val="nil"/>
          <w:left w:val="nil"/>
          <w:bottom w:val="nil"/>
          <w:right w:val="nil"/>
          <w:between w:val="nil"/>
        </w:pBdr>
        <w:ind w:left="708"/>
        <w:rPr>
          <w:rFonts w:ascii="Calibri" w:eastAsia="Calibri" w:hAnsi="Calibri" w:cs="Calibri"/>
          <w:b/>
          <w:color w:val="000000"/>
          <w:sz w:val="20"/>
          <w:szCs w:val="20"/>
          <w:u w:val="single"/>
          <w:lang w:val="cs-CZ"/>
        </w:rPr>
      </w:pPr>
    </w:p>
    <w:p w14:paraId="6A2C66A8" w14:textId="77777777" w:rsidR="00746C99" w:rsidRPr="00C764CE" w:rsidRDefault="00D27128">
      <w:pPr>
        <w:numPr>
          <w:ilvl w:val="0"/>
          <w:numId w:val="4"/>
        </w:numPr>
        <w:pBdr>
          <w:top w:val="nil"/>
          <w:left w:val="nil"/>
          <w:bottom w:val="nil"/>
          <w:right w:val="nil"/>
          <w:between w:val="nil"/>
        </w:pBdr>
        <w:jc w:val="both"/>
        <w:rPr>
          <w:rFonts w:ascii="Calibri" w:eastAsia="Calibri" w:hAnsi="Calibri" w:cs="Calibri"/>
          <w:b/>
          <w:color w:val="000000"/>
          <w:sz w:val="20"/>
          <w:szCs w:val="20"/>
          <w:u w:val="single"/>
          <w:lang w:val="cs-CZ"/>
        </w:rPr>
      </w:pPr>
      <w:r w:rsidRPr="00C764CE">
        <w:rPr>
          <w:rFonts w:ascii="Calibri" w:eastAsia="Calibri" w:hAnsi="Calibri" w:cs="Calibri"/>
          <w:color w:val="000000"/>
          <w:sz w:val="20"/>
          <w:szCs w:val="20"/>
          <w:lang w:val="cs-CZ"/>
        </w:rPr>
        <w:t>Jestliže bude auditor pověřen poskytováním auditorských služeb i v následujícím účetním období, podmínky stanovené touto Smlouvou se budou vztahovat i na tyto služby, s výjimkou případů, které budou výslovně upraveny, změněny nebo doplněny smluvními stranami této Smlouvy.</w:t>
      </w:r>
    </w:p>
    <w:p w14:paraId="6A2C66A9" w14:textId="77777777" w:rsidR="00746C99" w:rsidRPr="00C764CE" w:rsidRDefault="00746C99">
      <w:pPr>
        <w:pBdr>
          <w:top w:val="nil"/>
          <w:left w:val="nil"/>
          <w:bottom w:val="nil"/>
          <w:right w:val="nil"/>
          <w:between w:val="nil"/>
        </w:pBdr>
        <w:ind w:left="708"/>
        <w:rPr>
          <w:rFonts w:ascii="Calibri" w:eastAsia="Calibri" w:hAnsi="Calibri" w:cs="Calibri"/>
          <w:b/>
          <w:color w:val="000000"/>
          <w:sz w:val="20"/>
          <w:szCs w:val="20"/>
          <w:u w:val="single"/>
          <w:lang w:val="cs-CZ"/>
        </w:rPr>
      </w:pPr>
    </w:p>
    <w:p w14:paraId="6A2C66AA" w14:textId="77777777" w:rsidR="00746C99" w:rsidRPr="00C764CE" w:rsidRDefault="00D27128">
      <w:pPr>
        <w:numPr>
          <w:ilvl w:val="0"/>
          <w:numId w:val="4"/>
        </w:numPr>
        <w:pBdr>
          <w:top w:val="nil"/>
          <w:left w:val="nil"/>
          <w:bottom w:val="nil"/>
          <w:right w:val="nil"/>
          <w:between w:val="nil"/>
        </w:pBdr>
        <w:jc w:val="both"/>
        <w:rPr>
          <w:rFonts w:ascii="Calibri" w:eastAsia="Calibri" w:hAnsi="Calibri" w:cs="Calibri"/>
          <w:b/>
          <w:color w:val="000000"/>
          <w:sz w:val="20"/>
          <w:szCs w:val="20"/>
          <w:u w:val="single"/>
          <w:lang w:val="cs-CZ"/>
        </w:rPr>
      </w:pPr>
      <w:r w:rsidRPr="00C764CE">
        <w:rPr>
          <w:rFonts w:ascii="Calibri" w:eastAsia="Calibri" w:hAnsi="Calibri" w:cs="Calibri"/>
          <w:color w:val="000000"/>
          <w:sz w:val="20"/>
          <w:szCs w:val="20"/>
          <w:lang w:val="cs-CZ"/>
        </w:rPr>
        <w:t xml:space="preserve">Tuto smlouvu lze změnit nebo zrušit pouze jinou písemnou dohodou obou stran. Není-li touto smlouvou ujednáno jinak, řídí se právní vztah mezi oběma </w:t>
      </w:r>
      <w:proofErr w:type="gramStart"/>
      <w:r w:rsidRPr="00C764CE">
        <w:rPr>
          <w:rFonts w:ascii="Calibri" w:eastAsia="Calibri" w:hAnsi="Calibri" w:cs="Calibri"/>
          <w:color w:val="000000"/>
          <w:sz w:val="20"/>
          <w:szCs w:val="20"/>
          <w:lang w:val="cs-CZ"/>
        </w:rPr>
        <w:t xml:space="preserve">stranami  </w:t>
      </w:r>
      <w:proofErr w:type="spellStart"/>
      <w:r w:rsidRPr="00C764CE">
        <w:rPr>
          <w:rFonts w:ascii="Calibri" w:eastAsia="Calibri" w:hAnsi="Calibri" w:cs="Calibri"/>
          <w:color w:val="000000"/>
          <w:sz w:val="20"/>
          <w:szCs w:val="20"/>
          <w:lang w:val="cs-CZ"/>
        </w:rPr>
        <w:t>ust</w:t>
      </w:r>
      <w:proofErr w:type="spellEnd"/>
      <w:proofErr w:type="gramEnd"/>
      <w:r w:rsidRPr="00C764CE">
        <w:rPr>
          <w:rFonts w:ascii="Calibri" w:eastAsia="Calibri" w:hAnsi="Calibri" w:cs="Calibri"/>
          <w:color w:val="000000"/>
          <w:sz w:val="20"/>
          <w:szCs w:val="20"/>
          <w:lang w:val="cs-CZ"/>
        </w:rPr>
        <w:t xml:space="preserve">. § 2652 a násl. občanského zákoníku.  Objednatel je dále oprávněn odstoupit od této smlouvy z důvodů podle </w:t>
      </w:r>
      <w:proofErr w:type="spellStart"/>
      <w:r w:rsidRPr="00C764CE">
        <w:rPr>
          <w:rFonts w:ascii="Calibri" w:eastAsia="Calibri" w:hAnsi="Calibri" w:cs="Calibri"/>
          <w:color w:val="000000"/>
          <w:sz w:val="20"/>
          <w:szCs w:val="20"/>
          <w:lang w:val="cs-CZ"/>
        </w:rPr>
        <w:t>ust</w:t>
      </w:r>
      <w:proofErr w:type="spellEnd"/>
      <w:r w:rsidRPr="00C764CE">
        <w:rPr>
          <w:rFonts w:ascii="Calibri" w:eastAsia="Calibri" w:hAnsi="Calibri" w:cs="Calibri"/>
          <w:color w:val="000000"/>
          <w:sz w:val="20"/>
          <w:szCs w:val="20"/>
          <w:lang w:val="cs-CZ"/>
        </w:rPr>
        <w:t xml:space="preserve">. § 17a odst. </w:t>
      </w:r>
      <w:proofErr w:type="gramStart"/>
      <w:r w:rsidRPr="00C764CE">
        <w:rPr>
          <w:rFonts w:ascii="Calibri" w:eastAsia="Calibri" w:hAnsi="Calibri" w:cs="Calibri"/>
          <w:color w:val="000000"/>
          <w:sz w:val="20"/>
          <w:szCs w:val="20"/>
          <w:lang w:val="cs-CZ"/>
        </w:rPr>
        <w:t>1a</w:t>
      </w:r>
      <w:proofErr w:type="gramEnd"/>
      <w:r w:rsidRPr="00C764CE">
        <w:rPr>
          <w:rFonts w:ascii="Calibri" w:eastAsia="Calibri" w:hAnsi="Calibri" w:cs="Calibri"/>
          <w:color w:val="000000"/>
          <w:sz w:val="20"/>
          <w:szCs w:val="20"/>
          <w:lang w:val="cs-CZ"/>
        </w:rPr>
        <w:t xml:space="preserve"> odst. 2 zákona č. 93/2009 Sb.</w:t>
      </w:r>
    </w:p>
    <w:p w14:paraId="6A2C66AB" w14:textId="77777777" w:rsidR="00746C99" w:rsidRPr="00C764CE" w:rsidRDefault="00746C99">
      <w:pPr>
        <w:pBdr>
          <w:top w:val="nil"/>
          <w:left w:val="nil"/>
          <w:bottom w:val="nil"/>
          <w:right w:val="nil"/>
          <w:between w:val="nil"/>
        </w:pBdr>
        <w:ind w:left="708"/>
        <w:rPr>
          <w:rFonts w:ascii="Calibri" w:eastAsia="Calibri" w:hAnsi="Calibri" w:cs="Calibri"/>
          <w:color w:val="000000"/>
          <w:sz w:val="20"/>
          <w:szCs w:val="20"/>
          <w:lang w:val="cs-CZ"/>
        </w:rPr>
      </w:pPr>
    </w:p>
    <w:p w14:paraId="6A2C66AC" w14:textId="77777777" w:rsidR="00746C99" w:rsidRPr="00C764CE" w:rsidRDefault="00D27128">
      <w:pPr>
        <w:numPr>
          <w:ilvl w:val="0"/>
          <w:numId w:val="4"/>
        </w:numPr>
        <w:pBdr>
          <w:top w:val="nil"/>
          <w:left w:val="nil"/>
          <w:bottom w:val="nil"/>
          <w:right w:val="nil"/>
          <w:between w:val="nil"/>
        </w:pBdr>
        <w:jc w:val="both"/>
        <w:rPr>
          <w:rFonts w:ascii="Calibri" w:eastAsia="Calibri" w:hAnsi="Calibri" w:cs="Calibri"/>
          <w:b/>
          <w:color w:val="000000"/>
          <w:sz w:val="20"/>
          <w:szCs w:val="20"/>
          <w:u w:val="single"/>
          <w:lang w:val="cs-CZ"/>
        </w:rPr>
      </w:pPr>
      <w:r w:rsidRPr="00C764CE">
        <w:rPr>
          <w:rFonts w:ascii="Calibri" w:eastAsia="Calibri" w:hAnsi="Calibri" w:cs="Calibri"/>
          <w:color w:val="000000"/>
          <w:sz w:val="20"/>
          <w:szCs w:val="20"/>
          <w:lang w:val="cs-CZ"/>
        </w:rPr>
        <w:t>Pro listinné vyhotovení smlouvy platí, že smlouva je ve dvou originálních písemných vyhotoveních, z nichž každá ze smluvních stran obdrží po jednom.</w:t>
      </w:r>
    </w:p>
    <w:p w14:paraId="6A2C66AD" w14:textId="77777777" w:rsidR="00746C99" w:rsidRPr="00C764CE" w:rsidRDefault="00746C99">
      <w:pPr>
        <w:pBdr>
          <w:top w:val="nil"/>
          <w:left w:val="nil"/>
          <w:bottom w:val="nil"/>
          <w:right w:val="nil"/>
          <w:between w:val="nil"/>
        </w:pBdr>
        <w:ind w:left="708"/>
        <w:rPr>
          <w:rFonts w:ascii="Calibri" w:eastAsia="Calibri" w:hAnsi="Calibri" w:cs="Calibri"/>
          <w:color w:val="000000"/>
          <w:sz w:val="20"/>
          <w:szCs w:val="20"/>
          <w:lang w:val="cs-CZ"/>
        </w:rPr>
      </w:pPr>
    </w:p>
    <w:p w14:paraId="6A2C66AE" w14:textId="77777777" w:rsidR="00746C99" w:rsidRPr="00C764CE" w:rsidRDefault="00D27128">
      <w:pPr>
        <w:numPr>
          <w:ilvl w:val="0"/>
          <w:numId w:val="4"/>
        </w:numPr>
        <w:pBdr>
          <w:top w:val="nil"/>
          <w:left w:val="nil"/>
          <w:bottom w:val="nil"/>
          <w:right w:val="nil"/>
          <w:between w:val="nil"/>
        </w:pBdr>
        <w:jc w:val="both"/>
        <w:rPr>
          <w:rFonts w:ascii="Calibri" w:eastAsia="Calibri" w:hAnsi="Calibri" w:cs="Calibri"/>
          <w:b/>
          <w:color w:val="000000"/>
          <w:sz w:val="20"/>
          <w:szCs w:val="20"/>
          <w:u w:val="single"/>
          <w:lang w:val="cs-CZ"/>
        </w:rPr>
      </w:pPr>
      <w:r w:rsidRPr="00C764CE">
        <w:rPr>
          <w:rFonts w:ascii="Calibri" w:eastAsia="Calibri" w:hAnsi="Calibri" w:cs="Calibri"/>
          <w:color w:val="000000"/>
          <w:sz w:val="20"/>
          <w:szCs w:val="20"/>
          <w:lang w:val="cs-CZ"/>
        </w:rPr>
        <w:t>Tato smlouva podléhá uveřejnění v registru smluv dle zákona č. 340/2015 Sb., o zvláštních podmínkách účinnosti některých smluv, uveřejňování těchto smluv a o registru smluv (zákon o registru smluv), ve znění pozdějších předpisů. Smluvní strany se dohodly, že návrh na uveřejnění smlouvy v registru smluv podá Společnost.</w:t>
      </w:r>
    </w:p>
    <w:p w14:paraId="6A2C66AF" w14:textId="77777777" w:rsidR="00746C99" w:rsidRPr="00C764CE" w:rsidRDefault="00746C99">
      <w:pPr>
        <w:pBdr>
          <w:top w:val="nil"/>
          <w:left w:val="nil"/>
          <w:bottom w:val="nil"/>
          <w:right w:val="nil"/>
          <w:between w:val="nil"/>
        </w:pBdr>
        <w:ind w:left="567"/>
        <w:jc w:val="both"/>
        <w:rPr>
          <w:rFonts w:ascii="Calibri" w:eastAsia="Calibri" w:hAnsi="Calibri" w:cs="Calibri"/>
          <w:color w:val="000000"/>
          <w:sz w:val="20"/>
          <w:szCs w:val="20"/>
          <w:lang w:val="cs-CZ"/>
        </w:rPr>
      </w:pPr>
    </w:p>
    <w:p w14:paraId="6A2C66B0" w14:textId="77777777" w:rsidR="00746C99" w:rsidRPr="00C764CE" w:rsidRDefault="00D27128">
      <w:pPr>
        <w:spacing w:after="240"/>
        <w:rPr>
          <w:rFonts w:ascii="Calibri" w:eastAsia="Calibri" w:hAnsi="Calibri" w:cs="Calibri"/>
          <w:sz w:val="20"/>
          <w:szCs w:val="20"/>
          <w:lang w:val="cs-CZ"/>
        </w:rPr>
      </w:pPr>
      <w:r w:rsidRPr="00C764CE">
        <w:rPr>
          <w:rFonts w:ascii="Calibri" w:eastAsia="Calibri" w:hAnsi="Calibri" w:cs="Calibri"/>
          <w:sz w:val="20"/>
          <w:szCs w:val="20"/>
          <w:lang w:val="cs-CZ"/>
        </w:rPr>
        <w:br/>
        <w:t>V Brně dne ………………….</w:t>
      </w:r>
      <w:r w:rsidRPr="00C764CE">
        <w:rPr>
          <w:rFonts w:ascii="Calibri" w:eastAsia="Calibri" w:hAnsi="Calibri" w:cs="Calibri"/>
          <w:sz w:val="20"/>
          <w:szCs w:val="20"/>
          <w:lang w:val="cs-CZ"/>
        </w:rPr>
        <w:tab/>
      </w:r>
      <w:r w:rsidRPr="00C764CE">
        <w:rPr>
          <w:rFonts w:ascii="Calibri" w:eastAsia="Calibri" w:hAnsi="Calibri" w:cs="Calibri"/>
          <w:sz w:val="20"/>
          <w:szCs w:val="20"/>
          <w:lang w:val="cs-CZ"/>
        </w:rPr>
        <w:tab/>
      </w:r>
      <w:r w:rsidRPr="00C764CE">
        <w:rPr>
          <w:rFonts w:ascii="Calibri" w:eastAsia="Calibri" w:hAnsi="Calibri" w:cs="Calibri"/>
          <w:sz w:val="20"/>
          <w:szCs w:val="20"/>
          <w:lang w:val="cs-CZ"/>
        </w:rPr>
        <w:tab/>
      </w:r>
      <w:r w:rsidRPr="00C764CE">
        <w:rPr>
          <w:rFonts w:ascii="Calibri" w:eastAsia="Calibri" w:hAnsi="Calibri" w:cs="Calibri"/>
          <w:sz w:val="20"/>
          <w:szCs w:val="20"/>
          <w:lang w:val="cs-CZ"/>
        </w:rPr>
        <w:tab/>
      </w:r>
      <w:r w:rsidRPr="00C764CE">
        <w:rPr>
          <w:rFonts w:ascii="Calibri" w:eastAsia="Calibri" w:hAnsi="Calibri" w:cs="Calibri"/>
          <w:sz w:val="20"/>
          <w:szCs w:val="20"/>
          <w:lang w:val="cs-CZ"/>
        </w:rPr>
        <w:tab/>
        <w:t xml:space="preserve">V </w:t>
      </w:r>
    </w:p>
    <w:p w14:paraId="6A2C66B1" w14:textId="77777777" w:rsidR="00746C99" w:rsidRPr="00C764CE" w:rsidRDefault="00D27128">
      <w:pPr>
        <w:spacing w:after="240"/>
        <w:rPr>
          <w:sz w:val="20"/>
          <w:szCs w:val="20"/>
          <w:lang w:val="cs-CZ"/>
        </w:rPr>
      </w:pPr>
      <w:r w:rsidRPr="00C764CE">
        <w:rPr>
          <w:lang w:val="cs-CZ"/>
        </w:rPr>
        <w:br/>
      </w:r>
      <w:r w:rsidRPr="00C764CE">
        <w:rPr>
          <w:lang w:val="cs-CZ"/>
        </w:rPr>
        <w:br/>
      </w:r>
    </w:p>
    <w:p w14:paraId="6A2C66B2" w14:textId="77777777" w:rsidR="00746C99" w:rsidRPr="00C764CE" w:rsidRDefault="00D27128">
      <w:pPr>
        <w:rPr>
          <w:sz w:val="20"/>
          <w:szCs w:val="20"/>
          <w:lang w:val="cs-CZ"/>
        </w:rPr>
      </w:pPr>
      <w:r w:rsidRPr="00C764CE">
        <w:rPr>
          <w:rFonts w:ascii="Calibri" w:eastAsia="Calibri" w:hAnsi="Calibri" w:cs="Calibri"/>
          <w:color w:val="000000"/>
          <w:sz w:val="20"/>
          <w:szCs w:val="20"/>
          <w:lang w:val="cs-CZ"/>
        </w:rPr>
        <w:t>…...............................................................</w:t>
      </w:r>
      <w:r w:rsidRPr="00C764CE">
        <w:rPr>
          <w:rFonts w:ascii="Calibri" w:eastAsia="Calibri" w:hAnsi="Calibri" w:cs="Calibri"/>
          <w:color w:val="000000"/>
          <w:sz w:val="20"/>
          <w:szCs w:val="20"/>
          <w:lang w:val="cs-CZ"/>
        </w:rPr>
        <w:tab/>
      </w:r>
      <w:r w:rsidRPr="00C764CE">
        <w:rPr>
          <w:rFonts w:ascii="Calibri" w:eastAsia="Calibri" w:hAnsi="Calibri" w:cs="Calibri"/>
          <w:color w:val="000000"/>
          <w:sz w:val="20"/>
          <w:szCs w:val="20"/>
          <w:lang w:val="cs-CZ"/>
        </w:rPr>
        <w:tab/>
      </w:r>
      <w:r w:rsidRPr="00C764CE">
        <w:rPr>
          <w:rFonts w:ascii="Calibri" w:eastAsia="Calibri" w:hAnsi="Calibri" w:cs="Calibri"/>
          <w:color w:val="000000"/>
          <w:sz w:val="20"/>
          <w:szCs w:val="20"/>
          <w:lang w:val="cs-CZ"/>
        </w:rPr>
        <w:tab/>
        <w:t>……………………………………………………………..</w:t>
      </w:r>
    </w:p>
    <w:p w14:paraId="6A2C66B3" w14:textId="77777777" w:rsidR="00746C99" w:rsidRPr="00C764CE" w:rsidRDefault="00D27128">
      <w:pPr>
        <w:ind w:left="708" w:firstLine="708"/>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 xml:space="preserve">objednatel </w:t>
      </w:r>
      <w:r w:rsidRPr="00C764CE">
        <w:rPr>
          <w:rFonts w:ascii="Calibri" w:eastAsia="Calibri" w:hAnsi="Calibri" w:cs="Calibri"/>
          <w:color w:val="000000"/>
          <w:sz w:val="20"/>
          <w:szCs w:val="20"/>
          <w:lang w:val="cs-CZ"/>
        </w:rPr>
        <w:tab/>
      </w:r>
      <w:r w:rsidRPr="00C764CE">
        <w:rPr>
          <w:rFonts w:ascii="Calibri" w:eastAsia="Calibri" w:hAnsi="Calibri" w:cs="Calibri"/>
          <w:color w:val="000000"/>
          <w:sz w:val="20"/>
          <w:szCs w:val="20"/>
          <w:lang w:val="cs-CZ"/>
        </w:rPr>
        <w:tab/>
      </w:r>
      <w:r w:rsidRPr="00C764CE">
        <w:rPr>
          <w:rFonts w:ascii="Calibri" w:eastAsia="Calibri" w:hAnsi="Calibri" w:cs="Calibri"/>
          <w:color w:val="000000"/>
          <w:sz w:val="20"/>
          <w:szCs w:val="20"/>
          <w:lang w:val="cs-CZ"/>
        </w:rPr>
        <w:tab/>
      </w:r>
      <w:r w:rsidRPr="00C764CE">
        <w:rPr>
          <w:rFonts w:ascii="Calibri" w:eastAsia="Calibri" w:hAnsi="Calibri" w:cs="Calibri"/>
          <w:color w:val="000000"/>
          <w:sz w:val="20"/>
          <w:szCs w:val="20"/>
          <w:lang w:val="cs-CZ"/>
        </w:rPr>
        <w:tab/>
      </w:r>
      <w:r w:rsidRPr="00C764CE">
        <w:rPr>
          <w:rFonts w:ascii="Calibri" w:eastAsia="Calibri" w:hAnsi="Calibri" w:cs="Calibri"/>
          <w:color w:val="000000"/>
          <w:sz w:val="20"/>
          <w:szCs w:val="20"/>
          <w:lang w:val="cs-CZ"/>
        </w:rPr>
        <w:tab/>
      </w:r>
      <w:r w:rsidRPr="00C764CE">
        <w:rPr>
          <w:rFonts w:ascii="Calibri" w:eastAsia="Calibri" w:hAnsi="Calibri" w:cs="Calibri"/>
          <w:color w:val="000000"/>
          <w:sz w:val="20"/>
          <w:szCs w:val="20"/>
          <w:lang w:val="cs-CZ"/>
        </w:rPr>
        <w:tab/>
        <w:t>auditor</w:t>
      </w:r>
    </w:p>
    <w:p w14:paraId="6A2C66B4" w14:textId="77777777" w:rsidR="00746C99" w:rsidRPr="00C764CE" w:rsidRDefault="00D27128">
      <w:pPr>
        <w:jc w:val="both"/>
        <w:rPr>
          <w:sz w:val="20"/>
          <w:szCs w:val="20"/>
          <w:lang w:val="cs-CZ"/>
        </w:rPr>
      </w:pPr>
      <w:r w:rsidRPr="00C764CE">
        <w:rPr>
          <w:rFonts w:ascii="Calibri" w:eastAsia="Calibri" w:hAnsi="Calibri" w:cs="Calibri"/>
          <w:b/>
          <w:sz w:val="20"/>
          <w:szCs w:val="20"/>
          <w:lang w:val="cs-CZ"/>
        </w:rPr>
        <w:t xml:space="preserve">Centrum pro cizince Jihomoravského kraje, z. </w:t>
      </w:r>
      <w:proofErr w:type="spellStart"/>
      <w:r w:rsidRPr="00C764CE">
        <w:rPr>
          <w:rFonts w:ascii="Calibri" w:eastAsia="Calibri" w:hAnsi="Calibri" w:cs="Calibri"/>
          <w:b/>
          <w:sz w:val="20"/>
          <w:szCs w:val="20"/>
          <w:lang w:val="cs-CZ"/>
        </w:rPr>
        <w:t>ú.</w:t>
      </w:r>
      <w:proofErr w:type="spellEnd"/>
      <w:r w:rsidRPr="00C764CE">
        <w:rPr>
          <w:rFonts w:ascii="Calibri" w:eastAsia="Calibri" w:hAnsi="Calibri" w:cs="Calibri"/>
          <w:b/>
          <w:sz w:val="20"/>
          <w:szCs w:val="20"/>
          <w:lang w:val="cs-CZ"/>
        </w:rPr>
        <w:tab/>
      </w:r>
      <w:r w:rsidRPr="00C764CE">
        <w:rPr>
          <w:rFonts w:ascii="Calibri" w:eastAsia="Calibri" w:hAnsi="Calibri" w:cs="Calibri"/>
          <w:b/>
          <w:sz w:val="20"/>
          <w:szCs w:val="20"/>
          <w:lang w:val="cs-CZ"/>
        </w:rPr>
        <w:tab/>
      </w:r>
      <w:r w:rsidRPr="00C764CE">
        <w:rPr>
          <w:rFonts w:ascii="Calibri" w:eastAsia="Calibri" w:hAnsi="Calibri" w:cs="Calibri"/>
          <w:b/>
          <w:sz w:val="20"/>
          <w:szCs w:val="20"/>
          <w:lang w:val="cs-CZ"/>
        </w:rPr>
        <w:tab/>
      </w:r>
      <w:proofErr w:type="spellStart"/>
      <w:r w:rsidRPr="00C764CE">
        <w:rPr>
          <w:rFonts w:ascii="Calibri" w:eastAsia="Calibri" w:hAnsi="Calibri" w:cs="Calibri"/>
          <w:b/>
          <w:color w:val="000000"/>
          <w:sz w:val="20"/>
          <w:szCs w:val="20"/>
          <w:lang w:val="cs-CZ"/>
        </w:rPr>
        <w:t>kratkyaudit</w:t>
      </w:r>
      <w:proofErr w:type="spellEnd"/>
      <w:r w:rsidRPr="00C764CE">
        <w:rPr>
          <w:rFonts w:ascii="Calibri" w:eastAsia="Calibri" w:hAnsi="Calibri" w:cs="Calibri"/>
          <w:b/>
          <w:color w:val="000000"/>
          <w:sz w:val="20"/>
          <w:szCs w:val="20"/>
          <w:lang w:val="cs-CZ"/>
        </w:rPr>
        <w:t xml:space="preserve"> s.r.o.</w:t>
      </w:r>
    </w:p>
    <w:p w14:paraId="6A2C66B6" w14:textId="77777777" w:rsidR="00746C99" w:rsidRPr="00C764CE" w:rsidRDefault="00746C99">
      <w:pPr>
        <w:rPr>
          <w:rFonts w:ascii="Calibri" w:eastAsia="Calibri" w:hAnsi="Calibri" w:cs="Calibri"/>
          <w:sz w:val="20"/>
          <w:szCs w:val="20"/>
          <w:lang w:val="cs-CZ"/>
        </w:rPr>
      </w:pPr>
    </w:p>
    <w:p w14:paraId="6A2C66B7" w14:textId="77777777" w:rsidR="00746C99" w:rsidRPr="00C764CE" w:rsidRDefault="00746C99">
      <w:pPr>
        <w:rPr>
          <w:rFonts w:ascii="Calibri" w:eastAsia="Calibri" w:hAnsi="Calibri" w:cs="Calibri"/>
          <w:sz w:val="20"/>
          <w:szCs w:val="20"/>
          <w:lang w:val="cs-CZ"/>
        </w:rPr>
      </w:pPr>
    </w:p>
    <w:p w14:paraId="6A2C66B8" w14:textId="77777777" w:rsidR="00746C99" w:rsidRPr="00C764CE" w:rsidRDefault="00746C99">
      <w:pPr>
        <w:rPr>
          <w:rFonts w:ascii="Calibri" w:eastAsia="Calibri" w:hAnsi="Calibri" w:cs="Calibri"/>
          <w:sz w:val="20"/>
          <w:szCs w:val="20"/>
          <w:lang w:val="cs-CZ"/>
        </w:rPr>
      </w:pPr>
    </w:p>
    <w:p w14:paraId="6A2C66B9" w14:textId="77777777" w:rsidR="00746C99" w:rsidRPr="00C764CE" w:rsidRDefault="00D27128">
      <w:pPr>
        <w:pBdr>
          <w:top w:val="nil"/>
          <w:left w:val="nil"/>
          <w:bottom w:val="nil"/>
          <w:right w:val="nil"/>
          <w:between w:val="nil"/>
        </w:pBdr>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Přílohy:</w:t>
      </w:r>
    </w:p>
    <w:p w14:paraId="6A2C66BA" w14:textId="77777777" w:rsidR="00746C99" w:rsidRPr="00C764CE" w:rsidRDefault="00746C99">
      <w:pPr>
        <w:pBdr>
          <w:top w:val="nil"/>
          <w:left w:val="nil"/>
          <w:bottom w:val="nil"/>
          <w:right w:val="nil"/>
          <w:between w:val="nil"/>
        </w:pBdr>
        <w:rPr>
          <w:rFonts w:ascii="Calibri" w:eastAsia="Calibri" w:hAnsi="Calibri" w:cs="Calibri"/>
          <w:color w:val="000000"/>
          <w:sz w:val="20"/>
          <w:szCs w:val="20"/>
          <w:lang w:val="cs-CZ"/>
        </w:rPr>
      </w:pPr>
    </w:p>
    <w:p w14:paraId="6A2C66BB" w14:textId="77777777" w:rsidR="00746C99" w:rsidRPr="00C764CE" w:rsidRDefault="00D27128">
      <w:pPr>
        <w:pBdr>
          <w:top w:val="nil"/>
          <w:left w:val="nil"/>
          <w:bottom w:val="nil"/>
          <w:right w:val="nil"/>
          <w:between w:val="nil"/>
        </w:pBdr>
        <w:tabs>
          <w:tab w:val="left" w:pos="708"/>
        </w:tabs>
        <w:ind w:hanging="567"/>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 xml:space="preserve">Všeobecné smluvní podmínky pro audit a prověrku </w:t>
      </w:r>
    </w:p>
    <w:p w14:paraId="6A2C66BC" w14:textId="77777777" w:rsidR="00746C99" w:rsidRPr="00C764CE" w:rsidRDefault="00D27128">
      <w:pPr>
        <w:pBdr>
          <w:top w:val="nil"/>
          <w:left w:val="nil"/>
          <w:bottom w:val="nil"/>
          <w:right w:val="nil"/>
          <w:between w:val="nil"/>
        </w:pBdr>
        <w:tabs>
          <w:tab w:val="left" w:pos="708"/>
        </w:tabs>
        <w:ind w:hanging="567"/>
        <w:rPr>
          <w:rFonts w:ascii="Calibri" w:eastAsia="Calibri" w:hAnsi="Calibri" w:cs="Calibri"/>
          <w:sz w:val="20"/>
          <w:szCs w:val="20"/>
          <w:lang w:val="cs-CZ"/>
        </w:rPr>
        <w:sectPr w:rsidR="00746C99" w:rsidRPr="00C764CE">
          <w:headerReference w:type="even" r:id="rId8"/>
          <w:footerReference w:type="default" r:id="rId9"/>
          <w:footerReference w:type="first" r:id="rId10"/>
          <w:pgSz w:w="11907" w:h="16840"/>
          <w:pgMar w:top="709" w:right="1440" w:bottom="851" w:left="1440" w:header="1440" w:footer="720" w:gutter="0"/>
          <w:pgNumType w:start="1"/>
          <w:cols w:space="708"/>
          <w:titlePg/>
        </w:sectPr>
      </w:pPr>
      <w:r w:rsidRPr="00C764CE">
        <w:rPr>
          <w:rFonts w:ascii="Calibri" w:eastAsia="Calibri" w:hAnsi="Calibri" w:cs="Calibri"/>
          <w:color w:val="000000"/>
          <w:sz w:val="20"/>
          <w:szCs w:val="20"/>
          <w:lang w:val="cs-CZ"/>
        </w:rPr>
        <w:t>Klientský dotazník – AML</w:t>
      </w:r>
    </w:p>
    <w:p w14:paraId="6A2C66BD" w14:textId="77777777" w:rsidR="00746C99" w:rsidRPr="00C764CE" w:rsidRDefault="00D27128">
      <w:pPr>
        <w:pBdr>
          <w:top w:val="nil"/>
          <w:left w:val="nil"/>
          <w:bottom w:val="nil"/>
          <w:right w:val="nil"/>
          <w:between w:val="nil"/>
        </w:pBdr>
        <w:ind w:left="403" w:hanging="403"/>
        <w:rPr>
          <w:rFonts w:ascii="Calibri" w:eastAsia="Calibri" w:hAnsi="Calibri" w:cs="Calibri"/>
          <w:b/>
          <w:color w:val="000000"/>
          <w:sz w:val="20"/>
          <w:szCs w:val="20"/>
          <w:u w:val="single"/>
          <w:lang w:val="cs-CZ"/>
        </w:rPr>
      </w:pPr>
      <w:bookmarkStart w:id="0" w:name="_heading=h.c1rv9klz14x1" w:colFirst="0" w:colLast="0"/>
      <w:bookmarkEnd w:id="0"/>
      <w:r w:rsidRPr="00C764CE">
        <w:rPr>
          <w:rFonts w:ascii="Calibri" w:eastAsia="Calibri" w:hAnsi="Calibri" w:cs="Calibri"/>
          <w:b/>
          <w:color w:val="000000"/>
          <w:sz w:val="20"/>
          <w:szCs w:val="20"/>
          <w:lang w:val="cs-CZ"/>
        </w:rPr>
        <w:lastRenderedPageBreak/>
        <w:t>Všeobecné smluvní podmínky pro audit a prověrku</w:t>
      </w:r>
    </w:p>
    <w:p w14:paraId="6A2C66BE" w14:textId="77777777" w:rsidR="00746C99" w:rsidRPr="00C764CE" w:rsidRDefault="00746C99">
      <w:pPr>
        <w:pBdr>
          <w:top w:val="nil"/>
          <w:left w:val="nil"/>
          <w:bottom w:val="nil"/>
          <w:right w:val="nil"/>
          <w:between w:val="nil"/>
        </w:pBdr>
        <w:tabs>
          <w:tab w:val="left" w:pos="480"/>
        </w:tabs>
        <w:spacing w:after="240"/>
        <w:ind w:left="403" w:hanging="403"/>
        <w:jc w:val="both"/>
        <w:rPr>
          <w:rFonts w:ascii="Calibri" w:eastAsia="Calibri" w:hAnsi="Calibri" w:cs="Calibri"/>
          <w:b/>
          <w:strike/>
          <w:color w:val="000000"/>
          <w:sz w:val="20"/>
          <w:szCs w:val="20"/>
          <w:u w:val="single"/>
          <w:lang w:val="cs-CZ"/>
        </w:rPr>
      </w:pPr>
    </w:p>
    <w:p w14:paraId="6A2C66BF" w14:textId="77777777" w:rsidR="00746C99" w:rsidRPr="00C764CE" w:rsidRDefault="00D27128">
      <w:pPr>
        <w:pBdr>
          <w:top w:val="nil"/>
          <w:left w:val="nil"/>
          <w:bottom w:val="nil"/>
          <w:right w:val="nil"/>
          <w:between w:val="nil"/>
        </w:pBdr>
        <w:tabs>
          <w:tab w:val="left" w:pos="480"/>
        </w:tabs>
        <w:spacing w:after="240"/>
        <w:ind w:left="403" w:hanging="403"/>
        <w:jc w:val="both"/>
        <w:rPr>
          <w:rFonts w:ascii="Calibri" w:eastAsia="Calibri" w:hAnsi="Calibri" w:cs="Calibri"/>
          <w:b/>
          <w:color w:val="000000"/>
          <w:sz w:val="20"/>
          <w:szCs w:val="20"/>
          <w:u w:val="single"/>
          <w:lang w:val="cs-CZ"/>
        </w:rPr>
      </w:pPr>
      <w:r w:rsidRPr="00C764CE">
        <w:rPr>
          <w:rFonts w:ascii="Calibri" w:eastAsia="Calibri" w:hAnsi="Calibri" w:cs="Calibri"/>
          <w:b/>
          <w:color w:val="000000"/>
          <w:sz w:val="20"/>
          <w:szCs w:val="20"/>
          <w:u w:val="single"/>
          <w:lang w:val="cs-CZ"/>
        </w:rPr>
        <w:t xml:space="preserve">Vaše povinnosti </w:t>
      </w:r>
    </w:p>
    <w:p w14:paraId="6A2C66C0" w14:textId="77777777" w:rsidR="00746C99" w:rsidRPr="00C764CE" w:rsidRDefault="00D27128">
      <w:pPr>
        <w:numPr>
          <w:ilvl w:val="0"/>
          <w:numId w:val="2"/>
        </w:numPr>
        <w:pBdr>
          <w:top w:val="nil"/>
          <w:left w:val="nil"/>
          <w:bottom w:val="nil"/>
          <w:right w:val="nil"/>
          <w:between w:val="nil"/>
        </w:pBdr>
        <w:spacing w:after="240"/>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Nesete odpovědnost za dodržování vašich povinností vyplývajících ze Smlouvy ze strany vašich pracovníků.</w:t>
      </w:r>
    </w:p>
    <w:p w14:paraId="6A2C66C1" w14:textId="77777777" w:rsidR="00746C99" w:rsidRPr="00C764CE" w:rsidRDefault="00D27128">
      <w:pPr>
        <w:pBdr>
          <w:top w:val="nil"/>
          <w:left w:val="nil"/>
          <w:bottom w:val="nil"/>
          <w:right w:val="nil"/>
          <w:between w:val="nil"/>
        </w:pBdr>
        <w:tabs>
          <w:tab w:val="left" w:pos="480"/>
        </w:tabs>
        <w:spacing w:after="240"/>
        <w:ind w:left="403" w:hanging="403"/>
        <w:jc w:val="both"/>
        <w:rPr>
          <w:rFonts w:ascii="Calibri" w:eastAsia="Calibri" w:hAnsi="Calibri" w:cs="Calibri"/>
          <w:b/>
          <w:color w:val="000000"/>
          <w:sz w:val="20"/>
          <w:szCs w:val="20"/>
          <w:u w:val="single"/>
          <w:lang w:val="cs-CZ"/>
        </w:rPr>
      </w:pPr>
      <w:r w:rsidRPr="00C764CE">
        <w:rPr>
          <w:rFonts w:ascii="Calibri" w:eastAsia="Calibri" w:hAnsi="Calibri" w:cs="Calibri"/>
          <w:b/>
          <w:color w:val="000000"/>
          <w:sz w:val="20"/>
          <w:szCs w:val="20"/>
          <w:u w:val="single"/>
          <w:lang w:val="cs-CZ"/>
        </w:rPr>
        <w:t>Naše Zprávy</w:t>
      </w:r>
    </w:p>
    <w:p w14:paraId="6A2C66C2" w14:textId="77777777" w:rsidR="00746C99" w:rsidRPr="00C764CE" w:rsidRDefault="00D27128">
      <w:pPr>
        <w:numPr>
          <w:ilvl w:val="0"/>
          <w:numId w:val="2"/>
        </w:numPr>
        <w:pBdr>
          <w:top w:val="nil"/>
          <w:left w:val="nil"/>
          <w:bottom w:val="nil"/>
          <w:right w:val="nil"/>
          <w:between w:val="nil"/>
        </w:pBdr>
        <w:spacing w:after="240"/>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Na pracovní verzi Zprávy se nemůžete nijak spoléhat.</w:t>
      </w:r>
    </w:p>
    <w:p w14:paraId="6A2C66C3" w14:textId="77777777" w:rsidR="00746C99" w:rsidRPr="00C764CE" w:rsidRDefault="00D27128">
      <w:pPr>
        <w:pBdr>
          <w:top w:val="nil"/>
          <w:left w:val="nil"/>
          <w:bottom w:val="nil"/>
          <w:right w:val="nil"/>
          <w:between w:val="nil"/>
        </w:pBdr>
        <w:ind w:left="403" w:hanging="403"/>
        <w:rPr>
          <w:rFonts w:ascii="Calibri" w:eastAsia="Calibri" w:hAnsi="Calibri" w:cs="Calibri"/>
          <w:b/>
          <w:color w:val="000000"/>
          <w:sz w:val="20"/>
          <w:szCs w:val="20"/>
          <w:u w:val="single"/>
          <w:lang w:val="cs-CZ"/>
        </w:rPr>
      </w:pPr>
      <w:r w:rsidRPr="00C764CE">
        <w:rPr>
          <w:rFonts w:ascii="Calibri" w:eastAsia="Calibri" w:hAnsi="Calibri" w:cs="Calibri"/>
          <w:b/>
          <w:color w:val="000000"/>
          <w:sz w:val="20"/>
          <w:szCs w:val="20"/>
          <w:u w:val="single"/>
          <w:lang w:val="cs-CZ"/>
        </w:rPr>
        <w:t>Omezení</w:t>
      </w:r>
    </w:p>
    <w:p w14:paraId="6A2C66C4" w14:textId="77777777" w:rsidR="00746C99" w:rsidRPr="00C764CE" w:rsidRDefault="00746C99">
      <w:pPr>
        <w:pBdr>
          <w:top w:val="nil"/>
          <w:left w:val="nil"/>
          <w:bottom w:val="nil"/>
          <w:right w:val="nil"/>
          <w:between w:val="nil"/>
        </w:pBdr>
        <w:ind w:left="403" w:hanging="403"/>
        <w:jc w:val="both"/>
        <w:rPr>
          <w:rFonts w:ascii="Calibri" w:eastAsia="Calibri" w:hAnsi="Calibri" w:cs="Calibri"/>
          <w:color w:val="000000"/>
          <w:sz w:val="20"/>
          <w:szCs w:val="20"/>
          <w:u w:val="single"/>
          <w:lang w:val="cs-CZ"/>
        </w:rPr>
      </w:pPr>
    </w:p>
    <w:p w14:paraId="6A2C66C5" w14:textId="77777777" w:rsidR="00746C99" w:rsidRPr="00C764CE" w:rsidRDefault="00D27128">
      <w:pPr>
        <w:numPr>
          <w:ilvl w:val="0"/>
          <w:numId w:val="2"/>
        </w:numPr>
        <w:pBdr>
          <w:top w:val="nil"/>
          <w:left w:val="nil"/>
          <w:bottom w:val="nil"/>
          <w:right w:val="nil"/>
          <w:between w:val="nil"/>
        </w:pBdr>
        <w:spacing w:after="240"/>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Souhlasíte, že nejste (vy a ostatní, jimž jsou Služby poskytovány) oprávněni od nás požadovat na základě Smlouvy, právních předpisů či na jiném základě, v souvislosti s nároky vyplývajícími ze Smlouvy nebo jinak souvisejícími se Službami, žádnou kompenzaci ušlého zisku nebo náhradu nepřímé škody, ať již byla pravděpodobnost ztráty nebo škody zvažována či nikoliv.</w:t>
      </w:r>
    </w:p>
    <w:p w14:paraId="6A2C66C6" w14:textId="77777777" w:rsidR="00746C99" w:rsidRPr="00C764CE" w:rsidRDefault="00D27128">
      <w:pPr>
        <w:numPr>
          <w:ilvl w:val="0"/>
          <w:numId w:val="2"/>
        </w:numPr>
        <w:pBdr>
          <w:top w:val="nil"/>
          <w:left w:val="nil"/>
          <w:bottom w:val="nil"/>
          <w:right w:val="nil"/>
          <w:between w:val="nil"/>
        </w:pBdr>
        <w:spacing w:after="240"/>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 xml:space="preserve">Souhlasíte, že nejste (vy a ostatní, jimž jsou Služby poskytovány) oprávněni od nás požadovat na základě Smlouvy, právních předpisů či na jiném základě, v souvislosti s nároky vzniklými na základě Smlouvy či jinak souvisejícími se Službami, náhradu škody v úhrnné výši přesahující částku individuálně sjednanou naší dohodou obsaženou ve Smlouvě. </w:t>
      </w:r>
    </w:p>
    <w:p w14:paraId="6A2C66C7" w14:textId="77777777" w:rsidR="00746C99" w:rsidRPr="00C764CE" w:rsidRDefault="00D27128">
      <w:pPr>
        <w:numPr>
          <w:ilvl w:val="0"/>
          <w:numId w:val="2"/>
        </w:numPr>
        <w:pBdr>
          <w:top w:val="nil"/>
          <w:left w:val="nil"/>
          <w:bottom w:val="nil"/>
          <w:right w:val="nil"/>
          <w:between w:val="nil"/>
        </w:pBdr>
        <w:spacing w:after="240"/>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 xml:space="preserve">Jestliže budeme vůči vám (nebo ostatním, jimž jsou Služby poskytovány) odpovědnými dle Smlouvy či jinak v souvislosti se Službami za ztrátu či škody, na nichž se podílely i další osoby, naše odpovědnost vůči vám bude poměrná, nikoliv společná s takovými dalšími osobami a bude omezena na náš skutečný podíl na celkové ztrátě či škodě na základě našeho zavinění na ztrátě či škodě v poměru k zavinění ostatních osob. Kdykoliv zavedené či dohodnuté vyloučení či omezení odpovědnosti ostatních odpovědných osob nemá vliv na stanovení naší poměrné odpovědnosti dle Smlouvy a rovněž toto stanovení nebude ovlivněno narovnáním či obtížným vymáháním nároků či smrtí, zánikem či platební neschopností kterékoliv z těchto odpovědných osob, případně pominutím jejich odpovědnosti za ztráty či škody nebo jejich části. </w:t>
      </w:r>
    </w:p>
    <w:p w14:paraId="6A2C66C8" w14:textId="77777777" w:rsidR="00746C99" w:rsidRPr="00C764CE" w:rsidRDefault="00D27128">
      <w:pPr>
        <w:numPr>
          <w:ilvl w:val="0"/>
          <w:numId w:val="2"/>
        </w:numPr>
        <w:pBdr>
          <w:top w:val="nil"/>
          <w:left w:val="nil"/>
          <w:bottom w:val="nil"/>
          <w:right w:val="nil"/>
          <w:between w:val="nil"/>
        </w:pBdr>
        <w:spacing w:after="240"/>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 xml:space="preserve">Jste oprávněni vznášet nároky týkající se Služeb nebo jiné dle Smlouvy do uplynutí zákonné promlčecí lhůty. </w:t>
      </w:r>
    </w:p>
    <w:p w14:paraId="6A2C66C9" w14:textId="77777777" w:rsidR="00746C99" w:rsidRPr="00C764CE" w:rsidRDefault="00D27128">
      <w:pPr>
        <w:numPr>
          <w:ilvl w:val="0"/>
          <w:numId w:val="2"/>
        </w:numPr>
        <w:pBdr>
          <w:top w:val="nil"/>
          <w:left w:val="nil"/>
          <w:bottom w:val="nil"/>
          <w:right w:val="nil"/>
          <w:between w:val="nil"/>
        </w:pBdr>
        <w:spacing w:after="240"/>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 xml:space="preserve">Omezení podle Článku 4 se nevztahuje na ztráty či škody způsobené naším podvodným jednáním či úmyslně nesprávným jednáním, hrubou nedbalostí nebo na případy, kdy je takové omezení výše náhrady škody vyloučeno zákonem. </w:t>
      </w:r>
    </w:p>
    <w:p w14:paraId="6A2C66CA" w14:textId="77777777" w:rsidR="00746C99" w:rsidRPr="00C764CE" w:rsidRDefault="00D27128">
      <w:pPr>
        <w:numPr>
          <w:ilvl w:val="0"/>
          <w:numId w:val="2"/>
        </w:numPr>
        <w:pBdr>
          <w:top w:val="nil"/>
          <w:left w:val="nil"/>
          <w:bottom w:val="nil"/>
          <w:right w:val="nil"/>
          <w:between w:val="nil"/>
        </w:pBdr>
        <w:spacing w:after="240"/>
        <w:jc w:val="both"/>
        <w:rPr>
          <w:rFonts w:ascii="Calibri" w:eastAsia="Calibri" w:hAnsi="Calibri" w:cs="Calibri"/>
          <w:color w:val="000000"/>
          <w:sz w:val="20"/>
          <w:szCs w:val="20"/>
          <w:lang w:val="cs-CZ"/>
        </w:rPr>
      </w:pPr>
      <w:bookmarkStart w:id="1" w:name="_heading=h.lcfrpn206o0d" w:colFirst="0" w:colLast="0"/>
      <w:bookmarkEnd w:id="1"/>
      <w:r w:rsidRPr="00C764CE">
        <w:rPr>
          <w:rFonts w:ascii="Calibri" w:eastAsia="Calibri" w:hAnsi="Calibri" w:cs="Calibri"/>
          <w:color w:val="000000"/>
          <w:sz w:val="20"/>
          <w:szCs w:val="20"/>
          <w:lang w:val="cs-CZ"/>
        </w:rPr>
        <w:t xml:space="preserve">Souhlasíte a zavazujete se nevznášet nároky či nezahájit řízení související se Službami nebo jiné dle Smlouvy proti společníkům, ředitelům, vedoucím pracovníkům, partnerům, pracovníkům, řídícím pracovníkům či zaměstnancům („Osoby </w:t>
      </w:r>
      <w:proofErr w:type="spellStart"/>
      <w:r w:rsidRPr="00C764CE">
        <w:rPr>
          <w:rFonts w:ascii="Calibri" w:eastAsia="Calibri" w:hAnsi="Calibri" w:cs="Calibri"/>
          <w:color w:val="000000"/>
          <w:sz w:val="20"/>
          <w:szCs w:val="20"/>
          <w:lang w:val="cs-CZ"/>
        </w:rPr>
        <w:t>kratkyaudit</w:t>
      </w:r>
      <w:proofErr w:type="spellEnd"/>
      <w:r w:rsidRPr="00C764CE">
        <w:rPr>
          <w:rFonts w:ascii="Calibri" w:eastAsia="Calibri" w:hAnsi="Calibri" w:cs="Calibri"/>
          <w:color w:val="000000"/>
          <w:sz w:val="20"/>
          <w:szCs w:val="20"/>
          <w:lang w:val="cs-CZ"/>
        </w:rPr>
        <w:t>“). Souhlasíte a zavazujete se, že veškeré nároky budete vznášet, či jakékoliv řízení zahájíte, pouze proti nám.</w:t>
      </w:r>
    </w:p>
    <w:p w14:paraId="6A2C66CB" w14:textId="77777777" w:rsidR="00746C99" w:rsidRPr="00C764CE" w:rsidRDefault="00D27128">
      <w:pPr>
        <w:pBdr>
          <w:top w:val="nil"/>
          <w:left w:val="nil"/>
          <w:bottom w:val="nil"/>
          <w:right w:val="nil"/>
          <w:between w:val="nil"/>
        </w:pBdr>
        <w:ind w:left="403" w:hanging="403"/>
        <w:rPr>
          <w:rFonts w:ascii="Calibri" w:eastAsia="Calibri" w:hAnsi="Calibri" w:cs="Calibri"/>
          <w:b/>
          <w:color w:val="000000"/>
          <w:sz w:val="20"/>
          <w:szCs w:val="20"/>
          <w:lang w:val="cs-CZ"/>
        </w:rPr>
      </w:pPr>
      <w:r w:rsidRPr="00C764CE">
        <w:rPr>
          <w:rFonts w:ascii="Calibri" w:eastAsia="Calibri" w:hAnsi="Calibri" w:cs="Calibri"/>
          <w:b/>
          <w:color w:val="000000"/>
          <w:sz w:val="20"/>
          <w:szCs w:val="20"/>
          <w:u w:val="single"/>
          <w:lang w:val="cs-CZ"/>
        </w:rPr>
        <w:t>Odškodnění</w:t>
      </w:r>
    </w:p>
    <w:p w14:paraId="6A2C66CC" w14:textId="77777777" w:rsidR="00746C99" w:rsidRPr="00C764CE" w:rsidRDefault="00746C99">
      <w:pPr>
        <w:keepNext/>
        <w:keepLines/>
        <w:pBdr>
          <w:top w:val="nil"/>
          <w:left w:val="nil"/>
          <w:bottom w:val="nil"/>
          <w:right w:val="nil"/>
          <w:between w:val="nil"/>
        </w:pBdr>
        <w:ind w:left="403" w:hanging="403"/>
        <w:jc w:val="both"/>
        <w:rPr>
          <w:rFonts w:ascii="Calibri" w:eastAsia="Calibri" w:hAnsi="Calibri" w:cs="Calibri"/>
          <w:color w:val="000000"/>
          <w:sz w:val="20"/>
          <w:szCs w:val="20"/>
          <w:u w:val="single"/>
          <w:lang w:val="cs-CZ"/>
        </w:rPr>
      </w:pPr>
    </w:p>
    <w:p w14:paraId="6A2C66CD" w14:textId="77777777" w:rsidR="00746C99" w:rsidRPr="00C764CE" w:rsidRDefault="00D27128">
      <w:pPr>
        <w:numPr>
          <w:ilvl w:val="0"/>
          <w:numId w:val="2"/>
        </w:numPr>
        <w:pBdr>
          <w:top w:val="nil"/>
          <w:left w:val="nil"/>
          <w:bottom w:val="nil"/>
          <w:right w:val="nil"/>
          <w:between w:val="nil"/>
        </w:pBdr>
        <w:spacing w:after="240"/>
        <w:jc w:val="both"/>
        <w:rPr>
          <w:rFonts w:ascii="Calibri" w:eastAsia="Calibri" w:hAnsi="Calibri" w:cs="Calibri"/>
          <w:color w:val="000000"/>
          <w:sz w:val="20"/>
          <w:szCs w:val="20"/>
          <w:lang w:val="cs-CZ"/>
        </w:rPr>
      </w:pPr>
      <w:bookmarkStart w:id="2" w:name="bookmark=id.ig6uulxr8ls0" w:colFirst="0" w:colLast="0"/>
      <w:bookmarkStart w:id="3" w:name="bookmark=id.mlnr7966aqs7" w:colFirst="0" w:colLast="0"/>
      <w:bookmarkEnd w:id="2"/>
      <w:bookmarkEnd w:id="3"/>
      <w:r w:rsidRPr="00C764CE">
        <w:rPr>
          <w:rFonts w:ascii="Calibri" w:eastAsia="Calibri" w:hAnsi="Calibri" w:cs="Calibri"/>
          <w:color w:val="000000"/>
          <w:sz w:val="20"/>
          <w:szCs w:val="20"/>
          <w:lang w:val="cs-CZ"/>
        </w:rPr>
        <w:t xml:space="preserve">V nejvyšším možném rozsahu povoleném právními a profesními předpisy se zavazujete odškodnit nás, Osoby </w:t>
      </w:r>
      <w:proofErr w:type="spellStart"/>
      <w:r w:rsidRPr="00C764CE">
        <w:rPr>
          <w:rFonts w:ascii="Calibri" w:eastAsia="Calibri" w:hAnsi="Calibri" w:cs="Calibri"/>
          <w:color w:val="000000"/>
          <w:sz w:val="20"/>
          <w:szCs w:val="20"/>
          <w:lang w:val="cs-CZ"/>
        </w:rPr>
        <w:t>kratkyaudit</w:t>
      </w:r>
      <w:proofErr w:type="spellEnd"/>
      <w:r w:rsidRPr="00C764CE">
        <w:rPr>
          <w:rFonts w:ascii="Calibri" w:eastAsia="Calibri" w:hAnsi="Calibri" w:cs="Calibri"/>
          <w:color w:val="000000"/>
          <w:sz w:val="20"/>
          <w:szCs w:val="20"/>
          <w:lang w:val="cs-CZ"/>
        </w:rPr>
        <w:t xml:space="preserve"> za veškeré nároky vznesené třetími osobami (včetně s vámi propojených osob) a za vyplývající závazky, ztráty, škody, náklady a výdaje (včetně rozumně vynaložených nákladů na externí i interní právní služby) vzniklé z nebo v souvislosti se Službami nebo Smlouvou. Jak jménem svým, tak ani jménem s vámi propojených osob nebudete nás a Osoby </w:t>
      </w:r>
      <w:proofErr w:type="spellStart"/>
      <w:r w:rsidRPr="00C764CE">
        <w:rPr>
          <w:rFonts w:ascii="Calibri" w:eastAsia="Calibri" w:hAnsi="Calibri" w:cs="Calibri"/>
          <w:color w:val="000000"/>
          <w:sz w:val="20"/>
          <w:szCs w:val="20"/>
          <w:lang w:val="cs-CZ"/>
        </w:rPr>
        <w:t>kratkyaudit</w:t>
      </w:r>
      <w:proofErr w:type="spellEnd"/>
      <w:r w:rsidRPr="00C764CE">
        <w:rPr>
          <w:rFonts w:ascii="Calibri" w:eastAsia="Calibri" w:hAnsi="Calibri" w:cs="Calibri"/>
          <w:color w:val="000000"/>
          <w:sz w:val="20"/>
          <w:szCs w:val="20"/>
          <w:lang w:val="cs-CZ"/>
        </w:rPr>
        <w:t xml:space="preserve"> činit odpovědnými za jakékoliv současné nebo budoucí nároky a důvody k žalobám (společně „Nároky“), které vznikly vám nebo s vámi propojeným osobám v souvislosti se Službami nebo Smlouvou, pokud tyto Nároky vznikly z, nebo jsou důsledkem nesprávného vykreslení, podvodného jednání nebo zanedbání ze strany vaší, vašich zaměstnanců nebo vámi pověřených osob.</w:t>
      </w:r>
    </w:p>
    <w:p w14:paraId="6A2C66CE" w14:textId="77777777" w:rsidR="00746C99" w:rsidRPr="00C764CE" w:rsidRDefault="00D27128">
      <w:pPr>
        <w:pBdr>
          <w:top w:val="nil"/>
          <w:left w:val="nil"/>
          <w:bottom w:val="nil"/>
          <w:right w:val="nil"/>
          <w:between w:val="nil"/>
        </w:pBdr>
        <w:ind w:left="403" w:hanging="403"/>
        <w:rPr>
          <w:rFonts w:ascii="Calibri" w:eastAsia="Calibri" w:hAnsi="Calibri" w:cs="Calibri"/>
          <w:b/>
          <w:color w:val="000000"/>
          <w:sz w:val="20"/>
          <w:szCs w:val="20"/>
          <w:u w:val="single"/>
          <w:lang w:val="cs-CZ"/>
        </w:rPr>
      </w:pPr>
      <w:r w:rsidRPr="00C764CE">
        <w:rPr>
          <w:rFonts w:ascii="Calibri" w:eastAsia="Calibri" w:hAnsi="Calibri" w:cs="Calibri"/>
          <w:b/>
          <w:color w:val="000000"/>
          <w:sz w:val="20"/>
          <w:szCs w:val="20"/>
          <w:u w:val="single"/>
          <w:lang w:val="cs-CZ"/>
        </w:rPr>
        <w:t>Mlčenlivost</w:t>
      </w:r>
    </w:p>
    <w:p w14:paraId="6A2C66CF" w14:textId="77777777" w:rsidR="00746C99" w:rsidRPr="00C764CE" w:rsidRDefault="00D27128">
      <w:pPr>
        <w:numPr>
          <w:ilvl w:val="0"/>
          <w:numId w:val="2"/>
        </w:numPr>
        <w:pBdr>
          <w:top w:val="nil"/>
          <w:left w:val="nil"/>
          <w:bottom w:val="nil"/>
          <w:right w:val="nil"/>
          <w:between w:val="nil"/>
        </w:pBdr>
        <w:spacing w:after="240"/>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 xml:space="preserve">Řídíme se profesními standardy o zachování mlčenlivosti a s veškerými informacemi, které se vás týkají, a které nám byly vámi nebo vaším jménem sděleny („Klientské informace“), budeme nakládat v souladu s ustanoveními článku 114 Etického kodexu vydaného v roce 2018 Mezinárodní federací účetních (IFAC) a příslušnými právními a profesními předpisy.  </w:t>
      </w:r>
    </w:p>
    <w:p w14:paraId="6A2C66D0" w14:textId="77777777" w:rsidR="00746C99" w:rsidRPr="00C764CE" w:rsidRDefault="00D27128">
      <w:pPr>
        <w:numPr>
          <w:ilvl w:val="0"/>
          <w:numId w:val="2"/>
        </w:numPr>
        <w:pBdr>
          <w:top w:val="nil"/>
          <w:left w:val="nil"/>
          <w:bottom w:val="nil"/>
          <w:right w:val="nil"/>
          <w:between w:val="nil"/>
        </w:pBdr>
        <w:spacing w:after="240"/>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lastRenderedPageBreak/>
        <w:t>Každý z nás může využívat ke korespondenci nebo přenosu informací elektronická média a jejich využívání jako takové nebude porušením závazku mlčenlivosti.</w:t>
      </w:r>
    </w:p>
    <w:p w14:paraId="6A2C66D1" w14:textId="77777777" w:rsidR="00746C99" w:rsidRPr="00C764CE" w:rsidRDefault="00D27128">
      <w:pPr>
        <w:numPr>
          <w:ilvl w:val="0"/>
          <w:numId w:val="2"/>
        </w:numPr>
        <w:pBdr>
          <w:top w:val="nil"/>
          <w:left w:val="nil"/>
          <w:bottom w:val="nil"/>
          <w:right w:val="nil"/>
          <w:between w:val="nil"/>
        </w:pBdr>
        <w:spacing w:after="240"/>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 xml:space="preserve">V souladu s platnými právními předpisy můžeme Klientské informace poskytnout Osobám </w:t>
      </w:r>
      <w:proofErr w:type="spellStart"/>
      <w:r w:rsidRPr="00C764CE">
        <w:rPr>
          <w:rFonts w:ascii="Calibri" w:eastAsia="Calibri" w:hAnsi="Calibri" w:cs="Calibri"/>
          <w:color w:val="000000"/>
          <w:sz w:val="20"/>
          <w:szCs w:val="20"/>
          <w:lang w:val="cs-CZ"/>
        </w:rPr>
        <w:t>kratkyaudit</w:t>
      </w:r>
      <w:proofErr w:type="spellEnd"/>
      <w:r w:rsidRPr="00C764CE">
        <w:rPr>
          <w:rFonts w:ascii="Calibri" w:eastAsia="Calibri" w:hAnsi="Calibri" w:cs="Calibri"/>
          <w:color w:val="000000"/>
          <w:sz w:val="20"/>
          <w:szCs w:val="20"/>
          <w:lang w:val="cs-CZ"/>
        </w:rPr>
        <w:t xml:space="preserve"> a osobám, které poskytují služby nám, Osobám </w:t>
      </w:r>
      <w:proofErr w:type="spellStart"/>
      <w:r w:rsidRPr="00C764CE">
        <w:rPr>
          <w:rFonts w:ascii="Calibri" w:eastAsia="Calibri" w:hAnsi="Calibri" w:cs="Calibri"/>
          <w:color w:val="000000"/>
          <w:sz w:val="20"/>
          <w:szCs w:val="20"/>
          <w:lang w:val="cs-CZ"/>
        </w:rPr>
        <w:t>kratkyaudit</w:t>
      </w:r>
      <w:proofErr w:type="spellEnd"/>
      <w:r w:rsidRPr="00C764CE">
        <w:rPr>
          <w:rFonts w:ascii="Calibri" w:eastAsia="Calibri" w:hAnsi="Calibri" w:cs="Calibri"/>
          <w:color w:val="000000"/>
          <w:sz w:val="20"/>
          <w:szCs w:val="20"/>
          <w:lang w:val="cs-CZ"/>
        </w:rPr>
        <w:t xml:space="preserve"> (dále jen „Poskytovatelé Služeb“), které je mohou shromažďovat, využívat, předávat, ukládat nebo jinak zpracovávat (společně „Zpracovávat“) v rámci různých jurisdikcí, v nichž působí za účelem:</w:t>
      </w:r>
    </w:p>
    <w:p w14:paraId="6A2C66D2" w14:textId="77777777" w:rsidR="00746C99" w:rsidRPr="00C764CE" w:rsidRDefault="00D27128">
      <w:pPr>
        <w:pBdr>
          <w:top w:val="nil"/>
          <w:left w:val="nil"/>
          <w:bottom w:val="nil"/>
          <w:right w:val="nil"/>
          <w:between w:val="nil"/>
        </w:pBdr>
        <w:spacing w:after="240"/>
        <w:ind w:left="851" w:hanging="347"/>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1)</w:t>
      </w:r>
      <w:r w:rsidRPr="00C764CE">
        <w:rPr>
          <w:rFonts w:ascii="Calibri" w:eastAsia="Calibri" w:hAnsi="Calibri" w:cs="Calibri"/>
          <w:color w:val="000000"/>
          <w:sz w:val="20"/>
          <w:szCs w:val="20"/>
          <w:lang w:val="cs-CZ"/>
        </w:rPr>
        <w:tab/>
        <w:t xml:space="preserve">poskytování Služeb; </w:t>
      </w:r>
    </w:p>
    <w:p w14:paraId="6A2C66D3" w14:textId="77777777" w:rsidR="00746C99" w:rsidRPr="00C764CE" w:rsidRDefault="00D27128">
      <w:pPr>
        <w:pBdr>
          <w:top w:val="nil"/>
          <w:left w:val="nil"/>
          <w:bottom w:val="nil"/>
          <w:right w:val="nil"/>
          <w:between w:val="nil"/>
        </w:pBdr>
        <w:spacing w:after="240"/>
        <w:ind w:left="851" w:hanging="347"/>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2)</w:t>
      </w:r>
      <w:r w:rsidRPr="00C764CE">
        <w:rPr>
          <w:rFonts w:ascii="Calibri" w:eastAsia="Calibri" w:hAnsi="Calibri" w:cs="Calibri"/>
          <w:color w:val="000000"/>
          <w:sz w:val="20"/>
          <w:szCs w:val="20"/>
          <w:lang w:val="cs-CZ"/>
        </w:rPr>
        <w:tab/>
        <w:t xml:space="preserve">plnění právních a regulativních předpisů, které se na nás vztahují; </w:t>
      </w:r>
    </w:p>
    <w:p w14:paraId="6A2C66D4" w14:textId="77777777" w:rsidR="00746C99" w:rsidRPr="00C764CE" w:rsidRDefault="00D27128">
      <w:pPr>
        <w:pBdr>
          <w:top w:val="nil"/>
          <w:left w:val="nil"/>
          <w:bottom w:val="nil"/>
          <w:right w:val="nil"/>
          <w:between w:val="nil"/>
        </w:pBdr>
        <w:spacing w:after="240"/>
        <w:ind w:left="851" w:hanging="347"/>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3)</w:t>
      </w:r>
      <w:r w:rsidRPr="00C764CE">
        <w:rPr>
          <w:rFonts w:ascii="Calibri" w:eastAsia="Calibri" w:hAnsi="Calibri" w:cs="Calibri"/>
          <w:color w:val="000000"/>
          <w:sz w:val="20"/>
          <w:szCs w:val="20"/>
          <w:lang w:val="cs-CZ"/>
        </w:rPr>
        <w:tab/>
        <w:t xml:space="preserve">kontroly střetu zájmů; </w:t>
      </w:r>
    </w:p>
    <w:p w14:paraId="6A2C66D5" w14:textId="77777777" w:rsidR="00746C99" w:rsidRPr="00C764CE" w:rsidRDefault="00D27128">
      <w:pPr>
        <w:pBdr>
          <w:top w:val="nil"/>
          <w:left w:val="nil"/>
          <w:bottom w:val="nil"/>
          <w:right w:val="nil"/>
          <w:between w:val="nil"/>
        </w:pBdr>
        <w:spacing w:after="240"/>
        <w:ind w:left="851" w:hanging="347"/>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4)</w:t>
      </w:r>
      <w:r w:rsidRPr="00C764CE">
        <w:rPr>
          <w:rFonts w:ascii="Calibri" w:eastAsia="Calibri" w:hAnsi="Calibri" w:cs="Calibri"/>
          <w:color w:val="000000"/>
          <w:sz w:val="20"/>
          <w:szCs w:val="20"/>
          <w:lang w:val="cs-CZ"/>
        </w:rPr>
        <w:tab/>
        <w:t>řízení rizik a kontroly kvality; a</w:t>
      </w:r>
    </w:p>
    <w:p w14:paraId="6A2C66D6" w14:textId="77777777" w:rsidR="00746C99" w:rsidRPr="00C764CE" w:rsidRDefault="00D27128">
      <w:pPr>
        <w:pBdr>
          <w:top w:val="nil"/>
          <w:left w:val="nil"/>
          <w:bottom w:val="nil"/>
          <w:right w:val="nil"/>
          <w:between w:val="nil"/>
        </w:pBdr>
        <w:spacing w:after="240"/>
        <w:ind w:left="851" w:hanging="347"/>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5)</w:t>
      </w:r>
      <w:r w:rsidRPr="00C764CE">
        <w:rPr>
          <w:rFonts w:ascii="Calibri" w:eastAsia="Calibri" w:hAnsi="Calibri" w:cs="Calibri"/>
          <w:color w:val="000000"/>
          <w:sz w:val="20"/>
          <w:szCs w:val="20"/>
          <w:lang w:val="cs-CZ"/>
        </w:rPr>
        <w:tab/>
        <w:t xml:space="preserve">našeho interního finančního účetnictví, poskytování služeb v oblasti informačních technologií a jiné administrativní podpory. </w:t>
      </w:r>
    </w:p>
    <w:p w14:paraId="6A2C66D7" w14:textId="77777777" w:rsidR="00746C99" w:rsidRPr="00C764CE" w:rsidRDefault="00D27128">
      <w:pPr>
        <w:pBdr>
          <w:top w:val="nil"/>
          <w:left w:val="nil"/>
          <w:bottom w:val="nil"/>
          <w:right w:val="nil"/>
          <w:between w:val="nil"/>
        </w:pBdr>
        <w:tabs>
          <w:tab w:val="left" w:pos="480"/>
        </w:tabs>
        <w:spacing w:after="240"/>
        <w:ind w:left="480" w:hanging="480"/>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ab/>
        <w:t>(společně „Účely Zpracování“).</w:t>
      </w:r>
    </w:p>
    <w:p w14:paraId="6A2C66D8" w14:textId="77777777" w:rsidR="00746C99" w:rsidRPr="00C764CE" w:rsidRDefault="00D27128">
      <w:pPr>
        <w:pBdr>
          <w:top w:val="nil"/>
          <w:left w:val="nil"/>
          <w:bottom w:val="nil"/>
          <w:right w:val="nil"/>
          <w:between w:val="nil"/>
        </w:pBdr>
        <w:tabs>
          <w:tab w:val="left" w:pos="480"/>
        </w:tabs>
        <w:spacing w:after="240"/>
        <w:ind w:left="480" w:hanging="480"/>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ab/>
        <w:t>My budeme vždy odpovídat za zachování důvěrnosti Klientských Informací.</w:t>
      </w:r>
    </w:p>
    <w:p w14:paraId="6A2C66D9" w14:textId="77777777" w:rsidR="00746C99" w:rsidRPr="00C764CE" w:rsidRDefault="00D27128">
      <w:pPr>
        <w:numPr>
          <w:ilvl w:val="0"/>
          <w:numId w:val="2"/>
        </w:numPr>
        <w:pBdr>
          <w:top w:val="nil"/>
          <w:left w:val="nil"/>
          <w:bottom w:val="nil"/>
          <w:right w:val="nil"/>
          <w:between w:val="nil"/>
        </w:pBdr>
        <w:spacing w:after="240"/>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Souhlasíte, že pokud nás regulativní nebo státní orgán odpovědný za dohled nad výkonem auditorské činnosti požádá nebo nám nařídí poskytnout informace nebo dokumenty týkající se vašich záležitostí, včetně naší pracovní dokumentace nebo jiných pracovních výstupů, můžeme jim tyto materiály poskytnout.</w:t>
      </w:r>
    </w:p>
    <w:p w14:paraId="6A2C66DA" w14:textId="77777777" w:rsidR="00746C99" w:rsidRPr="00C764CE" w:rsidRDefault="00D27128">
      <w:pPr>
        <w:numPr>
          <w:ilvl w:val="0"/>
          <w:numId w:val="2"/>
        </w:numPr>
        <w:pBdr>
          <w:top w:val="nil"/>
          <w:left w:val="nil"/>
          <w:bottom w:val="nil"/>
          <w:right w:val="nil"/>
          <w:between w:val="nil"/>
        </w:pBdr>
        <w:spacing w:after="240"/>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 xml:space="preserve">Jste povinni zajistit, aby všechny zahraniční dceřiné a propojené společnosti uvedené ve vaší konsolidované účetní závěrce, v nejvyšším možném rozsahu povoleném příslušnými právními předpisy, poskytly příslušná oprávnění k zajištění souladu s požadavky regulativních a státních orgánů na poskytnutí dokumentů a informací ve vlastnictví, úschově či pod kontrolou zahraničních veřejných účetních firem, propojených osob, či nás, které byly těmito firmami nebo osobami získány při poskytování Služeb.     </w:t>
      </w:r>
    </w:p>
    <w:p w14:paraId="6A2C66DB" w14:textId="77777777" w:rsidR="00746C99" w:rsidRPr="00C764CE" w:rsidRDefault="00D27128">
      <w:pPr>
        <w:pBdr>
          <w:top w:val="nil"/>
          <w:left w:val="nil"/>
          <w:bottom w:val="nil"/>
          <w:right w:val="nil"/>
          <w:between w:val="nil"/>
        </w:pBdr>
        <w:ind w:left="403" w:hanging="403"/>
        <w:rPr>
          <w:rFonts w:ascii="Calibri" w:eastAsia="Calibri" w:hAnsi="Calibri" w:cs="Calibri"/>
          <w:b/>
          <w:color w:val="000000"/>
          <w:sz w:val="20"/>
          <w:szCs w:val="20"/>
          <w:lang w:val="cs-CZ"/>
        </w:rPr>
      </w:pPr>
      <w:r w:rsidRPr="00C764CE">
        <w:rPr>
          <w:rFonts w:ascii="Calibri" w:eastAsia="Calibri" w:hAnsi="Calibri" w:cs="Calibri"/>
          <w:b/>
          <w:color w:val="000000"/>
          <w:sz w:val="20"/>
          <w:szCs w:val="20"/>
          <w:u w:val="single"/>
          <w:lang w:val="cs-CZ"/>
        </w:rPr>
        <w:t>Ochrana osobních údajů</w:t>
      </w:r>
    </w:p>
    <w:p w14:paraId="6A2C66DC" w14:textId="77777777" w:rsidR="00746C99" w:rsidRPr="00C764CE" w:rsidRDefault="00746C99">
      <w:pPr>
        <w:widowControl w:val="0"/>
        <w:pBdr>
          <w:top w:val="nil"/>
          <w:left w:val="nil"/>
          <w:bottom w:val="nil"/>
          <w:right w:val="nil"/>
          <w:between w:val="nil"/>
        </w:pBdr>
        <w:ind w:left="403" w:hanging="403"/>
        <w:jc w:val="both"/>
        <w:rPr>
          <w:rFonts w:ascii="Calibri" w:eastAsia="Calibri" w:hAnsi="Calibri" w:cs="Calibri"/>
          <w:color w:val="000000"/>
          <w:sz w:val="20"/>
          <w:szCs w:val="20"/>
          <w:u w:val="single"/>
          <w:lang w:val="cs-CZ"/>
        </w:rPr>
      </w:pPr>
    </w:p>
    <w:p w14:paraId="6A2C66DD" w14:textId="77777777" w:rsidR="00746C99" w:rsidRPr="00C764CE" w:rsidRDefault="00D27128">
      <w:pPr>
        <w:numPr>
          <w:ilvl w:val="0"/>
          <w:numId w:val="2"/>
        </w:numPr>
        <w:pBdr>
          <w:top w:val="nil"/>
          <w:left w:val="nil"/>
          <w:bottom w:val="nil"/>
          <w:right w:val="nil"/>
          <w:between w:val="nil"/>
        </w:pBdr>
        <w:spacing w:after="240"/>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 xml:space="preserve">Pro účely Zpracování uvedené v Článku 12 smíme my a Osoby </w:t>
      </w:r>
      <w:proofErr w:type="spellStart"/>
      <w:r w:rsidRPr="00C764CE">
        <w:rPr>
          <w:rFonts w:ascii="Calibri" w:eastAsia="Calibri" w:hAnsi="Calibri" w:cs="Calibri"/>
          <w:color w:val="000000"/>
          <w:sz w:val="20"/>
          <w:szCs w:val="20"/>
          <w:lang w:val="cs-CZ"/>
        </w:rPr>
        <w:t>kratkyaudit</w:t>
      </w:r>
      <w:proofErr w:type="spellEnd"/>
      <w:r w:rsidRPr="00C764CE">
        <w:rPr>
          <w:rFonts w:ascii="Calibri" w:eastAsia="Calibri" w:hAnsi="Calibri" w:cs="Calibri"/>
          <w:color w:val="000000"/>
          <w:sz w:val="20"/>
          <w:szCs w:val="20"/>
          <w:lang w:val="cs-CZ"/>
        </w:rPr>
        <w:t xml:space="preserve"> a Poskytovatelé Služeb Zpracovávat Klientské informace vztahující se k identifikované či identifikovatelné fyzické osobě („Osobní údaje“). Osobní údaje budeme Zpracovávat v souladu s požadavky na ochranu osobních údajů dle platných právních a profesních předpisů. Od každého Poskytovatele Služeb, který bude Zpracovávat Osobní údaje naším jménem, budeme vyžadovat dodržování stejných požadavků.</w:t>
      </w:r>
    </w:p>
    <w:p w14:paraId="6A2C66DE" w14:textId="77777777" w:rsidR="00746C99" w:rsidRPr="00C764CE" w:rsidRDefault="00D27128">
      <w:pPr>
        <w:numPr>
          <w:ilvl w:val="0"/>
          <w:numId w:val="2"/>
        </w:numPr>
        <w:pBdr>
          <w:top w:val="nil"/>
          <w:left w:val="nil"/>
          <w:bottom w:val="nil"/>
          <w:right w:val="nil"/>
          <w:between w:val="nil"/>
        </w:pBdr>
        <w:spacing w:after="240"/>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 xml:space="preserve">Zaručujete, že máte oprávnění poskytnout nám Osobní údaje v souvislosti s poskytováním Služeb a že veškeré Osobní údaje jsou Zpracovávány v souladu s platnými právními předpisy. </w:t>
      </w:r>
    </w:p>
    <w:p w14:paraId="6A2C66DF" w14:textId="77777777" w:rsidR="00746C99" w:rsidRPr="00C764CE" w:rsidRDefault="00D27128">
      <w:pPr>
        <w:jc w:val="both"/>
        <w:rPr>
          <w:rFonts w:ascii="Calibri" w:eastAsia="Calibri" w:hAnsi="Calibri" w:cs="Calibri"/>
          <w:b/>
          <w:sz w:val="20"/>
          <w:szCs w:val="20"/>
          <w:u w:val="single"/>
          <w:lang w:val="cs-CZ"/>
        </w:rPr>
      </w:pPr>
      <w:r w:rsidRPr="00C764CE">
        <w:rPr>
          <w:rFonts w:ascii="Calibri" w:eastAsia="Calibri" w:hAnsi="Calibri" w:cs="Calibri"/>
          <w:b/>
          <w:sz w:val="20"/>
          <w:szCs w:val="20"/>
          <w:u w:val="single"/>
          <w:lang w:val="cs-CZ"/>
        </w:rPr>
        <w:t xml:space="preserve">Nabízení zaměstnání pracovníkům </w:t>
      </w:r>
      <w:proofErr w:type="spellStart"/>
      <w:r w:rsidRPr="00C764CE">
        <w:rPr>
          <w:rFonts w:ascii="Calibri" w:eastAsia="Calibri" w:hAnsi="Calibri" w:cs="Calibri"/>
          <w:b/>
          <w:sz w:val="20"/>
          <w:szCs w:val="20"/>
          <w:u w:val="single"/>
          <w:lang w:val="cs-CZ"/>
        </w:rPr>
        <w:t>kratkyaudit</w:t>
      </w:r>
      <w:proofErr w:type="spellEnd"/>
      <w:r w:rsidRPr="00C764CE">
        <w:rPr>
          <w:rFonts w:ascii="Calibri" w:eastAsia="Calibri" w:hAnsi="Calibri" w:cs="Calibri"/>
          <w:b/>
          <w:sz w:val="20"/>
          <w:szCs w:val="20"/>
          <w:u w:val="single"/>
          <w:lang w:val="cs-CZ"/>
        </w:rPr>
        <w:t xml:space="preserve"> </w:t>
      </w:r>
    </w:p>
    <w:p w14:paraId="6A2C66E0" w14:textId="77777777" w:rsidR="00746C99" w:rsidRPr="00C764CE" w:rsidRDefault="00746C99">
      <w:pPr>
        <w:jc w:val="both"/>
        <w:rPr>
          <w:rFonts w:ascii="Calibri" w:eastAsia="Calibri" w:hAnsi="Calibri" w:cs="Calibri"/>
          <w:sz w:val="20"/>
          <w:szCs w:val="20"/>
          <w:u w:val="single"/>
          <w:lang w:val="cs-CZ"/>
        </w:rPr>
      </w:pPr>
    </w:p>
    <w:p w14:paraId="6A2C66E1" w14:textId="77777777" w:rsidR="00746C99" w:rsidRPr="00C764CE" w:rsidRDefault="00D27128">
      <w:pPr>
        <w:numPr>
          <w:ilvl w:val="0"/>
          <w:numId w:val="2"/>
        </w:numPr>
        <w:pBdr>
          <w:top w:val="nil"/>
          <w:left w:val="nil"/>
          <w:bottom w:val="nil"/>
          <w:right w:val="nil"/>
          <w:between w:val="nil"/>
        </w:pBdr>
        <w:spacing w:after="240"/>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 xml:space="preserve">Pokud budete nabízet zaměstnání nebo zaměstnáte určité pracovníky </w:t>
      </w:r>
      <w:proofErr w:type="spellStart"/>
      <w:r w:rsidRPr="00C764CE">
        <w:rPr>
          <w:rFonts w:ascii="Calibri" w:eastAsia="Calibri" w:hAnsi="Calibri" w:cs="Calibri"/>
          <w:color w:val="000000"/>
          <w:sz w:val="20"/>
          <w:szCs w:val="20"/>
          <w:lang w:val="cs-CZ"/>
        </w:rPr>
        <w:t>kratkyaudit</w:t>
      </w:r>
      <w:proofErr w:type="spellEnd"/>
      <w:r w:rsidRPr="00C764CE">
        <w:rPr>
          <w:rFonts w:ascii="Calibri" w:eastAsia="Calibri" w:hAnsi="Calibri" w:cs="Calibri"/>
          <w:color w:val="000000"/>
          <w:sz w:val="20"/>
          <w:szCs w:val="20"/>
          <w:lang w:val="cs-CZ"/>
        </w:rPr>
        <w:t xml:space="preserve">, může dojít k ohrožení nezávislosti auditora. Může tak dojít buď k nedodržení termínu poskytovaných Služeb, nebo k odstoupení od zakázky z naší strany. Po dobu trvání Smlouvy a období šesti měsíců následujících po jejím skončení nesmíte z žádného důvodu bez našeho předchozího písemného souhlasu nabízet zaměstnání nebo navrhovat na pozici vašeho statutárního orgánu nebo do funkce osoby dohlížející na finanční výkaznictví ani zaměstnat nebo jmenovat do pozice vašeho statutárního orgánu nebo do funkce osoby dohlížející na finanční výkaznictví žádného z odborných pracovníků </w:t>
      </w:r>
      <w:proofErr w:type="spellStart"/>
      <w:r w:rsidRPr="00C764CE">
        <w:rPr>
          <w:rFonts w:ascii="Calibri" w:eastAsia="Calibri" w:hAnsi="Calibri" w:cs="Calibri"/>
          <w:color w:val="000000"/>
          <w:sz w:val="20"/>
          <w:szCs w:val="20"/>
          <w:lang w:val="cs-CZ"/>
        </w:rPr>
        <w:t>kratkyaudit</w:t>
      </w:r>
      <w:proofErr w:type="spellEnd"/>
      <w:r w:rsidRPr="00C764CE">
        <w:rPr>
          <w:rFonts w:ascii="Calibri" w:eastAsia="Calibri" w:hAnsi="Calibri" w:cs="Calibri"/>
          <w:color w:val="000000"/>
          <w:sz w:val="20"/>
          <w:szCs w:val="20"/>
          <w:lang w:val="cs-CZ"/>
        </w:rPr>
        <w:t>, jenž se v stávajícím nebo předchozím finančním roce přímo či nepřímo podílí nebo podílel na poskytování Služeb. Osoba dohlížející na finanční výkaznictví má nebo může mít vliv na účetní závěrku a na kteroukoli osobu, jež účetní závěrku sestavuje.</w:t>
      </w:r>
    </w:p>
    <w:p w14:paraId="6A2C66E2" w14:textId="77777777" w:rsidR="00746C99" w:rsidRPr="00C764CE" w:rsidRDefault="00D27128">
      <w:pPr>
        <w:keepNext/>
        <w:pBdr>
          <w:top w:val="nil"/>
          <w:left w:val="nil"/>
          <w:bottom w:val="nil"/>
          <w:right w:val="nil"/>
          <w:between w:val="nil"/>
        </w:pBdr>
        <w:ind w:left="403" w:hanging="403"/>
        <w:rPr>
          <w:rFonts w:ascii="Calibri" w:eastAsia="Calibri" w:hAnsi="Calibri" w:cs="Calibri"/>
          <w:b/>
          <w:color w:val="000000"/>
          <w:sz w:val="20"/>
          <w:szCs w:val="20"/>
          <w:lang w:val="cs-CZ"/>
        </w:rPr>
      </w:pPr>
      <w:r w:rsidRPr="00C764CE">
        <w:rPr>
          <w:rFonts w:ascii="Calibri" w:eastAsia="Calibri" w:hAnsi="Calibri" w:cs="Calibri"/>
          <w:b/>
          <w:color w:val="000000"/>
          <w:sz w:val="20"/>
          <w:szCs w:val="20"/>
          <w:u w:val="single"/>
          <w:lang w:val="cs-CZ"/>
        </w:rPr>
        <w:t>Vyšší moc</w:t>
      </w:r>
    </w:p>
    <w:p w14:paraId="6A2C66E3" w14:textId="77777777" w:rsidR="00746C99" w:rsidRPr="00C764CE" w:rsidRDefault="00746C99">
      <w:pPr>
        <w:pBdr>
          <w:top w:val="nil"/>
          <w:left w:val="nil"/>
          <w:bottom w:val="nil"/>
          <w:right w:val="nil"/>
          <w:between w:val="nil"/>
        </w:pBdr>
        <w:ind w:left="403" w:hanging="403"/>
        <w:jc w:val="both"/>
        <w:rPr>
          <w:rFonts w:ascii="Calibri" w:eastAsia="Calibri" w:hAnsi="Calibri" w:cs="Calibri"/>
          <w:color w:val="000000"/>
          <w:sz w:val="20"/>
          <w:szCs w:val="20"/>
          <w:u w:val="single"/>
          <w:lang w:val="cs-CZ"/>
        </w:rPr>
      </w:pPr>
    </w:p>
    <w:p w14:paraId="6A2C66E4" w14:textId="77777777" w:rsidR="00746C99" w:rsidRPr="00C764CE" w:rsidRDefault="00D27128">
      <w:pPr>
        <w:numPr>
          <w:ilvl w:val="0"/>
          <w:numId w:val="2"/>
        </w:numPr>
        <w:pBdr>
          <w:top w:val="nil"/>
          <w:left w:val="nil"/>
          <w:bottom w:val="nil"/>
          <w:right w:val="nil"/>
          <w:between w:val="nil"/>
        </w:pBdr>
        <w:spacing w:after="240"/>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Ani my ani vy neneseme odpovědnost za porušení Smlouvy (vyjma povinnosti uhradit odměnu) způsobené okolnostmi mimo vaší nebo naší rozumnou kontrolu.</w:t>
      </w:r>
    </w:p>
    <w:p w14:paraId="6A2C66E5" w14:textId="77777777" w:rsidR="00746C99" w:rsidRPr="00C764CE" w:rsidRDefault="00D27128">
      <w:pPr>
        <w:pBdr>
          <w:top w:val="nil"/>
          <w:left w:val="nil"/>
          <w:bottom w:val="nil"/>
          <w:right w:val="nil"/>
          <w:between w:val="nil"/>
        </w:pBdr>
        <w:ind w:left="403" w:hanging="403"/>
        <w:rPr>
          <w:rFonts w:ascii="Calibri" w:eastAsia="Calibri" w:hAnsi="Calibri" w:cs="Calibri"/>
          <w:b/>
          <w:color w:val="000000"/>
          <w:sz w:val="20"/>
          <w:szCs w:val="20"/>
          <w:u w:val="single"/>
          <w:lang w:val="cs-CZ"/>
        </w:rPr>
      </w:pPr>
      <w:r w:rsidRPr="00C764CE">
        <w:rPr>
          <w:rFonts w:ascii="Calibri" w:eastAsia="Calibri" w:hAnsi="Calibri" w:cs="Calibri"/>
          <w:b/>
          <w:color w:val="000000"/>
          <w:sz w:val="20"/>
          <w:szCs w:val="20"/>
          <w:u w:val="single"/>
          <w:lang w:val="cs-CZ"/>
        </w:rPr>
        <w:lastRenderedPageBreak/>
        <w:t>Doba trvání a ukončení</w:t>
      </w:r>
    </w:p>
    <w:p w14:paraId="6A2C66E6" w14:textId="77777777" w:rsidR="00746C99" w:rsidRPr="00C764CE" w:rsidRDefault="00746C99">
      <w:pPr>
        <w:pBdr>
          <w:top w:val="nil"/>
          <w:left w:val="nil"/>
          <w:bottom w:val="nil"/>
          <w:right w:val="nil"/>
          <w:between w:val="nil"/>
        </w:pBdr>
        <w:ind w:left="403" w:hanging="403"/>
        <w:rPr>
          <w:rFonts w:ascii="Calibri" w:eastAsia="Calibri" w:hAnsi="Calibri" w:cs="Calibri"/>
          <w:color w:val="000000"/>
          <w:sz w:val="20"/>
          <w:szCs w:val="20"/>
          <w:lang w:val="cs-CZ"/>
        </w:rPr>
      </w:pPr>
    </w:p>
    <w:p w14:paraId="6A2C66E7" w14:textId="77777777" w:rsidR="00746C99" w:rsidRPr="00C764CE" w:rsidRDefault="00D27128">
      <w:pPr>
        <w:numPr>
          <w:ilvl w:val="0"/>
          <w:numId w:val="2"/>
        </w:numPr>
        <w:pBdr>
          <w:top w:val="nil"/>
          <w:left w:val="nil"/>
          <w:bottom w:val="nil"/>
          <w:right w:val="nil"/>
          <w:between w:val="nil"/>
        </w:pBdr>
        <w:spacing w:after="240"/>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Smlouva se vztahuje na kdykoliv poskytované Služby (včetně Služeb poskytnutých před datem Smlouvy).</w:t>
      </w:r>
    </w:p>
    <w:p w14:paraId="6A2C66E8" w14:textId="77777777" w:rsidR="00746C99" w:rsidRPr="00C764CE" w:rsidRDefault="00D27128">
      <w:pPr>
        <w:numPr>
          <w:ilvl w:val="0"/>
          <w:numId w:val="2"/>
        </w:numPr>
        <w:pBdr>
          <w:top w:val="nil"/>
          <w:left w:val="nil"/>
          <w:bottom w:val="nil"/>
          <w:right w:val="nil"/>
          <w:between w:val="nil"/>
        </w:pBdr>
        <w:spacing w:after="240"/>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 xml:space="preserve">Smlouva se ukončuje dokončením Služeb. Smlouvu nebo konkrétní Službu můžeme ukončit okamžitě na základě vám zaslané písemné výpovědi účinné ke dni doručení, pokud zjistíme, že dle platných právních nebo profesních předpisů již nemůžeme dále Služby poskytovat. </w:t>
      </w:r>
    </w:p>
    <w:p w14:paraId="6A2C66E9" w14:textId="77777777" w:rsidR="00746C99" w:rsidRPr="00C764CE" w:rsidRDefault="00D27128">
      <w:pPr>
        <w:numPr>
          <w:ilvl w:val="0"/>
          <w:numId w:val="2"/>
        </w:numPr>
        <w:pBdr>
          <w:top w:val="nil"/>
          <w:left w:val="nil"/>
          <w:bottom w:val="nil"/>
          <w:right w:val="nil"/>
          <w:between w:val="nil"/>
        </w:pBdr>
        <w:spacing w:after="240"/>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Jste povinni nám uhradit veškeré rozpracované práce, Služby již poskytnuté a námi vynaložené výdaje do dne účinnosti ukončení (včetně) Smlouvy.</w:t>
      </w:r>
    </w:p>
    <w:p w14:paraId="6A2C66EA" w14:textId="77777777" w:rsidR="00746C99" w:rsidRPr="00C764CE" w:rsidRDefault="00D27128">
      <w:pPr>
        <w:pBdr>
          <w:top w:val="nil"/>
          <w:left w:val="nil"/>
          <w:bottom w:val="nil"/>
          <w:right w:val="nil"/>
          <w:between w:val="nil"/>
        </w:pBdr>
        <w:ind w:left="403" w:hanging="403"/>
        <w:rPr>
          <w:rFonts w:ascii="Calibri" w:eastAsia="Calibri" w:hAnsi="Calibri" w:cs="Calibri"/>
          <w:b/>
          <w:color w:val="000000"/>
          <w:sz w:val="20"/>
          <w:szCs w:val="20"/>
          <w:lang w:val="cs-CZ"/>
        </w:rPr>
      </w:pPr>
      <w:r w:rsidRPr="00C764CE">
        <w:rPr>
          <w:rFonts w:ascii="Calibri" w:eastAsia="Calibri" w:hAnsi="Calibri" w:cs="Calibri"/>
          <w:b/>
          <w:color w:val="000000"/>
          <w:sz w:val="20"/>
          <w:szCs w:val="20"/>
          <w:u w:val="single"/>
          <w:lang w:val="cs-CZ"/>
        </w:rPr>
        <w:t>Rozhodné právo a řešení sporů</w:t>
      </w:r>
    </w:p>
    <w:p w14:paraId="6A2C66EB" w14:textId="77777777" w:rsidR="00746C99" w:rsidRPr="00C764CE" w:rsidRDefault="00746C99">
      <w:pPr>
        <w:pBdr>
          <w:top w:val="nil"/>
          <w:left w:val="nil"/>
          <w:bottom w:val="nil"/>
          <w:right w:val="nil"/>
          <w:between w:val="nil"/>
        </w:pBdr>
        <w:ind w:left="403" w:hanging="403"/>
        <w:jc w:val="both"/>
        <w:rPr>
          <w:rFonts w:ascii="Calibri" w:eastAsia="Calibri" w:hAnsi="Calibri" w:cs="Calibri"/>
          <w:color w:val="000000"/>
          <w:sz w:val="20"/>
          <w:szCs w:val="20"/>
          <w:u w:val="single"/>
          <w:lang w:val="cs-CZ"/>
        </w:rPr>
      </w:pPr>
    </w:p>
    <w:p w14:paraId="6A2C66EC" w14:textId="77777777" w:rsidR="00746C99" w:rsidRPr="00C764CE" w:rsidRDefault="00D27128">
      <w:pPr>
        <w:numPr>
          <w:ilvl w:val="0"/>
          <w:numId w:val="2"/>
        </w:numPr>
        <w:pBdr>
          <w:top w:val="nil"/>
          <w:left w:val="nil"/>
          <w:bottom w:val="nil"/>
          <w:right w:val="nil"/>
          <w:between w:val="nil"/>
        </w:pBdr>
        <w:spacing w:after="240"/>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 xml:space="preserve">Smlouva a veškeré mimosmluvní záležitosti nebo závazky vyplývající ze Smlouvy či Služeb se budou řídit a vykládat v souladu s právem České republiky. </w:t>
      </w:r>
    </w:p>
    <w:p w14:paraId="6A2C66ED" w14:textId="77777777" w:rsidR="00746C99" w:rsidRPr="00C764CE" w:rsidRDefault="00D27128">
      <w:pPr>
        <w:numPr>
          <w:ilvl w:val="0"/>
          <w:numId w:val="2"/>
        </w:numPr>
        <w:pBdr>
          <w:top w:val="nil"/>
          <w:left w:val="nil"/>
          <w:bottom w:val="nil"/>
          <w:right w:val="nil"/>
          <w:between w:val="nil"/>
        </w:pBdr>
        <w:spacing w:after="240"/>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Jakýkoliv spor v souvislosti se Smlouvou nebo Službami bude předmětem řízení před příslušnými soudy České republiky, kterým se každý z nás zavazuje podřídit.</w:t>
      </w:r>
    </w:p>
    <w:p w14:paraId="6A2C66EE" w14:textId="77777777" w:rsidR="00746C99" w:rsidRPr="00C764CE" w:rsidRDefault="00D27128">
      <w:pPr>
        <w:pBdr>
          <w:top w:val="nil"/>
          <w:left w:val="nil"/>
          <w:bottom w:val="nil"/>
          <w:right w:val="nil"/>
          <w:between w:val="nil"/>
        </w:pBdr>
        <w:ind w:left="403" w:hanging="403"/>
        <w:rPr>
          <w:rFonts w:ascii="Calibri" w:eastAsia="Calibri" w:hAnsi="Calibri" w:cs="Calibri"/>
          <w:b/>
          <w:color w:val="000000"/>
          <w:sz w:val="20"/>
          <w:szCs w:val="20"/>
          <w:lang w:val="cs-CZ"/>
        </w:rPr>
      </w:pPr>
      <w:r w:rsidRPr="00C764CE">
        <w:rPr>
          <w:rFonts w:ascii="Calibri" w:eastAsia="Calibri" w:hAnsi="Calibri" w:cs="Calibri"/>
          <w:b/>
          <w:color w:val="000000"/>
          <w:sz w:val="20"/>
          <w:szCs w:val="20"/>
          <w:u w:val="single"/>
          <w:lang w:val="cs-CZ"/>
        </w:rPr>
        <w:t xml:space="preserve">Závěrečná ustanovení </w:t>
      </w:r>
    </w:p>
    <w:p w14:paraId="6A2C66EF" w14:textId="77777777" w:rsidR="00746C99" w:rsidRPr="00C764CE" w:rsidRDefault="00746C99">
      <w:pPr>
        <w:pBdr>
          <w:top w:val="nil"/>
          <w:left w:val="nil"/>
          <w:bottom w:val="nil"/>
          <w:right w:val="nil"/>
          <w:between w:val="nil"/>
        </w:pBdr>
        <w:ind w:left="403" w:hanging="403"/>
        <w:jc w:val="both"/>
        <w:rPr>
          <w:rFonts w:ascii="Calibri" w:eastAsia="Calibri" w:hAnsi="Calibri" w:cs="Calibri"/>
          <w:color w:val="000000"/>
          <w:sz w:val="20"/>
          <w:szCs w:val="20"/>
          <w:u w:val="single"/>
          <w:lang w:val="cs-CZ"/>
        </w:rPr>
      </w:pPr>
    </w:p>
    <w:p w14:paraId="6A2C66F0" w14:textId="77777777" w:rsidR="00746C99" w:rsidRPr="00C764CE" w:rsidRDefault="00D27128">
      <w:pPr>
        <w:numPr>
          <w:ilvl w:val="0"/>
          <w:numId w:val="2"/>
        </w:numPr>
        <w:pBdr>
          <w:top w:val="nil"/>
          <w:left w:val="nil"/>
          <w:bottom w:val="nil"/>
          <w:right w:val="nil"/>
          <w:between w:val="nil"/>
        </w:pBdr>
        <w:spacing w:after="240"/>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Smlouva představuje úplnou dohodu mezi námi a vámi ohledně Služeb a ostatních jí upravených záležitostí, a nahrazuje veškeré předchozí dohody, ujednání a prohlášení k nim se vztahující včetně všech předchozích dohod o zachování mlčenlivosti.</w:t>
      </w:r>
    </w:p>
    <w:p w14:paraId="6A2C66F1" w14:textId="77777777" w:rsidR="00746C99" w:rsidRPr="00C764CE" w:rsidRDefault="00D27128">
      <w:pPr>
        <w:numPr>
          <w:ilvl w:val="0"/>
          <w:numId w:val="2"/>
        </w:numPr>
        <w:pBdr>
          <w:top w:val="nil"/>
          <w:left w:val="nil"/>
          <w:bottom w:val="nil"/>
          <w:right w:val="nil"/>
          <w:between w:val="nil"/>
        </w:pBdr>
        <w:spacing w:after="240"/>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Každý z nás může vyhotovit Smlouvu a jakékoliv dodatky k ní za použití elektronických prostředků a každý z nás může podepsat jinou kopii téhož dokumentu. Oba musíme písemně odsouhlasit jakékoliv změny Smlouvy.</w:t>
      </w:r>
      <w:r w:rsidRPr="00C764CE">
        <w:rPr>
          <w:rFonts w:ascii="Calibri" w:eastAsia="Calibri" w:hAnsi="Calibri" w:cs="Calibri"/>
          <w:color w:val="000000"/>
          <w:sz w:val="20"/>
          <w:szCs w:val="20"/>
          <w:lang w:val="cs-CZ"/>
        </w:rPr>
        <w:tab/>
      </w:r>
    </w:p>
    <w:p w14:paraId="6A2C66F2" w14:textId="77777777" w:rsidR="00746C99" w:rsidRPr="00C764CE" w:rsidRDefault="00D27128">
      <w:pPr>
        <w:numPr>
          <w:ilvl w:val="0"/>
          <w:numId w:val="2"/>
        </w:numPr>
        <w:pBdr>
          <w:top w:val="nil"/>
          <w:left w:val="nil"/>
          <w:bottom w:val="nil"/>
          <w:right w:val="nil"/>
          <w:between w:val="nil"/>
        </w:pBdr>
        <w:spacing w:after="240"/>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Vzájemně prohlašujeme, že osoba podepisující Smlouvu jejím jménem, je oprávněna tak učinit a smluvně zavázat každého z nás k podmínkám Smlouvy. Prohlašujete, že s vámi propojené osoby nebo jiné osoby, pro něž jsou Služby poskytovány, budou zavázány podmínkami této Smlouvy.</w:t>
      </w:r>
    </w:p>
    <w:p w14:paraId="6A2C66F3" w14:textId="77777777" w:rsidR="00746C99" w:rsidRPr="00C764CE" w:rsidRDefault="00D27128">
      <w:pPr>
        <w:numPr>
          <w:ilvl w:val="0"/>
          <w:numId w:val="2"/>
        </w:numPr>
        <w:pBdr>
          <w:top w:val="nil"/>
          <w:left w:val="nil"/>
          <w:bottom w:val="nil"/>
          <w:right w:val="nil"/>
          <w:between w:val="nil"/>
        </w:pBdr>
        <w:spacing w:after="240"/>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Pracovní dokumentace vyhotovená v souvislosti se Službami zůstává v našem vlastnictví.</w:t>
      </w:r>
    </w:p>
    <w:p w14:paraId="6A2C66F4" w14:textId="77777777" w:rsidR="00746C99" w:rsidRPr="00C764CE" w:rsidRDefault="00D27128">
      <w:pPr>
        <w:numPr>
          <w:ilvl w:val="0"/>
          <w:numId w:val="2"/>
        </w:numPr>
        <w:pBdr>
          <w:top w:val="nil"/>
          <w:left w:val="nil"/>
          <w:bottom w:val="nil"/>
          <w:right w:val="nil"/>
          <w:between w:val="nil"/>
        </w:pBdr>
        <w:spacing w:after="240"/>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Ani jeden z nás nesmí dále postoupit žádná ze svých práv, povinností nebo nároků vyplývajících ze Smlouvy.</w:t>
      </w:r>
    </w:p>
    <w:p w14:paraId="6A2C66F5" w14:textId="77777777" w:rsidR="00746C99" w:rsidRPr="00C764CE" w:rsidRDefault="00D27128">
      <w:pPr>
        <w:numPr>
          <w:ilvl w:val="0"/>
          <w:numId w:val="2"/>
        </w:numPr>
        <w:pBdr>
          <w:top w:val="nil"/>
          <w:left w:val="nil"/>
          <w:bottom w:val="nil"/>
          <w:right w:val="nil"/>
          <w:between w:val="nil"/>
        </w:pBdr>
        <w:spacing w:after="240"/>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Pokud některé ustanovení Smlouvy (zcela nebo zčásti) je nebo se stane nezákonné, neplatné nebo nevymahatelné, zůstávají ostatní ustanovení v plném rozsahu platné a účinné.</w:t>
      </w:r>
    </w:p>
    <w:p w14:paraId="6A2C66F6" w14:textId="77777777" w:rsidR="00746C99" w:rsidRPr="00C764CE" w:rsidRDefault="00D27128">
      <w:pPr>
        <w:numPr>
          <w:ilvl w:val="0"/>
          <w:numId w:val="2"/>
        </w:numPr>
        <w:pBdr>
          <w:top w:val="nil"/>
          <w:left w:val="nil"/>
          <w:bottom w:val="nil"/>
          <w:right w:val="nil"/>
          <w:between w:val="nil"/>
        </w:pBdr>
        <w:spacing w:after="240"/>
        <w:jc w:val="both"/>
        <w:rPr>
          <w:rFonts w:ascii="Calibri" w:eastAsia="Calibri" w:hAnsi="Calibri" w:cs="Calibri"/>
          <w:color w:val="000000"/>
          <w:sz w:val="20"/>
          <w:szCs w:val="20"/>
          <w:lang w:val="cs-CZ"/>
        </w:rPr>
      </w:pPr>
      <w:r w:rsidRPr="00C764CE">
        <w:rPr>
          <w:rFonts w:ascii="Calibri" w:eastAsia="Calibri" w:hAnsi="Calibri" w:cs="Calibri"/>
          <w:color w:val="000000"/>
          <w:sz w:val="20"/>
          <w:szCs w:val="20"/>
          <w:lang w:val="cs-CZ"/>
        </w:rPr>
        <w:t>V případě jakéhokoliv rozporu mezi jednotlivými ustanoveními Smlouvy, těchto Všeobecných smluvních podmínek pro audit a prověrku a příloh ke Smlouvě, mají ustanovení přednost následovně (pokud není výslovně dohodnuto jinak): (a) Smlouva, (b) tyto Všeobecné smluvní podmínky pro audit a prověrku (c) ostatní přílohy ke Smlouvě.</w:t>
      </w:r>
    </w:p>
    <w:p w14:paraId="6A2C66F7" w14:textId="77777777" w:rsidR="00746C99" w:rsidRPr="00C764CE" w:rsidRDefault="00D27128">
      <w:pPr>
        <w:numPr>
          <w:ilvl w:val="0"/>
          <w:numId w:val="2"/>
        </w:numPr>
        <w:pBdr>
          <w:top w:val="nil"/>
          <w:left w:val="nil"/>
          <w:bottom w:val="nil"/>
          <w:right w:val="nil"/>
          <w:between w:val="nil"/>
        </w:pBdr>
        <w:spacing w:after="240"/>
        <w:jc w:val="both"/>
        <w:rPr>
          <w:rFonts w:ascii="Calibri" w:eastAsia="Calibri" w:hAnsi="Calibri" w:cs="Calibri"/>
          <w:color w:val="000000"/>
          <w:sz w:val="20"/>
          <w:szCs w:val="20"/>
          <w:lang w:val="cs-CZ"/>
        </w:rPr>
      </w:pPr>
      <w:bookmarkStart w:id="4" w:name="bookmark=id.uo4sabx5mmaw" w:colFirst="0" w:colLast="0"/>
      <w:bookmarkStart w:id="5" w:name="bookmark=id.o5bjqebyz3ak" w:colFirst="0" w:colLast="0"/>
      <w:bookmarkEnd w:id="4"/>
      <w:bookmarkEnd w:id="5"/>
      <w:r w:rsidRPr="00C764CE">
        <w:rPr>
          <w:rFonts w:ascii="Calibri" w:eastAsia="Calibri" w:hAnsi="Calibri" w:cs="Calibri"/>
          <w:color w:val="000000"/>
          <w:sz w:val="20"/>
          <w:szCs w:val="20"/>
          <w:lang w:val="cs-CZ"/>
        </w:rPr>
        <w:t>Smíme veřejně uvádět vaši obchodní firmu/jméno logo nebo ochrannou známku jako našeho klienta v souvislosti se Službami.</w:t>
      </w:r>
    </w:p>
    <w:sectPr w:rsidR="00746C99" w:rsidRPr="00C764CE">
      <w:pgSz w:w="11907" w:h="16840"/>
      <w:pgMar w:top="993" w:right="1440" w:bottom="851" w:left="1440" w:header="1440"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87F834" w14:textId="77777777" w:rsidR="007917B7" w:rsidRDefault="007917B7">
      <w:r>
        <w:separator/>
      </w:r>
    </w:p>
  </w:endnote>
  <w:endnote w:type="continuationSeparator" w:id="0">
    <w:p w14:paraId="07897BB8" w14:textId="77777777" w:rsidR="007917B7" w:rsidRDefault="00791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C3001D4E-224F-4307-A4C2-5EDD92D4DB47}"/>
  </w:font>
  <w:font w:name="Calibri">
    <w:panose1 w:val="020F0502020204030204"/>
    <w:charset w:val="EE"/>
    <w:family w:val="swiss"/>
    <w:pitch w:val="variable"/>
    <w:sig w:usb0="E4002EFF" w:usb1="C200247B" w:usb2="00000009" w:usb3="00000000" w:csb0="000001FF" w:csb1="00000000"/>
    <w:embedRegular r:id="rId2" w:fontKey="{E57286FA-D773-46CF-ADE5-126AAC199218}"/>
    <w:embedBold r:id="rId3" w:fontKey="{198F1FD6-F649-4349-92F0-B275F4ED453E}"/>
    <w:embedBoldItalic r:id="rId4" w:fontKey="{C454E39B-CD62-4318-8491-219A932942B3}"/>
  </w:font>
  <w:font w:name="Mangal">
    <w:panose1 w:val="00000400000000000000"/>
    <w:charset w:val="00"/>
    <w:family w:val="roman"/>
    <w:pitch w:val="variable"/>
    <w:sig w:usb0="00008003" w:usb1="00000000" w:usb2="00000000" w:usb3="00000000" w:csb0="00000001" w:csb1="00000000"/>
    <w:embedRegular r:id="rId5" w:fontKey="{13310450-3786-4BE9-A7F0-B3AA08E4DA79}"/>
    <w:embedBold r:id="rId6" w:fontKey="{BAEED386-ECEA-43DF-8EF8-90A36DFC9BAC}"/>
  </w:font>
  <w:font w:name="Calibri Light">
    <w:panose1 w:val="020F0302020204030204"/>
    <w:charset w:val="EE"/>
    <w:family w:val="swiss"/>
    <w:pitch w:val="variable"/>
    <w:sig w:usb0="E4002EFF" w:usb1="C200247B" w:usb2="00000009" w:usb3="00000000" w:csb0="000001FF" w:csb1="00000000"/>
    <w:embedRegular r:id="rId7" w:fontKey="{F008567B-1393-4130-8E79-4389FFAD40FD}"/>
  </w:font>
  <w:font w:name="Times">
    <w:panose1 w:val="02020603050405020304"/>
    <w:charset w:val="EE"/>
    <w:family w:val="roman"/>
    <w:pitch w:val="variable"/>
    <w:sig w:usb0="E0002EFF" w:usb1="C000785B" w:usb2="00000009" w:usb3="00000000" w:csb0="000001FF" w:csb1="00000000"/>
    <w:embedRegular r:id="rId8" w:fontKey="{88A13467-302F-4FC4-AA8C-68DC5F895DEC}"/>
    <w:embedBold r:id="rId9" w:fontKey="{C146B453-4D08-4B0C-8FA5-8B65C3A42C42}"/>
    <w:embedBoldItalic r:id="rId10" w:fontKey="{3B148321-03C8-45F3-B2E4-0E4A4D916FA4}"/>
  </w:font>
  <w:font w:name="Tahoma">
    <w:panose1 w:val="020B0604030504040204"/>
    <w:charset w:val="EE"/>
    <w:family w:val="swiss"/>
    <w:pitch w:val="variable"/>
    <w:sig w:usb0="E1002EFF" w:usb1="C000605B" w:usb2="00000029" w:usb3="00000000" w:csb0="000101FF" w:csb1="00000000"/>
    <w:embedRegular r:id="rId11" w:fontKey="{BD5A42E1-393D-4655-9A9A-EFC909FFCC92}"/>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12" w:fontKey="{C36752F9-5D12-4499-AECE-E813BAAE5000}"/>
    <w:embedItalic r:id="rId13" w:fontKey="{9F403663-9488-4B80-B8E0-9644BA50D3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C66FA" w14:textId="0449BBDF" w:rsidR="00746C99" w:rsidRDefault="00D27128">
    <w:pPr>
      <w:pBdr>
        <w:top w:val="nil"/>
        <w:left w:val="nil"/>
        <w:bottom w:val="nil"/>
        <w:right w:val="nil"/>
        <w:between w:val="nil"/>
      </w:pBdr>
      <w:tabs>
        <w:tab w:val="center" w:pos="4536"/>
        <w:tab w:val="right" w:pos="9072"/>
      </w:tabs>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C764CE">
      <w:rPr>
        <w:rFonts w:ascii="Arial" w:eastAsia="Arial" w:hAnsi="Arial" w:cs="Arial"/>
        <w:noProof/>
        <w:color w:val="000000"/>
        <w:sz w:val="20"/>
        <w:szCs w:val="20"/>
      </w:rPr>
      <w:t>2</w:t>
    </w:r>
    <w:r>
      <w:rPr>
        <w:rFonts w:ascii="Arial" w:eastAsia="Arial" w:hAnsi="Arial" w:cs="Arial"/>
        <w:color w:val="000000"/>
        <w:sz w:val="20"/>
        <w:szCs w:val="20"/>
      </w:rPr>
      <w:fldChar w:fldCharType="end"/>
    </w:r>
  </w:p>
  <w:p w14:paraId="6A2C66FB" w14:textId="77777777" w:rsidR="00746C99" w:rsidRDefault="00746C99">
    <w:pPr>
      <w:pBdr>
        <w:top w:val="nil"/>
        <w:left w:val="nil"/>
        <w:bottom w:val="nil"/>
        <w:right w:val="nil"/>
        <w:between w:val="nil"/>
      </w:pBdr>
      <w:tabs>
        <w:tab w:val="center" w:pos="4536"/>
        <w:tab w:val="right" w:pos="9072"/>
      </w:tabs>
      <w:rPr>
        <w:rFonts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C66FC" w14:textId="77777777" w:rsidR="00746C99" w:rsidRDefault="00D27128">
    <w:pPr>
      <w:pBdr>
        <w:top w:val="nil"/>
        <w:left w:val="nil"/>
        <w:bottom w:val="nil"/>
        <w:right w:val="nil"/>
        <w:between w:val="nil"/>
      </w:pBdr>
      <w:tabs>
        <w:tab w:val="center" w:pos="4536"/>
        <w:tab w:val="right" w:pos="9072"/>
      </w:tabs>
      <w:jc w:val="right"/>
      <w:rPr>
        <w:rFonts w:ascii="Calibri" w:eastAsia="Calibri" w:hAnsi="Calibri" w:cs="Calibri"/>
        <w:color w:val="000000"/>
        <w:sz w:val="20"/>
        <w:szCs w:val="20"/>
      </w:rPr>
    </w:pPr>
    <w:r>
      <w:rPr>
        <w:rFonts w:ascii="Calibri" w:eastAsia="Calibri" w:hAnsi="Calibri" w:cs="Calibri"/>
        <w:color w:val="000000"/>
        <w:sz w:val="20"/>
        <w:szCs w:val="20"/>
      </w:rPr>
      <w:t>1</w:t>
    </w:r>
  </w:p>
  <w:p w14:paraId="6A2C66FD" w14:textId="77777777" w:rsidR="00746C99" w:rsidRDefault="00746C99">
    <w:pPr>
      <w:pBdr>
        <w:top w:val="nil"/>
        <w:left w:val="nil"/>
        <w:bottom w:val="nil"/>
        <w:right w:val="nil"/>
        <w:between w:val="nil"/>
      </w:pBdr>
      <w:tabs>
        <w:tab w:val="center" w:pos="4536"/>
        <w:tab w:val="right" w:pos="9072"/>
      </w:tabs>
      <w:rPr>
        <w:rFonts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30F8D5" w14:textId="77777777" w:rsidR="007917B7" w:rsidRDefault="007917B7">
      <w:r>
        <w:separator/>
      </w:r>
    </w:p>
  </w:footnote>
  <w:footnote w:type="continuationSeparator" w:id="0">
    <w:p w14:paraId="0C468678" w14:textId="77777777" w:rsidR="007917B7" w:rsidRDefault="007917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C66F9" w14:textId="77777777" w:rsidR="00746C99" w:rsidRDefault="00000000">
    <w:pPr>
      <w:pBdr>
        <w:top w:val="nil"/>
        <w:left w:val="nil"/>
        <w:bottom w:val="nil"/>
        <w:right w:val="nil"/>
        <w:between w:val="nil"/>
      </w:pBdr>
      <w:tabs>
        <w:tab w:val="center" w:pos="4320"/>
        <w:tab w:val="right" w:pos="8640"/>
      </w:tabs>
      <w:rPr>
        <w:rFonts w:cs="Times New Roman"/>
        <w:color w:val="000000"/>
      </w:rPr>
    </w:pPr>
    <w:r>
      <w:rPr>
        <w:rFonts w:cs="Times New Roman"/>
        <w:color w:val="000000"/>
      </w:rPr>
      <w:pict w14:anchorId="6A2C66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71.3pt;height:188.5pt;rotation:315;z-index:-251658752;visibility:visible;mso-position-horizontal:center;mso-position-horizontal-relative:margin;mso-position-vertical:center;mso-position-vertical-relative:margin" fillcolor="silver" stroked="f">
          <v:fill opacity=".5"/>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375BDB"/>
    <w:multiLevelType w:val="multilevel"/>
    <w:tmpl w:val="537E5A52"/>
    <w:lvl w:ilvl="0">
      <w:start w:val="1"/>
      <w:numFmt w:val="decimal"/>
      <w:pStyle w:val="EYNumber"/>
      <w:lvlText w:val="%1."/>
      <w:lvlJc w:val="left"/>
      <w:pPr>
        <w:ind w:left="360" w:hanging="360"/>
      </w:pPr>
    </w:lvl>
    <w:lvl w:ilvl="1">
      <w:start w:val="1"/>
      <w:numFmt w:val="lowerLetter"/>
      <w:pStyle w:val="EYLetter"/>
      <w:lvlText w:val="%2."/>
      <w:lvlJc w:val="left"/>
      <w:pPr>
        <w:ind w:left="1080" w:hanging="360"/>
      </w:pPr>
    </w:lvl>
    <w:lvl w:ilvl="2">
      <w:start w:val="1"/>
      <w:numFmt w:val="lowerRoman"/>
      <w:pStyle w:val="EY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3C1417EA"/>
    <w:multiLevelType w:val="multilevel"/>
    <w:tmpl w:val="484C0BDC"/>
    <w:lvl w:ilvl="0">
      <w:start w:val="1"/>
      <w:numFmt w:val="bullet"/>
      <w:lvlText w:val="-"/>
      <w:lvlJc w:val="left"/>
      <w:pPr>
        <w:ind w:left="1287" w:hanging="360"/>
      </w:pPr>
      <w:rPr>
        <w:rFonts w:ascii="Times New Roman" w:eastAsia="Times New Roman" w:hAnsi="Times New Roman" w:cs="Times New Roman"/>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 w15:restartNumberingAfterBreak="0">
    <w:nsid w:val="44594709"/>
    <w:multiLevelType w:val="multilevel"/>
    <w:tmpl w:val="BB02E920"/>
    <w:lvl w:ilvl="0">
      <w:start w:val="1"/>
      <w:numFmt w:val="decimal"/>
      <w:lvlText w:val="%1."/>
      <w:lvlJc w:val="left"/>
      <w:pPr>
        <w:ind w:left="567" w:hanging="567"/>
      </w:pPr>
      <w:rPr>
        <w:rFonts w:ascii="Calibri" w:eastAsia="Calibri" w:hAnsi="Calibri" w:cs="Calibri"/>
        <w:b w:val="0"/>
        <w:sz w:val="20"/>
        <w:szCs w:val="20"/>
      </w:rPr>
    </w:lvl>
    <w:lvl w:ilvl="1">
      <w:start w:val="1"/>
      <w:numFmt w:val="bullet"/>
      <w:lvlText w:val="⮚"/>
      <w:lvlJc w:val="left"/>
      <w:pPr>
        <w:ind w:left="851" w:hanging="284"/>
      </w:pPr>
      <w:rPr>
        <w:rFonts w:ascii="Noto Sans Symbols" w:eastAsia="Noto Sans Symbols" w:hAnsi="Noto Sans Symbols" w:cs="Noto Sans Symbols"/>
      </w:rPr>
    </w:lvl>
    <w:lvl w:ilvl="2">
      <w:start w:val="1"/>
      <w:numFmt w:val="lowerLetter"/>
      <w:lvlText w:val="%3)"/>
      <w:lvlJc w:val="left"/>
      <w:pPr>
        <w:ind w:left="1134" w:hanging="282"/>
      </w:p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3" w15:restartNumberingAfterBreak="0">
    <w:nsid w:val="618922D9"/>
    <w:multiLevelType w:val="multilevel"/>
    <w:tmpl w:val="4C2238CE"/>
    <w:lvl w:ilvl="0">
      <w:start w:val="1"/>
      <w:numFmt w:val="decimal"/>
      <w:pStyle w:val="Level1"/>
      <w:lvlText w:val="%1."/>
      <w:lvlJc w:val="left"/>
      <w:pPr>
        <w:tabs>
          <w:tab w:val="num" w:pos="720"/>
        </w:tabs>
        <w:ind w:left="720" w:hanging="720"/>
      </w:pPr>
    </w:lvl>
    <w:lvl w:ilvl="1">
      <w:start w:val="1"/>
      <w:numFmt w:val="decimal"/>
      <w:pStyle w:val="Level2"/>
      <w:lvlText w:val="%2."/>
      <w:lvlJc w:val="left"/>
      <w:pPr>
        <w:tabs>
          <w:tab w:val="num" w:pos="1440"/>
        </w:tabs>
        <w:ind w:left="1440" w:hanging="720"/>
      </w:pPr>
    </w:lvl>
    <w:lvl w:ilvl="2">
      <w:start w:val="1"/>
      <w:numFmt w:val="decimal"/>
      <w:pStyle w:val="Level3"/>
      <w:lvlText w:val="%3."/>
      <w:lvlJc w:val="left"/>
      <w:pPr>
        <w:tabs>
          <w:tab w:val="num" w:pos="2160"/>
        </w:tabs>
        <w:ind w:left="2160" w:hanging="720"/>
      </w:pPr>
    </w:lvl>
    <w:lvl w:ilvl="3">
      <w:start w:val="1"/>
      <w:numFmt w:val="decimal"/>
      <w:pStyle w:val="Level4"/>
      <w:lvlText w:val="%4."/>
      <w:lvlJc w:val="left"/>
      <w:pPr>
        <w:tabs>
          <w:tab w:val="num" w:pos="2880"/>
        </w:tabs>
        <w:ind w:left="2880" w:hanging="720"/>
      </w:pPr>
    </w:lvl>
    <w:lvl w:ilvl="4">
      <w:start w:val="1"/>
      <w:numFmt w:val="decimal"/>
      <w:pStyle w:val="Level5"/>
      <w:lvlText w:val="%5."/>
      <w:lvlJc w:val="left"/>
      <w:pPr>
        <w:tabs>
          <w:tab w:val="num" w:pos="3600"/>
        </w:tabs>
        <w:ind w:left="3600" w:hanging="720"/>
      </w:pPr>
    </w:lvl>
    <w:lvl w:ilvl="5">
      <w:start w:val="1"/>
      <w:numFmt w:val="decimal"/>
      <w:pStyle w:val="Level6"/>
      <w:lvlText w:val="%6."/>
      <w:lvlJc w:val="left"/>
      <w:pPr>
        <w:tabs>
          <w:tab w:val="num" w:pos="4320"/>
        </w:tabs>
        <w:ind w:left="4320" w:hanging="720"/>
      </w:pPr>
    </w:lvl>
    <w:lvl w:ilvl="6">
      <w:start w:val="1"/>
      <w:numFmt w:val="decimal"/>
      <w:pStyle w:val="Level7"/>
      <w:lvlText w:val="%7."/>
      <w:lvlJc w:val="left"/>
      <w:pPr>
        <w:tabs>
          <w:tab w:val="num" w:pos="5040"/>
        </w:tabs>
        <w:ind w:left="5040" w:hanging="720"/>
      </w:pPr>
    </w:lvl>
    <w:lvl w:ilvl="7">
      <w:start w:val="1"/>
      <w:numFmt w:val="decimal"/>
      <w:pStyle w:val="Level8"/>
      <w:lvlText w:val="%8."/>
      <w:lvlJc w:val="left"/>
      <w:pPr>
        <w:tabs>
          <w:tab w:val="num" w:pos="5760"/>
        </w:tabs>
        <w:ind w:left="5760" w:hanging="720"/>
      </w:pPr>
    </w:lvl>
    <w:lvl w:ilvl="8">
      <w:start w:val="1"/>
      <w:numFmt w:val="decimal"/>
      <w:pStyle w:val="Level9"/>
      <w:lvlText w:val="%9."/>
      <w:lvlJc w:val="left"/>
      <w:pPr>
        <w:tabs>
          <w:tab w:val="num" w:pos="6480"/>
        </w:tabs>
        <w:ind w:left="6480" w:hanging="720"/>
      </w:pPr>
    </w:lvl>
  </w:abstractNum>
  <w:abstractNum w:abstractNumId="4" w15:restartNumberingAfterBreak="0">
    <w:nsid w:val="6B347CE0"/>
    <w:multiLevelType w:val="multilevel"/>
    <w:tmpl w:val="F318A80E"/>
    <w:lvl w:ilvl="0">
      <w:start w:val="31"/>
      <w:numFmt w:val="decimal"/>
      <w:lvlText w:val="%1."/>
      <w:lvlJc w:val="left"/>
      <w:pPr>
        <w:ind w:left="567" w:hanging="567"/>
      </w:pPr>
      <w:rPr>
        <w:rFonts w:ascii="Calibri" w:eastAsia="Calibri" w:hAnsi="Calibri" w:cs="Calibri"/>
        <w:b w:val="0"/>
        <w:sz w:val="20"/>
        <w:szCs w:val="20"/>
      </w:rPr>
    </w:lvl>
    <w:lvl w:ilvl="1">
      <w:start w:val="1"/>
      <w:numFmt w:val="bullet"/>
      <w:lvlText w:val="⮚"/>
      <w:lvlJc w:val="left"/>
      <w:pPr>
        <w:ind w:left="851" w:hanging="284"/>
      </w:pPr>
      <w:rPr>
        <w:rFonts w:ascii="Noto Sans Symbols" w:eastAsia="Noto Sans Symbols" w:hAnsi="Noto Sans Symbols" w:cs="Noto Sans Symbols"/>
      </w:rPr>
    </w:lvl>
    <w:lvl w:ilvl="2">
      <w:start w:val="1"/>
      <w:numFmt w:val="lowerLetter"/>
      <w:lvlText w:val="%3)"/>
      <w:lvlJc w:val="left"/>
      <w:pPr>
        <w:ind w:left="1134" w:hanging="282"/>
      </w:p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num w:numId="1" w16cid:durableId="812988895">
    <w:abstractNumId w:val="2"/>
  </w:num>
  <w:num w:numId="2" w16cid:durableId="242645984">
    <w:abstractNumId w:val="0"/>
  </w:num>
  <w:num w:numId="3" w16cid:durableId="1771660944">
    <w:abstractNumId w:val="1"/>
  </w:num>
  <w:num w:numId="4" w16cid:durableId="836505501">
    <w:abstractNumId w:val="4"/>
  </w:num>
  <w:num w:numId="5" w16cid:durableId="12305793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hyphenationZone w:val="425"/>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C99"/>
    <w:rsid w:val="0023342E"/>
    <w:rsid w:val="00351DDF"/>
    <w:rsid w:val="005A71D5"/>
    <w:rsid w:val="006F0EF5"/>
    <w:rsid w:val="00720F62"/>
    <w:rsid w:val="00746C99"/>
    <w:rsid w:val="007917B7"/>
    <w:rsid w:val="008201CC"/>
    <w:rsid w:val="00A17DD6"/>
    <w:rsid w:val="00C764CE"/>
    <w:rsid w:val="00CE0BED"/>
    <w:rsid w:val="00D27128"/>
    <w:rsid w:val="00DA1FE8"/>
    <w:rsid w:val="00EA610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A2C6635"/>
  <w15:docId w15:val="{AF4EE701-416D-4A20-A0FC-3D59C8467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93A7C"/>
    <w:rPr>
      <w:rFonts w:cs="Mangal"/>
      <w:lang w:val="en-US" w:bidi="sa-IN"/>
    </w:rPr>
  </w:style>
  <w:style w:type="paragraph" w:styleId="Nadpis1">
    <w:name w:val="heading 1"/>
    <w:basedOn w:val="Normln"/>
    <w:next w:val="Normln"/>
    <w:link w:val="Nadpis1Char"/>
    <w:uiPriority w:val="9"/>
    <w:qFormat/>
    <w:rsid w:val="003C5D63"/>
    <w:pPr>
      <w:keepNext/>
      <w:keepLines/>
      <w:spacing w:before="240"/>
      <w:outlineLvl w:val="0"/>
    </w:pPr>
    <w:rPr>
      <w:rFonts w:asciiTheme="majorHAnsi" w:eastAsiaTheme="majorEastAsia" w:hAnsiTheme="majorHAnsi" w:cstheme="majorBidi"/>
      <w:color w:val="2E74B5" w:themeColor="accent1" w:themeShade="BF"/>
      <w:sz w:val="32"/>
      <w:szCs w:val="29"/>
    </w:rPr>
  </w:style>
  <w:style w:type="paragraph" w:styleId="Nadpis2">
    <w:name w:val="heading 2"/>
    <w:basedOn w:val="Normln"/>
    <w:next w:val="Normln"/>
    <w:link w:val="Nadpis2Char"/>
    <w:uiPriority w:val="9"/>
    <w:unhideWhenUsed/>
    <w:qFormat/>
    <w:rsid w:val="00B93A7C"/>
    <w:pPr>
      <w:keepNext/>
      <w:overflowPunct w:val="0"/>
      <w:autoSpaceDE w:val="0"/>
      <w:autoSpaceDN w:val="0"/>
      <w:adjustRightInd w:val="0"/>
      <w:spacing w:line="280" w:lineRule="atLeast"/>
      <w:ind w:left="360"/>
      <w:jc w:val="both"/>
      <w:textAlignment w:val="baseline"/>
      <w:outlineLvl w:val="1"/>
    </w:pPr>
    <w:rPr>
      <w:rFonts w:ascii="Times" w:hAnsi="Times" w:cs="Times New Roman"/>
      <w:b/>
      <w:bCs/>
      <w:i/>
      <w:iCs/>
      <w:szCs w:val="20"/>
      <w:lang w:bidi="ar-SA"/>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character" w:customStyle="1" w:styleId="Nadpis2Char">
    <w:name w:val="Nadpis 2 Char"/>
    <w:basedOn w:val="Standardnpsmoodstavce"/>
    <w:link w:val="Nadpis2"/>
    <w:rsid w:val="00B93A7C"/>
    <w:rPr>
      <w:rFonts w:ascii="Times" w:eastAsia="Times New Roman" w:hAnsi="Times" w:cs="Times New Roman"/>
      <w:b/>
      <w:bCs/>
      <w:i/>
      <w:iCs/>
      <w:sz w:val="24"/>
      <w:szCs w:val="20"/>
      <w:lang w:val="en-US"/>
    </w:rPr>
  </w:style>
  <w:style w:type="paragraph" w:styleId="Zhlav">
    <w:name w:val="header"/>
    <w:basedOn w:val="Normln"/>
    <w:link w:val="ZhlavChar"/>
    <w:rsid w:val="00B93A7C"/>
    <w:pPr>
      <w:tabs>
        <w:tab w:val="center" w:pos="4320"/>
        <w:tab w:val="right" w:pos="8640"/>
      </w:tabs>
    </w:pPr>
  </w:style>
  <w:style w:type="character" w:customStyle="1" w:styleId="ZhlavChar">
    <w:name w:val="Záhlaví Char"/>
    <w:basedOn w:val="Standardnpsmoodstavce"/>
    <w:link w:val="Zhlav"/>
    <w:rsid w:val="00B93A7C"/>
    <w:rPr>
      <w:rFonts w:ascii="Times New Roman" w:eastAsia="Times New Roman" w:hAnsi="Times New Roman" w:cs="Mangal"/>
      <w:sz w:val="24"/>
      <w:szCs w:val="24"/>
      <w:lang w:val="en-US" w:bidi="sa-IN"/>
    </w:rPr>
  </w:style>
  <w:style w:type="paragraph" w:styleId="Textkomente">
    <w:name w:val="annotation text"/>
    <w:basedOn w:val="Normln"/>
    <w:link w:val="TextkomenteChar"/>
    <w:semiHidden/>
    <w:rsid w:val="00B93A7C"/>
    <w:rPr>
      <w:sz w:val="20"/>
      <w:szCs w:val="20"/>
    </w:rPr>
  </w:style>
  <w:style w:type="character" w:customStyle="1" w:styleId="TextkomenteChar">
    <w:name w:val="Text komentáře Char"/>
    <w:basedOn w:val="Standardnpsmoodstavce"/>
    <w:link w:val="Textkomente"/>
    <w:semiHidden/>
    <w:rsid w:val="00B93A7C"/>
    <w:rPr>
      <w:rFonts w:ascii="Times New Roman" w:eastAsia="Times New Roman" w:hAnsi="Times New Roman" w:cs="Mangal"/>
      <w:sz w:val="20"/>
      <w:szCs w:val="20"/>
      <w:lang w:val="en-US" w:bidi="sa-IN"/>
    </w:rPr>
  </w:style>
  <w:style w:type="paragraph" w:styleId="Textpoznpodarou">
    <w:name w:val="footnote text"/>
    <w:basedOn w:val="Normln"/>
    <w:link w:val="TextpoznpodarouChar"/>
    <w:semiHidden/>
    <w:rsid w:val="00B93A7C"/>
    <w:pPr>
      <w:overflowPunct w:val="0"/>
      <w:autoSpaceDE w:val="0"/>
      <w:autoSpaceDN w:val="0"/>
      <w:adjustRightInd w:val="0"/>
      <w:textAlignment w:val="baseline"/>
    </w:pPr>
    <w:rPr>
      <w:rFonts w:cs="Times New Roman"/>
      <w:sz w:val="20"/>
      <w:szCs w:val="20"/>
      <w:lang w:bidi="ar-SA"/>
    </w:rPr>
  </w:style>
  <w:style w:type="character" w:customStyle="1" w:styleId="TextpoznpodarouChar">
    <w:name w:val="Text pozn. pod čarou Char"/>
    <w:basedOn w:val="Standardnpsmoodstavce"/>
    <w:link w:val="Textpoznpodarou"/>
    <w:semiHidden/>
    <w:rsid w:val="00B93A7C"/>
    <w:rPr>
      <w:rFonts w:ascii="Times New Roman" w:eastAsia="Times New Roman" w:hAnsi="Times New Roman" w:cs="Times New Roman"/>
      <w:sz w:val="20"/>
      <w:szCs w:val="20"/>
      <w:lang w:val="en-US"/>
    </w:rPr>
  </w:style>
  <w:style w:type="character" w:styleId="Znakapoznpodarou">
    <w:name w:val="footnote reference"/>
    <w:basedOn w:val="Standardnpsmoodstavce"/>
    <w:semiHidden/>
    <w:rsid w:val="00B93A7C"/>
    <w:rPr>
      <w:rFonts w:cs="Times New Roman"/>
      <w:vertAlign w:val="superscript"/>
    </w:rPr>
  </w:style>
  <w:style w:type="character" w:styleId="Odkaznakoment">
    <w:name w:val="annotation reference"/>
    <w:basedOn w:val="Standardnpsmoodstavce"/>
    <w:uiPriority w:val="99"/>
    <w:semiHidden/>
    <w:rsid w:val="00B93A7C"/>
    <w:rPr>
      <w:sz w:val="16"/>
      <w:szCs w:val="16"/>
    </w:rPr>
  </w:style>
  <w:style w:type="character" w:styleId="slostrnky">
    <w:name w:val="page number"/>
    <w:basedOn w:val="Standardnpsmoodstavce"/>
    <w:rsid w:val="00B93A7C"/>
  </w:style>
  <w:style w:type="paragraph" w:customStyle="1" w:styleId="Indent3">
    <w:name w:val="Indent 3"/>
    <w:basedOn w:val="Normln"/>
    <w:link w:val="Indent3Char"/>
    <w:rsid w:val="00B93A7C"/>
    <w:pPr>
      <w:overflowPunct w:val="0"/>
      <w:autoSpaceDE w:val="0"/>
      <w:autoSpaceDN w:val="0"/>
      <w:adjustRightInd w:val="0"/>
      <w:spacing w:line="280" w:lineRule="atLeast"/>
      <w:ind w:left="540" w:hanging="540"/>
      <w:jc w:val="both"/>
      <w:textAlignment w:val="baseline"/>
    </w:pPr>
    <w:rPr>
      <w:rFonts w:cs="Times New Roman"/>
      <w:szCs w:val="20"/>
      <w:lang w:bidi="ar-SA"/>
    </w:rPr>
  </w:style>
  <w:style w:type="paragraph" w:customStyle="1" w:styleId="heading">
    <w:name w:val="heading"/>
    <w:basedOn w:val="Normln"/>
    <w:rsid w:val="00B93A7C"/>
    <w:pPr>
      <w:keepNext/>
      <w:overflowPunct w:val="0"/>
      <w:autoSpaceDE w:val="0"/>
      <w:autoSpaceDN w:val="0"/>
      <w:adjustRightInd w:val="0"/>
      <w:spacing w:after="280" w:line="280" w:lineRule="atLeast"/>
      <w:ind w:right="101"/>
      <w:jc w:val="both"/>
      <w:textAlignment w:val="baseline"/>
    </w:pPr>
    <w:rPr>
      <w:rFonts w:ascii="Times" w:hAnsi="Times" w:cs="Times New Roman"/>
      <w:b/>
      <w:szCs w:val="20"/>
      <w:lang w:bidi="ar-SA"/>
    </w:rPr>
  </w:style>
  <w:style w:type="paragraph" w:customStyle="1" w:styleId="BodyCopy">
    <w:name w:val="Body Copy"/>
    <w:basedOn w:val="Normln"/>
    <w:rsid w:val="00B93A7C"/>
    <w:pPr>
      <w:overflowPunct w:val="0"/>
      <w:autoSpaceDE w:val="0"/>
      <w:autoSpaceDN w:val="0"/>
      <w:adjustRightInd w:val="0"/>
      <w:spacing w:line="280" w:lineRule="atLeast"/>
      <w:jc w:val="both"/>
      <w:textAlignment w:val="baseline"/>
    </w:pPr>
    <w:rPr>
      <w:rFonts w:cs="Times New Roman"/>
      <w:szCs w:val="20"/>
      <w:lang w:bidi="ar-SA"/>
    </w:rPr>
  </w:style>
  <w:style w:type="character" w:customStyle="1" w:styleId="Indent3Char">
    <w:name w:val="Indent 3 Char"/>
    <w:basedOn w:val="Standardnpsmoodstavce"/>
    <w:link w:val="Indent3"/>
    <w:rsid w:val="00B93A7C"/>
    <w:rPr>
      <w:rFonts w:ascii="Times New Roman" w:eastAsia="Times New Roman" w:hAnsi="Times New Roman" w:cs="Times New Roman"/>
      <w:sz w:val="24"/>
      <w:szCs w:val="20"/>
      <w:lang w:val="en-US"/>
    </w:rPr>
  </w:style>
  <w:style w:type="paragraph" w:customStyle="1" w:styleId="text">
    <w:name w:val="text"/>
    <w:basedOn w:val="Normln"/>
    <w:rsid w:val="00B93A7C"/>
    <w:pPr>
      <w:overflowPunct w:val="0"/>
      <w:autoSpaceDE w:val="0"/>
      <w:autoSpaceDN w:val="0"/>
      <w:adjustRightInd w:val="0"/>
      <w:spacing w:after="160" w:line="280" w:lineRule="atLeast"/>
      <w:ind w:right="100"/>
      <w:jc w:val="both"/>
      <w:textAlignment w:val="baseline"/>
    </w:pPr>
    <w:rPr>
      <w:rFonts w:ascii="Times" w:hAnsi="Times" w:cs="Times New Roman"/>
      <w:szCs w:val="20"/>
      <w:lang w:bidi="ar-SA"/>
    </w:rPr>
  </w:style>
  <w:style w:type="character" w:styleId="Zdraznn">
    <w:name w:val="Emphasis"/>
    <w:basedOn w:val="Standardnpsmoodstavce"/>
    <w:qFormat/>
    <w:rsid w:val="00B93A7C"/>
    <w:rPr>
      <w:i/>
      <w:iCs/>
    </w:rPr>
  </w:style>
  <w:style w:type="paragraph" w:styleId="Revize">
    <w:name w:val="Revision"/>
    <w:hidden/>
    <w:semiHidden/>
    <w:rsid w:val="00B93A7C"/>
    <w:rPr>
      <w:sz w:val="20"/>
      <w:szCs w:val="20"/>
    </w:rPr>
  </w:style>
  <w:style w:type="paragraph" w:styleId="Zpat">
    <w:name w:val="footer"/>
    <w:basedOn w:val="Normln"/>
    <w:link w:val="ZpatChar"/>
    <w:uiPriority w:val="99"/>
    <w:rsid w:val="00B93A7C"/>
    <w:pPr>
      <w:tabs>
        <w:tab w:val="center" w:pos="4536"/>
        <w:tab w:val="right" w:pos="9072"/>
      </w:tabs>
    </w:pPr>
  </w:style>
  <w:style w:type="character" w:customStyle="1" w:styleId="ZpatChar">
    <w:name w:val="Zápatí Char"/>
    <w:basedOn w:val="Standardnpsmoodstavce"/>
    <w:link w:val="Zpat"/>
    <w:uiPriority w:val="99"/>
    <w:rsid w:val="00B93A7C"/>
    <w:rPr>
      <w:rFonts w:ascii="Times New Roman" w:eastAsia="Times New Roman" w:hAnsi="Times New Roman" w:cs="Mangal"/>
      <w:sz w:val="24"/>
      <w:szCs w:val="24"/>
      <w:lang w:val="en-US" w:bidi="sa-IN"/>
    </w:rPr>
  </w:style>
  <w:style w:type="paragraph" w:styleId="Textbubliny">
    <w:name w:val="Balloon Text"/>
    <w:basedOn w:val="Normln"/>
    <w:link w:val="TextbublinyChar"/>
    <w:rsid w:val="00B93A7C"/>
    <w:rPr>
      <w:rFonts w:ascii="Tahoma" w:hAnsi="Tahoma" w:cs="Tahoma"/>
      <w:sz w:val="16"/>
      <w:szCs w:val="14"/>
    </w:rPr>
  </w:style>
  <w:style w:type="character" w:customStyle="1" w:styleId="TextbublinyChar">
    <w:name w:val="Text bubliny Char"/>
    <w:basedOn w:val="Standardnpsmoodstavce"/>
    <w:link w:val="Textbubliny"/>
    <w:rsid w:val="00B93A7C"/>
    <w:rPr>
      <w:rFonts w:ascii="Tahoma" w:eastAsia="Times New Roman" w:hAnsi="Tahoma" w:cs="Tahoma"/>
      <w:sz w:val="16"/>
      <w:szCs w:val="14"/>
      <w:lang w:val="en-US" w:bidi="sa-IN"/>
    </w:rPr>
  </w:style>
  <w:style w:type="paragraph" w:styleId="Odstavecseseznamem">
    <w:name w:val="List Paragraph"/>
    <w:basedOn w:val="Normln"/>
    <w:uiPriority w:val="34"/>
    <w:qFormat/>
    <w:rsid w:val="00B93A7C"/>
    <w:pPr>
      <w:ind w:left="708"/>
    </w:pPr>
    <w:rPr>
      <w:szCs w:val="21"/>
    </w:rPr>
  </w:style>
  <w:style w:type="paragraph" w:styleId="Pedmtkomente">
    <w:name w:val="annotation subject"/>
    <w:basedOn w:val="Textkomente"/>
    <w:next w:val="Textkomente"/>
    <w:link w:val="PedmtkomenteChar"/>
    <w:rsid w:val="00B93A7C"/>
    <w:rPr>
      <w:b/>
      <w:bCs/>
      <w:szCs w:val="18"/>
    </w:rPr>
  </w:style>
  <w:style w:type="character" w:customStyle="1" w:styleId="PedmtkomenteChar">
    <w:name w:val="Předmět komentáře Char"/>
    <w:basedOn w:val="TextkomenteChar"/>
    <w:link w:val="Pedmtkomente"/>
    <w:rsid w:val="00B93A7C"/>
    <w:rPr>
      <w:rFonts w:ascii="Times New Roman" w:eastAsia="Times New Roman" w:hAnsi="Times New Roman" w:cs="Mangal"/>
      <w:b/>
      <w:bCs/>
      <w:sz w:val="20"/>
      <w:szCs w:val="18"/>
      <w:lang w:val="en-US" w:bidi="sa-IN"/>
    </w:rPr>
  </w:style>
  <w:style w:type="paragraph" w:customStyle="1" w:styleId="EYNumber">
    <w:name w:val="EY Number"/>
    <w:basedOn w:val="Normln"/>
    <w:rsid w:val="00B93A7C"/>
    <w:pPr>
      <w:numPr>
        <w:numId w:val="2"/>
      </w:numPr>
      <w:suppressAutoHyphens/>
      <w:spacing w:after="240"/>
    </w:pPr>
    <w:rPr>
      <w:rFonts w:ascii="Arial" w:hAnsi="Arial" w:cs="Times New Roman"/>
      <w:b/>
      <w:i/>
      <w:kern w:val="12"/>
      <w:sz w:val="22"/>
      <w:lang w:val="en-GB" w:bidi="ar-SA"/>
    </w:rPr>
  </w:style>
  <w:style w:type="paragraph" w:customStyle="1" w:styleId="EYLetter">
    <w:name w:val="EY Letter"/>
    <w:basedOn w:val="EYNumber"/>
    <w:rsid w:val="00B93A7C"/>
    <w:pPr>
      <w:numPr>
        <w:ilvl w:val="1"/>
      </w:numPr>
    </w:pPr>
    <w:rPr>
      <w:b w:val="0"/>
      <w:i w:val="0"/>
    </w:rPr>
  </w:style>
  <w:style w:type="paragraph" w:customStyle="1" w:styleId="EYRoman">
    <w:name w:val="EY Roman"/>
    <w:basedOn w:val="Normln"/>
    <w:next w:val="Normln"/>
    <w:rsid w:val="00B93A7C"/>
    <w:pPr>
      <w:numPr>
        <w:ilvl w:val="2"/>
        <w:numId w:val="2"/>
      </w:numPr>
      <w:suppressAutoHyphens/>
      <w:spacing w:after="260"/>
    </w:pPr>
    <w:rPr>
      <w:rFonts w:ascii="Arial" w:hAnsi="Arial" w:cs="Times New Roman"/>
      <w:kern w:val="12"/>
      <w:sz w:val="22"/>
      <w:lang w:val="en-GB" w:bidi="ar-SA"/>
    </w:rPr>
  </w:style>
  <w:style w:type="character" w:styleId="Hypertextovodkaz">
    <w:name w:val="Hyperlink"/>
    <w:basedOn w:val="Standardnpsmoodstavce"/>
    <w:rsid w:val="00831C23"/>
    <w:rPr>
      <w:color w:val="3366CC"/>
      <w:u w:val="single"/>
    </w:rPr>
  </w:style>
  <w:style w:type="paragraph" w:customStyle="1" w:styleId="Level1">
    <w:name w:val="Level 1"/>
    <w:basedOn w:val="Normln"/>
    <w:rsid w:val="00831C23"/>
    <w:pPr>
      <w:numPr>
        <w:numId w:val="5"/>
      </w:numPr>
    </w:pPr>
    <w:rPr>
      <w:rFonts w:cs="Times New Roman"/>
      <w:lang w:bidi="ar-SA"/>
    </w:rPr>
  </w:style>
  <w:style w:type="paragraph" w:customStyle="1" w:styleId="Level2">
    <w:name w:val="Level 2"/>
    <w:basedOn w:val="Normln"/>
    <w:rsid w:val="00831C23"/>
    <w:pPr>
      <w:numPr>
        <w:ilvl w:val="1"/>
        <w:numId w:val="5"/>
      </w:numPr>
    </w:pPr>
    <w:rPr>
      <w:rFonts w:cs="Times New Roman"/>
      <w:lang w:bidi="ar-SA"/>
    </w:rPr>
  </w:style>
  <w:style w:type="paragraph" w:customStyle="1" w:styleId="Level3">
    <w:name w:val="Level 3"/>
    <w:basedOn w:val="Normln"/>
    <w:rsid w:val="00831C23"/>
    <w:pPr>
      <w:numPr>
        <w:ilvl w:val="2"/>
        <w:numId w:val="5"/>
      </w:numPr>
    </w:pPr>
    <w:rPr>
      <w:rFonts w:cs="Times New Roman"/>
      <w:lang w:bidi="ar-SA"/>
    </w:rPr>
  </w:style>
  <w:style w:type="paragraph" w:customStyle="1" w:styleId="Level4">
    <w:name w:val="Level 4"/>
    <w:basedOn w:val="Normln"/>
    <w:rsid w:val="00831C23"/>
    <w:pPr>
      <w:numPr>
        <w:ilvl w:val="3"/>
        <w:numId w:val="5"/>
      </w:numPr>
    </w:pPr>
    <w:rPr>
      <w:rFonts w:cs="Times New Roman"/>
      <w:lang w:bidi="ar-SA"/>
    </w:rPr>
  </w:style>
  <w:style w:type="paragraph" w:customStyle="1" w:styleId="Level5">
    <w:name w:val="Level 5"/>
    <w:basedOn w:val="Normln"/>
    <w:rsid w:val="00831C23"/>
    <w:pPr>
      <w:numPr>
        <w:ilvl w:val="4"/>
        <w:numId w:val="5"/>
      </w:numPr>
    </w:pPr>
    <w:rPr>
      <w:rFonts w:cs="Times New Roman"/>
      <w:lang w:bidi="ar-SA"/>
    </w:rPr>
  </w:style>
  <w:style w:type="paragraph" w:customStyle="1" w:styleId="Level6">
    <w:name w:val="Level 6"/>
    <w:basedOn w:val="Normln"/>
    <w:rsid w:val="00831C23"/>
    <w:pPr>
      <w:numPr>
        <w:ilvl w:val="5"/>
        <w:numId w:val="5"/>
      </w:numPr>
    </w:pPr>
    <w:rPr>
      <w:rFonts w:cs="Times New Roman"/>
      <w:lang w:bidi="ar-SA"/>
    </w:rPr>
  </w:style>
  <w:style w:type="paragraph" w:customStyle="1" w:styleId="Level7">
    <w:name w:val="Level 7"/>
    <w:basedOn w:val="Normln"/>
    <w:rsid w:val="00831C23"/>
    <w:pPr>
      <w:numPr>
        <w:ilvl w:val="6"/>
        <w:numId w:val="5"/>
      </w:numPr>
    </w:pPr>
    <w:rPr>
      <w:rFonts w:cs="Times New Roman"/>
      <w:lang w:bidi="ar-SA"/>
    </w:rPr>
  </w:style>
  <w:style w:type="paragraph" w:customStyle="1" w:styleId="Level8">
    <w:name w:val="Level 8"/>
    <w:basedOn w:val="Normln"/>
    <w:rsid w:val="00831C23"/>
    <w:pPr>
      <w:numPr>
        <w:ilvl w:val="7"/>
        <w:numId w:val="5"/>
      </w:numPr>
    </w:pPr>
    <w:rPr>
      <w:rFonts w:cs="Times New Roman"/>
      <w:lang w:bidi="ar-SA"/>
    </w:rPr>
  </w:style>
  <w:style w:type="paragraph" w:customStyle="1" w:styleId="Level9">
    <w:name w:val="Level 9"/>
    <w:basedOn w:val="Normln"/>
    <w:rsid w:val="00831C23"/>
    <w:pPr>
      <w:numPr>
        <w:ilvl w:val="8"/>
        <w:numId w:val="5"/>
      </w:numPr>
    </w:pPr>
    <w:rPr>
      <w:rFonts w:cs="Times New Roman"/>
      <w:lang w:bidi="ar-SA"/>
    </w:rPr>
  </w:style>
  <w:style w:type="paragraph" w:styleId="Normlnweb">
    <w:name w:val="Normal (Web)"/>
    <w:basedOn w:val="Normln"/>
    <w:uiPriority w:val="99"/>
    <w:semiHidden/>
    <w:unhideWhenUsed/>
    <w:rsid w:val="00024854"/>
    <w:pPr>
      <w:spacing w:before="100" w:beforeAutospacing="1" w:after="100" w:afterAutospacing="1"/>
    </w:pPr>
    <w:rPr>
      <w:rFonts w:cs="Times New Roman"/>
      <w:lang w:val="cs-CZ" w:bidi="ar-SA"/>
    </w:rPr>
  </w:style>
  <w:style w:type="character" w:customStyle="1" w:styleId="Nadpis1Char">
    <w:name w:val="Nadpis 1 Char"/>
    <w:basedOn w:val="Standardnpsmoodstavce"/>
    <w:link w:val="Nadpis1"/>
    <w:uiPriority w:val="9"/>
    <w:rsid w:val="003C5D63"/>
    <w:rPr>
      <w:rFonts w:asciiTheme="majorHAnsi" w:eastAsiaTheme="majorEastAsia" w:hAnsiTheme="majorHAnsi" w:cstheme="majorBidi"/>
      <w:color w:val="2E74B5" w:themeColor="accent1" w:themeShade="BF"/>
      <w:sz w:val="32"/>
      <w:szCs w:val="29"/>
      <w:lang w:val="en-US" w:bidi="sa-IN"/>
    </w:rPr>
  </w:style>
  <w:style w:type="character" w:styleId="Nevyeenzmnka">
    <w:name w:val="Unresolved Mention"/>
    <w:basedOn w:val="Standardnpsmoodstavce"/>
    <w:uiPriority w:val="99"/>
    <w:semiHidden/>
    <w:unhideWhenUsed/>
    <w:rsid w:val="003C5D63"/>
    <w:rPr>
      <w:color w:val="605E5C"/>
      <w:shd w:val="clear" w:color="auto" w:fill="E1DFDD"/>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oX1siGdb9x5eu9QnO4KRI2DPVw==">CgMxLjAyDmguYzFydjlrbHoxNHgxMg5oLmxjZnJwbjIwNm8wZDIPaWQuaWc2dXVseHI4bHMwMg9pZC5tbG5yNzk2NmFxczcyD2lkLnVvNHNhYng1bW1hdzIPaWQubzVianFlYnl6M2FrOAByITFTMXljMlpwY3lhdVNTaWlmY3FVN2V5THUtbjdsck1kWA==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4865</Words>
  <Characters>28710</Characters>
  <Application>Microsoft Office Word</Application>
  <DocSecurity>0</DocSecurity>
  <Lines>239</Lines>
  <Paragraphs>67</Paragraphs>
  <ScaleCrop>false</ScaleCrop>
  <Company/>
  <LinksUpToDate>false</LinksUpToDate>
  <CharactersWithSpaces>33508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Martina Kopečková</dc:creator>
  <cp:lastModifiedBy>Ludmila Dostálová</cp:lastModifiedBy>
  <cp:revision>4</cp:revision>
  <dcterms:created xsi:type="dcterms:W3CDTF">2025-06-26T12:14:00Z</dcterms:created>
  <dcterms:modified xsi:type="dcterms:W3CDTF">2025-06-26T12:16:00Z</dcterms:modified>
</cp:coreProperties>
</file>