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9440" w14:textId="77777777" w:rsidR="0043222B" w:rsidRPr="005A7F52" w:rsidRDefault="0043222B" w:rsidP="0043222B">
      <w:pPr>
        <w:widowControl w:val="0"/>
        <w:tabs>
          <w:tab w:val="left" w:pos="215"/>
        </w:tabs>
        <w:jc w:val="center"/>
        <w:rPr>
          <w:b/>
          <w:bCs/>
          <w:snapToGrid w:val="0"/>
        </w:rPr>
      </w:pPr>
      <w:r w:rsidRPr="005A7F52">
        <w:rPr>
          <w:b/>
          <w:bCs/>
          <w:snapToGrid w:val="0"/>
        </w:rPr>
        <w:t>Smlouva o poskytování zdravotních služeb</w:t>
      </w:r>
    </w:p>
    <w:p w14:paraId="083225A8" w14:textId="77777777" w:rsidR="0043222B" w:rsidRPr="005A7F52" w:rsidRDefault="0043222B" w:rsidP="0043222B">
      <w:pPr>
        <w:widowControl w:val="0"/>
        <w:tabs>
          <w:tab w:val="left" w:pos="215"/>
        </w:tabs>
        <w:jc w:val="center"/>
        <w:rPr>
          <w:b/>
          <w:bCs/>
          <w:snapToGrid w:val="0"/>
        </w:rPr>
      </w:pPr>
    </w:p>
    <w:p w14:paraId="06DB5FAC" w14:textId="77777777" w:rsidR="0043222B" w:rsidRPr="005A7F52" w:rsidRDefault="0043222B" w:rsidP="0043222B">
      <w:pPr>
        <w:widowControl w:val="0"/>
        <w:tabs>
          <w:tab w:val="left" w:pos="895"/>
        </w:tabs>
        <w:spacing w:before="120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uzavřená dle 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>. § 1746 odst. 2 zákona č. 89/2012 Sb., občanský zákoník, ve znění pozdějších předpisů, v souladu s </w:t>
      </w:r>
      <w:proofErr w:type="spellStart"/>
      <w:r w:rsidRPr="005A7F52">
        <w:rPr>
          <w:sz w:val="18"/>
          <w:szCs w:val="18"/>
        </w:rPr>
        <w:t>ust</w:t>
      </w:r>
      <w:proofErr w:type="spellEnd"/>
      <w:r w:rsidRPr="005A7F52">
        <w:rPr>
          <w:sz w:val="18"/>
          <w:szCs w:val="18"/>
        </w:rPr>
        <w:t xml:space="preserve">. § </w:t>
      </w:r>
      <w:r>
        <w:rPr>
          <w:sz w:val="18"/>
          <w:szCs w:val="18"/>
        </w:rPr>
        <w:t>19 a násl.</w:t>
      </w:r>
      <w:r w:rsidRPr="005A7F52">
        <w:rPr>
          <w:sz w:val="18"/>
          <w:szCs w:val="18"/>
        </w:rPr>
        <w:t xml:space="preserve"> zákona č. </w:t>
      </w:r>
      <w:r>
        <w:rPr>
          <w:sz w:val="18"/>
          <w:szCs w:val="18"/>
        </w:rPr>
        <w:t xml:space="preserve">65/2017 Sb., </w:t>
      </w:r>
      <w:r w:rsidRPr="0067468B">
        <w:rPr>
          <w:sz w:val="18"/>
          <w:szCs w:val="18"/>
        </w:rPr>
        <w:t>ochraně zdraví před škodlivými účinky návykových látek</w:t>
      </w:r>
      <w:r w:rsidRPr="005A7F52">
        <w:rPr>
          <w:sz w:val="18"/>
          <w:szCs w:val="18"/>
        </w:rPr>
        <w:t>, ve znění pozdějších předpisů</w:t>
      </w:r>
    </w:p>
    <w:p w14:paraId="28F20175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>Smluvní strany:</w:t>
      </w:r>
    </w:p>
    <w:p w14:paraId="672EB347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 xml:space="preserve">1. </w:t>
      </w:r>
      <w:r w:rsidRPr="005A7F52">
        <w:rPr>
          <w:b/>
          <w:bCs/>
          <w:snapToGrid w:val="0"/>
          <w:sz w:val="18"/>
          <w:szCs w:val="18"/>
        </w:rPr>
        <w:tab/>
        <w:t>Všeobecná fakultní nemocnice v Praze</w:t>
      </w:r>
    </w:p>
    <w:p w14:paraId="05A09977" w14:textId="77777777" w:rsidR="0043222B" w:rsidRPr="005A7F52" w:rsidRDefault="0043222B" w:rsidP="0043222B">
      <w:pPr>
        <w:widowControl w:val="0"/>
        <w:tabs>
          <w:tab w:val="left" w:pos="0"/>
        </w:tabs>
        <w:jc w:val="both"/>
        <w:rPr>
          <w:bCs/>
          <w:snapToGrid w:val="0"/>
          <w:sz w:val="18"/>
          <w:szCs w:val="18"/>
        </w:rPr>
      </w:pPr>
      <w:r w:rsidRPr="005A7F52">
        <w:rPr>
          <w:bCs/>
          <w:snapToGrid w:val="0"/>
          <w:sz w:val="18"/>
          <w:szCs w:val="18"/>
        </w:rPr>
        <w:tab/>
        <w:t xml:space="preserve">sídlo: </w:t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bCs/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U Nemocnice 499/2, 128 08 Praha 2</w:t>
      </w:r>
    </w:p>
    <w:p w14:paraId="7D2C2891" w14:textId="77777777" w:rsidR="0043222B" w:rsidRPr="005A7F52" w:rsidRDefault="0043222B" w:rsidP="0043222B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IČO: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00064165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14:paraId="221D47AD" w14:textId="77777777" w:rsidR="0043222B" w:rsidRPr="005A7F52" w:rsidRDefault="0043222B" w:rsidP="0043222B">
      <w:pPr>
        <w:widowControl w:val="0"/>
        <w:tabs>
          <w:tab w:val="left" w:pos="0"/>
        </w:tabs>
        <w:ind w:firstLine="709"/>
        <w:jc w:val="both"/>
        <w:rPr>
          <w:snapToGrid w:val="0"/>
          <w:sz w:val="18"/>
          <w:szCs w:val="18"/>
        </w:rPr>
      </w:pPr>
      <w:proofErr w:type="gramStart"/>
      <w:r w:rsidRPr="005A7F52">
        <w:rPr>
          <w:snapToGrid w:val="0"/>
          <w:sz w:val="18"/>
          <w:szCs w:val="18"/>
        </w:rPr>
        <w:t xml:space="preserve">DIČ:  </w:t>
      </w:r>
      <w:r w:rsidRPr="005A7F52">
        <w:rPr>
          <w:snapToGrid w:val="0"/>
          <w:sz w:val="18"/>
          <w:szCs w:val="18"/>
        </w:rPr>
        <w:tab/>
      </w:r>
      <w:proofErr w:type="gramEnd"/>
      <w:r w:rsidRPr="005A7F52">
        <w:rPr>
          <w:snapToGrid w:val="0"/>
          <w:sz w:val="18"/>
          <w:szCs w:val="18"/>
        </w:rPr>
        <w:tab/>
        <w:t>CZ</w:t>
      </w:r>
      <w:r w:rsidRPr="005A7F52">
        <w:rPr>
          <w:sz w:val="18"/>
          <w:szCs w:val="18"/>
        </w:rPr>
        <w:t>00064165</w:t>
      </w:r>
    </w:p>
    <w:p w14:paraId="58537B35" w14:textId="77777777" w:rsidR="0043222B" w:rsidRPr="005A7F52" w:rsidRDefault="0043222B" w:rsidP="0043222B">
      <w:pPr>
        <w:widowControl w:val="0"/>
        <w:ind w:firstLine="709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zastoupená: </w:t>
      </w:r>
      <w:r w:rsidRPr="005A7F52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 xml:space="preserve">prof. MUDr. Davidem </w:t>
      </w:r>
      <w:proofErr w:type="spellStart"/>
      <w:r>
        <w:rPr>
          <w:snapToGrid w:val="0"/>
          <w:sz w:val="18"/>
          <w:szCs w:val="18"/>
        </w:rPr>
        <w:t>Feltlem</w:t>
      </w:r>
      <w:proofErr w:type="spellEnd"/>
      <w:r>
        <w:rPr>
          <w:snapToGrid w:val="0"/>
          <w:sz w:val="18"/>
          <w:szCs w:val="18"/>
        </w:rPr>
        <w:t xml:space="preserve">, </w:t>
      </w:r>
      <w:r w:rsidRPr="005A7F52">
        <w:rPr>
          <w:snapToGrid w:val="0"/>
          <w:sz w:val="18"/>
          <w:szCs w:val="18"/>
        </w:rPr>
        <w:t>Ph.D., MBA, ředitel</w:t>
      </w:r>
      <w:r>
        <w:rPr>
          <w:snapToGrid w:val="0"/>
          <w:sz w:val="18"/>
          <w:szCs w:val="18"/>
        </w:rPr>
        <w:t>em</w:t>
      </w:r>
    </w:p>
    <w:p w14:paraId="15AA8569" w14:textId="77777777" w:rsidR="0043222B" w:rsidRPr="005A7F52" w:rsidRDefault="0043222B" w:rsidP="0043222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bank. spojení: </w:t>
      </w:r>
      <w:r w:rsidRPr="005A7F52">
        <w:rPr>
          <w:snapToGrid w:val="0"/>
          <w:sz w:val="18"/>
          <w:szCs w:val="18"/>
        </w:rPr>
        <w:tab/>
      </w:r>
      <w:r w:rsidRPr="005A7F52">
        <w:rPr>
          <w:sz w:val="18"/>
          <w:szCs w:val="18"/>
        </w:rPr>
        <w:t>Česká národní banka</w:t>
      </w:r>
      <w:r>
        <w:rPr>
          <w:sz w:val="18"/>
          <w:szCs w:val="18"/>
        </w:rPr>
        <w:t>, Na Příkopě 28, 115 03 Praha 1</w:t>
      </w:r>
    </w:p>
    <w:p w14:paraId="49CCC8DD" w14:textId="77777777" w:rsidR="0043222B" w:rsidRPr="00F860B0" w:rsidRDefault="0043222B" w:rsidP="0043222B">
      <w:pPr>
        <w:tabs>
          <w:tab w:val="left" w:pos="0"/>
        </w:tabs>
        <w:ind w:firstLine="709"/>
        <w:jc w:val="both"/>
        <w:rPr>
          <w:sz w:val="18"/>
          <w:szCs w:val="18"/>
        </w:rPr>
      </w:pPr>
      <w:r w:rsidRPr="00F860B0">
        <w:rPr>
          <w:sz w:val="18"/>
          <w:szCs w:val="18"/>
        </w:rPr>
        <w:t>číslo účtu:</w:t>
      </w:r>
      <w:r w:rsidRPr="00F860B0">
        <w:rPr>
          <w:sz w:val="18"/>
          <w:szCs w:val="18"/>
        </w:rPr>
        <w:tab/>
        <w:t>24035021/0710</w:t>
      </w:r>
    </w:p>
    <w:p w14:paraId="50429735" w14:textId="77777777" w:rsidR="0043222B" w:rsidRPr="00F860B0" w:rsidRDefault="0043222B" w:rsidP="0043222B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F860B0">
        <w:rPr>
          <w:snapToGrid w:val="0"/>
          <w:sz w:val="18"/>
          <w:szCs w:val="18"/>
        </w:rPr>
        <w:t xml:space="preserve">Odpovědné pracoviště pro vyšetření: </w:t>
      </w:r>
      <w:r w:rsidRPr="00F860B0">
        <w:rPr>
          <w:snapToGrid w:val="0"/>
          <w:sz w:val="18"/>
          <w:szCs w:val="18"/>
        </w:rPr>
        <w:tab/>
      </w:r>
      <w:r w:rsidRPr="00F860B0">
        <w:rPr>
          <w:sz w:val="18"/>
          <w:szCs w:val="18"/>
        </w:rPr>
        <w:t xml:space="preserve">Ústav soudního lékařství a toxikologie 1. LF UK a </w:t>
      </w:r>
      <w:proofErr w:type="gramStart"/>
      <w:r w:rsidRPr="00F860B0">
        <w:rPr>
          <w:sz w:val="18"/>
          <w:szCs w:val="18"/>
        </w:rPr>
        <w:t xml:space="preserve">VFN - </w:t>
      </w:r>
      <w:r w:rsidRPr="00F860B0">
        <w:rPr>
          <w:snapToGrid w:val="0"/>
          <w:sz w:val="18"/>
          <w:szCs w:val="18"/>
        </w:rPr>
        <w:t>o</w:t>
      </w:r>
      <w:r w:rsidRPr="00F860B0">
        <w:rPr>
          <w:sz w:val="18"/>
          <w:szCs w:val="18"/>
        </w:rPr>
        <w:t>ddělení</w:t>
      </w:r>
      <w:proofErr w:type="gramEnd"/>
      <w:r w:rsidRPr="00F860B0">
        <w:rPr>
          <w:sz w:val="18"/>
          <w:szCs w:val="18"/>
        </w:rPr>
        <w:t xml:space="preserve"> toxikologie (dále jen „ÚSLT“) </w:t>
      </w:r>
      <w:r w:rsidRPr="00F860B0">
        <w:rPr>
          <w:sz w:val="18"/>
          <w:szCs w:val="18"/>
        </w:rPr>
        <w:br/>
        <w:t xml:space="preserve">tel.: +420 224 911 267 </w:t>
      </w:r>
    </w:p>
    <w:p w14:paraId="25AFACB0" w14:textId="77777777" w:rsidR="0043222B" w:rsidRPr="00F860B0" w:rsidRDefault="0043222B" w:rsidP="0043222B">
      <w:pPr>
        <w:tabs>
          <w:tab w:val="left" w:pos="0"/>
        </w:tabs>
        <w:adjustRightInd w:val="0"/>
        <w:spacing w:before="120"/>
        <w:ind w:left="4248" w:hanging="3539"/>
        <w:rPr>
          <w:sz w:val="18"/>
          <w:szCs w:val="18"/>
        </w:rPr>
      </w:pPr>
      <w:r w:rsidRPr="00F860B0">
        <w:rPr>
          <w:snapToGrid w:val="0"/>
          <w:sz w:val="18"/>
          <w:szCs w:val="18"/>
        </w:rPr>
        <w:t>Odpovědné pracoviště pro odběry krve</w:t>
      </w:r>
      <w:r>
        <w:rPr>
          <w:snapToGrid w:val="0"/>
          <w:sz w:val="18"/>
          <w:szCs w:val="18"/>
        </w:rPr>
        <w:t>:</w:t>
      </w:r>
      <w:r w:rsidRPr="00F860B0">
        <w:rPr>
          <w:snapToGrid w:val="0"/>
          <w:sz w:val="18"/>
          <w:szCs w:val="18"/>
        </w:rPr>
        <w:tab/>
        <w:t xml:space="preserve">Společný příjem interně nemocných </w:t>
      </w:r>
      <w:r>
        <w:rPr>
          <w:snapToGrid w:val="0"/>
          <w:sz w:val="18"/>
          <w:szCs w:val="18"/>
        </w:rPr>
        <w:t xml:space="preserve">VFN </w:t>
      </w:r>
      <w:r w:rsidRPr="00F860B0">
        <w:rPr>
          <w:snapToGrid w:val="0"/>
          <w:sz w:val="18"/>
          <w:szCs w:val="18"/>
        </w:rPr>
        <w:t>(dále jen „SPIN</w:t>
      </w:r>
      <w:r w:rsidRPr="00497C81">
        <w:rPr>
          <w:snapToGrid w:val="0"/>
          <w:sz w:val="18"/>
          <w:szCs w:val="18"/>
        </w:rPr>
        <w:t>“), budova B1, U Nemocnice 1, Praha 2</w:t>
      </w:r>
      <w:r w:rsidRPr="00F860B0">
        <w:rPr>
          <w:snapToGrid w:val="0"/>
          <w:sz w:val="18"/>
          <w:szCs w:val="18"/>
        </w:rPr>
        <w:br/>
        <w:t xml:space="preserve">tel.: </w:t>
      </w:r>
      <w:r w:rsidRPr="00F860B0">
        <w:rPr>
          <w:sz w:val="18"/>
          <w:szCs w:val="18"/>
        </w:rPr>
        <w:t xml:space="preserve">+420 224 962 928 </w:t>
      </w:r>
    </w:p>
    <w:p w14:paraId="5F80AD02" w14:textId="77777777" w:rsidR="0043222B" w:rsidRPr="005A7F52" w:rsidRDefault="0043222B" w:rsidP="0043222B">
      <w:pPr>
        <w:tabs>
          <w:tab w:val="left" w:pos="0"/>
        </w:tabs>
        <w:adjustRightInd w:val="0"/>
        <w:spacing w:before="120"/>
        <w:ind w:left="4248" w:hanging="3539"/>
        <w:rPr>
          <w:sz w:val="18"/>
          <w:szCs w:val="18"/>
        </w:rPr>
      </w:pPr>
      <w:r w:rsidRPr="00F860B0">
        <w:rPr>
          <w:snapToGrid w:val="0"/>
          <w:sz w:val="18"/>
          <w:szCs w:val="18"/>
        </w:rPr>
        <w:t>Odpovědné pracoviště pro odběry moči:</w:t>
      </w:r>
      <w:r w:rsidRPr="00F860B0">
        <w:rPr>
          <w:snapToGrid w:val="0"/>
          <w:sz w:val="18"/>
          <w:szCs w:val="18"/>
        </w:rPr>
        <w:tab/>
      </w:r>
      <w:r w:rsidRPr="00F860B0">
        <w:rPr>
          <w:sz w:val="18"/>
          <w:szCs w:val="18"/>
        </w:rPr>
        <w:t xml:space="preserve">Ústav soudního lékařství a toxikologie 1. LF UK a </w:t>
      </w:r>
      <w:proofErr w:type="gramStart"/>
      <w:r w:rsidRPr="00F860B0">
        <w:rPr>
          <w:sz w:val="18"/>
          <w:szCs w:val="18"/>
        </w:rPr>
        <w:t xml:space="preserve">VFN - </w:t>
      </w:r>
      <w:r w:rsidRPr="00F860B0">
        <w:rPr>
          <w:snapToGrid w:val="0"/>
          <w:sz w:val="18"/>
          <w:szCs w:val="18"/>
        </w:rPr>
        <w:t>o</w:t>
      </w:r>
      <w:r w:rsidRPr="00F860B0">
        <w:rPr>
          <w:sz w:val="18"/>
          <w:szCs w:val="18"/>
        </w:rPr>
        <w:t>ddělení</w:t>
      </w:r>
      <w:proofErr w:type="gramEnd"/>
      <w:r w:rsidRPr="00F860B0">
        <w:rPr>
          <w:sz w:val="18"/>
          <w:szCs w:val="18"/>
        </w:rPr>
        <w:t xml:space="preserve"> toxikologie (dále jen „ÚSLT“)</w:t>
      </w:r>
      <w:r w:rsidRPr="00D9319F">
        <w:rPr>
          <w:color w:val="FF0000"/>
          <w:sz w:val="18"/>
          <w:szCs w:val="18"/>
        </w:rPr>
        <w:t xml:space="preserve">, </w:t>
      </w:r>
      <w:r w:rsidRPr="00497C81">
        <w:rPr>
          <w:sz w:val="18"/>
          <w:szCs w:val="18"/>
        </w:rPr>
        <w:t xml:space="preserve">budova E1A, Ke Karlovu 2, Praha 2 </w:t>
      </w:r>
      <w:r w:rsidRPr="00497C81">
        <w:rPr>
          <w:sz w:val="18"/>
          <w:szCs w:val="18"/>
        </w:rPr>
        <w:br/>
      </w:r>
      <w:r w:rsidRPr="00F860B0">
        <w:rPr>
          <w:sz w:val="18"/>
          <w:szCs w:val="18"/>
        </w:rPr>
        <w:t>tel.: +420 224 911 267</w:t>
      </w:r>
    </w:p>
    <w:p w14:paraId="667A1418" w14:textId="77777777" w:rsidR="0043222B" w:rsidRPr="005A7F52" w:rsidRDefault="0043222B" w:rsidP="0043222B">
      <w:pPr>
        <w:tabs>
          <w:tab w:val="left" w:pos="0"/>
        </w:tabs>
        <w:adjustRightInd w:val="0"/>
        <w:spacing w:before="120"/>
        <w:ind w:left="4248" w:hanging="3539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>(</w:t>
      </w:r>
      <w:r w:rsidRPr="005A7F52">
        <w:rPr>
          <w:snapToGrid w:val="0"/>
          <w:sz w:val="18"/>
          <w:szCs w:val="18"/>
        </w:rPr>
        <w:t>dále jako „poskytovatel“)</w:t>
      </w:r>
    </w:p>
    <w:p w14:paraId="7461CBE9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a</w:t>
      </w:r>
    </w:p>
    <w:p w14:paraId="66D898C3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 xml:space="preserve">2. </w:t>
      </w:r>
      <w:r w:rsidRPr="005A7F52">
        <w:rPr>
          <w:b/>
          <w:snapToGrid w:val="0"/>
          <w:sz w:val="18"/>
          <w:szCs w:val="18"/>
        </w:rPr>
        <w:tab/>
      </w:r>
      <w:proofErr w:type="spellStart"/>
      <w:r>
        <w:rPr>
          <w:b/>
          <w:snapToGrid w:val="0"/>
          <w:sz w:val="18"/>
          <w:szCs w:val="18"/>
        </w:rPr>
        <w:t>Yusen</w:t>
      </w:r>
      <w:proofErr w:type="spellEnd"/>
      <w:r>
        <w:rPr>
          <w:b/>
          <w:snapToGrid w:val="0"/>
          <w:sz w:val="18"/>
          <w:szCs w:val="18"/>
        </w:rPr>
        <w:t xml:space="preserve"> </w:t>
      </w:r>
      <w:proofErr w:type="spellStart"/>
      <w:r>
        <w:rPr>
          <w:b/>
          <w:snapToGrid w:val="0"/>
          <w:sz w:val="18"/>
          <w:szCs w:val="18"/>
        </w:rPr>
        <w:t>Logistics</w:t>
      </w:r>
      <w:proofErr w:type="spellEnd"/>
      <w:r>
        <w:rPr>
          <w:b/>
          <w:snapToGrid w:val="0"/>
          <w:sz w:val="18"/>
          <w:szCs w:val="18"/>
        </w:rPr>
        <w:t xml:space="preserve"> (Czech) s.r.o.</w:t>
      </w:r>
    </w:p>
    <w:p w14:paraId="1E695911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sz w:val="18"/>
          <w:szCs w:val="18"/>
          <w:shd w:val="clear" w:color="auto" w:fill="FFFFFF"/>
        </w:rPr>
      </w:pPr>
      <w:r w:rsidRPr="005A7F52">
        <w:rPr>
          <w:snapToGrid w:val="0"/>
          <w:sz w:val="18"/>
          <w:szCs w:val="18"/>
        </w:rPr>
        <w:tab/>
        <w:t xml:space="preserve">sídlo: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č.p. 308, 251 63 Kunice</w:t>
      </w:r>
    </w:p>
    <w:p w14:paraId="4A8AAE0D" w14:textId="77777777" w:rsidR="0043222B" w:rsidRPr="005A7F52" w:rsidRDefault="0043222B" w:rsidP="0043222B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 xml:space="preserve">IČ: 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</w:r>
      <w:r>
        <w:rPr>
          <w:sz w:val="18"/>
          <w:szCs w:val="18"/>
          <w:shd w:val="clear" w:color="auto" w:fill="FFFFFF"/>
        </w:rPr>
        <w:t>265 00 329</w:t>
      </w:r>
    </w:p>
    <w:p w14:paraId="45441080" w14:textId="77777777" w:rsidR="0043222B" w:rsidRDefault="0043222B" w:rsidP="0043222B">
      <w:pPr>
        <w:widowControl w:val="0"/>
        <w:tabs>
          <w:tab w:val="left" w:pos="0"/>
        </w:tabs>
        <w:jc w:val="both"/>
        <w:rPr>
          <w:sz w:val="18"/>
          <w:szCs w:val="18"/>
          <w:shd w:val="clear" w:color="auto" w:fill="FFFFFF"/>
        </w:rPr>
      </w:pPr>
      <w:r w:rsidRPr="005A7F52">
        <w:rPr>
          <w:sz w:val="18"/>
          <w:szCs w:val="18"/>
          <w:shd w:val="clear" w:color="auto" w:fill="FFFFFF"/>
        </w:rPr>
        <w:tab/>
        <w:t>DIČ:</w:t>
      </w:r>
      <w:r w:rsidRPr="005A7F52">
        <w:rPr>
          <w:sz w:val="18"/>
          <w:szCs w:val="18"/>
          <w:shd w:val="clear" w:color="auto" w:fill="FFFFFF"/>
        </w:rPr>
        <w:tab/>
      </w:r>
      <w:r w:rsidRPr="005A7F52">
        <w:rPr>
          <w:sz w:val="18"/>
          <w:szCs w:val="18"/>
          <w:shd w:val="clear" w:color="auto" w:fill="FFFFFF"/>
        </w:rPr>
        <w:tab/>
        <w:t>CZ</w:t>
      </w:r>
      <w:r>
        <w:rPr>
          <w:sz w:val="18"/>
          <w:szCs w:val="18"/>
          <w:shd w:val="clear" w:color="auto" w:fill="FFFFFF"/>
        </w:rPr>
        <w:t>26500329</w:t>
      </w:r>
    </w:p>
    <w:p w14:paraId="5F39C7EE" w14:textId="654D75B6" w:rsidR="0043222B" w:rsidRDefault="0043222B" w:rsidP="0043222B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ab/>
        <w:t>zastoupená:</w:t>
      </w:r>
      <w:r w:rsidRPr="005A7F52">
        <w:rPr>
          <w:sz w:val="18"/>
          <w:szCs w:val="18"/>
        </w:rPr>
        <w:tab/>
      </w:r>
      <w:proofErr w:type="spellStart"/>
      <w:r w:rsidR="009051F3"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</w:t>
      </w:r>
    </w:p>
    <w:p w14:paraId="46B7CF99" w14:textId="77777777" w:rsidR="0043222B" w:rsidRPr="005A7F52" w:rsidRDefault="0043222B" w:rsidP="0043222B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</w:t>
      </w:r>
      <w:r w:rsidRPr="005A7F52">
        <w:rPr>
          <w:snapToGrid w:val="0"/>
          <w:sz w:val="18"/>
          <w:szCs w:val="18"/>
        </w:rPr>
        <w:t xml:space="preserve">bank. spojení: </w:t>
      </w:r>
      <w:r w:rsidRPr="005A7F52">
        <w:rPr>
          <w:snapToGrid w:val="0"/>
          <w:sz w:val="18"/>
          <w:szCs w:val="18"/>
        </w:rPr>
        <w:tab/>
      </w:r>
      <w:proofErr w:type="spellStart"/>
      <w:r>
        <w:rPr>
          <w:snapToGrid w:val="0"/>
          <w:sz w:val="18"/>
          <w:szCs w:val="18"/>
        </w:rPr>
        <w:t>U</w:t>
      </w:r>
      <w:r w:rsidRPr="00D96567">
        <w:rPr>
          <w:snapToGrid w:val="0"/>
          <w:sz w:val="18"/>
          <w:szCs w:val="18"/>
        </w:rPr>
        <w:t>niCredit</w:t>
      </w:r>
      <w:proofErr w:type="spellEnd"/>
      <w:r w:rsidRPr="00D96567">
        <w:rPr>
          <w:snapToGrid w:val="0"/>
          <w:sz w:val="18"/>
          <w:szCs w:val="18"/>
        </w:rPr>
        <w:t xml:space="preserve"> Bank Czech Republic and Slovakia, </w:t>
      </w:r>
      <w:proofErr w:type="spellStart"/>
      <w:r w:rsidRPr="00D96567">
        <w:rPr>
          <w:snapToGrid w:val="0"/>
          <w:sz w:val="18"/>
          <w:szCs w:val="18"/>
        </w:rPr>
        <w:t>a.s</w:t>
      </w:r>
      <w:proofErr w:type="spellEnd"/>
    </w:p>
    <w:p w14:paraId="14A40E21" w14:textId="77777777" w:rsidR="0043222B" w:rsidRDefault="0043222B" w:rsidP="0043222B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č</w:t>
      </w:r>
      <w:r>
        <w:rPr>
          <w:snapToGrid w:val="0"/>
          <w:sz w:val="18"/>
          <w:szCs w:val="18"/>
        </w:rPr>
        <w:t xml:space="preserve">íslo </w:t>
      </w:r>
      <w:r w:rsidRPr="005A7F52">
        <w:rPr>
          <w:snapToGrid w:val="0"/>
          <w:sz w:val="18"/>
          <w:szCs w:val="18"/>
        </w:rPr>
        <w:t>ú</w:t>
      </w:r>
      <w:r>
        <w:rPr>
          <w:snapToGrid w:val="0"/>
          <w:sz w:val="18"/>
          <w:szCs w:val="18"/>
        </w:rPr>
        <w:t>čtu</w:t>
      </w:r>
      <w:r w:rsidRPr="005A7F52">
        <w:rPr>
          <w:snapToGrid w:val="0"/>
          <w:sz w:val="18"/>
          <w:szCs w:val="18"/>
        </w:rPr>
        <w:t xml:space="preserve">: </w:t>
      </w:r>
      <w:r w:rsidRPr="005A7F52">
        <w:rPr>
          <w:snapToGrid w:val="0"/>
          <w:sz w:val="18"/>
          <w:szCs w:val="18"/>
        </w:rPr>
        <w:tab/>
      </w:r>
      <w:r>
        <w:rPr>
          <w:snapToGrid w:val="0"/>
          <w:sz w:val="18"/>
          <w:szCs w:val="18"/>
        </w:rPr>
        <w:t>8</w:t>
      </w:r>
      <w:r w:rsidRPr="00F72A93">
        <w:rPr>
          <w:snapToGrid w:val="0"/>
          <w:sz w:val="18"/>
          <w:szCs w:val="18"/>
        </w:rPr>
        <w:t xml:space="preserve">01679017/2700 </w:t>
      </w:r>
    </w:p>
    <w:p w14:paraId="74BED0E4" w14:textId="77777777" w:rsidR="0043222B" w:rsidRPr="005A7F52" w:rsidRDefault="0043222B" w:rsidP="0043222B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zapsaná v obchodním rejstříku vedeném Městským soudem v Praze oddílu C, vložce 86092</w:t>
      </w:r>
    </w:p>
    <w:p w14:paraId="5760B0EA" w14:textId="77777777" w:rsidR="0043222B" w:rsidRPr="005A7F52" w:rsidRDefault="0043222B" w:rsidP="0043222B">
      <w:pPr>
        <w:widowControl w:val="0"/>
        <w:tabs>
          <w:tab w:val="left" w:pos="0"/>
        </w:tabs>
        <w:jc w:val="both"/>
        <w:rPr>
          <w:snapToGrid w:val="0"/>
          <w:sz w:val="18"/>
          <w:szCs w:val="18"/>
        </w:rPr>
      </w:pPr>
    </w:p>
    <w:p w14:paraId="336FE50A" w14:textId="316F24E0" w:rsidR="0043222B" w:rsidRPr="005A7F52" w:rsidRDefault="0043222B" w:rsidP="0043222B">
      <w:pPr>
        <w:widowControl w:val="0"/>
        <w:tabs>
          <w:tab w:val="left" w:pos="0"/>
        </w:tabs>
        <w:ind w:left="3540" w:hanging="2831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Kontaktní zaměstnanec: </w:t>
      </w:r>
      <w:proofErr w:type="spellStart"/>
      <w:r w:rsidR="00E433AC">
        <w:rPr>
          <w:snapToGrid w:val="0"/>
          <w:sz w:val="18"/>
          <w:szCs w:val="18"/>
        </w:rPr>
        <w:t>xxx</w:t>
      </w:r>
      <w:proofErr w:type="spellEnd"/>
      <w:r w:rsidRPr="005A7F52">
        <w:rPr>
          <w:snapToGrid w:val="0"/>
          <w:sz w:val="18"/>
          <w:szCs w:val="18"/>
        </w:rPr>
        <w:tab/>
        <w:t xml:space="preserve">                 </w:t>
      </w:r>
    </w:p>
    <w:p w14:paraId="66B276EA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(dále jako „objednatel“)</w:t>
      </w:r>
    </w:p>
    <w:p w14:paraId="6788D761" w14:textId="77777777" w:rsidR="0043222B" w:rsidRPr="005A7F52" w:rsidRDefault="0043222B" w:rsidP="0043222B">
      <w:pPr>
        <w:pStyle w:val="A4HP"/>
        <w:tabs>
          <w:tab w:val="left" w:pos="708"/>
        </w:tabs>
        <w:suppressAutoHyphens w:val="0"/>
        <w:spacing w:before="240" w:line="240" w:lineRule="auto"/>
        <w:jc w:val="center"/>
        <w:rPr>
          <w:rFonts w:ascii="Times New Roman" w:hAnsi="Times New Roman"/>
          <w:sz w:val="18"/>
          <w:szCs w:val="18"/>
          <w:lang w:val="cs-CZ"/>
        </w:rPr>
      </w:pPr>
      <w:r w:rsidRPr="005A7F52">
        <w:rPr>
          <w:rFonts w:ascii="Times New Roman" w:hAnsi="Times New Roman"/>
          <w:sz w:val="18"/>
          <w:szCs w:val="18"/>
          <w:lang w:val="cs-CZ"/>
        </w:rPr>
        <w:t>níže uvedeného dne, měsíce a roku uzavřely tuto</w:t>
      </w:r>
    </w:p>
    <w:p w14:paraId="07BBA56B" w14:textId="77777777" w:rsidR="0043222B" w:rsidRPr="005A7F52" w:rsidRDefault="0043222B" w:rsidP="0043222B">
      <w:pPr>
        <w:widowControl w:val="0"/>
        <w:tabs>
          <w:tab w:val="left" w:pos="0"/>
        </w:tabs>
        <w:spacing w:before="120"/>
        <w:jc w:val="center"/>
        <w:rPr>
          <w:b/>
          <w:snapToGrid w:val="0"/>
          <w:sz w:val="18"/>
          <w:szCs w:val="18"/>
        </w:rPr>
      </w:pPr>
      <w:r w:rsidRPr="005A7F52">
        <w:rPr>
          <w:b/>
          <w:snapToGrid w:val="0"/>
          <w:sz w:val="18"/>
          <w:szCs w:val="18"/>
        </w:rPr>
        <w:t>Smlouvu o poskytování zdravotních služeb</w:t>
      </w:r>
    </w:p>
    <w:p w14:paraId="44C5B30B" w14:textId="77777777" w:rsidR="0043222B" w:rsidRPr="005A7F52" w:rsidRDefault="0043222B" w:rsidP="0043222B">
      <w:pPr>
        <w:widowControl w:val="0"/>
        <w:pBdr>
          <w:bottom w:val="single" w:sz="4" w:space="1" w:color="auto"/>
        </w:pBdr>
        <w:tabs>
          <w:tab w:val="left" w:pos="0"/>
        </w:tabs>
        <w:jc w:val="center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(dále jako „smlouva“):</w:t>
      </w:r>
    </w:p>
    <w:p w14:paraId="6F72772C" w14:textId="77777777" w:rsidR="0043222B" w:rsidRPr="005A7F52" w:rsidRDefault="0043222B" w:rsidP="0043222B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I.</w:t>
      </w:r>
    </w:p>
    <w:p w14:paraId="1552CC72" w14:textId="77777777" w:rsidR="0043222B" w:rsidRPr="005A7F52" w:rsidRDefault="0043222B" w:rsidP="0043222B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Předmět smlouvy</w:t>
      </w:r>
    </w:p>
    <w:p w14:paraId="2479F5D3" w14:textId="77777777" w:rsidR="0043222B" w:rsidRPr="005A7F52" w:rsidRDefault="0043222B" w:rsidP="0043222B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1. </w:t>
      </w:r>
      <w:r w:rsidRPr="005A7F52">
        <w:rPr>
          <w:sz w:val="18"/>
          <w:szCs w:val="18"/>
        </w:rPr>
        <w:tab/>
        <w:t xml:space="preserve">Poskytovatel zajistí prostřednictvím odpovědného pracoviště na vyžádání objednatele odběr krve a moči a jejich vyšetření za účelem zjištění hladiny etanolu (alkoholu) a/nebo za účelem orientačního screeningu omamných a psychotropních látek (např. amfetaminy, </w:t>
      </w:r>
      <w:proofErr w:type="spellStart"/>
      <w:r w:rsidRPr="005A7F52">
        <w:rPr>
          <w:sz w:val="18"/>
          <w:szCs w:val="18"/>
        </w:rPr>
        <w:t>kanabinoidy</w:t>
      </w:r>
      <w:proofErr w:type="spellEnd"/>
      <w:r w:rsidRPr="005A7F52">
        <w:rPr>
          <w:sz w:val="18"/>
          <w:szCs w:val="18"/>
        </w:rPr>
        <w:t>, opiáty, kokain, benzodiazepiny) a/nebo za účelem spolehlivého průkazu (zjištění přítomnosti) jednotlivých omamných a psychotropních látek a/nebo za účelem stanovení koncentrace těchto látek v krvi zaměstnanců objednatele.</w:t>
      </w:r>
      <w:r>
        <w:rPr>
          <w:sz w:val="18"/>
          <w:szCs w:val="18"/>
        </w:rPr>
        <w:t xml:space="preserve"> Přibližný počet vyšetření: 30 vyšetření / 1 kalendářní rok, maximálně 3 osoby / den. </w:t>
      </w:r>
    </w:p>
    <w:p w14:paraId="75D87345" w14:textId="77777777" w:rsidR="0043222B" w:rsidRPr="00497C81" w:rsidRDefault="0043222B" w:rsidP="0043222B">
      <w:pPr>
        <w:autoSpaceDE/>
        <w:ind w:hanging="284"/>
        <w:jc w:val="both"/>
        <w:rPr>
          <w:sz w:val="18"/>
          <w:szCs w:val="18"/>
        </w:rPr>
      </w:pPr>
      <w:r w:rsidRPr="005A7F52">
        <w:rPr>
          <w:sz w:val="18"/>
          <w:szCs w:val="18"/>
        </w:rPr>
        <w:t xml:space="preserve">2. </w:t>
      </w:r>
      <w:r w:rsidRPr="005A7F52">
        <w:rPr>
          <w:sz w:val="18"/>
          <w:szCs w:val="18"/>
        </w:rPr>
        <w:tab/>
        <w:t xml:space="preserve">Odběry </w:t>
      </w:r>
      <w:r w:rsidRPr="00497C81">
        <w:rPr>
          <w:sz w:val="18"/>
          <w:szCs w:val="18"/>
        </w:rPr>
        <w:t>krve p</w:t>
      </w:r>
      <w:r w:rsidRPr="005A7F52">
        <w:rPr>
          <w:sz w:val="18"/>
          <w:szCs w:val="18"/>
        </w:rPr>
        <w:t xml:space="preserve">oskytovatel zajistí prostřednictvím ambulancí SPIN nacházející se v přízemí III. interní kliniky (budovy B1), na adrese U Nemocnice 1, Praha 2 (naproti areálu sídla poskytovatele), a to nepřetržitě. Poskytovatel nezaručuje okamžité provedení odběrů, neboť se jedná o ambulanci s akutním příjmem a přednostně musí být odbaveni pacienti se zdravotními problémy (prioritu určuje ošetřující lékař). </w:t>
      </w:r>
      <w:r w:rsidRPr="00497C81">
        <w:rPr>
          <w:sz w:val="18"/>
          <w:szCs w:val="18"/>
        </w:rPr>
        <w:t>Odběry moči pod dohledem zajistí poskytovatel na oddělení Toxikologie, a to pouze v pracovních dnech v době od 7:30 hod. do 15:00 hod.</w:t>
      </w:r>
    </w:p>
    <w:p w14:paraId="0BCB132F" w14:textId="77777777" w:rsidR="0043222B" w:rsidRPr="005A7F52" w:rsidRDefault="0043222B" w:rsidP="0043222B">
      <w:pPr>
        <w:autoSpaceDE/>
        <w:ind w:hanging="284"/>
        <w:jc w:val="both"/>
        <w:rPr>
          <w:snapToGrid w:val="0"/>
          <w:sz w:val="18"/>
          <w:szCs w:val="18"/>
        </w:rPr>
      </w:pPr>
      <w:r w:rsidRPr="005A7F52">
        <w:rPr>
          <w:sz w:val="18"/>
          <w:szCs w:val="18"/>
        </w:rPr>
        <w:t xml:space="preserve">3. </w:t>
      </w:r>
      <w:r w:rsidRPr="005A7F52">
        <w:rPr>
          <w:sz w:val="18"/>
          <w:szCs w:val="18"/>
        </w:rPr>
        <w:tab/>
        <w:t>Vyšetření poskytovatel zajistí prostřednictvím laboratoří oddělení toxikologie ÚSLT.</w:t>
      </w:r>
    </w:p>
    <w:p w14:paraId="08ABA1F5" w14:textId="77777777" w:rsidR="0043222B" w:rsidRPr="005A7F52" w:rsidRDefault="0043222B" w:rsidP="0043222B">
      <w:pPr>
        <w:widowControl w:val="0"/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II.</w:t>
      </w:r>
    </w:p>
    <w:p w14:paraId="3B70EA1A" w14:textId="77777777" w:rsidR="0043222B" w:rsidRPr="005A7F52" w:rsidRDefault="0043222B" w:rsidP="0043222B">
      <w:pPr>
        <w:pStyle w:val="Nadpis3"/>
        <w:rPr>
          <w:sz w:val="18"/>
          <w:szCs w:val="18"/>
        </w:rPr>
      </w:pPr>
      <w:r w:rsidRPr="005A7F52">
        <w:rPr>
          <w:sz w:val="18"/>
          <w:szCs w:val="18"/>
        </w:rPr>
        <w:t>Ujednání o provádění vyšetření</w:t>
      </w:r>
    </w:p>
    <w:p w14:paraId="75D1C6D3" w14:textId="12902325" w:rsidR="0043222B" w:rsidRPr="005A7F52" w:rsidRDefault="0043222B" w:rsidP="0043222B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Odběry a vyšetření budou prováděny v prostorách odpovědných pracovišť poskytovatele počínaje dnem účinnosti této smlouvy. Přepravu vzorků mezi jednotlivými pracovišti zajistí poskytovatel prostřednictvím svého dopravce, na své náklady. </w:t>
      </w:r>
    </w:p>
    <w:p w14:paraId="0BC595A0" w14:textId="0CD70AF5" w:rsidR="0043222B" w:rsidRPr="00034822" w:rsidRDefault="0043222B" w:rsidP="00034822">
      <w:pPr>
        <w:pStyle w:val="Odstavecseseznamem"/>
        <w:numPr>
          <w:ilvl w:val="0"/>
          <w:numId w:val="1"/>
        </w:numPr>
        <w:rPr>
          <w:b/>
          <w:bCs/>
          <w:snapToGrid w:val="0"/>
          <w:sz w:val="18"/>
          <w:szCs w:val="18"/>
        </w:rPr>
      </w:pPr>
      <w:r w:rsidRPr="00034822">
        <w:rPr>
          <w:snapToGrid w:val="0"/>
          <w:sz w:val="18"/>
          <w:szCs w:val="18"/>
        </w:rPr>
        <w:lastRenderedPageBreak/>
        <w:t xml:space="preserve">Poskytovatel se zavazuje provádět odběry a vyšetření v počtu a množství dle požadavku objednatele a v souladu s platnými právními předpisy a Metodickým pokynem pro postup při vyšetřování specifikovaných návykových látek v krvi a/nebo v moči. </w:t>
      </w:r>
      <w:r w:rsidR="002D0797" w:rsidRPr="00034822">
        <w:rPr>
          <w:snapToGrid w:val="0"/>
          <w:sz w:val="18"/>
          <w:szCs w:val="18"/>
        </w:rPr>
        <w:t>Objednatel se zavazuje</w:t>
      </w:r>
      <w:r w:rsidR="001103AB" w:rsidRPr="00034822">
        <w:rPr>
          <w:snapToGrid w:val="0"/>
          <w:sz w:val="18"/>
          <w:szCs w:val="18"/>
        </w:rPr>
        <w:t xml:space="preserve"> dodržet pokyny uvedené na webových stránkách poskytovatele, včetně řádného vyplnění žádanky o toxikologické vy</w:t>
      </w:r>
      <w:r w:rsidR="00C7285C" w:rsidRPr="00034822">
        <w:rPr>
          <w:snapToGrid w:val="0"/>
          <w:sz w:val="18"/>
          <w:szCs w:val="18"/>
        </w:rPr>
        <w:t>šetření</w:t>
      </w:r>
      <w:r w:rsidR="00C7285C" w:rsidRPr="00034822">
        <w:rPr>
          <w:rFonts w:ascii="Aptos" w:hAnsi="Aptos"/>
        </w:rPr>
        <w:t xml:space="preserve">: </w:t>
      </w:r>
      <w:hyperlink r:id="rId8" w:history="1">
        <w:r w:rsidR="00C7285C" w:rsidRPr="00034822">
          <w:rPr>
            <w:rStyle w:val="Hypertextovodkaz"/>
            <w:sz w:val="18"/>
            <w:szCs w:val="18"/>
          </w:rPr>
          <w:t>Laboratoř – Ústav soudního lékařství a toxikologie – toxikologie – Všeobecná fakultní nemocnice v Praze</w:t>
        </w:r>
      </w:hyperlink>
      <w:r w:rsidR="00C7285C" w:rsidRPr="00034822">
        <w:rPr>
          <w:sz w:val="18"/>
          <w:szCs w:val="18"/>
        </w:rPr>
        <w:t xml:space="preserve"> .</w:t>
      </w:r>
    </w:p>
    <w:p w14:paraId="3609D01A" w14:textId="77777777" w:rsidR="0043222B" w:rsidRPr="005A7F52" w:rsidRDefault="0043222B" w:rsidP="0043222B">
      <w:pPr>
        <w:widowControl w:val="0"/>
        <w:numPr>
          <w:ilvl w:val="0"/>
          <w:numId w:val="1"/>
        </w:numPr>
        <w:tabs>
          <w:tab w:val="left" w:pos="1519"/>
          <w:tab w:val="left" w:pos="1870"/>
        </w:tabs>
        <w:ind w:left="5" w:hanging="357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Odborné pracoviště provádějící odběr viditelně </w:t>
      </w:r>
      <w:proofErr w:type="gramStart"/>
      <w:r w:rsidRPr="005A7F52">
        <w:rPr>
          <w:snapToGrid w:val="0"/>
          <w:sz w:val="18"/>
          <w:szCs w:val="18"/>
        </w:rPr>
        <w:t>označí</w:t>
      </w:r>
      <w:proofErr w:type="gramEnd"/>
      <w:r w:rsidRPr="005A7F52">
        <w:rPr>
          <w:snapToGrid w:val="0"/>
          <w:sz w:val="18"/>
          <w:szCs w:val="18"/>
        </w:rPr>
        <w:t xml:space="preserve"> dokument požadující toxikologické vyšetření názvem objednatele.</w:t>
      </w:r>
    </w:p>
    <w:p w14:paraId="31813908" w14:textId="77777777" w:rsidR="0043222B" w:rsidRPr="005A7F52" w:rsidRDefault="0043222B" w:rsidP="0043222B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Výsledky vyšetření budou odeslány nejdéle do 5 pracovních dnů od provedení odběru</w:t>
      </w:r>
      <w:r>
        <w:rPr>
          <w:snapToGrid w:val="0"/>
          <w:sz w:val="18"/>
          <w:szCs w:val="18"/>
        </w:rPr>
        <w:t xml:space="preserve"> zabezpečenou cestou elektronicky (prostřednictvím datové schránky), popřípadě poštou v tištěné formě, </w:t>
      </w:r>
      <w:r w:rsidRPr="005A7F52">
        <w:rPr>
          <w:snapToGrid w:val="0"/>
          <w:sz w:val="18"/>
          <w:szCs w:val="18"/>
        </w:rPr>
        <w:t>a to na adresu objednatele:</w:t>
      </w:r>
    </w:p>
    <w:p w14:paraId="4575BB9A" w14:textId="77777777" w:rsidR="0043222B" w:rsidRDefault="0043222B" w:rsidP="0043222B">
      <w:pPr>
        <w:widowControl w:val="0"/>
        <w:tabs>
          <w:tab w:val="left" w:pos="368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>korespondenční adresa:</w:t>
      </w:r>
      <w:r>
        <w:rPr>
          <w:snapToGrid w:val="0"/>
          <w:sz w:val="18"/>
          <w:szCs w:val="18"/>
        </w:rPr>
        <w:t xml:space="preserve"> </w:t>
      </w:r>
      <w:proofErr w:type="spellStart"/>
      <w:r>
        <w:rPr>
          <w:snapToGrid w:val="0"/>
          <w:sz w:val="18"/>
          <w:szCs w:val="18"/>
        </w:rPr>
        <w:t>Yusen</w:t>
      </w:r>
      <w:proofErr w:type="spellEnd"/>
      <w:r>
        <w:rPr>
          <w:snapToGrid w:val="0"/>
          <w:sz w:val="18"/>
          <w:szCs w:val="18"/>
        </w:rPr>
        <w:t xml:space="preserve"> </w:t>
      </w:r>
      <w:proofErr w:type="spellStart"/>
      <w:r>
        <w:rPr>
          <w:snapToGrid w:val="0"/>
          <w:sz w:val="18"/>
          <w:szCs w:val="18"/>
        </w:rPr>
        <w:t>Logistics</w:t>
      </w:r>
      <w:proofErr w:type="spellEnd"/>
      <w:r>
        <w:rPr>
          <w:snapToGrid w:val="0"/>
          <w:sz w:val="18"/>
          <w:szCs w:val="18"/>
        </w:rPr>
        <w:t xml:space="preserve"> (Czech) s.r.o., č.p. 308, 251 63 Kunice </w:t>
      </w:r>
    </w:p>
    <w:p w14:paraId="50AAD8AA" w14:textId="77777777" w:rsidR="0043222B" w:rsidRPr="00F860B0" w:rsidRDefault="0043222B" w:rsidP="0043222B">
      <w:pPr>
        <w:widowControl w:val="0"/>
        <w:tabs>
          <w:tab w:val="left" w:pos="368"/>
        </w:tabs>
        <w:ind w:left="-352"/>
        <w:jc w:val="both"/>
        <w:rPr>
          <w:snapToGrid w:val="0"/>
          <w:color w:val="000000" w:themeColor="text1"/>
          <w:sz w:val="18"/>
          <w:szCs w:val="18"/>
        </w:rPr>
      </w:pPr>
      <w:r>
        <w:rPr>
          <w:snapToGrid w:val="0"/>
          <w:sz w:val="18"/>
          <w:szCs w:val="18"/>
        </w:rPr>
        <w:t xml:space="preserve">                ID </w:t>
      </w:r>
      <w:proofErr w:type="gramStart"/>
      <w:r>
        <w:rPr>
          <w:snapToGrid w:val="0"/>
          <w:sz w:val="18"/>
          <w:szCs w:val="18"/>
        </w:rPr>
        <w:t xml:space="preserve">DS:   </w:t>
      </w:r>
      <w:proofErr w:type="gramEnd"/>
      <w:r>
        <w:rPr>
          <w:snapToGrid w:val="0"/>
          <w:sz w:val="18"/>
          <w:szCs w:val="18"/>
        </w:rPr>
        <w:t xml:space="preserve">                        </w:t>
      </w:r>
      <w:r w:rsidRPr="009341C2">
        <w:rPr>
          <w:b/>
          <w:bCs/>
          <w:snapToGrid w:val="0"/>
          <w:sz w:val="18"/>
          <w:szCs w:val="18"/>
        </w:rPr>
        <w:t>3tvqt5p</w:t>
      </w:r>
      <w:r w:rsidRPr="00F860B0">
        <w:rPr>
          <w:snapToGrid w:val="0"/>
          <w:color w:val="000000" w:themeColor="text1"/>
          <w:sz w:val="18"/>
          <w:szCs w:val="18"/>
        </w:rPr>
        <w:t xml:space="preserve">                                                                            </w:t>
      </w:r>
    </w:p>
    <w:p w14:paraId="4546C3CE" w14:textId="77777777" w:rsidR="0043222B" w:rsidRPr="00F860B0" w:rsidRDefault="0043222B" w:rsidP="0043222B">
      <w:pPr>
        <w:widowControl w:val="0"/>
        <w:tabs>
          <w:tab w:val="left" w:pos="368"/>
        </w:tabs>
        <w:ind w:left="-352"/>
        <w:jc w:val="both"/>
        <w:rPr>
          <w:snapToGrid w:val="0"/>
          <w:color w:val="000000" w:themeColor="text1"/>
          <w:sz w:val="18"/>
          <w:szCs w:val="18"/>
        </w:rPr>
      </w:pPr>
      <w:r w:rsidRPr="00F860B0">
        <w:rPr>
          <w:snapToGrid w:val="0"/>
          <w:color w:val="000000" w:themeColor="text1"/>
          <w:sz w:val="18"/>
          <w:szCs w:val="18"/>
        </w:rPr>
        <w:tab/>
        <w:t>fakturační adresa:</w:t>
      </w:r>
      <w:r w:rsidRPr="00F860B0">
        <w:rPr>
          <w:snapToGrid w:val="0"/>
          <w:color w:val="000000" w:themeColor="text1"/>
          <w:sz w:val="18"/>
          <w:szCs w:val="18"/>
        </w:rPr>
        <w:tab/>
      </w:r>
      <w:r w:rsidRPr="009341C2">
        <w:rPr>
          <w:snapToGrid w:val="0"/>
          <w:color w:val="000000" w:themeColor="text1"/>
          <w:sz w:val="18"/>
          <w:szCs w:val="18"/>
        </w:rPr>
        <w:t>Kunice 308, 251 63 Kunice</w:t>
      </w:r>
      <w:r w:rsidRPr="00F860B0">
        <w:rPr>
          <w:snapToGrid w:val="0"/>
          <w:color w:val="000000" w:themeColor="text1"/>
          <w:sz w:val="18"/>
          <w:szCs w:val="18"/>
        </w:rPr>
        <w:t xml:space="preserve">                                                                  </w:t>
      </w:r>
    </w:p>
    <w:p w14:paraId="46D28BB4" w14:textId="7203690D" w:rsidR="0043222B" w:rsidRPr="00F860B0" w:rsidRDefault="0043222B" w:rsidP="0043222B">
      <w:pPr>
        <w:widowControl w:val="0"/>
        <w:tabs>
          <w:tab w:val="left" w:pos="368"/>
        </w:tabs>
        <w:ind w:left="2828" w:hanging="3180"/>
        <w:jc w:val="both"/>
        <w:rPr>
          <w:snapToGrid w:val="0"/>
          <w:color w:val="000000" w:themeColor="text1"/>
          <w:sz w:val="18"/>
          <w:szCs w:val="18"/>
        </w:rPr>
      </w:pPr>
      <w:r w:rsidRPr="00F860B0">
        <w:rPr>
          <w:snapToGrid w:val="0"/>
          <w:color w:val="000000" w:themeColor="text1"/>
          <w:sz w:val="18"/>
          <w:szCs w:val="18"/>
        </w:rPr>
        <w:tab/>
        <w:t xml:space="preserve">kontaktní </w:t>
      </w:r>
      <w:proofErr w:type="gramStart"/>
      <w:r w:rsidRPr="00F860B0">
        <w:rPr>
          <w:snapToGrid w:val="0"/>
          <w:color w:val="000000" w:themeColor="text1"/>
          <w:sz w:val="18"/>
          <w:szCs w:val="18"/>
        </w:rPr>
        <w:t xml:space="preserve">osoba:   </w:t>
      </w:r>
      <w:proofErr w:type="gramEnd"/>
      <w:r w:rsidRPr="00F860B0">
        <w:rPr>
          <w:snapToGrid w:val="0"/>
          <w:color w:val="000000" w:themeColor="text1"/>
          <w:sz w:val="18"/>
          <w:szCs w:val="18"/>
        </w:rPr>
        <w:t xml:space="preserve">        </w:t>
      </w:r>
      <w:r>
        <w:rPr>
          <w:snapToGrid w:val="0"/>
          <w:color w:val="000000" w:themeColor="text1"/>
          <w:sz w:val="18"/>
          <w:szCs w:val="18"/>
        </w:rPr>
        <w:t xml:space="preserve"> </w:t>
      </w:r>
      <w:proofErr w:type="spellStart"/>
      <w:r w:rsidR="00E433AC">
        <w:rPr>
          <w:snapToGrid w:val="0"/>
          <w:color w:val="000000" w:themeColor="text1"/>
          <w:sz w:val="18"/>
          <w:szCs w:val="18"/>
        </w:rPr>
        <w:t>xxx</w:t>
      </w:r>
      <w:proofErr w:type="spellEnd"/>
      <w:r>
        <w:rPr>
          <w:snapToGrid w:val="0"/>
          <w:color w:val="000000" w:themeColor="text1"/>
          <w:sz w:val="18"/>
          <w:szCs w:val="18"/>
        </w:rPr>
        <w:t xml:space="preserve"> </w:t>
      </w:r>
    </w:p>
    <w:p w14:paraId="16465860" w14:textId="77777777" w:rsidR="0043222B" w:rsidRPr="00F860B0" w:rsidRDefault="0043222B" w:rsidP="0043222B">
      <w:pPr>
        <w:widowControl w:val="0"/>
        <w:tabs>
          <w:tab w:val="left" w:pos="368"/>
        </w:tabs>
        <w:ind w:left="-352"/>
        <w:jc w:val="both"/>
        <w:rPr>
          <w:snapToGrid w:val="0"/>
          <w:color w:val="000000" w:themeColor="text1"/>
          <w:sz w:val="18"/>
          <w:szCs w:val="18"/>
        </w:rPr>
      </w:pPr>
    </w:p>
    <w:p w14:paraId="23B92881" w14:textId="77777777" w:rsidR="0043222B" w:rsidRPr="001B4C1F" w:rsidRDefault="0043222B" w:rsidP="0043222B">
      <w:pPr>
        <w:widowControl w:val="0"/>
        <w:tabs>
          <w:tab w:val="left" w:pos="0"/>
        </w:tabs>
        <w:ind w:left="-352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  <w:t xml:space="preserve">Poštovné bude účtováno dle platného ceníku České pošty, </w:t>
      </w:r>
      <w:proofErr w:type="spellStart"/>
      <w:r w:rsidRPr="005A7F52">
        <w:rPr>
          <w:snapToGrid w:val="0"/>
          <w:sz w:val="18"/>
          <w:szCs w:val="18"/>
        </w:rPr>
        <w:t>s.p</w:t>
      </w:r>
      <w:proofErr w:type="spellEnd"/>
      <w:r w:rsidRPr="005A7F52">
        <w:rPr>
          <w:snapToGrid w:val="0"/>
          <w:sz w:val="18"/>
          <w:szCs w:val="18"/>
        </w:rPr>
        <w:t>.</w:t>
      </w:r>
      <w:r>
        <w:rPr>
          <w:snapToGrid w:val="0"/>
          <w:sz w:val="18"/>
          <w:szCs w:val="18"/>
        </w:rPr>
        <w:t xml:space="preserve"> </w:t>
      </w:r>
    </w:p>
    <w:p w14:paraId="1153973C" w14:textId="77777777" w:rsidR="0043222B" w:rsidRPr="005A7F52" w:rsidRDefault="0043222B" w:rsidP="0043222B">
      <w:pPr>
        <w:pStyle w:val="Odstavecseseznamem"/>
        <w:widowControl w:val="0"/>
        <w:numPr>
          <w:ilvl w:val="0"/>
          <w:numId w:val="1"/>
        </w:numPr>
        <w:tabs>
          <w:tab w:val="left" w:pos="368"/>
        </w:tabs>
        <w:ind w:left="5" w:hanging="357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Objednatel souhlasí s tím, že v souladu s metodickým pokynem uvedeným v čl. II/2 této smlouvy, bude jedno vyhotovení protokolu vždy uloženo a archivováno v toxikologické laboratoři po dobu minimálně 10 let a příslušný biologický materiál po dobu nejméně </w:t>
      </w:r>
      <w:r>
        <w:rPr>
          <w:snapToGrid w:val="0"/>
          <w:sz w:val="18"/>
          <w:szCs w:val="18"/>
        </w:rPr>
        <w:t>8</w:t>
      </w:r>
      <w:r w:rsidRPr="005A7F52">
        <w:rPr>
          <w:snapToGrid w:val="0"/>
          <w:sz w:val="18"/>
          <w:szCs w:val="18"/>
        </w:rPr>
        <w:t xml:space="preserve"> týdn</w:t>
      </w:r>
      <w:r>
        <w:rPr>
          <w:snapToGrid w:val="0"/>
          <w:sz w:val="18"/>
          <w:szCs w:val="18"/>
        </w:rPr>
        <w:t>ů</w:t>
      </w:r>
      <w:r w:rsidRPr="005A7F52">
        <w:rPr>
          <w:snapToGrid w:val="0"/>
          <w:sz w:val="18"/>
          <w:szCs w:val="18"/>
        </w:rPr>
        <w:t xml:space="preserve"> (po uplynutí této doby budou vzorky zlikvidovány v souladu s platnými právními předpisy).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</w:p>
    <w:p w14:paraId="4EDD9F61" w14:textId="77777777" w:rsidR="0043222B" w:rsidRPr="005A7F52" w:rsidRDefault="0043222B" w:rsidP="0043222B">
      <w:pPr>
        <w:widowControl w:val="0"/>
        <w:tabs>
          <w:tab w:val="left" w:pos="0"/>
        </w:tabs>
        <w:spacing w:before="24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Článek III.</w:t>
      </w:r>
    </w:p>
    <w:p w14:paraId="27382A20" w14:textId="77777777" w:rsidR="0043222B" w:rsidRPr="005A7F52" w:rsidRDefault="0043222B" w:rsidP="0043222B">
      <w:pPr>
        <w:pStyle w:val="Nadpis3"/>
        <w:tabs>
          <w:tab w:val="left" w:pos="1519"/>
          <w:tab w:val="left" w:pos="1870"/>
        </w:tabs>
        <w:rPr>
          <w:sz w:val="18"/>
          <w:szCs w:val="18"/>
        </w:rPr>
      </w:pPr>
      <w:r w:rsidRPr="005A7F52">
        <w:rPr>
          <w:sz w:val="18"/>
          <w:szCs w:val="18"/>
        </w:rPr>
        <w:t>Ujednání o ceně a platebních podmínkách</w:t>
      </w:r>
    </w:p>
    <w:p w14:paraId="30B4D7F5" w14:textId="77777777" w:rsidR="0043222B" w:rsidRPr="005A7F52" w:rsidRDefault="0043222B" w:rsidP="0043222B">
      <w:pPr>
        <w:rPr>
          <w:sz w:val="18"/>
          <w:szCs w:val="18"/>
        </w:rPr>
      </w:pPr>
    </w:p>
    <w:p w14:paraId="24CD8CAD" w14:textId="77777777" w:rsidR="0043222B" w:rsidRPr="005A7F52" w:rsidRDefault="0043222B" w:rsidP="0043222B">
      <w:pPr>
        <w:numPr>
          <w:ilvl w:val="0"/>
          <w:numId w:val="2"/>
        </w:numPr>
        <w:suppressAutoHyphens/>
        <w:autoSpaceDE/>
        <w:autoSpaceDN/>
        <w:jc w:val="both"/>
        <w:rPr>
          <w:sz w:val="18"/>
          <w:szCs w:val="18"/>
        </w:rPr>
      </w:pPr>
      <w:r w:rsidRPr="00F860B0">
        <w:rPr>
          <w:snapToGrid w:val="0"/>
          <w:sz w:val="18"/>
          <w:szCs w:val="18"/>
        </w:rPr>
        <w:t xml:space="preserve">Zdravotní služby nehrazené z prostředků veřejného zdravotního pojištění, budou hrazeny na základě faktury, vystavené poskytovatelem. Cena odběrů bude účtována následovně: </w:t>
      </w:r>
      <w:r w:rsidRPr="00F860B0">
        <w:rPr>
          <w:sz w:val="18"/>
          <w:szCs w:val="18"/>
        </w:rPr>
        <w:t xml:space="preserve">odběr krve </w:t>
      </w:r>
      <w:r w:rsidRPr="00F860B0">
        <w:rPr>
          <w:b/>
          <w:bCs/>
          <w:sz w:val="18"/>
          <w:szCs w:val="18"/>
        </w:rPr>
        <w:t>150,- Kč</w:t>
      </w:r>
      <w:r w:rsidRPr="00F860B0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chemické vyšetření moči </w:t>
      </w:r>
      <w:r w:rsidRPr="008863D0">
        <w:rPr>
          <w:b/>
          <w:bCs/>
          <w:sz w:val="18"/>
          <w:szCs w:val="18"/>
        </w:rPr>
        <w:t>60,- Kč</w:t>
      </w:r>
      <w:r>
        <w:rPr>
          <w:sz w:val="18"/>
          <w:szCs w:val="18"/>
        </w:rPr>
        <w:t xml:space="preserve">, </w:t>
      </w:r>
      <w:r w:rsidRPr="00F860B0">
        <w:rPr>
          <w:sz w:val="18"/>
          <w:szCs w:val="18"/>
        </w:rPr>
        <w:t xml:space="preserve">zjištění hladiny etanolu (alkoholu) v krvi </w:t>
      </w:r>
      <w:r w:rsidRPr="00F860B0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00,-</w:t>
      </w:r>
      <w:r w:rsidRPr="00F860B0">
        <w:rPr>
          <w:b/>
          <w:bCs/>
          <w:sz w:val="18"/>
          <w:szCs w:val="18"/>
        </w:rPr>
        <w:t> Kč</w:t>
      </w:r>
      <w:r w:rsidRPr="00F860B0">
        <w:rPr>
          <w:sz w:val="18"/>
          <w:szCs w:val="18"/>
        </w:rPr>
        <w:t xml:space="preserve"> enzymatick</w:t>
      </w:r>
      <w:r>
        <w:rPr>
          <w:sz w:val="18"/>
          <w:szCs w:val="18"/>
        </w:rPr>
        <w:t>ou metodou,</w:t>
      </w:r>
      <w:r w:rsidRPr="00F860B0">
        <w:rPr>
          <w:sz w:val="18"/>
          <w:szCs w:val="18"/>
        </w:rPr>
        <w:t xml:space="preserve"> </w:t>
      </w:r>
      <w:r w:rsidRPr="00F860B0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5</w:t>
      </w:r>
      <w:r w:rsidRPr="00F860B0"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</w:rPr>
        <w:t>,-</w:t>
      </w:r>
      <w:r w:rsidRPr="00F860B0">
        <w:rPr>
          <w:b/>
          <w:bCs/>
          <w:sz w:val="18"/>
          <w:szCs w:val="18"/>
        </w:rPr>
        <w:t xml:space="preserve"> Kč</w:t>
      </w:r>
      <w:r>
        <w:rPr>
          <w:sz w:val="18"/>
          <w:szCs w:val="18"/>
        </w:rPr>
        <w:t xml:space="preserve"> metodou plynové chromatografie</w:t>
      </w:r>
      <w:r w:rsidRPr="00F860B0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Pr="00F860B0">
        <w:rPr>
          <w:sz w:val="18"/>
          <w:szCs w:val="18"/>
        </w:rPr>
        <w:t>GC</w:t>
      </w:r>
      <w:r>
        <w:rPr>
          <w:sz w:val="18"/>
          <w:szCs w:val="18"/>
        </w:rPr>
        <w:t>)</w:t>
      </w:r>
      <w:r w:rsidRPr="00F860B0">
        <w:rPr>
          <w:sz w:val="18"/>
          <w:szCs w:val="18"/>
        </w:rPr>
        <w:t xml:space="preserve">,  orientační </w:t>
      </w:r>
      <w:r>
        <w:rPr>
          <w:sz w:val="18"/>
          <w:szCs w:val="18"/>
        </w:rPr>
        <w:t xml:space="preserve">imunochemický </w:t>
      </w:r>
      <w:r w:rsidRPr="00F860B0">
        <w:rPr>
          <w:sz w:val="18"/>
          <w:szCs w:val="18"/>
        </w:rPr>
        <w:t xml:space="preserve">screening omamných a psychotropních látek v moči na amfetaminy, </w:t>
      </w:r>
      <w:proofErr w:type="spellStart"/>
      <w:r w:rsidRPr="00F860B0">
        <w:rPr>
          <w:sz w:val="18"/>
          <w:szCs w:val="18"/>
        </w:rPr>
        <w:t>kanabinoidy</w:t>
      </w:r>
      <w:proofErr w:type="spellEnd"/>
      <w:r>
        <w:rPr>
          <w:sz w:val="18"/>
          <w:szCs w:val="18"/>
        </w:rPr>
        <w:t xml:space="preserve"> (marihuana)</w:t>
      </w:r>
      <w:r w:rsidRPr="00F860B0">
        <w:rPr>
          <w:sz w:val="18"/>
          <w:szCs w:val="18"/>
        </w:rPr>
        <w:t>, opiáty, kokain, benzodiazepiny</w:t>
      </w:r>
      <w:r>
        <w:rPr>
          <w:sz w:val="18"/>
          <w:szCs w:val="18"/>
        </w:rPr>
        <w:t>, buprenorfin, tricyklická antidepresiva</w:t>
      </w:r>
      <w:r w:rsidRPr="00F860B0">
        <w:rPr>
          <w:sz w:val="18"/>
          <w:szCs w:val="18"/>
        </w:rPr>
        <w:t xml:space="preserve"> </w:t>
      </w:r>
      <w:r w:rsidRPr="00F860B0">
        <w:rPr>
          <w:b/>
          <w:bCs/>
          <w:sz w:val="18"/>
          <w:szCs w:val="18"/>
        </w:rPr>
        <w:t>6</w:t>
      </w:r>
      <w:r>
        <w:rPr>
          <w:b/>
          <w:bCs/>
          <w:sz w:val="18"/>
          <w:szCs w:val="18"/>
        </w:rPr>
        <w:t>00,-</w:t>
      </w:r>
      <w:r w:rsidRPr="00F860B0">
        <w:rPr>
          <w:b/>
          <w:bCs/>
          <w:sz w:val="18"/>
          <w:szCs w:val="18"/>
        </w:rPr>
        <w:t xml:space="preserve"> Kč</w:t>
      </w:r>
      <w:r w:rsidRPr="00F860B0">
        <w:rPr>
          <w:sz w:val="18"/>
          <w:szCs w:val="18"/>
        </w:rPr>
        <w:t xml:space="preserve"> za jednu skupinu, průkaz (zjištění přítomnosti</w:t>
      </w:r>
      <w:r>
        <w:rPr>
          <w:sz w:val="18"/>
          <w:szCs w:val="18"/>
        </w:rPr>
        <w:t xml:space="preserve"> nebo konfirmace screeningového nálezu</w:t>
      </w:r>
      <w:r w:rsidRPr="00F860B0">
        <w:rPr>
          <w:sz w:val="18"/>
          <w:szCs w:val="18"/>
        </w:rPr>
        <w:t xml:space="preserve">) jednotlivých omamných a psychotropních látek v krvi nebo moči </w:t>
      </w:r>
      <w:r w:rsidRPr="00F860B0"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000,-</w:t>
      </w:r>
      <w:r w:rsidRPr="00F860B0">
        <w:rPr>
          <w:b/>
          <w:bCs/>
          <w:sz w:val="18"/>
          <w:szCs w:val="18"/>
        </w:rPr>
        <w:t xml:space="preserve"> Kč</w:t>
      </w:r>
      <w:r w:rsidRPr="00F860B0">
        <w:rPr>
          <w:sz w:val="18"/>
          <w:szCs w:val="18"/>
        </w:rPr>
        <w:t xml:space="preserve"> </w:t>
      </w:r>
      <w:r>
        <w:rPr>
          <w:sz w:val="18"/>
          <w:szCs w:val="18"/>
        </w:rPr>
        <w:t>metodou</w:t>
      </w:r>
      <w:r w:rsidRPr="00F860B0">
        <w:rPr>
          <w:sz w:val="18"/>
          <w:szCs w:val="18"/>
        </w:rPr>
        <w:t xml:space="preserve"> GC-MS </w:t>
      </w:r>
      <w:r>
        <w:rPr>
          <w:sz w:val="18"/>
          <w:szCs w:val="18"/>
        </w:rPr>
        <w:t xml:space="preserve">nebo HPLC-MS/MS, případně HPLC-HRMS </w:t>
      </w:r>
      <w:r w:rsidRPr="00F860B0">
        <w:rPr>
          <w:sz w:val="18"/>
          <w:szCs w:val="18"/>
        </w:rPr>
        <w:t>(dle analytu), stanovení koncentrace těchto látek v krvi zaměstnanců objednatele buď metodou GC-MS nebo HPLC-MS/MS</w:t>
      </w:r>
      <w:r>
        <w:rPr>
          <w:sz w:val="18"/>
          <w:szCs w:val="18"/>
        </w:rPr>
        <w:t xml:space="preserve"> </w:t>
      </w:r>
      <w:r w:rsidRPr="00F860B0">
        <w:rPr>
          <w:sz w:val="18"/>
          <w:szCs w:val="18"/>
        </w:rPr>
        <w:t xml:space="preserve"> za jednu látku dle jejího druhu</w:t>
      </w:r>
      <w:r>
        <w:rPr>
          <w:sz w:val="18"/>
          <w:szCs w:val="18"/>
        </w:rPr>
        <w:t xml:space="preserve"> </w:t>
      </w:r>
      <w:r w:rsidRPr="00F27FCE">
        <w:rPr>
          <w:b/>
          <w:bCs/>
          <w:sz w:val="18"/>
          <w:szCs w:val="18"/>
        </w:rPr>
        <w:t>5000,-Kč</w:t>
      </w:r>
      <w:r w:rsidRPr="00F860B0">
        <w:rPr>
          <w:sz w:val="18"/>
          <w:szCs w:val="18"/>
        </w:rPr>
        <w:t xml:space="preserve">, </w:t>
      </w:r>
      <w:r w:rsidRPr="00F860B0">
        <w:rPr>
          <w:snapToGrid w:val="0"/>
          <w:sz w:val="18"/>
          <w:szCs w:val="18"/>
        </w:rPr>
        <w:t xml:space="preserve">dále budou poskytovatelem objednateli účtovány náklady na zasílání výsledků dle čl. II/4 této smlouvy. Faktura bude vystavena poskytovatelem vždy samostatně pro každý případ společně za jednotlivá odpovědná pracoviště poskytovatele. Přílohou faktury bude soupis provedených úkonů. </w:t>
      </w:r>
      <w:r w:rsidRPr="00F860B0">
        <w:rPr>
          <w:sz w:val="18"/>
          <w:szCs w:val="18"/>
        </w:rPr>
        <w:t>Termín splatnosti faktury je 30 dní od jejího doručení. Faktura musí obsahovat náležitosti daňového dokladu podle § 29 zákona č. 235/2004 Sb., o dani z přidané hodnoty, ve znění pozdějších</w:t>
      </w:r>
      <w:r w:rsidRPr="005A7F52">
        <w:rPr>
          <w:sz w:val="18"/>
          <w:szCs w:val="18"/>
        </w:rPr>
        <w:t xml:space="preserve"> předpisů. V případě, že faktura neobsahuje výše uvedené náležitosti, je zadavatel oprávněn vrátit ji poskytovateli k opravě s tím, že nová lhůta splatnosti počne běžet po opětovném doručení faktury zadavateli. </w:t>
      </w:r>
    </w:p>
    <w:p w14:paraId="7C9A84F0" w14:textId="77777777" w:rsidR="0043222B" w:rsidRDefault="0043222B" w:rsidP="0043222B">
      <w:pPr>
        <w:pStyle w:val="Odstavecseseznamem"/>
        <w:widowControl w:val="0"/>
        <w:numPr>
          <w:ilvl w:val="0"/>
          <w:numId w:val="2"/>
        </w:numPr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případě prodlení s úhradou fakturované částky bude účtován úrok z prodlení v zákonné výši.</w:t>
      </w:r>
    </w:p>
    <w:p w14:paraId="4EEADEF3" w14:textId="77777777" w:rsidR="0043222B" w:rsidRPr="003E6028" w:rsidRDefault="0043222B" w:rsidP="0043222B">
      <w:pPr>
        <w:pStyle w:val="Odstavecseseznamem"/>
        <w:widowControl w:val="0"/>
        <w:numPr>
          <w:ilvl w:val="0"/>
          <w:numId w:val="2"/>
        </w:numPr>
        <w:ind w:left="5" w:hanging="357"/>
        <w:jc w:val="both"/>
        <w:rPr>
          <w:snapToGrid w:val="0"/>
          <w:sz w:val="18"/>
          <w:szCs w:val="18"/>
        </w:rPr>
      </w:pPr>
      <w:r w:rsidRPr="003E6028">
        <w:rPr>
          <w:snapToGrid w:val="0"/>
          <w:sz w:val="18"/>
          <w:szCs w:val="18"/>
        </w:rPr>
        <w:t>Poskytovatel je oprávněn aktualizovat ceny a tím jednostranně měnit smlouvu o poskytování zdravotních služeb. Pokud objednatel nebude souhlasit s cenovými podmínkami, je oprávněn od této smlouvy písemně odstoupit do 14 dnů od oznámení aktualizace cen. Odstoupení nabývá účinnosti dnem jeho doručení poskytovateli.</w:t>
      </w:r>
    </w:p>
    <w:p w14:paraId="2378028C" w14:textId="77777777" w:rsidR="0043222B" w:rsidRPr="005A7F52" w:rsidRDefault="0043222B" w:rsidP="0043222B">
      <w:pPr>
        <w:widowControl w:val="0"/>
        <w:tabs>
          <w:tab w:val="left" w:pos="-142"/>
        </w:tabs>
        <w:spacing w:before="240"/>
        <w:jc w:val="both"/>
        <w:rPr>
          <w:b/>
          <w:bCs/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b/>
          <w:bCs/>
          <w:snapToGrid w:val="0"/>
          <w:sz w:val="18"/>
          <w:szCs w:val="18"/>
        </w:rPr>
        <w:t>Článek IV.</w:t>
      </w:r>
    </w:p>
    <w:p w14:paraId="4E066869" w14:textId="77777777" w:rsidR="0043222B" w:rsidRPr="005A7F52" w:rsidRDefault="0043222B" w:rsidP="0043222B">
      <w:pPr>
        <w:widowControl w:val="0"/>
        <w:jc w:val="center"/>
        <w:rPr>
          <w:b/>
          <w:bCs/>
          <w:snapToGrid w:val="0"/>
          <w:sz w:val="18"/>
          <w:szCs w:val="18"/>
        </w:rPr>
      </w:pPr>
      <w:r w:rsidRPr="005A7F52">
        <w:rPr>
          <w:b/>
          <w:bCs/>
          <w:snapToGrid w:val="0"/>
          <w:sz w:val="18"/>
          <w:szCs w:val="18"/>
        </w:rPr>
        <w:t>Závěrečná ustanovení</w:t>
      </w:r>
    </w:p>
    <w:p w14:paraId="66E05CC8" w14:textId="77777777" w:rsidR="0043222B" w:rsidRPr="005A7F52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1.</w:t>
      </w:r>
      <w:r w:rsidRPr="005A7F52">
        <w:rPr>
          <w:snapToGrid w:val="0"/>
          <w:sz w:val="18"/>
          <w:szCs w:val="18"/>
        </w:rPr>
        <w:tab/>
        <w:t>Tato smlouva se uzavírá na dobu neurčitou. Smlouva nabývá platnosti dnem podpisu oprávněnými zástupci obou smluvních stran</w:t>
      </w:r>
      <w:r>
        <w:rPr>
          <w:snapToGrid w:val="0"/>
          <w:sz w:val="18"/>
          <w:szCs w:val="18"/>
        </w:rPr>
        <w:t>, účinnosti dnem jejího uveřejnění v registru smluv.</w:t>
      </w:r>
      <w:r w:rsidRPr="005A7F52">
        <w:rPr>
          <w:snapToGrid w:val="0"/>
          <w:sz w:val="18"/>
          <w:szCs w:val="18"/>
        </w:rPr>
        <w:t xml:space="preserve"> </w:t>
      </w:r>
    </w:p>
    <w:p w14:paraId="4854604A" w14:textId="77777777" w:rsidR="0043222B" w:rsidRPr="005A7F52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2.</w:t>
      </w:r>
      <w:r w:rsidRPr="005A7F52">
        <w:rPr>
          <w:snapToGrid w:val="0"/>
          <w:sz w:val="18"/>
          <w:szCs w:val="18"/>
        </w:rPr>
        <w:tab/>
        <w:t>Smlouvu může vypovědět kterákoliv ze smluvních stran s jednoměsíční výpovědní lhůtou, která začne</w:t>
      </w:r>
      <w:r>
        <w:rPr>
          <w:snapToGrid w:val="0"/>
          <w:sz w:val="18"/>
          <w:szCs w:val="18"/>
        </w:rPr>
        <w:t xml:space="preserve"> plynout</w:t>
      </w:r>
      <w:r w:rsidRPr="005A7F52">
        <w:rPr>
          <w:snapToGrid w:val="0"/>
          <w:sz w:val="18"/>
          <w:szCs w:val="18"/>
        </w:rPr>
        <w:t xml:space="preserve"> od prvního dne </w:t>
      </w:r>
      <w:r>
        <w:rPr>
          <w:snapToGrid w:val="0"/>
          <w:sz w:val="18"/>
          <w:szCs w:val="18"/>
        </w:rPr>
        <w:t>m</w:t>
      </w:r>
      <w:r w:rsidRPr="005A7F52">
        <w:rPr>
          <w:snapToGrid w:val="0"/>
          <w:sz w:val="18"/>
          <w:szCs w:val="18"/>
        </w:rPr>
        <w:t>ěsíce</w:t>
      </w:r>
      <w:r>
        <w:rPr>
          <w:snapToGrid w:val="0"/>
          <w:sz w:val="18"/>
          <w:szCs w:val="18"/>
        </w:rPr>
        <w:t xml:space="preserve"> následujícího</w:t>
      </w:r>
      <w:r w:rsidRPr="005A7F52">
        <w:rPr>
          <w:snapToGrid w:val="0"/>
          <w:sz w:val="18"/>
          <w:szCs w:val="18"/>
        </w:rPr>
        <w:t xml:space="preserve"> po doručení písemné výpovědi druhé smluvní straně. Tuto smlouvu lze taktéž ukončit písemnou dohodou smluvních stran.</w:t>
      </w:r>
    </w:p>
    <w:p w14:paraId="67FEC57B" w14:textId="77777777" w:rsidR="0043222B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 w:rsidRPr="005A7F52">
        <w:rPr>
          <w:snapToGrid w:val="0"/>
          <w:sz w:val="18"/>
          <w:szCs w:val="18"/>
        </w:rPr>
        <w:t xml:space="preserve">3.   Změny </w:t>
      </w:r>
      <w:r w:rsidRPr="005A7F52">
        <w:rPr>
          <w:sz w:val="18"/>
          <w:szCs w:val="18"/>
        </w:rPr>
        <w:t>a doplňky této smlouvy je možno provést pouze v písemné formě po vzájemné dohodě smluvních stran.</w:t>
      </w:r>
    </w:p>
    <w:p w14:paraId="33EAEE47" w14:textId="77777777" w:rsidR="0043222B" w:rsidRPr="005A7F52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>
        <w:rPr>
          <w:sz w:val="18"/>
          <w:szCs w:val="18"/>
        </w:rPr>
        <w:t xml:space="preserve">4.   </w:t>
      </w:r>
      <w:r w:rsidRPr="005A7F52">
        <w:rPr>
          <w:snapToGrid w:val="0"/>
          <w:sz w:val="18"/>
          <w:szCs w:val="18"/>
        </w:rPr>
        <w:t xml:space="preserve">Smlouva je vyhotovena ve dvou výtiscích, z nichž po jednom </w:t>
      </w:r>
      <w:proofErr w:type="gramStart"/>
      <w:r w:rsidRPr="005A7F52">
        <w:rPr>
          <w:snapToGrid w:val="0"/>
          <w:sz w:val="18"/>
          <w:szCs w:val="18"/>
        </w:rPr>
        <w:t>obdrží</w:t>
      </w:r>
      <w:proofErr w:type="gramEnd"/>
      <w:r w:rsidRPr="005A7F52">
        <w:rPr>
          <w:snapToGrid w:val="0"/>
          <w:sz w:val="18"/>
          <w:szCs w:val="18"/>
        </w:rPr>
        <w:t xml:space="preserve"> každá ze smluvních stran.</w:t>
      </w:r>
    </w:p>
    <w:p w14:paraId="56C3F787" w14:textId="6CB33CE1" w:rsidR="0043222B" w:rsidRPr="005A7F52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6</w:t>
      </w:r>
      <w:r w:rsidRPr="005A7F52">
        <w:rPr>
          <w:snapToGrid w:val="0"/>
          <w:sz w:val="18"/>
          <w:szCs w:val="18"/>
        </w:rPr>
        <w:t xml:space="preserve">. </w:t>
      </w:r>
      <w:r w:rsidRPr="005A7F52">
        <w:rPr>
          <w:snapToGrid w:val="0"/>
          <w:sz w:val="18"/>
          <w:szCs w:val="18"/>
        </w:rPr>
        <w:tab/>
        <w:t xml:space="preserve">Nedílnou součástí této smlouvy je: Příloha č. 1 – </w:t>
      </w:r>
      <w:r w:rsidR="00790BDD">
        <w:rPr>
          <w:snapToGrid w:val="0"/>
          <w:sz w:val="18"/>
          <w:szCs w:val="18"/>
        </w:rPr>
        <w:t>Seznam kontaktních osob</w:t>
      </w:r>
      <w:r w:rsidR="00234209">
        <w:rPr>
          <w:snapToGrid w:val="0"/>
          <w:sz w:val="18"/>
          <w:szCs w:val="18"/>
        </w:rPr>
        <w:t>.</w:t>
      </w:r>
      <w:r w:rsidRPr="005A7F52">
        <w:rPr>
          <w:snapToGrid w:val="0"/>
          <w:sz w:val="18"/>
          <w:szCs w:val="18"/>
        </w:rPr>
        <w:t xml:space="preserve"> </w:t>
      </w:r>
    </w:p>
    <w:p w14:paraId="36FBD8CD" w14:textId="77777777" w:rsidR="0043222B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>
        <w:rPr>
          <w:snapToGrid w:val="0"/>
          <w:sz w:val="18"/>
          <w:szCs w:val="18"/>
        </w:rPr>
        <w:t>7</w:t>
      </w:r>
      <w:r w:rsidRPr="005A7F52">
        <w:rPr>
          <w:snapToGrid w:val="0"/>
          <w:sz w:val="18"/>
          <w:szCs w:val="18"/>
        </w:rPr>
        <w:t>.   Smluvní strany</w:t>
      </w:r>
      <w:r w:rsidRPr="005A7F52">
        <w:rPr>
          <w:sz w:val="18"/>
          <w:szCs w:val="18"/>
        </w:rPr>
        <w:t xml:space="preserve"> shodně prohlašují, že si smlouvu přečetly, porozuměly jí, souhlasí s ní a uzavírají ji nikoliv v omylu, tísni či za nápadně nevýhodných podmínek.</w:t>
      </w:r>
    </w:p>
    <w:p w14:paraId="76B8F361" w14:textId="77777777" w:rsidR="0043222B" w:rsidRPr="005A7F52" w:rsidRDefault="0043222B" w:rsidP="0043222B">
      <w:pPr>
        <w:widowControl w:val="0"/>
        <w:tabs>
          <w:tab w:val="left" w:pos="1870"/>
          <w:tab w:val="left" w:pos="2239"/>
        </w:tabs>
        <w:ind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14:paraId="305DD84F" w14:textId="77777777" w:rsidR="0043222B" w:rsidRPr="005A7F52" w:rsidRDefault="0043222B" w:rsidP="0043222B">
      <w:pPr>
        <w:rPr>
          <w:sz w:val="18"/>
          <w:szCs w:val="18"/>
        </w:rPr>
      </w:pPr>
    </w:p>
    <w:p w14:paraId="1B402325" w14:textId="77777777" w:rsidR="0043222B" w:rsidRPr="005A7F52" w:rsidRDefault="0043222B" w:rsidP="0043222B">
      <w:pPr>
        <w:widowControl w:val="0"/>
        <w:tabs>
          <w:tab w:val="left" w:pos="204"/>
          <w:tab w:val="left" w:pos="4253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V Praze dne …………</w:t>
      </w:r>
      <w:proofErr w:type="gramStart"/>
      <w:r w:rsidRPr="005A7F52">
        <w:rPr>
          <w:snapToGrid w:val="0"/>
          <w:sz w:val="18"/>
          <w:szCs w:val="18"/>
        </w:rPr>
        <w:t>…….</w:t>
      </w:r>
      <w:proofErr w:type="gramEnd"/>
      <w:r w:rsidRPr="005A7F52">
        <w:rPr>
          <w:snapToGrid w:val="0"/>
          <w:sz w:val="18"/>
          <w:szCs w:val="18"/>
        </w:rPr>
        <w:t>.20</w:t>
      </w:r>
      <w:r>
        <w:rPr>
          <w:snapToGrid w:val="0"/>
          <w:sz w:val="18"/>
          <w:szCs w:val="18"/>
        </w:rPr>
        <w:t>25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V</w:t>
      </w:r>
      <w:r>
        <w:rPr>
          <w:snapToGrid w:val="0"/>
          <w:sz w:val="18"/>
          <w:szCs w:val="18"/>
        </w:rPr>
        <w:t> Praze</w:t>
      </w:r>
      <w:r w:rsidRPr="005A7F52">
        <w:rPr>
          <w:snapToGrid w:val="0"/>
          <w:sz w:val="18"/>
          <w:szCs w:val="18"/>
        </w:rPr>
        <w:t xml:space="preserve"> dne ………………..2</w:t>
      </w:r>
      <w:r>
        <w:rPr>
          <w:snapToGrid w:val="0"/>
          <w:sz w:val="18"/>
          <w:szCs w:val="18"/>
        </w:rPr>
        <w:t>025</w:t>
      </w:r>
    </w:p>
    <w:p w14:paraId="2FE8F17C" w14:textId="77777777" w:rsidR="00234209" w:rsidRDefault="0043222B" w:rsidP="00234209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Za poskytovatele: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Za objednatele:</w:t>
      </w:r>
    </w:p>
    <w:p w14:paraId="06E28397" w14:textId="77777777" w:rsidR="00234209" w:rsidRDefault="00234209" w:rsidP="00234209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</w:p>
    <w:p w14:paraId="064A7B1A" w14:textId="1684FCCA" w:rsidR="0043222B" w:rsidRPr="005A7F52" w:rsidRDefault="0043222B" w:rsidP="00234209">
      <w:pPr>
        <w:widowControl w:val="0"/>
        <w:tabs>
          <w:tab w:val="left" w:pos="204"/>
        </w:tabs>
        <w:spacing w:before="240"/>
        <w:jc w:val="both"/>
        <w:rPr>
          <w:snapToGrid w:val="0"/>
          <w:sz w:val="18"/>
          <w:szCs w:val="18"/>
        </w:rPr>
      </w:pPr>
      <w:r w:rsidRPr="005A7F52">
        <w:rPr>
          <w:snapToGrid w:val="0"/>
          <w:sz w:val="18"/>
          <w:szCs w:val="18"/>
        </w:rPr>
        <w:t>……………………………………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  <w:t>…………………………………………..</w:t>
      </w:r>
    </w:p>
    <w:p w14:paraId="726147B2" w14:textId="13F1EF94" w:rsidR="0043222B" w:rsidRDefault="0043222B" w:rsidP="0043222B">
      <w:pPr>
        <w:widowControl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prof. MUDr. David Feltl, P</w:t>
      </w:r>
      <w:r w:rsidRPr="005A7F52">
        <w:rPr>
          <w:snapToGrid w:val="0"/>
          <w:sz w:val="18"/>
          <w:szCs w:val="18"/>
        </w:rPr>
        <w:t xml:space="preserve">h.D., MBA, </w:t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r w:rsidRPr="005A7F52">
        <w:rPr>
          <w:snapToGrid w:val="0"/>
          <w:sz w:val="18"/>
          <w:szCs w:val="18"/>
        </w:rPr>
        <w:tab/>
      </w:r>
      <w:proofErr w:type="spellStart"/>
      <w:r w:rsidR="00E433AC">
        <w:rPr>
          <w:snapToGrid w:val="0"/>
          <w:sz w:val="18"/>
          <w:szCs w:val="18"/>
        </w:rPr>
        <w:t>xxx</w:t>
      </w:r>
      <w:proofErr w:type="spellEnd"/>
      <w:r>
        <w:rPr>
          <w:snapToGrid w:val="0"/>
          <w:sz w:val="18"/>
          <w:szCs w:val="18"/>
        </w:rPr>
        <w:t xml:space="preserve"> </w:t>
      </w:r>
    </w:p>
    <w:p w14:paraId="126CC4C0" w14:textId="01FB0031" w:rsidR="00131861" w:rsidRDefault="0043222B" w:rsidP="0043222B">
      <w:pPr>
        <w:widowControl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 xml:space="preserve">ředitel                                                                                                    </w:t>
      </w:r>
      <w:proofErr w:type="spellStart"/>
      <w:r w:rsidR="00E433AC">
        <w:rPr>
          <w:snapToGrid w:val="0"/>
          <w:sz w:val="18"/>
          <w:szCs w:val="18"/>
        </w:rPr>
        <w:t>xxx</w:t>
      </w:r>
      <w:proofErr w:type="spellEnd"/>
      <w:r>
        <w:rPr>
          <w:snapToGrid w:val="0"/>
          <w:sz w:val="18"/>
          <w:szCs w:val="18"/>
        </w:rPr>
        <w:t xml:space="preserve"> </w:t>
      </w:r>
    </w:p>
    <w:p w14:paraId="65B89E3A" w14:textId="77777777" w:rsidR="00021527" w:rsidRDefault="00021527" w:rsidP="0043222B">
      <w:pPr>
        <w:widowControl w:val="0"/>
        <w:jc w:val="both"/>
        <w:rPr>
          <w:snapToGrid w:val="0"/>
          <w:sz w:val="18"/>
          <w:szCs w:val="18"/>
        </w:rPr>
      </w:pPr>
    </w:p>
    <w:p w14:paraId="331B8C2C" w14:textId="67FCCA96" w:rsidR="00021527" w:rsidRDefault="00021527" w:rsidP="0043222B">
      <w:pPr>
        <w:widowControl w:val="0"/>
        <w:jc w:val="both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lastRenderedPageBreak/>
        <w:t>Příloha č. 1</w:t>
      </w:r>
    </w:p>
    <w:p w14:paraId="76682D3F" w14:textId="77777777" w:rsidR="00C07CDE" w:rsidRDefault="00C07CDE" w:rsidP="0043222B">
      <w:pPr>
        <w:widowControl w:val="0"/>
        <w:jc w:val="both"/>
        <w:rPr>
          <w:snapToGrid w:val="0"/>
          <w:sz w:val="18"/>
          <w:szCs w:val="18"/>
        </w:rPr>
      </w:pPr>
    </w:p>
    <w:p w14:paraId="3BD37C96" w14:textId="3FC29528" w:rsidR="00C07CDE" w:rsidRDefault="00C07CDE" w:rsidP="00C07CDE">
      <w:pPr>
        <w:widowControl w:val="0"/>
        <w:jc w:val="center"/>
        <w:rPr>
          <w:b/>
          <w:bCs/>
          <w:snapToGrid w:val="0"/>
          <w:sz w:val="18"/>
          <w:szCs w:val="18"/>
        </w:rPr>
      </w:pPr>
      <w:r>
        <w:rPr>
          <w:b/>
          <w:bCs/>
          <w:snapToGrid w:val="0"/>
          <w:sz w:val="18"/>
          <w:szCs w:val="18"/>
        </w:rPr>
        <w:t>Seznam kontaktních osob</w:t>
      </w:r>
    </w:p>
    <w:p w14:paraId="2B17D364" w14:textId="77777777" w:rsidR="00FB7A1A" w:rsidRDefault="00FB7A1A" w:rsidP="00C07CDE">
      <w:pPr>
        <w:widowControl w:val="0"/>
        <w:jc w:val="center"/>
        <w:rPr>
          <w:b/>
          <w:bCs/>
          <w:snapToGrid w:val="0"/>
          <w:sz w:val="18"/>
          <w:szCs w:val="18"/>
        </w:rPr>
      </w:pPr>
    </w:p>
    <w:p w14:paraId="6BA6F7E0" w14:textId="77777777" w:rsidR="00FB7A1A" w:rsidRDefault="00FB7A1A" w:rsidP="00FB7A1A">
      <w:pPr>
        <w:widowControl w:val="0"/>
        <w:jc w:val="both"/>
        <w:rPr>
          <w:b/>
          <w:bCs/>
        </w:rPr>
      </w:pPr>
    </w:p>
    <w:p w14:paraId="4FEF293C" w14:textId="6AFDE82F" w:rsidR="004107F3" w:rsidRDefault="004107F3" w:rsidP="00FB7A1A">
      <w:pPr>
        <w:widowControl w:val="0"/>
        <w:jc w:val="both"/>
      </w:pPr>
      <w:r>
        <w:rPr>
          <w:u w:val="single"/>
        </w:rPr>
        <w:t>Za objednatele:</w:t>
      </w:r>
    </w:p>
    <w:p w14:paraId="7590FFF9" w14:textId="77777777" w:rsidR="004107F3" w:rsidRDefault="004107F3" w:rsidP="00FB7A1A">
      <w:pPr>
        <w:widowControl w:val="0"/>
        <w:jc w:val="both"/>
      </w:pPr>
    </w:p>
    <w:p w14:paraId="36CA3F43" w14:textId="1F38C7E9" w:rsidR="001135C4" w:rsidRDefault="003F4707" w:rsidP="00FB7A1A">
      <w:pPr>
        <w:widowControl w:val="0"/>
        <w:jc w:val="both"/>
        <w:rPr>
          <w:lang w:val="en-US"/>
        </w:rPr>
      </w:pPr>
      <w:r>
        <w:rPr>
          <w:lang w:val="en-US"/>
        </w:rPr>
        <w:t>xxx</w:t>
      </w:r>
    </w:p>
    <w:p w14:paraId="7D92907C" w14:textId="77777777" w:rsidR="001135C4" w:rsidRDefault="001135C4" w:rsidP="00FB7A1A">
      <w:pPr>
        <w:widowControl w:val="0"/>
        <w:jc w:val="both"/>
        <w:rPr>
          <w:lang w:val="en-US"/>
        </w:rPr>
      </w:pPr>
    </w:p>
    <w:p w14:paraId="607B4C4E" w14:textId="434534D7" w:rsidR="001135C4" w:rsidRDefault="001135C4" w:rsidP="00FB7A1A">
      <w:pPr>
        <w:widowControl w:val="0"/>
        <w:jc w:val="both"/>
        <w:rPr>
          <w:u w:val="single"/>
          <w:lang w:val="en-US"/>
        </w:rPr>
      </w:pPr>
      <w:r>
        <w:rPr>
          <w:u w:val="single"/>
          <w:lang w:val="en-US"/>
        </w:rPr>
        <w:t xml:space="preserve">Za </w:t>
      </w:r>
      <w:proofErr w:type="spellStart"/>
      <w:r>
        <w:rPr>
          <w:u w:val="single"/>
          <w:lang w:val="en-US"/>
        </w:rPr>
        <w:t>zhotovitele</w:t>
      </w:r>
      <w:proofErr w:type="spellEnd"/>
      <w:r>
        <w:rPr>
          <w:u w:val="single"/>
          <w:lang w:val="en-US"/>
        </w:rPr>
        <w:t>:</w:t>
      </w:r>
    </w:p>
    <w:p w14:paraId="75EC2970" w14:textId="77777777" w:rsidR="003F4707" w:rsidRDefault="003F4707" w:rsidP="00FB7A1A">
      <w:pPr>
        <w:widowControl w:val="0"/>
        <w:jc w:val="both"/>
        <w:rPr>
          <w:u w:val="single"/>
          <w:lang w:val="en-US"/>
        </w:rPr>
      </w:pPr>
    </w:p>
    <w:p w14:paraId="663CCE33" w14:textId="21FCBC41" w:rsidR="003F4707" w:rsidRPr="003F4707" w:rsidRDefault="003F4707" w:rsidP="00FB7A1A">
      <w:pPr>
        <w:widowControl w:val="0"/>
        <w:jc w:val="both"/>
        <w:rPr>
          <w:lang w:val="en-US"/>
        </w:rPr>
      </w:pPr>
      <w:r w:rsidRPr="003F4707">
        <w:rPr>
          <w:lang w:val="en-US"/>
        </w:rPr>
        <w:t>xxx</w:t>
      </w:r>
    </w:p>
    <w:p w14:paraId="60F54965" w14:textId="77777777" w:rsidR="001135C4" w:rsidRDefault="001135C4" w:rsidP="00FB7A1A">
      <w:pPr>
        <w:widowControl w:val="0"/>
        <w:jc w:val="both"/>
        <w:rPr>
          <w:u w:val="single"/>
          <w:lang w:val="en-US"/>
        </w:rPr>
      </w:pPr>
    </w:p>
    <w:sectPr w:rsidR="001135C4" w:rsidSect="004322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214F" w14:textId="77777777" w:rsidR="00AE1DD7" w:rsidRDefault="00AE1DD7">
      <w:r>
        <w:separator/>
      </w:r>
    </w:p>
  </w:endnote>
  <w:endnote w:type="continuationSeparator" w:id="0">
    <w:p w14:paraId="238CFAA7" w14:textId="77777777" w:rsidR="00AE1DD7" w:rsidRDefault="00AE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9442" w14:textId="77777777" w:rsidR="00AE1DD7" w:rsidRDefault="00AE1DD7">
      <w:r>
        <w:separator/>
      </w:r>
    </w:p>
  </w:footnote>
  <w:footnote w:type="continuationSeparator" w:id="0">
    <w:p w14:paraId="3E1BBB93" w14:textId="77777777" w:rsidR="00AE1DD7" w:rsidRDefault="00AE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F278" w14:textId="77777777" w:rsidR="0043222B" w:rsidRPr="005A7F52" w:rsidRDefault="0043222B">
    <w:pPr>
      <w:pStyle w:val="Zhlav"/>
      <w:rPr>
        <w:sz w:val="16"/>
        <w:szCs w:val="16"/>
      </w:rPr>
    </w:pPr>
    <w:r w:rsidRPr="005A7F52">
      <w:rPr>
        <w:sz w:val="16"/>
        <w:szCs w:val="16"/>
      </w:rPr>
      <w:t xml:space="preserve">                                                                                                                                               </w:t>
    </w:r>
    <w:r>
      <w:rPr>
        <w:sz w:val="16"/>
        <w:szCs w:val="16"/>
      </w:rPr>
      <w:t xml:space="preserve">                                           </w:t>
    </w:r>
    <w:r w:rsidRPr="005A7F52">
      <w:rPr>
        <w:sz w:val="16"/>
        <w:szCs w:val="16"/>
      </w:rPr>
      <w:t xml:space="preserve">  PO</w:t>
    </w:r>
    <w:r>
      <w:rPr>
        <w:sz w:val="16"/>
        <w:szCs w:val="16"/>
      </w:rPr>
      <w:t xml:space="preserve"> 352/S/25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C6258"/>
    <w:multiLevelType w:val="hybridMultilevel"/>
    <w:tmpl w:val="F42A91BA"/>
    <w:lvl w:ilvl="0" w:tplc="1EC026F6">
      <w:start w:val="1"/>
      <w:numFmt w:val="decimal"/>
      <w:lvlText w:val="%1."/>
      <w:lvlJc w:val="left"/>
      <w:pPr>
        <w:ind w:left="9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769" w:hanging="180"/>
      </w:pPr>
      <w:rPr>
        <w:rFonts w:cs="Times New Roman"/>
      </w:rPr>
    </w:lvl>
  </w:abstractNum>
  <w:abstractNum w:abstractNumId="1" w15:restartNumberingAfterBreak="0">
    <w:nsid w:val="7E76475C"/>
    <w:multiLevelType w:val="hybridMultilevel"/>
    <w:tmpl w:val="F0FEEAB2"/>
    <w:lvl w:ilvl="0" w:tplc="557A7AF0">
      <w:start w:val="1"/>
      <w:numFmt w:val="decimal"/>
      <w:lvlText w:val="%1."/>
      <w:lvlJc w:val="left"/>
      <w:pPr>
        <w:tabs>
          <w:tab w:val="num" w:pos="9"/>
        </w:tabs>
        <w:ind w:left="9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729"/>
        </w:tabs>
        <w:ind w:left="72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9"/>
        </w:tabs>
        <w:ind w:left="144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9"/>
        </w:tabs>
        <w:ind w:left="216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9"/>
        </w:tabs>
        <w:ind w:left="288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9"/>
        </w:tabs>
        <w:ind w:left="360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9"/>
        </w:tabs>
        <w:ind w:left="432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9"/>
        </w:tabs>
        <w:ind w:left="504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9"/>
        </w:tabs>
        <w:ind w:left="5769" w:hanging="180"/>
      </w:pPr>
      <w:rPr>
        <w:rFonts w:cs="Times New Roman"/>
      </w:rPr>
    </w:lvl>
  </w:abstractNum>
  <w:num w:numId="1" w16cid:durableId="1647125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2483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2B"/>
    <w:rsid w:val="00021527"/>
    <w:rsid w:val="00034822"/>
    <w:rsid w:val="001103AB"/>
    <w:rsid w:val="001135C4"/>
    <w:rsid w:val="00131861"/>
    <w:rsid w:val="00234209"/>
    <w:rsid w:val="002D0797"/>
    <w:rsid w:val="003F4707"/>
    <w:rsid w:val="004107F3"/>
    <w:rsid w:val="0043222B"/>
    <w:rsid w:val="005C3862"/>
    <w:rsid w:val="00653F67"/>
    <w:rsid w:val="006D0B01"/>
    <w:rsid w:val="00702C1C"/>
    <w:rsid w:val="0072655B"/>
    <w:rsid w:val="00790BDD"/>
    <w:rsid w:val="0086199F"/>
    <w:rsid w:val="009051F3"/>
    <w:rsid w:val="00992E7F"/>
    <w:rsid w:val="009F6F7F"/>
    <w:rsid w:val="00AE1DD7"/>
    <w:rsid w:val="00AE5292"/>
    <w:rsid w:val="00BA22F8"/>
    <w:rsid w:val="00C07CDE"/>
    <w:rsid w:val="00C7285C"/>
    <w:rsid w:val="00E433AC"/>
    <w:rsid w:val="00EB1755"/>
    <w:rsid w:val="00EB28D6"/>
    <w:rsid w:val="00F424C1"/>
    <w:rsid w:val="00FB7A1A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EF534"/>
  <w15:chartTrackingRefBased/>
  <w15:docId w15:val="{0A870C23-D3CD-41B6-AE14-3F445F1B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43222B"/>
    <w:pPr>
      <w:keepNext/>
      <w:widowControl w:val="0"/>
      <w:snapToGrid w:val="0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43222B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43222B"/>
    <w:pPr>
      <w:ind w:left="720"/>
      <w:contextualSpacing/>
    </w:pPr>
  </w:style>
  <w:style w:type="paragraph" w:customStyle="1" w:styleId="A4HP">
    <w:name w:val="A4HP"/>
    <w:uiPriority w:val="99"/>
    <w:rsid w:val="0043222B"/>
    <w:pPr>
      <w:tabs>
        <w:tab w:val="left" w:pos="-720"/>
      </w:tabs>
      <w:suppressAutoHyphens/>
      <w:spacing w:after="0" w:line="360" w:lineRule="auto"/>
    </w:pPr>
    <w:rPr>
      <w:rFonts w:ascii="Courier New" w:eastAsia="Times New Roman" w:hAnsi="Courier New" w:cs="Times New Roman"/>
      <w:kern w:val="0"/>
      <w:sz w:val="24"/>
      <w:szCs w:val="20"/>
      <w:lang w:val="en-US"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32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222B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7285C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3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vfn.cz%2Fpacienti%2Fkliniky-ustavy%2Fustav-soudniho-lekarstvi-a-toxikologie-toxikologie%2Flaborator%2F&amp;data=05%7C02%7CVeronika.Urbanova%40vfn.cz%7Cf3385d1f33a34f31835c08dd86f6c533%7C0f277086d4e04971bc1abbc5df0eb246%7C0%7C0%7C638815116650558896%7CUnknown%7CTWFpbGZsb3d8eyJFbXB0eU1hcGkiOnRydWUsIlYiOiIwLjAuMDAwMCIsIlAiOiJXaW4zMiIsIkFOIjoiTWFpbCIsIldUIjoyfQ%3D%3D%7C0%7C%7C%7C&amp;sdata=9vESX9lkFW6j82FHVK1RBTpqsYWTXKDxiACjn1cmcIs%3D&amp;reserved=0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476-352/352-25_RS.docx</ZkracenyRetezec>
    <Smazat xmlns="acca34e4-9ecd-41c8-99eb-d6aa654aaa55">&lt;a href="/sites/evidencesmluv/_layouts/15/IniWrkflIP.aspx?List=%7b45688869-8B73-4574-991F-DA277FEECC6D%7d&amp;amp;ID=1219&amp;amp;ItemGuid=%7b60420033-0989-47F5-8D0D-298629B1DC59%7d&amp;amp;TemplateID=%7bd3f8102e-f4a5-4901-b93c-fb146a9d820d%7d"&gt;&lt;img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63D4A607-C911-4045-987A-4A2D1A3514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00448-25F1-4F36-9FDE-AAB84DEA4517}"/>
</file>

<file path=customXml/itemProps3.xml><?xml version="1.0" encoding="utf-8"?>
<ds:datastoreItem xmlns:ds="http://schemas.openxmlformats.org/officeDocument/2006/customXml" ds:itemID="{960799F4-52FE-4CC6-865F-516CB6BD6123}"/>
</file>

<file path=customXml/itemProps4.xml><?xml version="1.0" encoding="utf-8"?>
<ds:datastoreItem xmlns:ds="http://schemas.openxmlformats.org/officeDocument/2006/customXml" ds:itemID="{3B45EE5D-5BA1-4605-9536-E1D158D786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1250</Words>
  <Characters>7377</Characters>
  <Application>Microsoft Office Word</Application>
  <DocSecurity>0</DocSecurity>
  <Lines>61</Lines>
  <Paragraphs>17</Paragraphs>
  <ScaleCrop>false</ScaleCrop>
  <Company/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Veronika, JUDr.</dc:creator>
  <cp:keywords/>
  <dc:description/>
  <cp:lastModifiedBy>Urbanová Veronika, JUDr.</cp:lastModifiedBy>
  <cp:revision>2</cp:revision>
  <dcterms:created xsi:type="dcterms:W3CDTF">2025-05-27T09:25:00Z</dcterms:created>
  <dcterms:modified xsi:type="dcterms:W3CDTF">2025-05-27T09:25:00Z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2025-04-28T14:10:32Z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6325d689-ea5b-4560-a26c-0d6d24eca3af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WorkflowChangePath">
    <vt:lpwstr>b654cfb1-c231-499f-9b0a-28e4e36f65bc,2;b654cfb1-c231-499f-9b0a-28e4e36f65bc,2;b654cfb1-c231-499f-9b0a-28e4e36f65bc,2;</vt:lpwstr>
  </property>
</Properties>
</file>