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E6" w:rsidRPr="009509C7" w:rsidRDefault="003E2BE6" w:rsidP="000E249C">
      <w:pPr>
        <w:pStyle w:val="Heading5"/>
        <w:widowControl/>
        <w:rPr>
          <w:rFonts w:ascii="Arial" w:hAnsi="Arial" w:cs="Arial"/>
          <w:caps/>
          <w:sz w:val="22"/>
          <w:szCs w:val="22"/>
        </w:rPr>
      </w:pPr>
      <w:r w:rsidRPr="009509C7">
        <w:rPr>
          <w:rFonts w:ascii="Arial" w:hAnsi="Arial" w:cs="Arial"/>
          <w:caps/>
          <w:sz w:val="22"/>
          <w:szCs w:val="22"/>
        </w:rPr>
        <w:t xml:space="preserve">Dodatek </w:t>
      </w:r>
      <w:r w:rsidRPr="009509C7">
        <w:rPr>
          <w:rFonts w:ascii="Arial" w:hAnsi="Arial" w:cs="Arial"/>
          <w:sz w:val="22"/>
          <w:szCs w:val="22"/>
        </w:rPr>
        <w:t>č</w:t>
      </w:r>
      <w:r w:rsidRPr="009509C7">
        <w:rPr>
          <w:rFonts w:ascii="Arial" w:hAnsi="Arial" w:cs="Arial"/>
          <w:caps/>
          <w:sz w:val="22"/>
          <w:szCs w:val="22"/>
        </w:rPr>
        <w:t xml:space="preserve">. </w:t>
      </w:r>
      <w:r>
        <w:rPr>
          <w:rFonts w:ascii="Arial" w:hAnsi="Arial" w:cs="Arial"/>
          <w:caps/>
          <w:sz w:val="22"/>
          <w:szCs w:val="22"/>
        </w:rPr>
        <w:t>1</w:t>
      </w:r>
    </w:p>
    <w:p w:rsidR="003E2BE6" w:rsidRPr="009509C7" w:rsidRDefault="003E2BE6" w:rsidP="000E249C">
      <w:pPr>
        <w:jc w:val="center"/>
        <w:rPr>
          <w:rFonts w:ascii="Arial" w:hAnsi="Arial" w:cs="Arial"/>
          <w:sz w:val="22"/>
          <w:szCs w:val="22"/>
        </w:rPr>
      </w:pPr>
    </w:p>
    <w:p w:rsidR="003E2BE6" w:rsidRPr="009509C7" w:rsidRDefault="003E2BE6" w:rsidP="000E249C">
      <w:pPr>
        <w:pStyle w:val="Heading5"/>
        <w:widowControl/>
        <w:rPr>
          <w:rFonts w:ascii="Arial" w:hAnsi="Arial" w:cs="Arial"/>
          <w:sz w:val="22"/>
          <w:szCs w:val="22"/>
        </w:rPr>
      </w:pPr>
      <w:r w:rsidRPr="009509C7">
        <w:rPr>
          <w:rFonts w:ascii="Arial" w:hAnsi="Arial" w:cs="Arial"/>
          <w:sz w:val="22"/>
          <w:szCs w:val="22"/>
        </w:rPr>
        <w:t>k</w:t>
      </w:r>
    </w:p>
    <w:p w:rsidR="003E2BE6" w:rsidRPr="009509C7" w:rsidRDefault="003E2BE6" w:rsidP="000E249C">
      <w:pPr>
        <w:pStyle w:val="Heading5"/>
        <w:widowControl/>
        <w:rPr>
          <w:rFonts w:ascii="Arial" w:hAnsi="Arial" w:cs="Arial"/>
          <w:caps/>
          <w:sz w:val="22"/>
          <w:szCs w:val="22"/>
        </w:rPr>
      </w:pPr>
    </w:p>
    <w:p w:rsidR="003E2BE6" w:rsidRPr="009509C7" w:rsidRDefault="003E2BE6" w:rsidP="000E249C">
      <w:pPr>
        <w:pStyle w:val="Heading5"/>
        <w:widowControl/>
        <w:rPr>
          <w:rFonts w:ascii="Arial" w:hAnsi="Arial" w:cs="Arial"/>
          <w:i/>
          <w:iCs/>
          <w:caps/>
          <w:sz w:val="22"/>
          <w:szCs w:val="22"/>
        </w:rPr>
      </w:pPr>
      <w:r w:rsidRPr="001571DD">
        <w:rPr>
          <w:rFonts w:ascii="Arial" w:hAnsi="Arial" w:cs="Arial"/>
          <w:sz w:val="22"/>
          <w:szCs w:val="22"/>
        </w:rPr>
        <w:t xml:space="preserve">NÁJEMNÍ </w:t>
      </w:r>
      <w:r w:rsidRPr="009509C7">
        <w:rPr>
          <w:rFonts w:ascii="Arial" w:hAnsi="Arial" w:cs="Arial"/>
          <w:caps/>
          <w:sz w:val="22"/>
          <w:szCs w:val="22"/>
        </w:rPr>
        <w:t>smlouvě</w:t>
      </w:r>
      <w:r w:rsidRPr="009509C7">
        <w:rPr>
          <w:rFonts w:ascii="Arial" w:hAnsi="Arial" w:cs="Arial"/>
          <w:i/>
          <w:iCs/>
          <w:caps/>
          <w:sz w:val="22"/>
          <w:szCs w:val="22"/>
        </w:rPr>
        <w:t xml:space="preserve"> </w:t>
      </w:r>
    </w:p>
    <w:p w:rsidR="003E2BE6" w:rsidRPr="009509C7" w:rsidRDefault="003E2BE6" w:rsidP="000E249C">
      <w:pPr>
        <w:rPr>
          <w:rFonts w:ascii="Arial" w:hAnsi="Arial" w:cs="Arial"/>
          <w:sz w:val="22"/>
          <w:szCs w:val="22"/>
        </w:rPr>
      </w:pPr>
    </w:p>
    <w:p w:rsidR="003E2BE6" w:rsidRPr="009509C7" w:rsidRDefault="003E2BE6" w:rsidP="000E249C">
      <w:pPr>
        <w:spacing w:before="120"/>
        <w:jc w:val="center"/>
        <w:rPr>
          <w:rFonts w:ascii="Arial" w:hAnsi="Arial" w:cs="Arial"/>
          <w:b/>
          <w:bCs/>
          <w:sz w:val="22"/>
          <w:szCs w:val="22"/>
        </w:rPr>
      </w:pPr>
    </w:p>
    <w:p w:rsidR="003E2BE6" w:rsidRPr="00A90627" w:rsidRDefault="003E2BE6" w:rsidP="005B218A">
      <w:pPr>
        <w:widowControl w:val="0"/>
        <w:rPr>
          <w:rFonts w:ascii="Arial" w:hAnsi="Arial" w:cs="Arial"/>
          <w:b/>
          <w:sz w:val="22"/>
          <w:szCs w:val="22"/>
        </w:rPr>
      </w:pPr>
      <w:bookmarkStart w:id="0" w:name="_Hlk181630538"/>
      <w:bookmarkStart w:id="1" w:name="_Hlk37852976"/>
      <w:r w:rsidRPr="00A90627">
        <w:rPr>
          <w:rFonts w:ascii="Arial" w:hAnsi="Arial" w:cs="Arial"/>
          <w:b/>
          <w:sz w:val="22"/>
          <w:szCs w:val="22"/>
        </w:rPr>
        <w:t>Základní škola a Mateřská škola Brno, Merhautova 37, příspěvková organizace</w:t>
      </w:r>
    </w:p>
    <w:p w:rsidR="003E2BE6" w:rsidRDefault="003E2BE6" w:rsidP="005B218A">
      <w:pPr>
        <w:widowControl w:val="0"/>
        <w:rPr>
          <w:rFonts w:ascii="Arial" w:hAnsi="Arial" w:cs="Arial"/>
          <w:bCs/>
          <w:sz w:val="22"/>
          <w:szCs w:val="22"/>
        </w:rPr>
      </w:pPr>
      <w:r>
        <w:rPr>
          <w:rFonts w:ascii="Arial" w:hAnsi="Arial" w:cs="Arial"/>
          <w:bCs/>
          <w:sz w:val="22"/>
          <w:szCs w:val="22"/>
        </w:rPr>
        <w:t xml:space="preserve">se sídlem: </w:t>
      </w:r>
      <w:r w:rsidRPr="00A90627">
        <w:rPr>
          <w:rFonts w:ascii="Arial" w:hAnsi="Arial" w:cs="Arial"/>
          <w:bCs/>
          <w:sz w:val="22"/>
          <w:szCs w:val="22"/>
        </w:rPr>
        <w:t>Merhautova 932/37, Černá Pole, 61300 Brno</w:t>
      </w:r>
    </w:p>
    <w:p w:rsidR="003E2BE6" w:rsidRDefault="003E2BE6" w:rsidP="005B218A">
      <w:pPr>
        <w:widowControl w:val="0"/>
        <w:rPr>
          <w:rFonts w:ascii="Arial" w:hAnsi="Arial" w:cs="Arial"/>
          <w:bCs/>
          <w:sz w:val="22"/>
          <w:szCs w:val="22"/>
        </w:rPr>
      </w:pPr>
      <w:r>
        <w:rPr>
          <w:rFonts w:ascii="Arial" w:hAnsi="Arial" w:cs="Arial"/>
          <w:bCs/>
          <w:sz w:val="22"/>
          <w:szCs w:val="22"/>
        </w:rPr>
        <w:t>I</w:t>
      </w:r>
      <w:r w:rsidRPr="00E204DB">
        <w:rPr>
          <w:rFonts w:ascii="Arial" w:hAnsi="Arial" w:cs="Arial"/>
          <w:bCs/>
          <w:sz w:val="22"/>
          <w:szCs w:val="22"/>
        </w:rPr>
        <w:t xml:space="preserve">ČO: </w:t>
      </w:r>
      <w:r w:rsidRPr="001571DD">
        <w:rPr>
          <w:rFonts w:ascii="Arial" w:hAnsi="Arial" w:cs="Arial"/>
          <w:bCs/>
          <w:sz w:val="22"/>
          <w:szCs w:val="22"/>
        </w:rPr>
        <w:t>49466623</w:t>
      </w:r>
    </w:p>
    <w:p w:rsidR="003E2BE6" w:rsidRPr="00E204DB" w:rsidRDefault="003E2BE6" w:rsidP="00BC47F8">
      <w:pPr>
        <w:widowControl w:val="0"/>
        <w:spacing w:after="120"/>
        <w:rPr>
          <w:rFonts w:ascii="Arial" w:hAnsi="Arial" w:cs="Arial"/>
          <w:bCs/>
          <w:sz w:val="22"/>
          <w:szCs w:val="22"/>
        </w:rPr>
      </w:pPr>
      <w:r w:rsidRPr="00E204DB">
        <w:rPr>
          <w:rFonts w:ascii="Arial" w:hAnsi="Arial" w:cs="Arial"/>
          <w:bCs/>
          <w:sz w:val="22"/>
          <w:szCs w:val="22"/>
        </w:rPr>
        <w:t>zastoupená:</w:t>
      </w:r>
      <w:r w:rsidRPr="001571DD">
        <w:t xml:space="preserve"> </w:t>
      </w:r>
      <w:r w:rsidRPr="001571DD">
        <w:rPr>
          <w:rFonts w:ascii="Arial" w:hAnsi="Arial" w:cs="Arial"/>
          <w:bCs/>
          <w:sz w:val="22"/>
          <w:szCs w:val="22"/>
        </w:rPr>
        <w:t>PaedDr. Jana Foltýnová, Ph.D.</w:t>
      </w:r>
      <w:r>
        <w:rPr>
          <w:rFonts w:ascii="Arial" w:hAnsi="Arial" w:cs="Arial"/>
          <w:bCs/>
          <w:sz w:val="22"/>
          <w:szCs w:val="22"/>
        </w:rPr>
        <w:t>, ředitelka</w:t>
      </w:r>
    </w:p>
    <w:bookmarkEnd w:id="0"/>
    <w:p w:rsidR="003E2BE6" w:rsidRDefault="003E2BE6" w:rsidP="00E204DB">
      <w:pPr>
        <w:rPr>
          <w:rFonts w:ascii="Arial" w:hAnsi="Arial" w:cs="Arial"/>
          <w:sz w:val="22"/>
          <w:szCs w:val="22"/>
        </w:rPr>
      </w:pPr>
      <w:r w:rsidRPr="00E204DB">
        <w:rPr>
          <w:rFonts w:ascii="Arial" w:hAnsi="Arial" w:cs="Arial"/>
          <w:sz w:val="22"/>
          <w:szCs w:val="22"/>
        </w:rPr>
        <w:t>(dále jen „</w:t>
      </w:r>
      <w:r w:rsidRPr="00E204DB">
        <w:rPr>
          <w:rFonts w:ascii="Arial" w:hAnsi="Arial" w:cs="Arial"/>
          <w:b/>
          <w:bCs/>
          <w:sz w:val="22"/>
          <w:szCs w:val="22"/>
        </w:rPr>
        <w:t>Pronajímatel</w:t>
      </w:r>
      <w:r w:rsidRPr="00E204DB">
        <w:rPr>
          <w:rFonts w:ascii="Arial" w:hAnsi="Arial" w:cs="Arial"/>
          <w:sz w:val="22"/>
          <w:szCs w:val="22"/>
        </w:rPr>
        <w:t>“)</w:t>
      </w:r>
    </w:p>
    <w:p w:rsidR="003E2BE6" w:rsidRDefault="003E2BE6" w:rsidP="00E204DB">
      <w:pPr>
        <w:rPr>
          <w:rFonts w:ascii="Arial" w:hAnsi="Arial" w:cs="Arial"/>
          <w:sz w:val="22"/>
          <w:szCs w:val="22"/>
        </w:rPr>
      </w:pPr>
    </w:p>
    <w:p w:rsidR="003E2BE6" w:rsidRDefault="003E2BE6" w:rsidP="00E204DB">
      <w:pPr>
        <w:rPr>
          <w:rFonts w:ascii="Arial" w:hAnsi="Arial" w:cs="Arial"/>
          <w:sz w:val="22"/>
          <w:szCs w:val="22"/>
        </w:rPr>
      </w:pPr>
      <w:r>
        <w:rPr>
          <w:rFonts w:ascii="Arial" w:hAnsi="Arial" w:cs="Arial"/>
          <w:sz w:val="22"/>
          <w:szCs w:val="22"/>
        </w:rPr>
        <w:t>a</w:t>
      </w:r>
    </w:p>
    <w:p w:rsidR="003E2BE6" w:rsidRPr="00E204DB" w:rsidRDefault="003E2BE6" w:rsidP="00E204DB">
      <w:pPr>
        <w:rPr>
          <w:rFonts w:ascii="Arial" w:hAnsi="Arial" w:cs="Arial"/>
          <w:sz w:val="22"/>
          <w:szCs w:val="22"/>
        </w:rPr>
      </w:pPr>
    </w:p>
    <w:p w:rsidR="003E2BE6" w:rsidRPr="00E204DB" w:rsidRDefault="003E2BE6" w:rsidP="000E249C">
      <w:pPr>
        <w:widowControl w:val="0"/>
        <w:rPr>
          <w:rFonts w:ascii="Arial" w:hAnsi="Arial" w:cs="Arial"/>
          <w:sz w:val="22"/>
          <w:szCs w:val="22"/>
        </w:rPr>
      </w:pPr>
      <w:r w:rsidRPr="00E204DB">
        <w:rPr>
          <w:rFonts w:ascii="Arial" w:hAnsi="Arial" w:cs="Arial"/>
          <w:b/>
          <w:sz w:val="22"/>
          <w:szCs w:val="22"/>
        </w:rPr>
        <w:t>CETIN a.s.</w:t>
      </w:r>
    </w:p>
    <w:p w:rsidR="003E2BE6" w:rsidRPr="00E204DB" w:rsidRDefault="003E2BE6" w:rsidP="000E249C">
      <w:pPr>
        <w:widowControl w:val="0"/>
        <w:rPr>
          <w:rFonts w:ascii="Arial" w:hAnsi="Arial" w:cs="Arial"/>
          <w:sz w:val="22"/>
          <w:szCs w:val="22"/>
        </w:rPr>
      </w:pPr>
      <w:r w:rsidRPr="00E204DB">
        <w:rPr>
          <w:rFonts w:ascii="Arial" w:hAnsi="Arial" w:cs="Arial"/>
          <w:sz w:val="22"/>
          <w:szCs w:val="22"/>
        </w:rPr>
        <w:t>se sídlem Českomoravská 2510/19, Libeň, 190 00 Praha 9</w:t>
      </w:r>
    </w:p>
    <w:p w:rsidR="003E2BE6" w:rsidRPr="00E204DB" w:rsidRDefault="003E2BE6" w:rsidP="000E249C">
      <w:pPr>
        <w:widowControl w:val="0"/>
        <w:rPr>
          <w:rFonts w:ascii="Arial" w:hAnsi="Arial" w:cs="Arial"/>
          <w:sz w:val="22"/>
          <w:szCs w:val="22"/>
          <w:lang w:eastAsia="cs-CZ"/>
        </w:rPr>
      </w:pPr>
      <w:r w:rsidRPr="00E204DB">
        <w:rPr>
          <w:rFonts w:ascii="Arial" w:hAnsi="Arial" w:cs="Arial"/>
          <w:sz w:val="22"/>
          <w:szCs w:val="22"/>
        </w:rPr>
        <w:t>IČO: 04084063</w:t>
      </w:r>
    </w:p>
    <w:p w:rsidR="003E2BE6" w:rsidRPr="00E204DB" w:rsidRDefault="003E2BE6" w:rsidP="000E249C">
      <w:pPr>
        <w:widowControl w:val="0"/>
        <w:rPr>
          <w:rFonts w:ascii="Arial" w:hAnsi="Arial" w:cs="Arial"/>
          <w:bCs/>
          <w:sz w:val="22"/>
          <w:szCs w:val="22"/>
        </w:rPr>
      </w:pPr>
      <w:r w:rsidRPr="00E204DB">
        <w:rPr>
          <w:rFonts w:ascii="Arial" w:hAnsi="Arial" w:cs="Arial"/>
          <w:sz w:val="22"/>
          <w:szCs w:val="22"/>
        </w:rPr>
        <w:t>DIČ: CZ04084063</w:t>
      </w:r>
    </w:p>
    <w:p w:rsidR="003E2BE6" w:rsidRPr="00E204DB" w:rsidRDefault="003E2BE6" w:rsidP="000E249C">
      <w:pPr>
        <w:widowControl w:val="0"/>
        <w:rPr>
          <w:rFonts w:ascii="Arial" w:hAnsi="Arial" w:cs="Arial"/>
          <w:sz w:val="22"/>
          <w:szCs w:val="22"/>
        </w:rPr>
      </w:pPr>
      <w:r w:rsidRPr="00E204DB">
        <w:rPr>
          <w:rFonts w:ascii="Arial" w:hAnsi="Arial" w:cs="Arial"/>
          <w:sz w:val="22"/>
          <w:szCs w:val="22"/>
        </w:rPr>
        <w:t>zapsaná v obchodním rejstříku vedeném Městským soudem v Praze pod sp. zn. B 20623</w:t>
      </w:r>
    </w:p>
    <w:bookmarkEnd w:id="1"/>
    <w:p w:rsidR="003E2BE6" w:rsidRPr="00E204DB" w:rsidRDefault="003E2BE6" w:rsidP="000E249C">
      <w:pPr>
        <w:widowControl w:val="0"/>
        <w:rPr>
          <w:rFonts w:ascii="Arial" w:hAnsi="Arial" w:cs="Arial"/>
          <w:color w:val="FF0000"/>
          <w:sz w:val="22"/>
          <w:szCs w:val="22"/>
        </w:rPr>
      </w:pPr>
      <w:r w:rsidRPr="00E204DB">
        <w:rPr>
          <w:rFonts w:ascii="Arial" w:hAnsi="Arial" w:cs="Arial"/>
          <w:sz w:val="22"/>
          <w:szCs w:val="22"/>
        </w:rPr>
        <w:t xml:space="preserve">zastoupená na základě pověření: </w:t>
      </w:r>
      <w:r w:rsidRPr="001571DD">
        <w:rPr>
          <w:rFonts w:ascii="Arial" w:hAnsi="Arial" w:cs="Arial"/>
          <w:sz w:val="22"/>
          <w:szCs w:val="22"/>
        </w:rPr>
        <w:t>Ing. Pavel Prokeš, manažer realitních služeb</w:t>
      </w:r>
    </w:p>
    <w:p w:rsidR="003E2BE6" w:rsidRPr="00E204DB" w:rsidRDefault="003E2BE6" w:rsidP="00A27B84">
      <w:pPr>
        <w:widowControl w:val="0"/>
        <w:spacing w:after="120"/>
        <w:rPr>
          <w:rFonts w:ascii="Arial" w:hAnsi="Arial" w:cs="Arial"/>
          <w:sz w:val="22"/>
          <w:szCs w:val="22"/>
        </w:rPr>
      </w:pPr>
      <w:r w:rsidRPr="00E204DB">
        <w:rPr>
          <w:rFonts w:ascii="Arial" w:hAnsi="Arial" w:cs="Arial"/>
          <w:sz w:val="22"/>
          <w:szCs w:val="22"/>
        </w:rPr>
        <w:t xml:space="preserve">identifikační kód: </w:t>
      </w:r>
      <w:r w:rsidRPr="001571DD">
        <w:rPr>
          <w:rFonts w:ascii="Arial" w:hAnsi="Arial" w:cs="Arial"/>
          <w:b/>
          <w:bCs/>
          <w:sz w:val="22"/>
          <w:szCs w:val="22"/>
        </w:rPr>
        <w:t>BMMEA</w:t>
      </w:r>
      <w:r>
        <w:rPr>
          <w:rFonts w:ascii="Arial" w:hAnsi="Arial" w:cs="Arial"/>
          <w:sz w:val="22"/>
          <w:szCs w:val="22"/>
        </w:rPr>
        <w:t>; finanční kód: 31523</w:t>
      </w:r>
    </w:p>
    <w:p w:rsidR="003E2BE6" w:rsidRPr="009509C7" w:rsidRDefault="003E2BE6" w:rsidP="000E249C">
      <w:pPr>
        <w:rPr>
          <w:rFonts w:ascii="Arial" w:hAnsi="Arial" w:cs="Arial"/>
          <w:sz w:val="22"/>
          <w:szCs w:val="22"/>
        </w:rPr>
      </w:pPr>
      <w:r w:rsidRPr="00E204DB">
        <w:rPr>
          <w:rFonts w:ascii="Arial" w:hAnsi="Arial" w:cs="Arial"/>
          <w:sz w:val="22"/>
          <w:szCs w:val="22"/>
        </w:rPr>
        <w:t>(dále jen „</w:t>
      </w:r>
      <w:r w:rsidRPr="00E204DB">
        <w:rPr>
          <w:rFonts w:ascii="Arial" w:hAnsi="Arial" w:cs="Arial"/>
          <w:b/>
          <w:bCs/>
          <w:sz w:val="22"/>
          <w:szCs w:val="22"/>
        </w:rPr>
        <w:t>Nájemce</w:t>
      </w:r>
      <w:r w:rsidRPr="00E204DB">
        <w:rPr>
          <w:rFonts w:ascii="Arial" w:hAnsi="Arial" w:cs="Arial"/>
          <w:sz w:val="22"/>
          <w:szCs w:val="22"/>
        </w:rPr>
        <w:t>“)</w:t>
      </w:r>
    </w:p>
    <w:p w:rsidR="003E2BE6" w:rsidRPr="009509C7" w:rsidRDefault="003E2BE6" w:rsidP="000E249C">
      <w:pPr>
        <w:rPr>
          <w:rFonts w:ascii="Arial" w:hAnsi="Arial" w:cs="Arial"/>
          <w:sz w:val="22"/>
          <w:szCs w:val="22"/>
        </w:rPr>
      </w:pPr>
    </w:p>
    <w:p w:rsidR="003E2BE6" w:rsidRPr="009509C7" w:rsidRDefault="003E2BE6" w:rsidP="000E249C">
      <w:pPr>
        <w:jc w:val="center"/>
        <w:rPr>
          <w:rFonts w:ascii="Arial" w:hAnsi="Arial" w:cs="Arial"/>
          <w:b/>
          <w:sz w:val="22"/>
          <w:szCs w:val="22"/>
        </w:rPr>
      </w:pPr>
    </w:p>
    <w:p w:rsidR="003E2BE6" w:rsidRPr="009509C7" w:rsidRDefault="003E2BE6" w:rsidP="000E249C">
      <w:pPr>
        <w:jc w:val="both"/>
        <w:rPr>
          <w:rFonts w:ascii="Arial" w:hAnsi="Arial" w:cs="Arial"/>
          <w:sz w:val="22"/>
          <w:szCs w:val="22"/>
        </w:rPr>
      </w:pPr>
      <w:r w:rsidRPr="00E204DB">
        <w:rPr>
          <w:rFonts w:ascii="Arial" w:hAnsi="Arial" w:cs="Arial"/>
          <w:sz w:val="22"/>
          <w:szCs w:val="22"/>
        </w:rPr>
        <w:t xml:space="preserve">(Pronajímatel a Nájemce dále jednotlivě </w:t>
      </w:r>
      <w:r w:rsidRPr="009509C7">
        <w:rPr>
          <w:rFonts w:ascii="Arial" w:hAnsi="Arial" w:cs="Arial"/>
          <w:sz w:val="22"/>
          <w:szCs w:val="22"/>
        </w:rPr>
        <w:t>jako „</w:t>
      </w:r>
      <w:r w:rsidRPr="009509C7">
        <w:rPr>
          <w:rFonts w:ascii="Arial" w:hAnsi="Arial" w:cs="Arial"/>
          <w:b/>
          <w:sz w:val="22"/>
          <w:szCs w:val="22"/>
        </w:rPr>
        <w:t>Smluvní strana</w:t>
      </w:r>
      <w:r w:rsidRPr="009509C7">
        <w:rPr>
          <w:rFonts w:ascii="Arial" w:hAnsi="Arial" w:cs="Arial"/>
          <w:sz w:val="22"/>
          <w:szCs w:val="22"/>
        </w:rPr>
        <w:t>“ a společně jen jako „</w:t>
      </w:r>
      <w:r w:rsidRPr="009509C7">
        <w:rPr>
          <w:rFonts w:ascii="Arial" w:hAnsi="Arial" w:cs="Arial"/>
          <w:b/>
          <w:sz w:val="22"/>
          <w:szCs w:val="22"/>
        </w:rPr>
        <w:t>Smluvní strany</w:t>
      </w:r>
      <w:r w:rsidRPr="009509C7">
        <w:rPr>
          <w:rFonts w:ascii="Arial" w:hAnsi="Arial" w:cs="Arial"/>
          <w:sz w:val="22"/>
          <w:szCs w:val="22"/>
        </w:rPr>
        <w:t>“.)</w:t>
      </w:r>
    </w:p>
    <w:p w:rsidR="003E2BE6" w:rsidRPr="009509C7" w:rsidRDefault="003E2BE6" w:rsidP="000E249C">
      <w:pPr>
        <w:jc w:val="both"/>
        <w:rPr>
          <w:rFonts w:ascii="Arial" w:hAnsi="Arial" w:cs="Arial"/>
          <w:b/>
          <w:sz w:val="22"/>
          <w:szCs w:val="22"/>
        </w:rPr>
      </w:pPr>
    </w:p>
    <w:p w:rsidR="003E2BE6" w:rsidRPr="000E2DD4" w:rsidRDefault="003E2BE6" w:rsidP="00185A32">
      <w:pPr>
        <w:pStyle w:val="Heading1"/>
        <w:tabs>
          <w:tab w:val="clear" w:pos="360"/>
        </w:tabs>
      </w:pPr>
      <w:r w:rsidRPr="000E2DD4">
        <w:t>Preambule</w:t>
      </w:r>
    </w:p>
    <w:p w:rsidR="003E2BE6" w:rsidRPr="001571DD" w:rsidRDefault="003E2BE6" w:rsidP="00BB37FD">
      <w:pPr>
        <w:pStyle w:val="Heading2"/>
        <w:numPr>
          <w:ilvl w:val="1"/>
          <w:numId w:val="22"/>
        </w:numPr>
        <w:ind w:left="567" w:hanging="567"/>
      </w:pPr>
      <w:r w:rsidRPr="001571DD">
        <w:t>Smluvní strany se dohodly na uzavření tohoto dodatku č. 1 (dále jen „</w:t>
      </w:r>
      <w:r w:rsidRPr="001571DD">
        <w:rPr>
          <w:b/>
        </w:rPr>
        <w:t>Dodatek</w:t>
      </w:r>
      <w:r w:rsidRPr="001571DD">
        <w:t>“) k Nájemní smlouvě č. 2018/3233/OŠK/57 uzavřené dne 17. 12. 2018</w:t>
      </w:r>
      <w:r>
        <w:t xml:space="preserve"> mezi Statutárním městem Brno, městská část Brno-sever, IČO: 44992785 (dále jen „</w:t>
      </w:r>
      <w:r w:rsidRPr="003673E1">
        <w:rPr>
          <w:b/>
          <w:bCs/>
        </w:rPr>
        <w:t>Zřizovatel</w:t>
      </w:r>
      <w:r>
        <w:t xml:space="preserve">“) a Nájemcem </w:t>
      </w:r>
      <w:r w:rsidRPr="001571DD">
        <w:t>(dále jen „</w:t>
      </w:r>
      <w:r w:rsidRPr="001571DD">
        <w:rPr>
          <w:b/>
        </w:rPr>
        <w:t>Smlouva</w:t>
      </w:r>
      <w:r w:rsidRPr="001571DD">
        <w:t xml:space="preserve">“), kterým se Smlouva mění ve smyslu čl. </w:t>
      </w:r>
      <w:r>
        <w:t>2</w:t>
      </w:r>
      <w:r w:rsidRPr="001571DD">
        <w:t xml:space="preserve"> Dodatku.</w:t>
      </w:r>
    </w:p>
    <w:p w:rsidR="003E2BE6" w:rsidRDefault="003E2BE6" w:rsidP="00BB37FD">
      <w:pPr>
        <w:pStyle w:val="Heading2"/>
        <w:numPr>
          <w:ilvl w:val="1"/>
          <w:numId w:val="22"/>
        </w:numPr>
        <w:ind w:left="567" w:hanging="567"/>
      </w:pPr>
      <w:r>
        <w:t>Pronajímatel, jakožto příspěvková organizace zřízená Zřizovatelem, vstoupil na základě rozhodnutí Zřizovatele s právními účinky k datu 1. 1. 2025 do práv a povinností pronajímatele dle Smlouvy.</w:t>
      </w:r>
    </w:p>
    <w:p w:rsidR="003E2BE6" w:rsidRPr="000E2DD4" w:rsidRDefault="003E2BE6" w:rsidP="00BB37FD">
      <w:pPr>
        <w:pStyle w:val="Heading2"/>
        <w:numPr>
          <w:ilvl w:val="1"/>
          <w:numId w:val="22"/>
        </w:numPr>
        <w:ind w:left="567" w:hanging="567"/>
      </w:pPr>
      <w:r w:rsidRPr="000E2DD4">
        <w:t>Pojmy uvedené v Dodatku s velkým počátečním písmenem, které nejsou Dodatkem definovány, mají význam uvedený ve Smlouvě.</w:t>
      </w:r>
    </w:p>
    <w:p w:rsidR="003E2BE6" w:rsidRPr="009509C7" w:rsidRDefault="003E2BE6" w:rsidP="00185A32">
      <w:pPr>
        <w:pStyle w:val="Heading1"/>
        <w:tabs>
          <w:tab w:val="clear" w:pos="360"/>
        </w:tabs>
      </w:pPr>
      <w:r w:rsidRPr="009509C7">
        <w:t>Změna Smlouvy</w:t>
      </w:r>
    </w:p>
    <w:p w:rsidR="003E2BE6" w:rsidRPr="0069425B" w:rsidRDefault="003E2BE6" w:rsidP="0069425B">
      <w:pPr>
        <w:pStyle w:val="ListParagraph"/>
        <w:numPr>
          <w:ilvl w:val="1"/>
          <w:numId w:val="1"/>
        </w:numPr>
        <w:tabs>
          <w:tab w:val="clear" w:pos="705"/>
        </w:tabs>
        <w:spacing w:after="120"/>
        <w:ind w:left="567" w:hanging="567"/>
        <w:jc w:val="both"/>
        <w:rPr>
          <w:rFonts w:ascii="Arial" w:hAnsi="Arial" w:cs="Arial"/>
          <w:bCs w:val="0"/>
        </w:rPr>
      </w:pPr>
      <w:r w:rsidRPr="008E2AF0">
        <w:rPr>
          <w:rFonts w:ascii="Arial" w:hAnsi="Arial" w:cs="Arial"/>
          <w:bCs w:val="0"/>
        </w:rPr>
        <w:t xml:space="preserve">V </w:t>
      </w:r>
      <w:r w:rsidRPr="008E2AF0">
        <w:rPr>
          <w:rFonts w:ascii="Arial" w:hAnsi="Arial" w:cs="Arial"/>
          <w:b/>
        </w:rPr>
        <w:t>článku I.</w:t>
      </w:r>
      <w:r w:rsidRPr="008E2AF0">
        <w:rPr>
          <w:rFonts w:ascii="Arial" w:hAnsi="Arial" w:cs="Arial"/>
          <w:bCs w:val="0"/>
        </w:rPr>
        <w:t xml:space="preserve"> Smlouvy se zcela ruší </w:t>
      </w:r>
      <w:r>
        <w:rPr>
          <w:rFonts w:ascii="Arial" w:hAnsi="Arial" w:cs="Arial"/>
          <w:bCs w:val="0"/>
        </w:rPr>
        <w:t xml:space="preserve">odst. 1 </w:t>
      </w:r>
      <w:r w:rsidRPr="008E2AF0">
        <w:rPr>
          <w:rFonts w:ascii="Arial" w:hAnsi="Arial" w:cs="Arial"/>
          <w:bCs w:val="0"/>
        </w:rPr>
        <w:t>a nahrazuj</w:t>
      </w:r>
      <w:r>
        <w:rPr>
          <w:rFonts w:ascii="Arial" w:hAnsi="Arial" w:cs="Arial"/>
          <w:bCs w:val="0"/>
        </w:rPr>
        <w:t>e</w:t>
      </w:r>
      <w:r w:rsidRPr="008E2AF0">
        <w:rPr>
          <w:rFonts w:ascii="Arial" w:hAnsi="Arial" w:cs="Arial"/>
          <w:bCs w:val="0"/>
        </w:rPr>
        <w:t xml:space="preserve"> se novým</w:t>
      </w:r>
      <w:r>
        <w:rPr>
          <w:rFonts w:ascii="Arial" w:hAnsi="Arial" w:cs="Arial"/>
          <w:bCs w:val="0"/>
        </w:rPr>
        <w:t xml:space="preserve"> odst. 1</w:t>
      </w:r>
      <w:r w:rsidRPr="008E2AF0">
        <w:rPr>
          <w:rFonts w:ascii="Arial" w:hAnsi="Arial" w:cs="Arial"/>
          <w:bCs w:val="0"/>
        </w:rPr>
        <w:t xml:space="preserve"> následujícího znění:</w:t>
      </w:r>
    </w:p>
    <w:p w:rsidR="003E2BE6" w:rsidRPr="0069425B" w:rsidRDefault="003E2BE6" w:rsidP="0069425B">
      <w:pPr>
        <w:spacing w:after="120"/>
        <w:ind w:left="567"/>
        <w:jc w:val="both"/>
        <w:rPr>
          <w:rFonts w:ascii="Arial" w:hAnsi="Arial" w:cs="Arial"/>
          <w:i/>
          <w:iCs/>
          <w:sz w:val="22"/>
          <w:szCs w:val="22"/>
        </w:rPr>
      </w:pPr>
      <w:r w:rsidRPr="0069425B">
        <w:rPr>
          <w:rFonts w:ascii="Arial" w:hAnsi="Arial" w:cs="Arial"/>
          <w:i/>
          <w:iCs/>
          <w:sz w:val="22"/>
          <w:szCs w:val="22"/>
        </w:rPr>
        <w:t xml:space="preserve">„1. Pronajímatel </w:t>
      </w:r>
      <w:r>
        <w:rPr>
          <w:rFonts w:ascii="Arial" w:hAnsi="Arial" w:cs="Arial"/>
          <w:i/>
          <w:iCs/>
          <w:sz w:val="22"/>
          <w:szCs w:val="22"/>
        </w:rPr>
        <w:t>prohlašuje, že j</w:t>
      </w:r>
      <w:r w:rsidRPr="0069425B">
        <w:rPr>
          <w:rFonts w:ascii="Arial" w:hAnsi="Arial" w:cs="Arial"/>
          <w:i/>
          <w:iCs/>
          <w:sz w:val="22"/>
          <w:szCs w:val="22"/>
        </w:rPr>
        <w:t xml:space="preserve">e </w:t>
      </w:r>
      <w:r>
        <w:rPr>
          <w:rFonts w:ascii="Arial" w:hAnsi="Arial" w:cs="Arial"/>
          <w:i/>
          <w:iCs/>
          <w:sz w:val="22"/>
          <w:szCs w:val="22"/>
        </w:rPr>
        <w:t xml:space="preserve">na </w:t>
      </w:r>
      <w:r w:rsidRPr="00D50E10">
        <w:rPr>
          <w:rFonts w:ascii="Arial" w:hAnsi="Arial" w:cs="Arial"/>
          <w:i/>
          <w:iCs/>
          <w:sz w:val="22"/>
          <w:szCs w:val="22"/>
        </w:rPr>
        <w:t>základě zřizovací listiny schválené zastupitelstvem městské části Brno-</w:t>
      </w:r>
      <w:r>
        <w:rPr>
          <w:rFonts w:ascii="Arial" w:hAnsi="Arial" w:cs="Arial"/>
          <w:i/>
          <w:iCs/>
          <w:sz w:val="22"/>
          <w:szCs w:val="22"/>
        </w:rPr>
        <w:t xml:space="preserve">sever, v účinném znění, </w:t>
      </w:r>
      <w:r w:rsidRPr="0069425B">
        <w:rPr>
          <w:rFonts w:ascii="Arial" w:hAnsi="Arial" w:cs="Arial"/>
          <w:i/>
          <w:iCs/>
          <w:sz w:val="22"/>
          <w:szCs w:val="22"/>
        </w:rPr>
        <w:t>příslušný hospodařit s</w:t>
      </w:r>
      <w:r>
        <w:rPr>
          <w:rFonts w:ascii="Arial" w:hAnsi="Arial" w:cs="Arial"/>
          <w:i/>
          <w:iCs/>
          <w:sz w:val="22"/>
          <w:szCs w:val="22"/>
        </w:rPr>
        <w:t xml:space="preserve"> </w:t>
      </w:r>
      <w:r w:rsidRPr="0069425B">
        <w:rPr>
          <w:rFonts w:ascii="Arial" w:hAnsi="Arial" w:cs="Arial"/>
          <w:i/>
          <w:iCs/>
          <w:sz w:val="22"/>
          <w:szCs w:val="22"/>
        </w:rPr>
        <w:t xml:space="preserve">majetkem Statutárního města Brno, IČO: 44992785, a to </w:t>
      </w:r>
      <w:r>
        <w:rPr>
          <w:rFonts w:ascii="Arial" w:hAnsi="Arial" w:cs="Arial"/>
          <w:i/>
          <w:iCs/>
          <w:sz w:val="22"/>
          <w:szCs w:val="22"/>
        </w:rPr>
        <w:t xml:space="preserve">mj. </w:t>
      </w:r>
      <w:r w:rsidRPr="0069425B">
        <w:rPr>
          <w:rFonts w:ascii="Arial" w:hAnsi="Arial" w:cs="Arial"/>
          <w:i/>
          <w:iCs/>
          <w:sz w:val="22"/>
          <w:szCs w:val="22"/>
        </w:rPr>
        <w:t>s budovou č. p. 932</w:t>
      </w:r>
      <w:r>
        <w:rPr>
          <w:rFonts w:ascii="Arial" w:hAnsi="Arial" w:cs="Arial"/>
          <w:i/>
          <w:iCs/>
          <w:sz w:val="22"/>
          <w:szCs w:val="22"/>
        </w:rPr>
        <w:t>,</w:t>
      </w:r>
      <w:r w:rsidRPr="0069425B">
        <w:rPr>
          <w:rFonts w:ascii="Arial" w:hAnsi="Arial" w:cs="Arial"/>
          <w:i/>
          <w:iCs/>
          <w:sz w:val="22"/>
          <w:szCs w:val="22"/>
        </w:rPr>
        <w:t xml:space="preserve"> č. p. 933, stojící na pozemku parc. č. 2374, vše v katastrálním území Černá Pole, obec Brno, zapsané na LV č. 10001 u Katastrálního úřadu pro Jihomoravský kraj, Katastrální pracoviště Brno-město (dále jen „Budova“); adresa Budovy je Merhautova 932/37 a Merhautova 933/39.“</w:t>
      </w:r>
    </w:p>
    <w:p w:rsidR="003E2BE6" w:rsidRPr="009509C7" w:rsidRDefault="003E2BE6" w:rsidP="000E249C">
      <w:pPr>
        <w:numPr>
          <w:ilvl w:val="1"/>
          <w:numId w:val="1"/>
        </w:numPr>
        <w:tabs>
          <w:tab w:val="clear" w:pos="705"/>
        </w:tabs>
        <w:spacing w:after="120"/>
        <w:ind w:left="567" w:hanging="567"/>
        <w:jc w:val="both"/>
        <w:rPr>
          <w:rFonts w:ascii="Arial" w:hAnsi="Arial" w:cs="Arial"/>
          <w:sz w:val="22"/>
          <w:szCs w:val="22"/>
        </w:rPr>
      </w:pPr>
      <w:r w:rsidRPr="009509C7">
        <w:rPr>
          <w:rFonts w:ascii="Arial" w:hAnsi="Arial" w:cs="Arial"/>
          <w:sz w:val="22"/>
          <w:szCs w:val="22"/>
        </w:rPr>
        <w:t xml:space="preserve">V </w:t>
      </w:r>
      <w:r w:rsidRPr="004F020B">
        <w:rPr>
          <w:rFonts w:ascii="Arial" w:hAnsi="Arial" w:cs="Arial"/>
          <w:b/>
          <w:bCs/>
          <w:sz w:val="22"/>
          <w:szCs w:val="22"/>
        </w:rPr>
        <w:t>článku III.</w:t>
      </w:r>
      <w:r w:rsidRPr="009509C7">
        <w:rPr>
          <w:rFonts w:ascii="Arial" w:hAnsi="Arial" w:cs="Arial"/>
          <w:sz w:val="22"/>
          <w:szCs w:val="22"/>
        </w:rPr>
        <w:t xml:space="preserve"> odst. </w:t>
      </w:r>
      <w:r>
        <w:rPr>
          <w:rFonts w:ascii="Arial" w:hAnsi="Arial" w:cs="Arial"/>
          <w:sz w:val="22"/>
          <w:szCs w:val="22"/>
        </w:rPr>
        <w:t>1</w:t>
      </w:r>
      <w:r w:rsidRPr="009509C7">
        <w:rPr>
          <w:rFonts w:ascii="Arial" w:hAnsi="Arial" w:cs="Arial"/>
          <w:sz w:val="22"/>
          <w:szCs w:val="22"/>
        </w:rPr>
        <w:t xml:space="preserve"> Smlouvy se zcela ruší </w:t>
      </w:r>
      <w:r>
        <w:rPr>
          <w:rFonts w:ascii="Arial" w:hAnsi="Arial" w:cs="Arial"/>
          <w:sz w:val="22"/>
          <w:szCs w:val="22"/>
        </w:rPr>
        <w:t xml:space="preserve">písm. a) a b) </w:t>
      </w:r>
      <w:r w:rsidRPr="009509C7">
        <w:rPr>
          <w:rFonts w:ascii="Arial" w:hAnsi="Arial" w:cs="Arial"/>
          <w:sz w:val="22"/>
          <w:szCs w:val="22"/>
        </w:rPr>
        <w:t>a nahrazuj</w:t>
      </w:r>
      <w:r>
        <w:rPr>
          <w:rFonts w:ascii="Arial" w:hAnsi="Arial" w:cs="Arial"/>
          <w:sz w:val="22"/>
          <w:szCs w:val="22"/>
        </w:rPr>
        <w:t>í se</w:t>
      </w:r>
      <w:r w:rsidRPr="009509C7">
        <w:rPr>
          <w:rFonts w:ascii="Arial" w:hAnsi="Arial" w:cs="Arial"/>
          <w:sz w:val="22"/>
          <w:szCs w:val="22"/>
        </w:rPr>
        <w:t xml:space="preserve"> novým</w:t>
      </w:r>
      <w:r>
        <w:rPr>
          <w:rFonts w:ascii="Arial" w:hAnsi="Arial" w:cs="Arial"/>
          <w:sz w:val="22"/>
          <w:szCs w:val="22"/>
        </w:rPr>
        <w:t>i</w:t>
      </w:r>
      <w:r w:rsidRPr="009509C7">
        <w:rPr>
          <w:rFonts w:ascii="Arial" w:hAnsi="Arial" w:cs="Arial"/>
          <w:sz w:val="22"/>
          <w:szCs w:val="22"/>
        </w:rPr>
        <w:t xml:space="preserve"> </w:t>
      </w:r>
      <w:r>
        <w:rPr>
          <w:rFonts w:ascii="Arial" w:hAnsi="Arial" w:cs="Arial"/>
          <w:sz w:val="22"/>
          <w:szCs w:val="22"/>
        </w:rPr>
        <w:t>písm</w:t>
      </w:r>
      <w:r w:rsidRPr="009509C7">
        <w:rPr>
          <w:rFonts w:ascii="Arial" w:hAnsi="Arial" w:cs="Arial"/>
          <w:sz w:val="22"/>
          <w:szCs w:val="22"/>
        </w:rPr>
        <w:t xml:space="preserve">. </w:t>
      </w:r>
      <w:r>
        <w:rPr>
          <w:rFonts w:ascii="Arial" w:hAnsi="Arial" w:cs="Arial"/>
          <w:sz w:val="22"/>
          <w:szCs w:val="22"/>
        </w:rPr>
        <w:t>a) a b)</w:t>
      </w:r>
      <w:r w:rsidRPr="009509C7">
        <w:rPr>
          <w:rFonts w:ascii="Arial" w:hAnsi="Arial" w:cs="Arial"/>
          <w:sz w:val="22"/>
          <w:szCs w:val="22"/>
        </w:rPr>
        <w:t xml:space="preserve"> následujícího znění:</w:t>
      </w:r>
    </w:p>
    <w:p w:rsidR="003E2BE6" w:rsidRDefault="003E2BE6" w:rsidP="000E249C">
      <w:pPr>
        <w:spacing w:after="120"/>
        <w:ind w:left="567"/>
        <w:jc w:val="both"/>
        <w:rPr>
          <w:rFonts w:ascii="Arial" w:hAnsi="Arial" w:cs="Arial"/>
          <w:i/>
          <w:iCs/>
          <w:sz w:val="22"/>
          <w:szCs w:val="22"/>
        </w:rPr>
      </w:pPr>
      <w:r w:rsidRPr="004F020B">
        <w:rPr>
          <w:rFonts w:ascii="Arial" w:hAnsi="Arial" w:cs="Arial"/>
          <w:i/>
          <w:iCs/>
          <w:sz w:val="22"/>
          <w:szCs w:val="22"/>
        </w:rPr>
        <w:t>„a) prostor sloužící podnikání</w:t>
      </w:r>
      <w:r>
        <w:rPr>
          <w:rFonts w:ascii="Arial" w:hAnsi="Arial" w:cs="Arial"/>
          <w:i/>
          <w:iCs/>
          <w:sz w:val="22"/>
          <w:szCs w:val="22"/>
        </w:rPr>
        <w:t>, a to část půdy</w:t>
      </w:r>
      <w:r w:rsidRPr="004F020B">
        <w:rPr>
          <w:rFonts w:ascii="Arial" w:hAnsi="Arial" w:cs="Arial"/>
          <w:i/>
          <w:iCs/>
          <w:sz w:val="22"/>
          <w:szCs w:val="22"/>
        </w:rPr>
        <w:t xml:space="preserve"> Budovy o výměře 12 m</w:t>
      </w:r>
      <w:r w:rsidRPr="004F020B">
        <w:rPr>
          <w:rFonts w:ascii="Arial" w:hAnsi="Arial" w:cs="Arial"/>
          <w:i/>
          <w:iCs/>
          <w:sz w:val="22"/>
          <w:szCs w:val="22"/>
          <w:vertAlign w:val="superscript"/>
        </w:rPr>
        <w:t>2</w:t>
      </w:r>
      <w:r w:rsidRPr="004F020B">
        <w:rPr>
          <w:rFonts w:ascii="Arial" w:hAnsi="Arial" w:cs="Arial"/>
          <w:i/>
          <w:iCs/>
          <w:sz w:val="22"/>
          <w:szCs w:val="22"/>
        </w:rPr>
        <w:t>;</w:t>
      </w:r>
    </w:p>
    <w:p w:rsidR="003E2BE6" w:rsidRPr="004F020B" w:rsidRDefault="003E2BE6" w:rsidP="000E249C">
      <w:pPr>
        <w:spacing w:after="120"/>
        <w:ind w:left="567"/>
        <w:jc w:val="both"/>
        <w:rPr>
          <w:rFonts w:ascii="Arial" w:hAnsi="Arial" w:cs="Arial"/>
          <w:i/>
          <w:iCs/>
          <w:sz w:val="22"/>
          <w:szCs w:val="22"/>
        </w:rPr>
      </w:pPr>
      <w:r>
        <w:rPr>
          <w:rFonts w:ascii="Arial" w:hAnsi="Arial" w:cs="Arial"/>
          <w:i/>
          <w:iCs/>
          <w:sz w:val="22"/>
          <w:szCs w:val="22"/>
        </w:rPr>
        <w:t xml:space="preserve">b) </w:t>
      </w:r>
      <w:r w:rsidRPr="004F020B">
        <w:rPr>
          <w:rFonts w:ascii="Arial" w:hAnsi="Arial" w:cs="Arial"/>
          <w:i/>
          <w:iCs/>
          <w:sz w:val="22"/>
          <w:szCs w:val="22"/>
        </w:rPr>
        <w:t>prostor sloužící podnikání</w:t>
      </w:r>
      <w:r>
        <w:rPr>
          <w:rFonts w:ascii="Arial" w:hAnsi="Arial" w:cs="Arial"/>
          <w:i/>
          <w:iCs/>
          <w:sz w:val="22"/>
          <w:szCs w:val="22"/>
        </w:rPr>
        <w:t>, a to</w:t>
      </w:r>
      <w:r w:rsidRPr="004F020B">
        <w:rPr>
          <w:rFonts w:ascii="Arial" w:hAnsi="Arial" w:cs="Arial"/>
          <w:i/>
          <w:iCs/>
          <w:sz w:val="22"/>
          <w:szCs w:val="22"/>
        </w:rPr>
        <w:t xml:space="preserve"> část střechy Budovy o výměře </w:t>
      </w:r>
      <w:r>
        <w:rPr>
          <w:rFonts w:ascii="Arial" w:hAnsi="Arial" w:cs="Arial"/>
          <w:i/>
          <w:iCs/>
          <w:sz w:val="22"/>
          <w:szCs w:val="22"/>
        </w:rPr>
        <w:t xml:space="preserve">9,42 </w:t>
      </w:r>
      <w:r w:rsidRPr="004F020B">
        <w:rPr>
          <w:rFonts w:ascii="Arial" w:hAnsi="Arial" w:cs="Arial"/>
          <w:i/>
          <w:iCs/>
          <w:sz w:val="22"/>
          <w:szCs w:val="22"/>
        </w:rPr>
        <w:t>m</w:t>
      </w:r>
      <w:r w:rsidRPr="004F020B">
        <w:rPr>
          <w:rFonts w:ascii="Arial" w:hAnsi="Arial" w:cs="Arial"/>
          <w:i/>
          <w:iCs/>
          <w:sz w:val="22"/>
          <w:szCs w:val="22"/>
          <w:vertAlign w:val="superscript"/>
        </w:rPr>
        <w:t>2</w:t>
      </w:r>
      <w:r w:rsidRPr="004F020B">
        <w:rPr>
          <w:rFonts w:ascii="Arial" w:hAnsi="Arial" w:cs="Arial"/>
          <w:i/>
          <w:iCs/>
          <w:sz w:val="22"/>
          <w:szCs w:val="22"/>
        </w:rPr>
        <w:t>;</w:t>
      </w:r>
      <w:r>
        <w:rPr>
          <w:rFonts w:ascii="Arial" w:hAnsi="Arial" w:cs="Arial"/>
          <w:i/>
          <w:iCs/>
          <w:sz w:val="22"/>
          <w:szCs w:val="22"/>
        </w:rPr>
        <w:t>“</w:t>
      </w:r>
    </w:p>
    <w:p w:rsidR="003E2BE6" w:rsidRPr="0069425B" w:rsidRDefault="003E2BE6" w:rsidP="00D50B92">
      <w:pPr>
        <w:pStyle w:val="ListParagraph"/>
        <w:numPr>
          <w:ilvl w:val="1"/>
          <w:numId w:val="1"/>
        </w:numPr>
        <w:tabs>
          <w:tab w:val="clear" w:pos="705"/>
        </w:tabs>
        <w:spacing w:after="120"/>
        <w:ind w:left="567" w:hanging="567"/>
        <w:jc w:val="both"/>
        <w:rPr>
          <w:rFonts w:ascii="Arial" w:hAnsi="Arial" w:cs="Arial"/>
          <w:bCs w:val="0"/>
        </w:rPr>
      </w:pPr>
      <w:r w:rsidRPr="008E2AF0">
        <w:rPr>
          <w:rFonts w:ascii="Arial" w:hAnsi="Arial" w:cs="Arial"/>
          <w:bCs w:val="0"/>
        </w:rPr>
        <w:t xml:space="preserve">V </w:t>
      </w:r>
      <w:r w:rsidRPr="008E2AF0">
        <w:rPr>
          <w:rFonts w:ascii="Arial" w:hAnsi="Arial" w:cs="Arial"/>
          <w:b/>
        </w:rPr>
        <w:t>článku I</w:t>
      </w:r>
      <w:r>
        <w:rPr>
          <w:rFonts w:ascii="Arial" w:hAnsi="Arial" w:cs="Arial"/>
          <w:b/>
        </w:rPr>
        <w:t>II</w:t>
      </w:r>
      <w:r w:rsidRPr="008E2AF0">
        <w:rPr>
          <w:rFonts w:ascii="Arial" w:hAnsi="Arial" w:cs="Arial"/>
          <w:b/>
        </w:rPr>
        <w:t>.</w:t>
      </w:r>
      <w:r w:rsidRPr="008E2AF0">
        <w:rPr>
          <w:rFonts w:ascii="Arial" w:hAnsi="Arial" w:cs="Arial"/>
          <w:bCs w:val="0"/>
        </w:rPr>
        <w:t xml:space="preserve"> Smlouvy se zcela ruší </w:t>
      </w:r>
      <w:r>
        <w:rPr>
          <w:rFonts w:ascii="Arial" w:hAnsi="Arial" w:cs="Arial"/>
          <w:bCs w:val="0"/>
        </w:rPr>
        <w:t xml:space="preserve">odst. 2 </w:t>
      </w:r>
      <w:r w:rsidRPr="008E2AF0">
        <w:rPr>
          <w:rFonts w:ascii="Arial" w:hAnsi="Arial" w:cs="Arial"/>
          <w:bCs w:val="0"/>
        </w:rPr>
        <w:t>a nahrazuj</w:t>
      </w:r>
      <w:r>
        <w:rPr>
          <w:rFonts w:ascii="Arial" w:hAnsi="Arial" w:cs="Arial"/>
          <w:bCs w:val="0"/>
        </w:rPr>
        <w:t>e</w:t>
      </w:r>
      <w:r w:rsidRPr="008E2AF0">
        <w:rPr>
          <w:rFonts w:ascii="Arial" w:hAnsi="Arial" w:cs="Arial"/>
          <w:bCs w:val="0"/>
        </w:rPr>
        <w:t xml:space="preserve"> se novým</w:t>
      </w:r>
      <w:r>
        <w:rPr>
          <w:rFonts w:ascii="Arial" w:hAnsi="Arial" w:cs="Arial"/>
          <w:bCs w:val="0"/>
        </w:rPr>
        <w:t xml:space="preserve"> odst. 2</w:t>
      </w:r>
      <w:r w:rsidRPr="008E2AF0">
        <w:rPr>
          <w:rFonts w:ascii="Arial" w:hAnsi="Arial" w:cs="Arial"/>
          <w:bCs w:val="0"/>
        </w:rPr>
        <w:t xml:space="preserve"> následujícího znění:</w:t>
      </w:r>
    </w:p>
    <w:p w:rsidR="003E2BE6" w:rsidRPr="00273119" w:rsidRDefault="003E2BE6" w:rsidP="00D50B92">
      <w:pPr>
        <w:pStyle w:val="ListParagraph"/>
        <w:ind w:left="567"/>
        <w:jc w:val="both"/>
        <w:rPr>
          <w:rFonts w:ascii="Arial" w:hAnsi="Arial" w:cs="Arial"/>
          <w:i/>
          <w:iCs/>
        </w:rPr>
      </w:pPr>
      <w:r w:rsidRPr="00273119">
        <w:rPr>
          <w:rFonts w:ascii="Arial" w:hAnsi="Arial" w:cs="Arial"/>
          <w:i/>
          <w:iCs/>
        </w:rPr>
        <w:t>„2. Prostor sloužící podnikání podle čl. III. odst. 1 písm. a)</w:t>
      </w:r>
      <w:r>
        <w:rPr>
          <w:rFonts w:ascii="Arial" w:hAnsi="Arial" w:cs="Arial"/>
          <w:i/>
          <w:iCs/>
        </w:rPr>
        <w:t xml:space="preserve"> a b)</w:t>
      </w:r>
      <w:r w:rsidRPr="00273119">
        <w:rPr>
          <w:rFonts w:ascii="Arial" w:hAnsi="Arial" w:cs="Arial"/>
          <w:i/>
          <w:iCs/>
        </w:rPr>
        <w:t xml:space="preserve"> této </w:t>
      </w:r>
      <w:r>
        <w:rPr>
          <w:rFonts w:ascii="Arial" w:hAnsi="Arial" w:cs="Arial"/>
          <w:i/>
          <w:iCs/>
        </w:rPr>
        <w:t xml:space="preserve">smlouvy </w:t>
      </w:r>
      <w:r w:rsidRPr="00273119">
        <w:rPr>
          <w:rFonts w:ascii="Arial" w:hAnsi="Arial" w:cs="Arial"/>
          <w:i/>
          <w:iCs/>
        </w:rPr>
        <w:t>společně tvoří předmět nájmu (dále jen „Předmět nájmu“). Poloha a rozsah Předmětu nájmu jsou zakresleny v plánku, který je jako příloha č. 1 nedílnou součástí této smlouvy. Smluvní strany shodně prohlašují, že Předmět nájmu a jeho účel, tak jak j</w:t>
      </w:r>
      <w:r>
        <w:rPr>
          <w:rFonts w:ascii="Arial" w:hAnsi="Arial" w:cs="Arial"/>
          <w:i/>
          <w:iCs/>
        </w:rPr>
        <w:t>sou</w:t>
      </w:r>
      <w:r w:rsidRPr="00273119">
        <w:rPr>
          <w:rFonts w:ascii="Arial" w:hAnsi="Arial" w:cs="Arial"/>
          <w:i/>
          <w:iCs/>
        </w:rPr>
        <w:t xml:space="preserve"> specifikován</w:t>
      </w:r>
      <w:r>
        <w:rPr>
          <w:rFonts w:ascii="Arial" w:hAnsi="Arial" w:cs="Arial"/>
          <w:i/>
          <w:iCs/>
        </w:rPr>
        <w:t>y</w:t>
      </w:r>
      <w:r w:rsidRPr="00273119">
        <w:rPr>
          <w:rFonts w:ascii="Arial" w:hAnsi="Arial" w:cs="Arial"/>
          <w:i/>
          <w:iCs/>
        </w:rPr>
        <w:t xml:space="preserve"> touto smlouvou, j</w:t>
      </w:r>
      <w:r>
        <w:rPr>
          <w:rFonts w:ascii="Arial" w:hAnsi="Arial" w:cs="Arial"/>
          <w:i/>
          <w:iCs/>
        </w:rPr>
        <w:t>sou</w:t>
      </w:r>
      <w:r w:rsidRPr="00273119">
        <w:rPr>
          <w:rFonts w:ascii="Arial" w:hAnsi="Arial" w:cs="Arial"/>
          <w:i/>
          <w:iCs/>
        </w:rPr>
        <w:t xml:space="preserve"> vymezen</w:t>
      </w:r>
      <w:r>
        <w:rPr>
          <w:rFonts w:ascii="Arial" w:hAnsi="Arial" w:cs="Arial"/>
          <w:i/>
          <w:iCs/>
        </w:rPr>
        <w:t>y</w:t>
      </w:r>
      <w:r w:rsidRPr="00273119">
        <w:rPr>
          <w:rFonts w:ascii="Arial" w:hAnsi="Arial" w:cs="Arial"/>
          <w:i/>
          <w:iCs/>
        </w:rPr>
        <w:t xml:space="preserve"> dostatečně jasně, určitě a srozumitelně.“</w:t>
      </w:r>
    </w:p>
    <w:p w:rsidR="003E2BE6" w:rsidRPr="00D50B92" w:rsidRDefault="003E2BE6" w:rsidP="00D50B92">
      <w:pPr>
        <w:pStyle w:val="ListParagraph"/>
        <w:ind w:left="567"/>
        <w:jc w:val="both"/>
        <w:rPr>
          <w:rFonts w:ascii="Arial" w:hAnsi="Arial" w:cs="Arial"/>
        </w:rPr>
      </w:pPr>
    </w:p>
    <w:p w:rsidR="003E2BE6" w:rsidRPr="004F020B" w:rsidRDefault="003E2BE6" w:rsidP="009110EF">
      <w:pPr>
        <w:pStyle w:val="ListParagraph"/>
        <w:numPr>
          <w:ilvl w:val="1"/>
          <w:numId w:val="1"/>
        </w:numPr>
        <w:tabs>
          <w:tab w:val="clear" w:pos="705"/>
          <w:tab w:val="num" w:pos="567"/>
        </w:tabs>
        <w:ind w:left="567" w:hanging="567"/>
        <w:jc w:val="both"/>
        <w:rPr>
          <w:rFonts w:ascii="Arial" w:hAnsi="Arial" w:cs="Arial"/>
        </w:rPr>
      </w:pPr>
      <w:r w:rsidRPr="004F020B">
        <w:rPr>
          <w:rFonts w:ascii="Arial" w:hAnsi="Arial" w:cs="Arial"/>
          <w:b/>
          <w:bCs w:val="0"/>
        </w:rPr>
        <w:t>Článek VI</w:t>
      </w:r>
      <w:r>
        <w:rPr>
          <w:rFonts w:ascii="Arial" w:hAnsi="Arial" w:cs="Arial"/>
          <w:b/>
          <w:bCs w:val="0"/>
        </w:rPr>
        <w:t>I</w:t>
      </w:r>
      <w:r w:rsidRPr="004F020B">
        <w:rPr>
          <w:rFonts w:ascii="Arial" w:hAnsi="Arial" w:cs="Arial"/>
          <w:b/>
          <w:bCs w:val="0"/>
        </w:rPr>
        <w:t>.</w:t>
      </w:r>
      <w:r w:rsidRPr="004F020B">
        <w:rPr>
          <w:rFonts w:ascii="Arial" w:hAnsi="Arial" w:cs="Arial"/>
        </w:rPr>
        <w:t xml:space="preserve"> Smlouvy se zcela ruší a nahrazuje se novým článkem VI</w:t>
      </w:r>
      <w:r>
        <w:rPr>
          <w:rFonts w:ascii="Arial" w:hAnsi="Arial" w:cs="Arial"/>
        </w:rPr>
        <w:t>I</w:t>
      </w:r>
      <w:r w:rsidRPr="004F020B">
        <w:rPr>
          <w:rFonts w:ascii="Arial" w:hAnsi="Arial" w:cs="Arial"/>
        </w:rPr>
        <w:t>. následujícího znění:</w:t>
      </w:r>
    </w:p>
    <w:p w:rsidR="003E2BE6" w:rsidRPr="007E11EB" w:rsidRDefault="003E2BE6" w:rsidP="009110EF">
      <w:pPr>
        <w:ind w:left="567"/>
        <w:jc w:val="center"/>
        <w:rPr>
          <w:rFonts w:ascii="Arial" w:hAnsi="Arial" w:cs="Arial"/>
          <w:b/>
          <w:bCs/>
          <w:i/>
          <w:iCs/>
          <w:sz w:val="22"/>
          <w:szCs w:val="22"/>
        </w:rPr>
      </w:pPr>
      <w:r w:rsidRPr="007E11EB">
        <w:rPr>
          <w:rFonts w:ascii="Arial" w:hAnsi="Arial" w:cs="Arial"/>
          <w:i/>
          <w:iCs/>
          <w:sz w:val="22"/>
          <w:szCs w:val="22"/>
        </w:rPr>
        <w:t>„</w:t>
      </w:r>
      <w:r w:rsidRPr="007E11EB">
        <w:rPr>
          <w:rFonts w:ascii="Arial" w:hAnsi="Arial" w:cs="Arial"/>
          <w:b/>
          <w:bCs/>
          <w:i/>
          <w:iCs/>
          <w:sz w:val="22"/>
          <w:szCs w:val="22"/>
        </w:rPr>
        <w:t>V</w:t>
      </w:r>
      <w:r>
        <w:rPr>
          <w:rFonts w:ascii="Arial" w:hAnsi="Arial" w:cs="Arial"/>
          <w:b/>
          <w:bCs/>
          <w:i/>
          <w:iCs/>
          <w:sz w:val="22"/>
          <w:szCs w:val="22"/>
        </w:rPr>
        <w:t>I</w:t>
      </w:r>
      <w:r w:rsidRPr="007E11EB">
        <w:rPr>
          <w:rFonts w:ascii="Arial" w:hAnsi="Arial" w:cs="Arial"/>
          <w:b/>
          <w:bCs/>
          <w:i/>
          <w:iCs/>
          <w:sz w:val="22"/>
          <w:szCs w:val="22"/>
        </w:rPr>
        <w:t>I.</w:t>
      </w:r>
    </w:p>
    <w:p w:rsidR="003E2BE6" w:rsidRDefault="003E2BE6" w:rsidP="009110EF">
      <w:pPr>
        <w:ind w:left="567"/>
        <w:jc w:val="center"/>
        <w:rPr>
          <w:rFonts w:ascii="Arial" w:hAnsi="Arial" w:cs="Arial"/>
          <w:b/>
          <w:bCs/>
          <w:i/>
          <w:iCs/>
          <w:sz w:val="22"/>
          <w:szCs w:val="22"/>
        </w:rPr>
      </w:pPr>
      <w:r>
        <w:rPr>
          <w:rFonts w:ascii="Arial" w:hAnsi="Arial" w:cs="Arial"/>
          <w:b/>
          <w:bCs/>
          <w:i/>
          <w:iCs/>
          <w:sz w:val="22"/>
          <w:szCs w:val="22"/>
        </w:rPr>
        <w:t>Nájemné, další platby a platební podmínky</w:t>
      </w:r>
    </w:p>
    <w:p w:rsidR="003E2BE6" w:rsidRPr="007E11EB" w:rsidRDefault="003E2BE6" w:rsidP="009110EF">
      <w:pPr>
        <w:ind w:left="567"/>
        <w:jc w:val="center"/>
        <w:rPr>
          <w:rFonts w:ascii="Arial" w:hAnsi="Arial" w:cs="Arial"/>
          <w:b/>
          <w:bCs/>
          <w:i/>
          <w:iCs/>
          <w:sz w:val="22"/>
          <w:szCs w:val="22"/>
        </w:rPr>
      </w:pPr>
    </w:p>
    <w:p w:rsidR="003E2BE6" w:rsidRPr="009509C7" w:rsidRDefault="003E2BE6" w:rsidP="003673E1">
      <w:pPr>
        <w:spacing w:after="120"/>
        <w:ind w:left="567"/>
        <w:jc w:val="both"/>
        <w:rPr>
          <w:rFonts w:ascii="Arial" w:hAnsi="Arial" w:cs="Arial"/>
          <w:bCs/>
          <w:sz w:val="22"/>
          <w:szCs w:val="22"/>
        </w:rPr>
      </w:pPr>
      <w:r w:rsidRPr="007E11EB">
        <w:rPr>
          <w:rFonts w:ascii="Arial" w:hAnsi="Arial" w:cs="Arial"/>
          <w:i/>
          <w:iCs/>
          <w:sz w:val="22"/>
          <w:szCs w:val="22"/>
        </w:rPr>
        <w:t xml:space="preserve">1. Nájemce se zavazuje platit Pronajímateli za užívání Předmětu nájmu čtvrtletně nájemné ve výši </w:t>
      </w:r>
      <w:r w:rsidRPr="007E11EB">
        <w:rPr>
          <w:rFonts w:ascii="Arial" w:hAnsi="Arial" w:cs="Arial"/>
          <w:b/>
          <w:bCs/>
          <w:i/>
          <w:iCs/>
          <w:sz w:val="22"/>
          <w:szCs w:val="22"/>
        </w:rPr>
        <w:t>2</w:t>
      </w:r>
      <w:r>
        <w:rPr>
          <w:rFonts w:ascii="Arial" w:hAnsi="Arial" w:cs="Arial"/>
          <w:b/>
          <w:bCs/>
          <w:i/>
          <w:iCs/>
          <w:sz w:val="22"/>
          <w:szCs w:val="22"/>
        </w:rPr>
        <w:t>2</w:t>
      </w:r>
      <w:r w:rsidRPr="007E11EB">
        <w:rPr>
          <w:rFonts w:ascii="Arial" w:hAnsi="Arial" w:cs="Arial"/>
          <w:b/>
          <w:bCs/>
          <w:i/>
          <w:iCs/>
          <w:sz w:val="22"/>
          <w:szCs w:val="22"/>
        </w:rPr>
        <w:t>.</w:t>
      </w:r>
      <w:r>
        <w:rPr>
          <w:rFonts w:ascii="Arial" w:hAnsi="Arial" w:cs="Arial"/>
          <w:b/>
          <w:bCs/>
          <w:i/>
          <w:iCs/>
          <w:sz w:val="22"/>
          <w:szCs w:val="22"/>
        </w:rPr>
        <w:t>5</w:t>
      </w:r>
      <w:r w:rsidRPr="007E11EB">
        <w:rPr>
          <w:rFonts w:ascii="Arial" w:hAnsi="Arial" w:cs="Arial"/>
          <w:b/>
          <w:bCs/>
          <w:i/>
          <w:iCs/>
          <w:sz w:val="22"/>
          <w:szCs w:val="22"/>
        </w:rPr>
        <w:t>00,- Kč</w:t>
      </w:r>
      <w:r w:rsidRPr="007E11EB">
        <w:rPr>
          <w:rFonts w:ascii="Arial" w:hAnsi="Arial" w:cs="Arial"/>
          <w:i/>
          <w:iCs/>
          <w:sz w:val="22"/>
          <w:szCs w:val="22"/>
        </w:rPr>
        <w:t xml:space="preserve"> bez daně z přidané hodnoty. Nájemné za jeden rok tak činí </w:t>
      </w:r>
      <w:r>
        <w:rPr>
          <w:rFonts w:ascii="Arial" w:hAnsi="Arial" w:cs="Arial"/>
          <w:b/>
          <w:bCs/>
          <w:i/>
          <w:iCs/>
          <w:sz w:val="22"/>
          <w:szCs w:val="22"/>
        </w:rPr>
        <w:t>90</w:t>
      </w:r>
      <w:r w:rsidRPr="007E11EB">
        <w:rPr>
          <w:rFonts w:ascii="Arial" w:hAnsi="Arial" w:cs="Arial"/>
          <w:b/>
          <w:bCs/>
          <w:i/>
          <w:iCs/>
          <w:sz w:val="22"/>
          <w:szCs w:val="22"/>
        </w:rPr>
        <w:t>.000,- Kč</w:t>
      </w:r>
      <w:r w:rsidRPr="007E11EB">
        <w:rPr>
          <w:rFonts w:ascii="Arial" w:hAnsi="Arial" w:cs="Arial"/>
          <w:i/>
          <w:iCs/>
          <w:sz w:val="22"/>
          <w:szCs w:val="22"/>
        </w:rPr>
        <w:t xml:space="preserve"> bez daně z přidané hodnoty.</w:t>
      </w:r>
    </w:p>
    <w:p w:rsidR="003E2BE6" w:rsidRDefault="003E2BE6" w:rsidP="00091563">
      <w:pPr>
        <w:spacing w:after="120"/>
        <w:ind w:left="567"/>
        <w:jc w:val="both"/>
        <w:rPr>
          <w:rFonts w:ascii="Arial" w:hAnsi="Arial" w:cs="Arial"/>
          <w:i/>
          <w:iCs/>
          <w:sz w:val="22"/>
          <w:szCs w:val="22"/>
        </w:rPr>
      </w:pPr>
      <w:r>
        <w:rPr>
          <w:rFonts w:ascii="Arial" w:hAnsi="Arial" w:cs="Arial"/>
          <w:i/>
          <w:iCs/>
          <w:sz w:val="22"/>
          <w:szCs w:val="22"/>
        </w:rPr>
        <w:t>2</w:t>
      </w:r>
      <w:r w:rsidRPr="00091563">
        <w:rPr>
          <w:rFonts w:ascii="Arial" w:hAnsi="Arial" w:cs="Arial"/>
          <w:i/>
          <w:iCs/>
          <w:sz w:val="22"/>
          <w:szCs w:val="22"/>
        </w:rPr>
        <w:t>. Nájemné bude Nájemce hradit na základě</w:t>
      </w:r>
      <w:r>
        <w:rPr>
          <w:rFonts w:ascii="Arial" w:hAnsi="Arial" w:cs="Arial"/>
          <w:i/>
          <w:iCs/>
          <w:sz w:val="22"/>
          <w:szCs w:val="22"/>
        </w:rPr>
        <w:t xml:space="preserve"> účetních</w:t>
      </w:r>
      <w:r w:rsidRPr="00091563">
        <w:rPr>
          <w:rFonts w:ascii="Arial" w:hAnsi="Arial" w:cs="Arial"/>
          <w:i/>
          <w:iCs/>
          <w:sz w:val="22"/>
          <w:szCs w:val="22"/>
        </w:rPr>
        <w:t xml:space="preserve"> dokladů vystavených Pronajímatelem. Pronajímatel vystaví </w:t>
      </w:r>
      <w:r>
        <w:rPr>
          <w:rFonts w:ascii="Arial" w:hAnsi="Arial" w:cs="Arial"/>
          <w:i/>
          <w:iCs/>
          <w:sz w:val="22"/>
          <w:szCs w:val="22"/>
        </w:rPr>
        <w:t>účetní</w:t>
      </w:r>
      <w:r w:rsidRPr="00091563">
        <w:rPr>
          <w:rFonts w:ascii="Arial" w:hAnsi="Arial" w:cs="Arial"/>
          <w:i/>
          <w:iCs/>
          <w:sz w:val="22"/>
          <w:szCs w:val="22"/>
        </w:rPr>
        <w:t xml:space="preserve"> doklad vždy</w:t>
      </w:r>
      <w:r w:rsidRPr="00362F17">
        <w:rPr>
          <w:rFonts w:ascii="Arial" w:hAnsi="Arial" w:cs="Arial"/>
          <w:i/>
          <w:iCs/>
          <w:sz w:val="22"/>
          <w:szCs w:val="22"/>
        </w:rPr>
        <w:t xml:space="preserve"> nejpozději </w:t>
      </w:r>
      <w:r>
        <w:rPr>
          <w:rFonts w:ascii="Arial" w:hAnsi="Arial" w:cs="Arial"/>
          <w:i/>
          <w:iCs/>
          <w:sz w:val="22"/>
          <w:szCs w:val="22"/>
        </w:rPr>
        <w:t xml:space="preserve">do </w:t>
      </w:r>
      <w:r w:rsidRPr="00362F17">
        <w:rPr>
          <w:rFonts w:ascii="Arial" w:hAnsi="Arial" w:cs="Arial"/>
          <w:i/>
          <w:iCs/>
          <w:sz w:val="22"/>
          <w:szCs w:val="22"/>
        </w:rPr>
        <w:t>poslední</w:t>
      </w:r>
      <w:r>
        <w:rPr>
          <w:rFonts w:ascii="Arial" w:hAnsi="Arial" w:cs="Arial"/>
          <w:i/>
          <w:iCs/>
          <w:sz w:val="22"/>
          <w:szCs w:val="22"/>
        </w:rPr>
        <w:t>ho</w:t>
      </w:r>
      <w:r w:rsidRPr="00362F17">
        <w:rPr>
          <w:rFonts w:ascii="Arial" w:hAnsi="Arial" w:cs="Arial"/>
          <w:i/>
          <w:iCs/>
          <w:sz w:val="22"/>
          <w:szCs w:val="22"/>
        </w:rPr>
        <w:t xml:space="preserve"> dn</w:t>
      </w:r>
      <w:r>
        <w:rPr>
          <w:rFonts w:ascii="Arial" w:hAnsi="Arial" w:cs="Arial"/>
          <w:i/>
          <w:iCs/>
          <w:sz w:val="22"/>
          <w:szCs w:val="22"/>
        </w:rPr>
        <w:t>e</w:t>
      </w:r>
      <w:r w:rsidRPr="00362F17">
        <w:rPr>
          <w:rFonts w:ascii="Arial" w:hAnsi="Arial" w:cs="Arial"/>
          <w:i/>
          <w:iCs/>
          <w:sz w:val="22"/>
          <w:szCs w:val="22"/>
        </w:rPr>
        <w:t xml:space="preserve"> kalendářního čtvrtletí, </w:t>
      </w:r>
      <w:r w:rsidRPr="00091563">
        <w:rPr>
          <w:rFonts w:ascii="Arial" w:hAnsi="Arial" w:cs="Arial"/>
          <w:i/>
          <w:iCs/>
          <w:sz w:val="22"/>
          <w:szCs w:val="22"/>
        </w:rPr>
        <w:t xml:space="preserve">za které je </w:t>
      </w:r>
      <w:r>
        <w:rPr>
          <w:rFonts w:ascii="Arial" w:hAnsi="Arial" w:cs="Arial"/>
          <w:i/>
          <w:iCs/>
          <w:sz w:val="22"/>
          <w:szCs w:val="22"/>
        </w:rPr>
        <w:t>n</w:t>
      </w:r>
      <w:r w:rsidRPr="00091563">
        <w:rPr>
          <w:rFonts w:ascii="Arial" w:hAnsi="Arial" w:cs="Arial"/>
          <w:i/>
          <w:iCs/>
          <w:sz w:val="22"/>
          <w:szCs w:val="22"/>
        </w:rPr>
        <w:t>ájemné hrazeno.</w:t>
      </w:r>
    </w:p>
    <w:p w:rsidR="003E2BE6" w:rsidRDefault="003E2BE6" w:rsidP="00091563">
      <w:pPr>
        <w:spacing w:after="120"/>
        <w:ind w:left="567"/>
        <w:jc w:val="both"/>
        <w:rPr>
          <w:rFonts w:ascii="Arial" w:hAnsi="Arial" w:cs="Arial"/>
          <w:i/>
          <w:iCs/>
          <w:sz w:val="22"/>
          <w:szCs w:val="22"/>
        </w:rPr>
      </w:pPr>
      <w:r>
        <w:rPr>
          <w:rFonts w:ascii="Arial" w:hAnsi="Arial" w:cs="Arial"/>
          <w:bCs/>
          <w:i/>
          <w:iCs/>
          <w:sz w:val="22"/>
          <w:szCs w:val="22"/>
        </w:rPr>
        <w:t>3</w:t>
      </w:r>
      <w:r w:rsidRPr="00493C69">
        <w:rPr>
          <w:rFonts w:ascii="Arial" w:hAnsi="Arial" w:cs="Arial"/>
          <w:bCs/>
          <w:i/>
          <w:iCs/>
          <w:sz w:val="22"/>
          <w:szCs w:val="22"/>
        </w:rPr>
        <w:t>.</w:t>
      </w:r>
      <w:r w:rsidRPr="00493C69">
        <w:rPr>
          <w:i/>
          <w:iCs/>
        </w:rPr>
        <w:t xml:space="preserve"> </w:t>
      </w:r>
      <w:r w:rsidRPr="00493C69">
        <w:rPr>
          <w:rFonts w:ascii="Arial" w:hAnsi="Arial" w:cs="Arial"/>
          <w:bCs/>
          <w:i/>
          <w:iCs/>
          <w:sz w:val="22"/>
          <w:szCs w:val="22"/>
        </w:rPr>
        <w:t xml:space="preserve">Nájemné nezahrnuje náklady za poskytování elektrické energie. Za spotřebovanou elektrickou energii je Nájemce povinen platit Pronajímateli </w:t>
      </w:r>
      <w:r>
        <w:rPr>
          <w:rFonts w:ascii="Arial" w:hAnsi="Arial" w:cs="Arial"/>
          <w:bCs/>
          <w:i/>
          <w:iCs/>
          <w:sz w:val="22"/>
          <w:szCs w:val="22"/>
        </w:rPr>
        <w:t>čtvrtletně</w:t>
      </w:r>
      <w:r w:rsidRPr="00493C69">
        <w:rPr>
          <w:rFonts w:ascii="Arial" w:hAnsi="Arial" w:cs="Arial"/>
          <w:bCs/>
          <w:i/>
          <w:iCs/>
          <w:sz w:val="22"/>
          <w:szCs w:val="22"/>
        </w:rPr>
        <w:t xml:space="preserve"> náklady ve výši hodnoty spotřebované elektrické energie dle skutečného odběru odečteného na elektroměru instalovaném v Budově (dále </w:t>
      </w:r>
      <w:r>
        <w:rPr>
          <w:rFonts w:ascii="Arial" w:hAnsi="Arial" w:cs="Arial"/>
          <w:bCs/>
          <w:i/>
          <w:iCs/>
          <w:sz w:val="22"/>
          <w:szCs w:val="22"/>
        </w:rPr>
        <w:t>také</w:t>
      </w:r>
      <w:r w:rsidRPr="00493C69">
        <w:rPr>
          <w:rFonts w:ascii="Arial" w:hAnsi="Arial" w:cs="Arial"/>
          <w:bCs/>
          <w:i/>
          <w:iCs/>
          <w:sz w:val="22"/>
          <w:szCs w:val="22"/>
        </w:rPr>
        <w:t xml:space="preserve"> „Náklady Elektro“). Náklady Elektro bez jakékoliv přirážky, provize nebo poplatku bude Nájemce hradit na základě účetního dokladu. Splatnost účetního dokladu na Náklady Elektro činí třicet (30) dnů ode dne doručení Nájemci a jeho přílohou bude faktura vystavená poskytovatelem elektrické energie.</w:t>
      </w:r>
    </w:p>
    <w:p w:rsidR="003E2BE6" w:rsidRPr="00091563" w:rsidRDefault="003E2BE6" w:rsidP="00091563">
      <w:pPr>
        <w:spacing w:after="120"/>
        <w:ind w:left="567"/>
        <w:jc w:val="both"/>
        <w:rPr>
          <w:rFonts w:ascii="Arial" w:hAnsi="Arial" w:cs="Arial"/>
          <w:i/>
          <w:iCs/>
          <w:sz w:val="22"/>
          <w:szCs w:val="22"/>
        </w:rPr>
      </w:pPr>
      <w:r>
        <w:rPr>
          <w:rFonts w:ascii="Arial" w:hAnsi="Arial" w:cs="Arial"/>
          <w:i/>
          <w:iCs/>
          <w:sz w:val="22"/>
          <w:szCs w:val="22"/>
        </w:rPr>
        <w:t xml:space="preserve">4. </w:t>
      </w:r>
      <w:r w:rsidRPr="00091563">
        <w:rPr>
          <w:rFonts w:ascii="Arial" w:hAnsi="Arial" w:cs="Arial"/>
          <w:i/>
          <w:iCs/>
          <w:sz w:val="22"/>
          <w:szCs w:val="22"/>
        </w:rPr>
        <w:t xml:space="preserve">Pro jakýkoliv účetní nebo jiný doklad vystavený dle tohoto čl. </w:t>
      </w:r>
      <w:r>
        <w:rPr>
          <w:rFonts w:ascii="Arial" w:hAnsi="Arial" w:cs="Arial"/>
          <w:i/>
          <w:iCs/>
          <w:sz w:val="22"/>
          <w:szCs w:val="22"/>
        </w:rPr>
        <w:t>VII.</w:t>
      </w:r>
      <w:r w:rsidRPr="00091563">
        <w:rPr>
          <w:rFonts w:ascii="Arial" w:hAnsi="Arial" w:cs="Arial"/>
          <w:i/>
          <w:iCs/>
          <w:sz w:val="22"/>
          <w:szCs w:val="22"/>
        </w:rPr>
        <w:t xml:space="preserve"> </w:t>
      </w:r>
      <w:r>
        <w:rPr>
          <w:rFonts w:ascii="Arial" w:hAnsi="Arial" w:cs="Arial"/>
          <w:i/>
          <w:iCs/>
          <w:sz w:val="22"/>
          <w:szCs w:val="22"/>
        </w:rPr>
        <w:t>této s</w:t>
      </w:r>
      <w:r w:rsidRPr="00091563">
        <w:rPr>
          <w:rFonts w:ascii="Arial" w:hAnsi="Arial" w:cs="Arial"/>
          <w:i/>
          <w:iCs/>
          <w:sz w:val="22"/>
          <w:szCs w:val="22"/>
        </w:rPr>
        <w:t>mlouvy platí následující pravidla: Pronajímatel zašle doklad na adresu sídla Nájemce, popřípadě do datové schránky Nájemce nebo na adresu elektronické pošty FA_Cetin@cetin.cz. Doklad zaslaný na adresu elektronické pošty určenou v předchozí větě musí obsahovat zaručený elektronický podpis nebo být zabezpečen jakýmkoliv jiným certifikátem uznávaným právním řádem České republiky.  Splatnost dokladu činí třicet (30) dnů ode dne doručení Nájemci. Splatnost je dodržena, pokud Nájemce v uvedené lhůtě zadá příkaz k převodu finančních prostředků, zaplatí v hotovosti nebo provede jiný krok znamenající v konečném důsledku úhradu dokladu.</w:t>
      </w:r>
    </w:p>
    <w:p w:rsidR="003E2BE6" w:rsidRDefault="003E2BE6" w:rsidP="009110EF">
      <w:pPr>
        <w:spacing w:after="120"/>
        <w:ind w:left="567"/>
        <w:jc w:val="both"/>
        <w:rPr>
          <w:rFonts w:ascii="Arial" w:hAnsi="Arial" w:cs="Arial"/>
          <w:i/>
          <w:iCs/>
          <w:sz w:val="22"/>
          <w:szCs w:val="22"/>
        </w:rPr>
      </w:pPr>
      <w:r w:rsidRPr="00B303DD">
        <w:rPr>
          <w:rFonts w:ascii="Arial" w:hAnsi="Arial" w:cs="Arial"/>
          <w:i/>
          <w:iCs/>
          <w:sz w:val="22"/>
          <w:szCs w:val="22"/>
        </w:rPr>
        <w:t xml:space="preserve">Jakýkoliv účetní doklad vystavený dle </w:t>
      </w:r>
      <w:r>
        <w:rPr>
          <w:rFonts w:ascii="Arial" w:hAnsi="Arial" w:cs="Arial"/>
          <w:i/>
          <w:iCs/>
          <w:sz w:val="22"/>
          <w:szCs w:val="22"/>
        </w:rPr>
        <w:t>této s</w:t>
      </w:r>
      <w:r w:rsidRPr="00B303DD">
        <w:rPr>
          <w:rFonts w:ascii="Arial" w:hAnsi="Arial" w:cs="Arial"/>
          <w:i/>
          <w:iCs/>
          <w:sz w:val="22"/>
          <w:szCs w:val="22"/>
        </w:rPr>
        <w:t xml:space="preserve">mlouvy bude obsahovat veškeré náležitosti stanovené příslušnými právními předpisy a finanční kód lokality uvedený v hlavičce </w:t>
      </w:r>
      <w:r>
        <w:rPr>
          <w:rFonts w:ascii="Arial" w:hAnsi="Arial" w:cs="Arial"/>
          <w:i/>
          <w:iCs/>
          <w:sz w:val="22"/>
          <w:szCs w:val="22"/>
        </w:rPr>
        <w:t>této s</w:t>
      </w:r>
      <w:r w:rsidRPr="00B303DD">
        <w:rPr>
          <w:rFonts w:ascii="Arial" w:hAnsi="Arial" w:cs="Arial"/>
          <w:i/>
          <w:iCs/>
          <w:sz w:val="22"/>
          <w:szCs w:val="22"/>
        </w:rPr>
        <w:t xml:space="preserve">mlouvy. </w:t>
      </w:r>
      <w:r w:rsidRPr="00091563">
        <w:rPr>
          <w:rFonts w:ascii="Arial" w:hAnsi="Arial" w:cs="Arial"/>
          <w:i/>
          <w:iCs/>
          <w:sz w:val="22"/>
          <w:szCs w:val="22"/>
        </w:rPr>
        <w:t xml:space="preserve">V případě, že doklad neobsahuje některou náležitost dle tohoto čl. </w:t>
      </w:r>
      <w:r>
        <w:rPr>
          <w:rFonts w:ascii="Arial" w:hAnsi="Arial" w:cs="Arial"/>
          <w:i/>
          <w:iCs/>
          <w:sz w:val="22"/>
          <w:szCs w:val="22"/>
        </w:rPr>
        <w:t>VII. této s</w:t>
      </w:r>
      <w:r w:rsidRPr="00091563">
        <w:rPr>
          <w:rFonts w:ascii="Arial" w:hAnsi="Arial" w:cs="Arial"/>
          <w:i/>
          <w:iCs/>
          <w:sz w:val="22"/>
          <w:szCs w:val="22"/>
        </w:rPr>
        <w:t>mlouvy nebo obsahuje nesprávné údaje, má Nájemce právo ve lhůtě splatnosti vrátit doklad Pronajímateli s uvedením důvodu vrácení. Doba splatnosti dokladu se ruší a nová lhůta splatnosti počíná znovu běžet ode dne bezprostředně následujícího po doručení Nájemci nově a řádně vystaveného nebo opraveného dokladu.</w:t>
      </w:r>
    </w:p>
    <w:p w:rsidR="003E2BE6" w:rsidRPr="00091563" w:rsidRDefault="003E2BE6" w:rsidP="009110EF">
      <w:pPr>
        <w:spacing w:after="120"/>
        <w:ind w:left="567"/>
        <w:jc w:val="both"/>
        <w:rPr>
          <w:rFonts w:ascii="Arial" w:hAnsi="Arial" w:cs="Arial"/>
          <w:i/>
          <w:iCs/>
          <w:sz w:val="22"/>
          <w:szCs w:val="22"/>
        </w:rPr>
      </w:pPr>
      <w:r>
        <w:rPr>
          <w:rFonts w:ascii="Arial" w:hAnsi="Arial" w:cs="Arial"/>
          <w:i/>
          <w:iCs/>
          <w:sz w:val="22"/>
          <w:szCs w:val="22"/>
        </w:rPr>
        <w:t xml:space="preserve">5. </w:t>
      </w:r>
      <w:r w:rsidRPr="009D74EB">
        <w:rPr>
          <w:rFonts w:ascii="Arial" w:hAnsi="Arial" w:cs="Arial"/>
          <w:i/>
          <w:iCs/>
          <w:sz w:val="22"/>
          <w:szCs w:val="22"/>
        </w:rPr>
        <w:t xml:space="preserve">Je-li Nájemce v prodlení se zaplacením jakéhokoli peněžitého závazku dle </w:t>
      </w:r>
      <w:r>
        <w:rPr>
          <w:rFonts w:ascii="Arial" w:hAnsi="Arial" w:cs="Arial"/>
          <w:i/>
          <w:iCs/>
          <w:sz w:val="22"/>
          <w:szCs w:val="22"/>
        </w:rPr>
        <w:t>této s</w:t>
      </w:r>
      <w:r w:rsidRPr="009D74EB">
        <w:rPr>
          <w:rFonts w:ascii="Arial" w:hAnsi="Arial" w:cs="Arial"/>
          <w:i/>
          <w:iCs/>
          <w:sz w:val="22"/>
          <w:szCs w:val="22"/>
        </w:rPr>
        <w:t>mlouvy je povinen uhradit Pronajímateli zákonný úrok z prodlení z dlužné částky za každý započatý den prodlení.</w:t>
      </w:r>
      <w:r>
        <w:rPr>
          <w:rFonts w:ascii="Arial" w:hAnsi="Arial" w:cs="Arial"/>
          <w:i/>
          <w:iCs/>
          <w:sz w:val="22"/>
          <w:szCs w:val="22"/>
        </w:rPr>
        <w:t>“</w:t>
      </w:r>
    </w:p>
    <w:p w:rsidR="003E2BE6" w:rsidRPr="006044AB" w:rsidRDefault="003E2BE6" w:rsidP="006044AB">
      <w:pPr>
        <w:numPr>
          <w:ilvl w:val="1"/>
          <w:numId w:val="1"/>
        </w:numPr>
        <w:spacing w:after="120"/>
        <w:ind w:left="567" w:hanging="567"/>
        <w:jc w:val="both"/>
        <w:rPr>
          <w:rFonts w:ascii="Arial" w:hAnsi="Arial" w:cs="Arial"/>
          <w:sz w:val="24"/>
          <w:szCs w:val="24"/>
        </w:rPr>
      </w:pPr>
      <w:r w:rsidRPr="006044AB">
        <w:rPr>
          <w:rFonts w:ascii="Arial" w:hAnsi="Arial" w:cs="Arial"/>
          <w:sz w:val="22"/>
          <w:szCs w:val="22"/>
        </w:rPr>
        <w:t xml:space="preserve">Do </w:t>
      </w:r>
      <w:r w:rsidRPr="006044AB">
        <w:rPr>
          <w:rFonts w:ascii="Arial" w:hAnsi="Arial" w:cs="Arial"/>
          <w:b/>
          <w:bCs/>
          <w:sz w:val="22"/>
          <w:szCs w:val="22"/>
        </w:rPr>
        <w:t>článku XII.</w:t>
      </w:r>
      <w:r w:rsidRPr="006044AB">
        <w:rPr>
          <w:rFonts w:ascii="Arial" w:hAnsi="Arial" w:cs="Arial"/>
          <w:sz w:val="22"/>
          <w:szCs w:val="22"/>
        </w:rPr>
        <w:t xml:space="preserve"> Smlouvy se za odst. 4 doplňuj</w:t>
      </w:r>
      <w:r>
        <w:rPr>
          <w:rFonts w:ascii="Arial" w:hAnsi="Arial" w:cs="Arial"/>
          <w:sz w:val="22"/>
          <w:szCs w:val="22"/>
        </w:rPr>
        <w:t>e</w:t>
      </w:r>
      <w:r w:rsidRPr="006044AB">
        <w:rPr>
          <w:rFonts w:ascii="Arial" w:hAnsi="Arial" w:cs="Arial"/>
          <w:sz w:val="22"/>
          <w:szCs w:val="22"/>
        </w:rPr>
        <w:t xml:space="preserve"> nov</w:t>
      </w:r>
      <w:r>
        <w:rPr>
          <w:rFonts w:ascii="Arial" w:hAnsi="Arial" w:cs="Arial"/>
          <w:sz w:val="22"/>
          <w:szCs w:val="22"/>
        </w:rPr>
        <w:t>ý</w:t>
      </w:r>
      <w:r w:rsidRPr="006044AB">
        <w:rPr>
          <w:rFonts w:ascii="Arial" w:hAnsi="Arial" w:cs="Arial"/>
          <w:sz w:val="22"/>
          <w:szCs w:val="22"/>
        </w:rPr>
        <w:t xml:space="preserve"> odst. 5 následujícího znění: </w:t>
      </w:r>
    </w:p>
    <w:p w:rsidR="003E2BE6" w:rsidRPr="006044AB" w:rsidRDefault="003E2BE6" w:rsidP="006044AB">
      <w:pPr>
        <w:widowControl w:val="0"/>
        <w:numPr>
          <w:ilvl w:val="1"/>
          <w:numId w:val="0"/>
        </w:numPr>
        <w:spacing w:before="120" w:after="120"/>
        <w:ind w:left="567"/>
        <w:jc w:val="both"/>
        <w:outlineLvl w:val="1"/>
        <w:rPr>
          <w:rFonts w:ascii="Arial" w:hAnsi="Arial" w:cs="Arial"/>
          <w:sz w:val="22"/>
          <w:szCs w:val="22"/>
        </w:rPr>
      </w:pPr>
      <w:r w:rsidRPr="006044AB">
        <w:rPr>
          <w:rFonts w:ascii="Arial" w:hAnsi="Arial" w:cs="Arial"/>
          <w:sz w:val="22"/>
          <w:szCs w:val="22"/>
        </w:rPr>
        <w:t>„</w:t>
      </w:r>
      <w:r w:rsidRPr="006044AB">
        <w:rPr>
          <w:rFonts w:ascii="Arial" w:hAnsi="Arial" w:cs="Arial"/>
          <w:i/>
          <w:iCs/>
          <w:sz w:val="22"/>
          <w:szCs w:val="22"/>
        </w:rPr>
        <w:t>5. Žádná smluvní strana nemá právo, vyjma případu touto smlouvou výslovně ujednaného, převést či postoupit tuto smlouvu, ani jakékoliv své právo nebo povinnost z této smlouvy nebo z její části (vč. jakýchkoliv pohledávek plynoucích z této smlouvy) třetí osobě ani k Předmětu nájmu zřídit po dobu nájmu věcné právo bez předchozího písemného souhlasu druhé smluvní strany. Pro vyloučení pochybností smluvní strany ujednávají, že právo převést vlastnické právo k Budově na třetí osobu není ujednáním dle tohoto odstavce dotčeno.</w:t>
      </w:r>
      <w:r>
        <w:rPr>
          <w:rFonts w:ascii="Arial" w:hAnsi="Arial" w:cs="Arial"/>
          <w:sz w:val="22"/>
          <w:szCs w:val="22"/>
        </w:rPr>
        <w:t>“</w:t>
      </w:r>
    </w:p>
    <w:p w:rsidR="003E2BE6" w:rsidRPr="009509C7" w:rsidRDefault="003E2BE6" w:rsidP="000E249C">
      <w:pPr>
        <w:numPr>
          <w:ilvl w:val="1"/>
          <w:numId w:val="1"/>
        </w:numPr>
        <w:spacing w:after="120"/>
        <w:ind w:left="567" w:hanging="567"/>
        <w:jc w:val="both"/>
        <w:rPr>
          <w:rFonts w:ascii="Arial" w:hAnsi="Arial" w:cs="Arial"/>
          <w:bCs/>
          <w:sz w:val="22"/>
          <w:szCs w:val="22"/>
        </w:rPr>
      </w:pPr>
      <w:r w:rsidRPr="009509C7">
        <w:rPr>
          <w:rFonts w:ascii="Arial" w:hAnsi="Arial" w:cs="Arial"/>
          <w:bCs/>
          <w:sz w:val="22"/>
          <w:szCs w:val="22"/>
        </w:rPr>
        <w:t>V </w:t>
      </w:r>
      <w:r w:rsidRPr="006044AB">
        <w:rPr>
          <w:rFonts w:ascii="Arial" w:hAnsi="Arial" w:cs="Arial"/>
          <w:b/>
          <w:sz w:val="22"/>
          <w:szCs w:val="22"/>
        </w:rPr>
        <w:t>článku XIII.</w:t>
      </w:r>
      <w:r w:rsidRPr="009509C7">
        <w:rPr>
          <w:rFonts w:ascii="Arial" w:hAnsi="Arial" w:cs="Arial"/>
          <w:bCs/>
          <w:sz w:val="22"/>
          <w:szCs w:val="22"/>
        </w:rPr>
        <w:t xml:space="preserve"> Smlouvy se zcela ruší odst. </w:t>
      </w:r>
      <w:r>
        <w:rPr>
          <w:rFonts w:ascii="Arial" w:hAnsi="Arial" w:cs="Arial"/>
          <w:bCs/>
          <w:sz w:val="22"/>
          <w:szCs w:val="22"/>
        </w:rPr>
        <w:t>2</w:t>
      </w:r>
      <w:r w:rsidRPr="009509C7">
        <w:rPr>
          <w:rFonts w:ascii="Arial" w:hAnsi="Arial" w:cs="Arial"/>
          <w:sz w:val="22"/>
          <w:szCs w:val="22"/>
        </w:rPr>
        <w:t xml:space="preserve"> a nahrazuje se novým odst. </w:t>
      </w:r>
      <w:r>
        <w:rPr>
          <w:rFonts w:ascii="Arial" w:hAnsi="Arial" w:cs="Arial"/>
          <w:sz w:val="22"/>
          <w:szCs w:val="22"/>
        </w:rPr>
        <w:t>2</w:t>
      </w:r>
      <w:r w:rsidRPr="009509C7">
        <w:rPr>
          <w:rFonts w:ascii="Arial" w:hAnsi="Arial" w:cs="Arial"/>
          <w:sz w:val="22"/>
          <w:szCs w:val="22"/>
        </w:rPr>
        <w:t xml:space="preserve"> následujícího znění:</w:t>
      </w:r>
    </w:p>
    <w:p w:rsidR="003E2BE6" w:rsidRPr="006044AB" w:rsidRDefault="003E2BE6" w:rsidP="006044AB">
      <w:pPr>
        <w:pStyle w:val="Heading2"/>
        <w:widowControl w:val="0"/>
        <w:spacing w:before="120"/>
        <w:ind w:left="709"/>
        <w:rPr>
          <w:i/>
          <w:iCs/>
        </w:rPr>
      </w:pPr>
      <w:r w:rsidRPr="006044AB">
        <w:rPr>
          <w:i/>
          <w:iCs/>
        </w:rPr>
        <w:t xml:space="preserve">„2. </w:t>
      </w:r>
      <w:r w:rsidRPr="006044AB">
        <w:rPr>
          <w:b/>
          <w:bCs/>
          <w:i/>
          <w:iCs/>
        </w:rPr>
        <w:t>Nájemce</w:t>
      </w:r>
      <w:r w:rsidRPr="006044AB">
        <w:rPr>
          <w:i/>
          <w:iCs/>
        </w:rPr>
        <w:t>:</w:t>
      </w:r>
    </w:p>
    <w:p w:rsidR="003E2BE6" w:rsidRPr="006044AB" w:rsidRDefault="003E2BE6" w:rsidP="006044AB">
      <w:pPr>
        <w:pStyle w:val="BlockText"/>
        <w:ind w:left="142" w:right="0" w:firstLine="566"/>
        <w:rPr>
          <w:rFonts w:cs="Arial"/>
          <w:i/>
          <w:iCs/>
          <w:sz w:val="22"/>
          <w:szCs w:val="22"/>
        </w:rPr>
      </w:pPr>
      <w:r w:rsidRPr="006044AB">
        <w:rPr>
          <w:rFonts w:cs="Arial"/>
          <w:i/>
          <w:iCs/>
          <w:sz w:val="22"/>
          <w:szCs w:val="22"/>
        </w:rPr>
        <w:t>Adresa pro doručování:</w:t>
      </w:r>
      <w:r w:rsidRPr="006044AB">
        <w:rPr>
          <w:rFonts w:cs="Arial"/>
          <w:i/>
          <w:iCs/>
          <w:sz w:val="22"/>
          <w:szCs w:val="22"/>
        </w:rPr>
        <w:tab/>
        <w:t>CETIN a.s.</w:t>
      </w:r>
    </w:p>
    <w:p w:rsidR="003E2BE6" w:rsidRPr="006044AB" w:rsidRDefault="003E2BE6" w:rsidP="006044AB">
      <w:pPr>
        <w:pStyle w:val="BlockText"/>
        <w:ind w:left="3544" w:right="0" w:hanging="4"/>
        <w:rPr>
          <w:rFonts w:cs="Arial"/>
          <w:i/>
          <w:iCs/>
          <w:sz w:val="22"/>
          <w:szCs w:val="22"/>
        </w:rPr>
      </w:pPr>
      <w:bookmarkStart w:id="2" w:name="_Hlk29293912"/>
      <w:r w:rsidRPr="006044AB">
        <w:rPr>
          <w:rFonts w:cs="Arial"/>
          <w:i/>
          <w:iCs/>
          <w:sz w:val="22"/>
          <w:szCs w:val="22"/>
        </w:rPr>
        <w:t>Nemovitosti, Českomoravská 2510/19, Libeň, 190 00 Praha 9</w:t>
      </w:r>
      <w:bookmarkEnd w:id="2"/>
    </w:p>
    <w:p w:rsidR="003E2BE6" w:rsidRPr="006044AB" w:rsidRDefault="003E2BE6" w:rsidP="006044AB">
      <w:pPr>
        <w:pStyle w:val="Heading2"/>
        <w:spacing w:after="0"/>
        <w:ind w:left="3540"/>
        <w:rPr>
          <w:i/>
          <w:iCs/>
        </w:rPr>
      </w:pPr>
      <w:r w:rsidRPr="006044AB">
        <w:rPr>
          <w:i/>
          <w:iCs/>
        </w:rPr>
        <w:t xml:space="preserve">Kontaktní telefonní linka: </w:t>
      </w:r>
      <w:r>
        <w:rPr>
          <w:i/>
          <w:iCs/>
        </w:rPr>
        <w:t>+</w:t>
      </w:r>
      <w:r w:rsidRPr="006044AB">
        <w:rPr>
          <w:i/>
          <w:iCs/>
        </w:rPr>
        <w:t>420 800 298 297 -  pro věci smluvní a správy nemovitostí</w:t>
      </w:r>
    </w:p>
    <w:p w:rsidR="003E2BE6" w:rsidRPr="006044AB" w:rsidRDefault="003E2BE6" w:rsidP="006044AB">
      <w:pPr>
        <w:pStyle w:val="BlockText"/>
        <w:ind w:left="3540" w:right="0" w:hanging="2832"/>
        <w:rPr>
          <w:rFonts w:cs="Arial"/>
          <w:i/>
          <w:iCs/>
          <w:sz w:val="22"/>
          <w:szCs w:val="22"/>
        </w:rPr>
      </w:pPr>
      <w:r w:rsidRPr="006044AB">
        <w:rPr>
          <w:rFonts w:cs="Arial"/>
          <w:i/>
          <w:iCs/>
          <w:sz w:val="22"/>
          <w:szCs w:val="22"/>
        </w:rPr>
        <w:t xml:space="preserve">Kontaktní e-mail:              </w:t>
      </w:r>
      <w:r w:rsidRPr="006044AB">
        <w:rPr>
          <w:rFonts w:cs="Arial"/>
          <w:i/>
          <w:iCs/>
          <w:sz w:val="22"/>
          <w:szCs w:val="22"/>
        </w:rPr>
        <w:tab/>
      </w:r>
      <w:hyperlink r:id="rId7" w:history="1">
        <w:r w:rsidRPr="006044AB">
          <w:rPr>
            <w:rStyle w:val="Hyperlink"/>
            <w:rFonts w:cs="Arial"/>
            <w:i/>
            <w:iCs/>
            <w:sz w:val="22"/>
            <w:szCs w:val="22"/>
          </w:rPr>
          <w:t>nemovitosti@cetin.cz</w:t>
        </w:r>
      </w:hyperlink>
      <w:r w:rsidRPr="006044AB">
        <w:rPr>
          <w:rFonts w:cs="Arial"/>
          <w:i/>
          <w:iCs/>
          <w:sz w:val="22"/>
          <w:szCs w:val="22"/>
        </w:rPr>
        <w:t xml:space="preserve"> - pro věci smluvní a správy nemovitostí</w:t>
      </w:r>
    </w:p>
    <w:p w:rsidR="003E2BE6" w:rsidRPr="006044AB" w:rsidRDefault="003E2BE6" w:rsidP="006044AB">
      <w:pPr>
        <w:pStyle w:val="Textvbloku1"/>
        <w:ind w:left="3544" w:right="0" w:hanging="2835"/>
        <w:rPr>
          <w:rFonts w:cs="Arial"/>
          <w:i/>
          <w:iCs/>
          <w:sz w:val="22"/>
          <w:szCs w:val="22"/>
        </w:rPr>
      </w:pPr>
      <w:bookmarkStart w:id="3" w:name="_Hlk77674530"/>
      <w:r w:rsidRPr="006044AB">
        <w:rPr>
          <w:rFonts w:cs="Arial"/>
          <w:i/>
          <w:iCs/>
          <w:sz w:val="22"/>
          <w:szCs w:val="22"/>
        </w:rPr>
        <w:t xml:space="preserve">Kontaktní telefonní linka:   </w:t>
      </w:r>
      <w:r w:rsidRPr="006044AB">
        <w:rPr>
          <w:rFonts w:cs="Arial"/>
          <w:i/>
          <w:iCs/>
          <w:sz w:val="22"/>
          <w:szCs w:val="22"/>
        </w:rPr>
        <w:tab/>
        <w:t>+420 800 250 012 - finanční účtárna pro informace o platbách</w:t>
      </w:r>
    </w:p>
    <w:bookmarkEnd w:id="3"/>
    <w:p w:rsidR="003E2BE6" w:rsidRPr="006044AB" w:rsidRDefault="003E2BE6" w:rsidP="006044AB">
      <w:pPr>
        <w:pStyle w:val="BlockText"/>
        <w:ind w:left="3540" w:right="0" w:hanging="2832"/>
        <w:rPr>
          <w:rFonts w:cs="Arial"/>
          <w:i/>
          <w:iCs/>
          <w:sz w:val="22"/>
          <w:szCs w:val="22"/>
        </w:rPr>
      </w:pPr>
      <w:r w:rsidRPr="006044AB">
        <w:rPr>
          <w:rFonts w:cs="Arial"/>
          <w:i/>
          <w:iCs/>
          <w:sz w:val="22"/>
          <w:szCs w:val="22"/>
        </w:rPr>
        <w:t xml:space="preserve">Kontaktní telefonní linka:    </w:t>
      </w:r>
      <w:r w:rsidRPr="006044AB">
        <w:rPr>
          <w:rFonts w:cs="Arial"/>
          <w:i/>
          <w:iCs/>
          <w:sz w:val="22"/>
          <w:szCs w:val="22"/>
        </w:rPr>
        <w:tab/>
        <w:t>+420 238 463 635 nebo +420 602 301 750 - dohledové centrum pro věci technického charakteru</w:t>
      </w:r>
    </w:p>
    <w:p w:rsidR="003E2BE6" w:rsidRPr="006044AB" w:rsidRDefault="003E2BE6" w:rsidP="006044AB">
      <w:pPr>
        <w:pStyle w:val="BlockText"/>
        <w:ind w:left="3540" w:right="0" w:hanging="2832"/>
        <w:rPr>
          <w:rFonts w:cs="Arial"/>
          <w:i/>
          <w:iCs/>
          <w:sz w:val="22"/>
          <w:szCs w:val="22"/>
        </w:rPr>
      </w:pPr>
      <w:r w:rsidRPr="006044AB">
        <w:rPr>
          <w:rFonts w:cs="Arial"/>
          <w:i/>
          <w:iCs/>
          <w:sz w:val="22"/>
          <w:szCs w:val="22"/>
        </w:rPr>
        <w:t xml:space="preserve">Kontaktní e-mail:               </w:t>
      </w:r>
      <w:r w:rsidRPr="006044AB">
        <w:rPr>
          <w:rFonts w:cs="Arial"/>
          <w:i/>
          <w:iCs/>
          <w:sz w:val="22"/>
          <w:szCs w:val="22"/>
        </w:rPr>
        <w:tab/>
      </w:r>
      <w:hyperlink r:id="rId8" w:history="1">
        <w:r w:rsidRPr="006044AB">
          <w:rPr>
            <w:rStyle w:val="Hyperlink"/>
            <w:rFonts w:cs="Arial"/>
            <w:i/>
            <w:iCs/>
            <w:sz w:val="22"/>
            <w:szCs w:val="22"/>
            <w:lang w:eastAsia="cs-CZ"/>
          </w:rPr>
          <w:t>nmc.fdran@cetin.cz</w:t>
        </w:r>
      </w:hyperlink>
      <w:r w:rsidRPr="006044AB">
        <w:rPr>
          <w:rFonts w:cs="Arial"/>
          <w:i/>
          <w:iCs/>
          <w:sz w:val="22"/>
          <w:szCs w:val="22"/>
          <w:lang w:eastAsia="cs-CZ"/>
        </w:rPr>
        <w:t xml:space="preserve"> -</w:t>
      </w:r>
      <w:r w:rsidRPr="006044AB">
        <w:rPr>
          <w:rFonts w:cs="Arial"/>
          <w:i/>
          <w:iCs/>
          <w:sz w:val="22"/>
          <w:szCs w:val="22"/>
        </w:rPr>
        <w:t xml:space="preserve"> dohledové centrum pro věci technického charakteru</w:t>
      </w:r>
    </w:p>
    <w:p w:rsidR="003E2BE6" w:rsidRPr="006044AB" w:rsidRDefault="003E2BE6" w:rsidP="006044AB">
      <w:pPr>
        <w:pStyle w:val="BlockText"/>
        <w:spacing w:after="240"/>
        <w:ind w:left="142" w:right="0" w:firstLine="566"/>
        <w:jc w:val="left"/>
        <w:rPr>
          <w:rFonts w:cs="Arial"/>
          <w:i/>
          <w:iCs/>
          <w:sz w:val="22"/>
          <w:szCs w:val="22"/>
        </w:rPr>
      </w:pPr>
      <w:r w:rsidRPr="006044AB">
        <w:rPr>
          <w:rFonts w:cs="Arial"/>
          <w:i/>
          <w:iCs/>
          <w:sz w:val="22"/>
          <w:szCs w:val="22"/>
        </w:rPr>
        <w:t xml:space="preserve">Datová schránka:               </w:t>
      </w:r>
      <w:r w:rsidRPr="006044AB">
        <w:rPr>
          <w:rFonts w:cs="Arial"/>
          <w:i/>
          <w:iCs/>
          <w:sz w:val="22"/>
          <w:szCs w:val="22"/>
        </w:rPr>
        <w:tab/>
        <w:t xml:space="preserve">qa7425t“ </w:t>
      </w:r>
    </w:p>
    <w:p w:rsidR="003E2BE6" w:rsidRPr="006044AB" w:rsidRDefault="003E2BE6" w:rsidP="006044AB">
      <w:pPr>
        <w:numPr>
          <w:ilvl w:val="1"/>
          <w:numId w:val="1"/>
        </w:numPr>
        <w:tabs>
          <w:tab w:val="clear" w:pos="705"/>
        </w:tabs>
        <w:spacing w:after="120"/>
        <w:ind w:left="567" w:hanging="567"/>
        <w:jc w:val="both"/>
        <w:rPr>
          <w:rFonts w:ascii="Arial" w:hAnsi="Arial" w:cs="Arial"/>
          <w:bCs/>
          <w:sz w:val="24"/>
          <w:szCs w:val="24"/>
        </w:rPr>
      </w:pPr>
      <w:r w:rsidRPr="006044AB">
        <w:rPr>
          <w:rFonts w:ascii="Arial" w:hAnsi="Arial" w:cs="Arial"/>
          <w:sz w:val="22"/>
          <w:szCs w:val="22"/>
        </w:rPr>
        <w:t xml:space="preserve">V </w:t>
      </w:r>
      <w:r w:rsidRPr="006044AB">
        <w:rPr>
          <w:rFonts w:ascii="Arial" w:hAnsi="Arial" w:cs="Arial"/>
          <w:b/>
          <w:bCs/>
          <w:sz w:val="22"/>
          <w:szCs w:val="22"/>
        </w:rPr>
        <w:t>článku XIII.</w:t>
      </w:r>
      <w:r w:rsidRPr="006044AB">
        <w:rPr>
          <w:rFonts w:ascii="Arial" w:hAnsi="Arial" w:cs="Arial"/>
          <w:sz w:val="22"/>
          <w:szCs w:val="22"/>
        </w:rPr>
        <w:t xml:space="preserve"> Smlouvy se zcela ruší odst. 4 a nahrazuje se novým odst. 4 následujícího znění:</w:t>
      </w:r>
    </w:p>
    <w:p w:rsidR="003E2BE6" w:rsidRPr="006044AB" w:rsidRDefault="003E2BE6" w:rsidP="006044AB">
      <w:pPr>
        <w:pStyle w:val="Heading2"/>
        <w:ind w:left="567"/>
        <w:rPr>
          <w:i/>
          <w:iCs/>
        </w:rPr>
      </w:pPr>
      <w:r w:rsidRPr="006044AB">
        <w:t>„</w:t>
      </w:r>
      <w:r w:rsidRPr="006044AB">
        <w:rPr>
          <w:i/>
          <w:iCs/>
        </w:rPr>
        <w:t xml:space="preserve">4. Písemným </w:t>
      </w:r>
      <w:r w:rsidRPr="00460D55">
        <w:rPr>
          <w:i/>
          <w:iCs/>
        </w:rPr>
        <w:t>stykem či pojmem „</w:t>
      </w:r>
      <w:r w:rsidRPr="006044AB">
        <w:rPr>
          <w:b/>
          <w:bCs/>
          <w:i/>
          <w:iCs/>
        </w:rPr>
        <w:t>písemně</w:t>
      </w:r>
      <w:r w:rsidRPr="006044AB">
        <w:rPr>
          <w:i/>
          <w:iCs/>
        </w:rPr>
        <w:t xml:space="preserve">“ se pro účely této smlouvy rozumí předání zpráv jedním z těchto způsobů: </w:t>
      </w:r>
    </w:p>
    <w:p w:rsidR="003E2BE6" w:rsidRPr="006044AB" w:rsidRDefault="003E2BE6" w:rsidP="006044AB">
      <w:pPr>
        <w:pStyle w:val="ListParagraph"/>
        <w:widowControl w:val="0"/>
        <w:numPr>
          <w:ilvl w:val="0"/>
          <w:numId w:val="17"/>
        </w:numPr>
        <w:spacing w:after="120"/>
        <w:ind w:left="1134" w:hanging="425"/>
        <w:jc w:val="both"/>
        <w:rPr>
          <w:rFonts w:ascii="Arial" w:hAnsi="Arial" w:cs="Arial"/>
          <w:bCs w:val="0"/>
          <w:i/>
          <w:iCs/>
          <w:lang w:eastAsia="cs-CZ"/>
        </w:rPr>
      </w:pPr>
      <w:r w:rsidRPr="006044AB">
        <w:rPr>
          <w:rFonts w:ascii="Arial" w:hAnsi="Arial" w:cs="Arial"/>
          <w:i/>
          <w:iCs/>
          <w:lang w:eastAsia="cs-CZ"/>
        </w:rPr>
        <w:t xml:space="preserve">v </w:t>
      </w:r>
      <w:r w:rsidRPr="006044AB">
        <w:rPr>
          <w:rFonts w:ascii="Arial" w:hAnsi="Arial" w:cs="Arial"/>
          <w:i/>
          <w:iCs/>
        </w:rPr>
        <w:t>listinné</w:t>
      </w:r>
      <w:r w:rsidRPr="006044AB">
        <w:rPr>
          <w:rFonts w:ascii="Arial" w:hAnsi="Arial" w:cs="Arial"/>
          <w:i/>
          <w:iCs/>
          <w:lang w:eastAsia="cs-CZ"/>
        </w:rPr>
        <w:t xml:space="preserve"> podobě;</w:t>
      </w:r>
    </w:p>
    <w:p w:rsidR="003E2BE6" w:rsidRPr="006044AB" w:rsidRDefault="003E2BE6" w:rsidP="006044AB">
      <w:pPr>
        <w:pStyle w:val="ListParagraph"/>
        <w:numPr>
          <w:ilvl w:val="0"/>
          <w:numId w:val="17"/>
        </w:numPr>
        <w:spacing w:after="120"/>
        <w:ind w:left="1134" w:hanging="425"/>
        <w:jc w:val="both"/>
        <w:rPr>
          <w:rFonts w:ascii="Arial" w:hAnsi="Arial" w:cs="Arial"/>
          <w:bCs w:val="0"/>
          <w:i/>
          <w:iCs/>
          <w:lang w:eastAsia="cs-CZ"/>
        </w:rPr>
      </w:pPr>
      <w:r w:rsidRPr="006044AB">
        <w:rPr>
          <w:rFonts w:ascii="Arial" w:hAnsi="Arial" w:cs="Arial"/>
          <w:i/>
          <w:iCs/>
          <w:lang w:eastAsia="cs-CZ"/>
        </w:rPr>
        <w:t>datovou zprávou prostřednictvím informačního systému datových schránek;</w:t>
      </w:r>
    </w:p>
    <w:p w:rsidR="003E2BE6" w:rsidRPr="006044AB" w:rsidRDefault="003E2BE6" w:rsidP="006044AB">
      <w:pPr>
        <w:pStyle w:val="ListParagraph"/>
        <w:widowControl w:val="0"/>
        <w:numPr>
          <w:ilvl w:val="0"/>
          <w:numId w:val="17"/>
        </w:numPr>
        <w:spacing w:after="120"/>
        <w:ind w:left="1134" w:hanging="425"/>
        <w:jc w:val="both"/>
        <w:rPr>
          <w:rFonts w:ascii="Arial" w:hAnsi="Arial" w:cs="Arial"/>
          <w:bCs w:val="0"/>
          <w:i/>
          <w:iCs/>
          <w:lang w:eastAsia="cs-CZ"/>
        </w:rPr>
      </w:pPr>
      <w:r w:rsidRPr="006044AB">
        <w:rPr>
          <w:rFonts w:ascii="Arial" w:hAnsi="Arial" w:cs="Arial"/>
          <w:i/>
          <w:iCs/>
          <w:lang w:eastAsia="cs-CZ"/>
        </w:rPr>
        <w:t>e-mailovou zprávou podepsanou zaručeným elektronickým podpisem dle zákona č. 297/2016 Sb., o službách vytvářejících důvěru pro elektronické transakce, ve znění pozdějších předpisů;</w:t>
      </w:r>
    </w:p>
    <w:p w:rsidR="003E2BE6" w:rsidRPr="006044AB" w:rsidRDefault="003E2BE6" w:rsidP="006044AB">
      <w:pPr>
        <w:pStyle w:val="ListParagraph"/>
        <w:widowControl w:val="0"/>
        <w:numPr>
          <w:ilvl w:val="0"/>
          <w:numId w:val="17"/>
        </w:numPr>
        <w:spacing w:after="120"/>
        <w:ind w:left="1134" w:hanging="425"/>
        <w:jc w:val="both"/>
        <w:rPr>
          <w:rFonts w:ascii="Arial" w:hAnsi="Arial" w:cs="Arial"/>
          <w:bCs w:val="0"/>
          <w:i/>
          <w:iCs/>
          <w:lang w:eastAsia="cs-CZ"/>
        </w:rPr>
      </w:pPr>
      <w:r w:rsidRPr="006044AB">
        <w:rPr>
          <w:rFonts w:ascii="Arial" w:hAnsi="Arial" w:cs="Arial"/>
          <w:i/>
          <w:iCs/>
          <w:lang w:eastAsia="cs-CZ"/>
        </w:rPr>
        <w:t>e-</w:t>
      </w:r>
      <w:r w:rsidRPr="006044AB">
        <w:rPr>
          <w:rFonts w:ascii="Arial" w:hAnsi="Arial" w:cs="Arial"/>
          <w:i/>
          <w:iCs/>
        </w:rPr>
        <w:t>mailovou</w:t>
      </w:r>
      <w:r w:rsidRPr="006044AB">
        <w:rPr>
          <w:rFonts w:ascii="Arial" w:hAnsi="Arial" w:cs="Arial"/>
          <w:i/>
          <w:iCs/>
          <w:lang w:eastAsia="cs-CZ"/>
        </w:rPr>
        <w:t xml:space="preserve"> zprávou zaslanou z adresy kontaktní osoby smluvní strany na adresu kontaktní osoby druhé smluvní strany, tak jak jsou určeny v tomto článku této smlouvy.</w:t>
      </w:r>
    </w:p>
    <w:p w:rsidR="003E2BE6" w:rsidRPr="006044AB" w:rsidRDefault="003E2BE6" w:rsidP="006044AB">
      <w:pPr>
        <w:pStyle w:val="Heading2"/>
        <w:ind w:left="709"/>
        <w:rPr>
          <w:i/>
          <w:iCs/>
        </w:rPr>
      </w:pPr>
      <w:r w:rsidRPr="006044AB">
        <w:rPr>
          <w:i/>
          <w:iCs/>
        </w:rPr>
        <w:t>Jednostranné právní jednání způsobující zánik této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tohoto článku této smlouvy a, je-li právní jednání způsobující zánik této smlouvy doručované Nájemci, současně na adresu contract_termination@cetin.cz</w:t>
      </w:r>
      <w:r w:rsidRPr="00460D55">
        <w:rPr>
          <w:i/>
          <w:iCs/>
        </w:rPr>
        <w:t>.</w:t>
      </w:r>
      <w:r w:rsidRPr="00460D55">
        <w:t>“</w:t>
      </w:r>
    </w:p>
    <w:p w:rsidR="003E2BE6" w:rsidRPr="006044AB" w:rsidRDefault="003E2BE6" w:rsidP="000E249C">
      <w:pPr>
        <w:numPr>
          <w:ilvl w:val="1"/>
          <w:numId w:val="1"/>
        </w:numPr>
        <w:tabs>
          <w:tab w:val="clear" w:pos="705"/>
        </w:tabs>
        <w:spacing w:after="120"/>
        <w:ind w:left="567" w:hanging="567"/>
        <w:jc w:val="both"/>
        <w:rPr>
          <w:rFonts w:ascii="Arial" w:hAnsi="Arial" w:cs="Arial"/>
          <w:bCs/>
          <w:sz w:val="22"/>
          <w:szCs w:val="22"/>
        </w:rPr>
      </w:pPr>
      <w:r w:rsidRPr="006044AB">
        <w:rPr>
          <w:rFonts w:ascii="Arial" w:hAnsi="Arial" w:cs="Arial"/>
          <w:sz w:val="22"/>
          <w:szCs w:val="22"/>
        </w:rPr>
        <w:t>Příloha</w:t>
      </w:r>
      <w:r w:rsidRPr="006044AB">
        <w:rPr>
          <w:rFonts w:ascii="Arial" w:hAnsi="Arial" w:cs="Arial"/>
          <w:bCs/>
          <w:sz w:val="22"/>
          <w:szCs w:val="22"/>
        </w:rPr>
        <w:t xml:space="preserve"> č. 1 Smlouvy se ruší a nahrazuje se novou přílohou č. </w:t>
      </w:r>
      <w:r w:rsidRPr="006044AB">
        <w:rPr>
          <w:rFonts w:ascii="Arial" w:hAnsi="Arial" w:cs="Arial"/>
          <w:sz w:val="22"/>
          <w:szCs w:val="22"/>
        </w:rPr>
        <w:t>1</w:t>
      </w:r>
      <w:r w:rsidRPr="006044AB">
        <w:rPr>
          <w:rFonts w:ascii="Arial" w:hAnsi="Arial" w:cs="Arial"/>
          <w:bCs/>
          <w:sz w:val="22"/>
          <w:szCs w:val="22"/>
        </w:rPr>
        <w:t>, jejíž znění je přílohou č. 1 Dodatku; příloha č. 1 Dodatku nahrazuje ode dne nabytí účinnosti Dodatku přílohu č. 1 Smlouvy.</w:t>
      </w:r>
    </w:p>
    <w:p w:rsidR="003E2BE6" w:rsidRPr="009509C7" w:rsidRDefault="003E2BE6" w:rsidP="00185A32">
      <w:pPr>
        <w:pStyle w:val="Heading1"/>
        <w:tabs>
          <w:tab w:val="clear" w:pos="360"/>
        </w:tabs>
      </w:pPr>
      <w:r w:rsidRPr="009509C7">
        <w:t xml:space="preserve">Závěrečná ustanovení </w:t>
      </w:r>
    </w:p>
    <w:p w:rsidR="003E2BE6" w:rsidRPr="009517C7" w:rsidRDefault="003E2BE6" w:rsidP="000E249C">
      <w:pPr>
        <w:pStyle w:val="BodyText"/>
        <w:numPr>
          <w:ilvl w:val="1"/>
          <w:numId w:val="2"/>
        </w:numPr>
        <w:spacing w:after="120"/>
        <w:ind w:left="567" w:hanging="567"/>
        <w:rPr>
          <w:rFonts w:ascii="Arial" w:hAnsi="Arial" w:cs="Arial"/>
          <w:sz w:val="22"/>
          <w:szCs w:val="22"/>
        </w:rPr>
      </w:pPr>
      <w:r w:rsidRPr="009517C7">
        <w:rPr>
          <w:rFonts w:ascii="Arial" w:hAnsi="Arial" w:cs="Arial"/>
          <w:sz w:val="22"/>
          <w:szCs w:val="22"/>
        </w:rPr>
        <w:t>Ostatní ustanovení Smlouvy, Dodatkem nedotčená, se nemění.</w:t>
      </w:r>
    </w:p>
    <w:p w:rsidR="003E2BE6" w:rsidRPr="006044AB" w:rsidRDefault="003E2BE6" w:rsidP="006044AB">
      <w:pPr>
        <w:pStyle w:val="BodyText"/>
        <w:numPr>
          <w:ilvl w:val="1"/>
          <w:numId w:val="2"/>
        </w:numPr>
        <w:spacing w:after="120"/>
        <w:ind w:left="567" w:hanging="567"/>
        <w:rPr>
          <w:rFonts w:ascii="Arial" w:hAnsi="Arial" w:cs="Arial"/>
          <w:bCs/>
          <w:sz w:val="22"/>
          <w:szCs w:val="22"/>
        </w:rPr>
      </w:pPr>
      <w:r w:rsidRPr="006044AB">
        <w:rPr>
          <w:rFonts w:ascii="Arial" w:hAnsi="Arial" w:cs="Arial"/>
          <w:bCs/>
          <w:sz w:val="22"/>
          <w:szCs w:val="22"/>
        </w:rPr>
        <w:t xml:space="preserve">Dodatek nabývá platnosti dnem jeho uzavření a účinnosti dnem </w:t>
      </w:r>
      <w:r w:rsidRPr="006044AB">
        <w:rPr>
          <w:rFonts w:ascii="Arial" w:hAnsi="Arial" w:cs="Arial"/>
          <w:b/>
          <w:sz w:val="22"/>
          <w:szCs w:val="22"/>
        </w:rPr>
        <w:t>1. 6. 2025</w:t>
      </w:r>
      <w:r>
        <w:rPr>
          <w:rFonts w:ascii="Arial" w:hAnsi="Arial" w:cs="Arial"/>
          <w:bCs/>
          <w:sz w:val="22"/>
          <w:szCs w:val="22"/>
        </w:rPr>
        <w:t xml:space="preserve">, nejdříve však dnem </w:t>
      </w:r>
      <w:r w:rsidRPr="006044AB">
        <w:rPr>
          <w:rFonts w:ascii="Arial" w:hAnsi="Arial" w:cs="Arial"/>
          <w:bCs/>
          <w:sz w:val="22"/>
          <w:szCs w:val="22"/>
        </w:rPr>
        <w:t>uveřejnění Dodatku dle zákona č. 340/2015 Sb., o zvláštních podmínkách účinnosti některých smluv, uveřejňování těchto smluv a o registru smluv (zákon o registru smluv), ve znění pozdějších předpisů (dále jen „</w:t>
      </w:r>
      <w:r w:rsidRPr="006044AB">
        <w:rPr>
          <w:rFonts w:ascii="Arial" w:hAnsi="Arial" w:cs="Arial"/>
          <w:b/>
          <w:bCs/>
          <w:sz w:val="22"/>
          <w:szCs w:val="22"/>
        </w:rPr>
        <w:t>Zákon o registru smluv</w:t>
      </w:r>
      <w:r w:rsidRPr="006044AB">
        <w:rPr>
          <w:rFonts w:ascii="Arial" w:hAnsi="Arial" w:cs="Arial"/>
          <w:bCs/>
          <w:sz w:val="22"/>
          <w:szCs w:val="22"/>
        </w:rPr>
        <w:t xml:space="preserve">“). Pronajímatel se zavazuje nejpozději do </w:t>
      </w:r>
      <w:r>
        <w:rPr>
          <w:rFonts w:ascii="Arial" w:hAnsi="Arial" w:cs="Arial"/>
          <w:bCs/>
          <w:sz w:val="22"/>
          <w:szCs w:val="22"/>
        </w:rPr>
        <w:t>čtrnácti dnů</w:t>
      </w:r>
      <w:r w:rsidRPr="006044AB">
        <w:rPr>
          <w:rFonts w:ascii="Arial" w:hAnsi="Arial" w:cs="Arial"/>
          <w:bCs/>
          <w:sz w:val="22"/>
          <w:szCs w:val="22"/>
        </w:rPr>
        <w:t xml:space="preserve"> (</w:t>
      </w:r>
      <w:r>
        <w:rPr>
          <w:rFonts w:ascii="Arial" w:hAnsi="Arial" w:cs="Arial"/>
          <w:bCs/>
          <w:sz w:val="22"/>
          <w:szCs w:val="22"/>
        </w:rPr>
        <w:t>1</w:t>
      </w:r>
      <w:r w:rsidRPr="006044AB">
        <w:rPr>
          <w:rFonts w:ascii="Arial" w:hAnsi="Arial" w:cs="Arial"/>
          <w:bCs/>
          <w:sz w:val="22"/>
          <w:szCs w:val="22"/>
        </w:rPr>
        <w:t>4) dnů po uzavření Dodatku uveřejnit obsah Dodatku a tzv. metadata a splnit další povinnosti v souladu se Zákonem o registru smluv. Pronajímatel</w:t>
      </w:r>
      <w:r w:rsidRPr="006044AB" w:rsidDel="001E0C47">
        <w:rPr>
          <w:rFonts w:ascii="Arial" w:hAnsi="Arial" w:cs="Arial"/>
          <w:bCs/>
          <w:sz w:val="22"/>
          <w:szCs w:val="22"/>
        </w:rPr>
        <w:t xml:space="preserve"> </w:t>
      </w:r>
      <w:r w:rsidRPr="006044AB">
        <w:rPr>
          <w:rFonts w:ascii="Arial" w:hAnsi="Arial" w:cs="Arial"/>
          <w:bCs/>
          <w:sz w:val="22"/>
          <w:szCs w:val="22"/>
        </w:rPr>
        <w:t>doručí Nájemci potvrzení o uveřejnění Dodatku dle Zákona o registru smluv vydané správcem registru smluv nejpozději následující den po jeho obdržení. Nebude-li Dodatek uveřejněn v souladu se Zákonem o registru smluv do tří (3) měsíců po jeho uzavření, zavazuje se Pronajímatel</w:t>
      </w:r>
      <w:r w:rsidRPr="006044AB" w:rsidDel="001E0C47">
        <w:rPr>
          <w:rFonts w:ascii="Arial" w:hAnsi="Arial" w:cs="Arial"/>
          <w:bCs/>
          <w:sz w:val="22"/>
          <w:szCs w:val="22"/>
        </w:rPr>
        <w:t xml:space="preserve"> </w:t>
      </w:r>
      <w:r w:rsidRPr="006044AB">
        <w:rPr>
          <w:rFonts w:ascii="Arial" w:hAnsi="Arial" w:cs="Arial"/>
          <w:bCs/>
          <w:sz w:val="22"/>
          <w:szCs w:val="22"/>
        </w:rPr>
        <w:t>uzavřít s Nájemcem nový dodatek, který svým obsahem bude hospodářsky odpovídat znění Dodatku (přičemž určení lhůt, dob a termínů bude odpovídat tomuto principu a časovému posunu), a to do sedmi (7) dnů od doručení výzvy Nájemce Pronajímateli. Ujednání tohoto odstavce nabývá účinnosti okamžikem uzavření Dodatku.</w:t>
      </w:r>
    </w:p>
    <w:p w:rsidR="003E2BE6" w:rsidRPr="006044AB" w:rsidRDefault="003E2BE6" w:rsidP="004F020B">
      <w:pPr>
        <w:pStyle w:val="BodyText"/>
        <w:numPr>
          <w:ilvl w:val="1"/>
          <w:numId w:val="2"/>
        </w:numPr>
        <w:spacing w:after="120"/>
        <w:ind w:left="567" w:hanging="567"/>
        <w:rPr>
          <w:rFonts w:ascii="Arial" w:hAnsi="Arial" w:cs="Arial"/>
          <w:sz w:val="22"/>
          <w:szCs w:val="22"/>
        </w:rPr>
      </w:pPr>
      <w:r w:rsidRPr="006044AB">
        <w:rPr>
          <w:rFonts w:ascii="Arial" w:hAnsi="Arial" w:cs="Arial"/>
          <w:sz w:val="22"/>
          <w:szCs w:val="22"/>
        </w:rPr>
        <w:t>Pronajímatel potvrzuje, že pro uzavření Dodatku splnil veškeré podmínky určené zákonem č. 128/2000 Sb. o obcích (obecní zřízení), ve znění pozdějších předpisů (dále jen „</w:t>
      </w:r>
      <w:r w:rsidRPr="006044AB">
        <w:rPr>
          <w:rFonts w:ascii="Arial" w:hAnsi="Arial" w:cs="Arial"/>
          <w:b/>
          <w:bCs/>
          <w:sz w:val="22"/>
          <w:szCs w:val="22"/>
        </w:rPr>
        <w:t>Zákon o obcích</w:t>
      </w:r>
      <w:r w:rsidRPr="006044AB">
        <w:rPr>
          <w:rFonts w:ascii="Arial" w:hAnsi="Arial" w:cs="Arial"/>
          <w:sz w:val="22"/>
          <w:szCs w:val="22"/>
        </w:rPr>
        <w:t>“)</w:t>
      </w:r>
      <w:r>
        <w:rPr>
          <w:rFonts w:ascii="Arial" w:hAnsi="Arial" w:cs="Arial"/>
          <w:sz w:val="22"/>
          <w:szCs w:val="22"/>
        </w:rPr>
        <w:t xml:space="preserve"> a zřizovací listinou, jíž byl Pronajímatel zřízen. </w:t>
      </w:r>
      <w:bookmarkStart w:id="4" w:name="_GoBack"/>
      <w:bookmarkEnd w:id="4"/>
    </w:p>
    <w:p w:rsidR="003E2BE6" w:rsidRDefault="003E2BE6" w:rsidP="000E2DD4">
      <w:pPr>
        <w:pStyle w:val="BodyText"/>
        <w:numPr>
          <w:ilvl w:val="1"/>
          <w:numId w:val="2"/>
        </w:numPr>
        <w:spacing w:after="120"/>
        <w:ind w:left="567" w:hanging="567"/>
        <w:rPr>
          <w:rFonts w:ascii="Arial" w:hAnsi="Arial" w:cs="Arial"/>
          <w:sz w:val="22"/>
          <w:szCs w:val="22"/>
        </w:rPr>
      </w:pPr>
      <w:r w:rsidRPr="009517C7">
        <w:rPr>
          <w:rFonts w:ascii="Arial" w:hAnsi="Arial" w:cs="Arial"/>
          <w:sz w:val="22"/>
          <w:szCs w:val="22"/>
        </w:rPr>
        <w:t>Dodatek je vyhotoven elektronicky nebo v listinné</w:t>
      </w:r>
      <w:r w:rsidRPr="009509C7">
        <w:rPr>
          <w:rFonts w:ascii="Arial" w:hAnsi="Arial" w:cs="Arial"/>
          <w:sz w:val="22"/>
          <w:szCs w:val="22"/>
        </w:rPr>
        <w:t xml:space="preserve"> podobě, přičemž v takovém případě je Dodatek vyhotoven ve dvou (2) stejnopisech, z nichž každá Smluvní strana obdrží jedno (1) vyhotovení.</w:t>
      </w:r>
    </w:p>
    <w:p w:rsidR="003E2BE6" w:rsidRPr="00576916" w:rsidRDefault="003E2BE6" w:rsidP="00576916">
      <w:pPr>
        <w:pStyle w:val="BodyText"/>
        <w:numPr>
          <w:ilvl w:val="1"/>
          <w:numId w:val="2"/>
        </w:numPr>
        <w:spacing w:after="120"/>
        <w:ind w:left="567" w:hanging="567"/>
        <w:rPr>
          <w:rFonts w:ascii="Arial" w:hAnsi="Arial" w:cs="Arial"/>
          <w:sz w:val="22"/>
          <w:szCs w:val="22"/>
        </w:rPr>
      </w:pPr>
      <w:r w:rsidRPr="00576916">
        <w:rPr>
          <w:rFonts w:ascii="Arial" w:hAnsi="Arial" w:cs="Arial"/>
          <w:sz w:val="22"/>
          <w:szCs w:val="22"/>
        </w:rPr>
        <w:t xml:space="preserve">Smluvní strany prohlašují, že si </w:t>
      </w:r>
      <w:r>
        <w:rPr>
          <w:rFonts w:ascii="Arial" w:hAnsi="Arial" w:cs="Arial"/>
          <w:sz w:val="22"/>
          <w:szCs w:val="22"/>
        </w:rPr>
        <w:t>Dodatek</w:t>
      </w:r>
      <w:r w:rsidRPr="00576916">
        <w:rPr>
          <w:rFonts w:ascii="Arial" w:hAnsi="Arial" w:cs="Arial"/>
          <w:sz w:val="22"/>
          <w:szCs w:val="22"/>
        </w:rPr>
        <w:t xml:space="preserve"> přečetly, je</w:t>
      </w:r>
      <w:r>
        <w:rPr>
          <w:rFonts w:ascii="Arial" w:hAnsi="Arial" w:cs="Arial"/>
          <w:sz w:val="22"/>
          <w:szCs w:val="22"/>
        </w:rPr>
        <w:t>ho</w:t>
      </w:r>
      <w:r w:rsidRPr="00576916">
        <w:rPr>
          <w:rFonts w:ascii="Arial" w:hAnsi="Arial" w:cs="Arial"/>
          <w:sz w:val="22"/>
          <w:szCs w:val="22"/>
        </w:rPr>
        <w:t xml:space="preserve"> obsahu rozumí a souhlasí s ní</w:t>
      </w:r>
      <w:r>
        <w:rPr>
          <w:rFonts w:ascii="Arial" w:hAnsi="Arial" w:cs="Arial"/>
          <w:sz w:val="22"/>
          <w:szCs w:val="22"/>
        </w:rPr>
        <w:t>m</w:t>
      </w:r>
      <w:r w:rsidRPr="00576916">
        <w:rPr>
          <w:rFonts w:ascii="Arial" w:hAnsi="Arial" w:cs="Arial"/>
          <w:sz w:val="22"/>
          <w:szCs w:val="22"/>
        </w:rPr>
        <w:t>. Na důkaz toho připojují své podpisy.</w:t>
      </w:r>
    </w:p>
    <w:p w:rsidR="003E2BE6" w:rsidRPr="009509C7" w:rsidRDefault="003E2BE6" w:rsidP="000E2DD4">
      <w:pPr>
        <w:pStyle w:val="BodyText"/>
        <w:numPr>
          <w:ilvl w:val="1"/>
          <w:numId w:val="2"/>
        </w:numPr>
        <w:spacing w:after="120"/>
        <w:ind w:left="567" w:hanging="567"/>
        <w:rPr>
          <w:rFonts w:ascii="Arial" w:hAnsi="Arial" w:cs="Arial"/>
          <w:sz w:val="22"/>
          <w:szCs w:val="22"/>
        </w:rPr>
      </w:pPr>
      <w:r w:rsidRPr="009509C7">
        <w:rPr>
          <w:rFonts w:ascii="Arial" w:hAnsi="Arial" w:cs="Arial"/>
          <w:sz w:val="22"/>
          <w:szCs w:val="22"/>
        </w:rPr>
        <w:t xml:space="preserve">Nedílnou součástí Dodatku jsou následující </w:t>
      </w:r>
      <w:r>
        <w:rPr>
          <w:rFonts w:ascii="Arial" w:hAnsi="Arial" w:cs="Arial"/>
          <w:sz w:val="22"/>
          <w:szCs w:val="22"/>
        </w:rPr>
        <w:t>p</w:t>
      </w:r>
      <w:r w:rsidRPr="009509C7">
        <w:rPr>
          <w:rFonts w:ascii="Arial" w:hAnsi="Arial" w:cs="Arial"/>
          <w:sz w:val="22"/>
          <w:szCs w:val="22"/>
        </w:rPr>
        <w:t>řílohy:</w:t>
      </w:r>
    </w:p>
    <w:p w:rsidR="003E2BE6" w:rsidRPr="00185A32" w:rsidRDefault="003E2BE6" w:rsidP="00185A32">
      <w:pPr>
        <w:pStyle w:val="BodyText"/>
        <w:ind w:left="1134" w:hanging="567"/>
        <w:rPr>
          <w:rFonts w:ascii="Arial" w:hAnsi="Arial" w:cs="Arial"/>
          <w:b/>
          <w:bCs/>
          <w:sz w:val="22"/>
          <w:szCs w:val="22"/>
        </w:rPr>
      </w:pPr>
      <w:r w:rsidRPr="00185A32">
        <w:rPr>
          <w:rFonts w:ascii="Arial" w:hAnsi="Arial" w:cs="Arial"/>
          <w:b/>
          <w:bCs/>
          <w:sz w:val="22"/>
          <w:szCs w:val="22"/>
        </w:rPr>
        <w:t xml:space="preserve">Příloha č. 1 – nová příloha č. </w:t>
      </w:r>
      <w:r>
        <w:rPr>
          <w:rFonts w:ascii="Arial" w:hAnsi="Arial" w:cs="Arial"/>
          <w:b/>
          <w:bCs/>
          <w:sz w:val="22"/>
          <w:szCs w:val="22"/>
        </w:rPr>
        <w:t>1</w:t>
      </w:r>
      <w:r w:rsidRPr="00185A32">
        <w:rPr>
          <w:rFonts w:ascii="Arial" w:hAnsi="Arial" w:cs="Arial"/>
          <w:b/>
          <w:bCs/>
          <w:sz w:val="22"/>
          <w:szCs w:val="22"/>
        </w:rPr>
        <w:t xml:space="preserve"> Smlouvy</w:t>
      </w:r>
      <w:r>
        <w:rPr>
          <w:rFonts w:ascii="Arial" w:hAnsi="Arial" w:cs="Arial"/>
          <w:b/>
          <w:bCs/>
          <w:sz w:val="22"/>
          <w:szCs w:val="22"/>
        </w:rPr>
        <w:t xml:space="preserve"> – Předmět nájmu</w:t>
      </w:r>
    </w:p>
    <w:p w:rsidR="003E2BE6" w:rsidRPr="006044AB" w:rsidRDefault="003E2BE6" w:rsidP="006044AB">
      <w:pPr>
        <w:pStyle w:val="BodyText"/>
        <w:ind w:left="1134" w:hanging="567"/>
        <w:rPr>
          <w:rFonts w:ascii="Arial" w:hAnsi="Arial" w:cs="Arial"/>
          <w:b/>
          <w:bCs/>
          <w:sz w:val="22"/>
          <w:szCs w:val="22"/>
        </w:rPr>
      </w:pPr>
    </w:p>
    <w:p w:rsidR="003E2BE6" w:rsidRDefault="003E2BE6" w:rsidP="00185A32">
      <w:pPr>
        <w:widowControl w:val="0"/>
        <w:ind w:left="567"/>
        <w:rPr>
          <w:rFonts w:ascii="Arial" w:hAnsi="Arial" w:cs="Arial"/>
          <w:b/>
          <w:bCs/>
          <w:i/>
          <w:iCs/>
          <w:sz w:val="22"/>
          <w:szCs w:val="22"/>
        </w:rPr>
      </w:pPr>
    </w:p>
    <w:p w:rsidR="003E2BE6" w:rsidRDefault="003E2BE6" w:rsidP="00185A32">
      <w:pPr>
        <w:widowControl w:val="0"/>
        <w:ind w:left="567"/>
        <w:rPr>
          <w:rFonts w:ascii="Arial" w:hAnsi="Arial" w:cs="Arial"/>
          <w:b/>
          <w:bCs/>
          <w:i/>
          <w:iCs/>
          <w:sz w:val="22"/>
          <w:szCs w:val="22"/>
        </w:rPr>
      </w:pPr>
    </w:p>
    <w:tbl>
      <w:tblPr>
        <w:tblW w:w="8969" w:type="dxa"/>
        <w:tblInd w:w="170" w:type="dxa"/>
        <w:tblLayout w:type="fixed"/>
        <w:tblCellMar>
          <w:left w:w="170" w:type="dxa"/>
          <w:right w:w="70" w:type="dxa"/>
        </w:tblCellMar>
        <w:tblLook w:val="0000"/>
      </w:tblPr>
      <w:tblGrid>
        <w:gridCol w:w="4792"/>
        <w:gridCol w:w="4177"/>
      </w:tblGrid>
      <w:tr w:rsidR="003E2BE6" w:rsidRPr="000970F5" w:rsidTr="000970F5">
        <w:tc>
          <w:tcPr>
            <w:tcW w:w="4792" w:type="dxa"/>
          </w:tcPr>
          <w:p w:rsidR="003E2BE6" w:rsidRPr="000970F5" w:rsidRDefault="003E2BE6" w:rsidP="000970F5">
            <w:pPr>
              <w:widowControl w:val="0"/>
              <w:tabs>
                <w:tab w:val="left" w:pos="850"/>
              </w:tabs>
              <w:rPr>
                <w:rFonts w:ascii="Arial" w:hAnsi="Arial" w:cs="Arial"/>
                <w:bCs/>
                <w:sz w:val="22"/>
                <w:szCs w:val="22"/>
              </w:rPr>
            </w:pPr>
            <w:r w:rsidRPr="000970F5">
              <w:rPr>
                <w:rFonts w:ascii="Arial" w:hAnsi="Arial" w:cs="Arial"/>
                <w:bCs/>
                <w:sz w:val="22"/>
                <w:szCs w:val="22"/>
              </w:rPr>
              <w:t xml:space="preserve">V </w:t>
            </w:r>
            <w:r>
              <w:rPr>
                <w:rFonts w:ascii="Arial" w:hAnsi="Arial" w:cs="Arial"/>
                <w:bCs/>
                <w:sz w:val="22"/>
                <w:szCs w:val="22"/>
              </w:rPr>
              <w:t>Brně</w:t>
            </w:r>
            <w:r w:rsidRPr="000970F5">
              <w:rPr>
                <w:rFonts w:ascii="Arial" w:hAnsi="Arial" w:cs="Arial"/>
                <w:bCs/>
                <w:sz w:val="22"/>
                <w:szCs w:val="22"/>
              </w:rPr>
              <w:t xml:space="preserve"> dne</w:t>
            </w:r>
            <w:r>
              <w:rPr>
                <w:rFonts w:ascii="Arial" w:hAnsi="Arial" w:cs="Arial"/>
                <w:bCs/>
                <w:sz w:val="22"/>
                <w:szCs w:val="22"/>
              </w:rPr>
              <w:t xml:space="preserve"> __________</w:t>
            </w:r>
          </w:p>
        </w:tc>
        <w:tc>
          <w:tcPr>
            <w:tcW w:w="4177" w:type="dxa"/>
          </w:tcPr>
          <w:p w:rsidR="003E2BE6" w:rsidRPr="000970F5" w:rsidRDefault="003E2BE6" w:rsidP="00C3313F">
            <w:pPr>
              <w:widowControl w:val="0"/>
              <w:tabs>
                <w:tab w:val="left" w:pos="850"/>
              </w:tabs>
              <w:ind w:left="-27"/>
              <w:rPr>
                <w:rFonts w:ascii="Arial" w:hAnsi="Arial" w:cs="Arial"/>
                <w:bCs/>
                <w:sz w:val="22"/>
                <w:szCs w:val="22"/>
              </w:rPr>
            </w:pPr>
            <w:r w:rsidRPr="006E7CE0">
              <w:rPr>
                <w:rFonts w:ascii="Arial" w:hAnsi="Arial" w:cs="Arial"/>
                <w:bCs/>
                <w:sz w:val="22"/>
                <w:szCs w:val="22"/>
              </w:rPr>
              <w:t xml:space="preserve">V Praze dne </w:t>
            </w:r>
            <w:r>
              <w:rPr>
                <w:rFonts w:ascii="Arial" w:hAnsi="Arial" w:cs="Arial"/>
                <w:bCs/>
                <w:sz w:val="22"/>
                <w:szCs w:val="22"/>
              </w:rPr>
              <w:t>__________</w:t>
            </w:r>
          </w:p>
        </w:tc>
      </w:tr>
      <w:tr w:rsidR="003E2BE6" w:rsidRPr="000970F5" w:rsidTr="000970F5">
        <w:tc>
          <w:tcPr>
            <w:tcW w:w="4792" w:type="dxa"/>
          </w:tcPr>
          <w:p w:rsidR="003E2BE6" w:rsidRPr="000970F5" w:rsidRDefault="003E2BE6" w:rsidP="000970F5">
            <w:pPr>
              <w:widowControl w:val="0"/>
              <w:tabs>
                <w:tab w:val="left" w:pos="850"/>
              </w:tabs>
              <w:ind w:left="170"/>
              <w:rPr>
                <w:rFonts w:ascii="Arial" w:hAnsi="Arial" w:cs="Arial"/>
                <w:bCs/>
                <w:sz w:val="22"/>
                <w:szCs w:val="22"/>
              </w:rPr>
            </w:pPr>
          </w:p>
        </w:tc>
        <w:tc>
          <w:tcPr>
            <w:tcW w:w="4177" w:type="dxa"/>
          </w:tcPr>
          <w:p w:rsidR="003E2BE6" w:rsidRPr="000970F5" w:rsidRDefault="003E2BE6" w:rsidP="00C3313F">
            <w:pPr>
              <w:widowControl w:val="0"/>
              <w:tabs>
                <w:tab w:val="left" w:pos="850"/>
              </w:tabs>
              <w:ind w:left="-27"/>
              <w:rPr>
                <w:rFonts w:ascii="Arial" w:hAnsi="Arial" w:cs="Arial"/>
                <w:bCs/>
                <w:sz w:val="22"/>
                <w:szCs w:val="22"/>
              </w:rPr>
            </w:pPr>
          </w:p>
        </w:tc>
      </w:tr>
      <w:tr w:rsidR="003E2BE6" w:rsidRPr="000970F5" w:rsidTr="000970F5">
        <w:tc>
          <w:tcPr>
            <w:tcW w:w="4792" w:type="dxa"/>
          </w:tcPr>
          <w:p w:rsidR="003E2BE6" w:rsidRPr="000970F5" w:rsidRDefault="003E2BE6" w:rsidP="000970F5">
            <w:pPr>
              <w:widowControl w:val="0"/>
              <w:tabs>
                <w:tab w:val="left" w:pos="850"/>
              </w:tabs>
              <w:rPr>
                <w:rFonts w:ascii="Arial" w:hAnsi="Arial" w:cs="Arial"/>
                <w:bCs/>
                <w:sz w:val="22"/>
                <w:szCs w:val="22"/>
              </w:rPr>
            </w:pPr>
            <w:r w:rsidRPr="000970F5">
              <w:rPr>
                <w:rFonts w:ascii="Arial" w:hAnsi="Arial" w:cs="Arial"/>
                <w:bCs/>
                <w:sz w:val="22"/>
                <w:szCs w:val="22"/>
              </w:rPr>
              <w:t>Pronajímatel:</w:t>
            </w:r>
          </w:p>
          <w:p w:rsidR="003E2BE6" w:rsidRPr="000970F5" w:rsidRDefault="003E2BE6" w:rsidP="000970F5">
            <w:pPr>
              <w:widowControl w:val="0"/>
              <w:tabs>
                <w:tab w:val="left" w:pos="850"/>
              </w:tabs>
              <w:rPr>
                <w:rFonts w:ascii="Arial" w:hAnsi="Arial" w:cs="Arial"/>
                <w:bCs/>
                <w:sz w:val="22"/>
                <w:szCs w:val="22"/>
              </w:rPr>
            </w:pPr>
          </w:p>
          <w:p w:rsidR="003E2BE6" w:rsidRPr="000970F5" w:rsidRDefault="003E2BE6" w:rsidP="000970F5">
            <w:pPr>
              <w:widowControl w:val="0"/>
              <w:tabs>
                <w:tab w:val="left" w:pos="850"/>
              </w:tabs>
              <w:rPr>
                <w:rFonts w:ascii="Arial" w:hAnsi="Arial" w:cs="Arial"/>
                <w:bCs/>
                <w:sz w:val="22"/>
                <w:szCs w:val="22"/>
              </w:rPr>
            </w:pPr>
          </w:p>
        </w:tc>
        <w:tc>
          <w:tcPr>
            <w:tcW w:w="4177" w:type="dxa"/>
          </w:tcPr>
          <w:p w:rsidR="003E2BE6" w:rsidRPr="000970F5" w:rsidRDefault="003E2BE6" w:rsidP="00C3313F">
            <w:pPr>
              <w:widowControl w:val="0"/>
              <w:tabs>
                <w:tab w:val="left" w:pos="850"/>
              </w:tabs>
              <w:ind w:left="-27"/>
              <w:rPr>
                <w:rFonts w:ascii="Arial" w:hAnsi="Arial" w:cs="Arial"/>
                <w:bCs/>
                <w:sz w:val="22"/>
                <w:szCs w:val="22"/>
              </w:rPr>
            </w:pPr>
            <w:r w:rsidRPr="000970F5">
              <w:rPr>
                <w:rFonts w:ascii="Arial" w:hAnsi="Arial" w:cs="Arial"/>
                <w:bCs/>
                <w:sz w:val="22"/>
                <w:szCs w:val="22"/>
              </w:rPr>
              <w:t>Nájemce:</w:t>
            </w:r>
          </w:p>
          <w:p w:rsidR="003E2BE6" w:rsidRDefault="003E2BE6" w:rsidP="00C3313F">
            <w:pPr>
              <w:widowControl w:val="0"/>
              <w:tabs>
                <w:tab w:val="left" w:pos="850"/>
              </w:tabs>
              <w:ind w:left="-27"/>
              <w:rPr>
                <w:rFonts w:ascii="Arial" w:hAnsi="Arial" w:cs="Arial"/>
                <w:bCs/>
                <w:sz w:val="22"/>
                <w:szCs w:val="22"/>
              </w:rPr>
            </w:pPr>
          </w:p>
          <w:p w:rsidR="003E2BE6" w:rsidRPr="000970F5" w:rsidRDefault="003E2BE6" w:rsidP="00C3313F">
            <w:pPr>
              <w:widowControl w:val="0"/>
              <w:tabs>
                <w:tab w:val="left" w:pos="850"/>
              </w:tabs>
              <w:ind w:left="-27"/>
              <w:rPr>
                <w:rFonts w:ascii="Arial" w:hAnsi="Arial" w:cs="Arial"/>
                <w:bCs/>
                <w:sz w:val="22"/>
                <w:szCs w:val="22"/>
              </w:rPr>
            </w:pPr>
          </w:p>
          <w:p w:rsidR="003E2BE6" w:rsidRPr="000970F5" w:rsidRDefault="003E2BE6" w:rsidP="00C3313F">
            <w:pPr>
              <w:widowControl w:val="0"/>
              <w:tabs>
                <w:tab w:val="left" w:pos="850"/>
              </w:tabs>
              <w:ind w:left="-27"/>
              <w:rPr>
                <w:rFonts w:ascii="Arial" w:hAnsi="Arial" w:cs="Arial"/>
                <w:bCs/>
                <w:sz w:val="22"/>
                <w:szCs w:val="22"/>
              </w:rPr>
            </w:pPr>
          </w:p>
        </w:tc>
      </w:tr>
      <w:tr w:rsidR="003E2BE6" w:rsidRPr="000970F5" w:rsidTr="000970F5">
        <w:tc>
          <w:tcPr>
            <w:tcW w:w="4792" w:type="dxa"/>
          </w:tcPr>
          <w:p w:rsidR="003E2BE6" w:rsidRPr="000970F5" w:rsidRDefault="003E2BE6" w:rsidP="000970F5">
            <w:pPr>
              <w:widowControl w:val="0"/>
              <w:tabs>
                <w:tab w:val="left" w:pos="850"/>
              </w:tabs>
              <w:rPr>
                <w:rFonts w:ascii="Arial" w:hAnsi="Arial" w:cs="Arial"/>
                <w:bCs/>
                <w:sz w:val="22"/>
                <w:szCs w:val="22"/>
              </w:rPr>
            </w:pPr>
            <w:r w:rsidRPr="000970F5">
              <w:rPr>
                <w:rFonts w:ascii="Arial" w:hAnsi="Arial" w:cs="Arial"/>
                <w:bCs/>
                <w:sz w:val="22"/>
                <w:szCs w:val="22"/>
              </w:rPr>
              <w:t>_____________________</w:t>
            </w:r>
            <w:r>
              <w:rPr>
                <w:rFonts w:ascii="Arial" w:hAnsi="Arial" w:cs="Arial"/>
                <w:bCs/>
                <w:sz w:val="22"/>
                <w:szCs w:val="22"/>
              </w:rPr>
              <w:t>_____</w:t>
            </w:r>
            <w:r w:rsidRPr="000970F5">
              <w:rPr>
                <w:rFonts w:ascii="Arial" w:hAnsi="Arial" w:cs="Arial"/>
                <w:bCs/>
                <w:sz w:val="22"/>
                <w:szCs w:val="22"/>
              </w:rPr>
              <w:t>________</w:t>
            </w:r>
          </w:p>
        </w:tc>
        <w:tc>
          <w:tcPr>
            <w:tcW w:w="4177" w:type="dxa"/>
          </w:tcPr>
          <w:p w:rsidR="003E2BE6" w:rsidRPr="000970F5" w:rsidRDefault="003E2BE6" w:rsidP="00C3313F">
            <w:pPr>
              <w:widowControl w:val="0"/>
              <w:tabs>
                <w:tab w:val="left" w:pos="850"/>
              </w:tabs>
              <w:ind w:left="-27"/>
              <w:rPr>
                <w:rFonts w:ascii="Arial" w:hAnsi="Arial" w:cs="Arial"/>
                <w:bCs/>
                <w:sz w:val="22"/>
                <w:szCs w:val="22"/>
              </w:rPr>
            </w:pPr>
            <w:r w:rsidRPr="000970F5">
              <w:rPr>
                <w:rFonts w:ascii="Arial" w:hAnsi="Arial" w:cs="Arial"/>
                <w:bCs/>
                <w:sz w:val="22"/>
                <w:szCs w:val="22"/>
              </w:rPr>
              <w:t>_____________________________</w:t>
            </w:r>
          </w:p>
        </w:tc>
      </w:tr>
      <w:tr w:rsidR="003E2BE6" w:rsidRPr="001571DD" w:rsidTr="000970F5">
        <w:tc>
          <w:tcPr>
            <w:tcW w:w="4792" w:type="dxa"/>
          </w:tcPr>
          <w:p w:rsidR="003E2BE6" w:rsidRDefault="003E2BE6" w:rsidP="00C3313F">
            <w:pPr>
              <w:widowControl w:val="0"/>
              <w:rPr>
                <w:rFonts w:ascii="Arial" w:hAnsi="Arial" w:cs="Arial"/>
                <w:bCs/>
                <w:sz w:val="22"/>
                <w:szCs w:val="22"/>
              </w:rPr>
            </w:pPr>
            <w:r w:rsidRPr="001571DD">
              <w:rPr>
                <w:rFonts w:ascii="Arial" w:hAnsi="Arial" w:cs="Arial"/>
                <w:bCs/>
                <w:sz w:val="22"/>
                <w:szCs w:val="22"/>
              </w:rPr>
              <w:t>za</w:t>
            </w:r>
            <w:r w:rsidRPr="001571DD">
              <w:rPr>
                <w:rFonts w:ascii="Arial" w:hAnsi="Arial" w:cs="Arial"/>
                <w:b/>
                <w:sz w:val="22"/>
                <w:szCs w:val="22"/>
              </w:rPr>
              <w:t xml:space="preserve"> </w:t>
            </w:r>
            <w:r w:rsidRPr="003673E1">
              <w:rPr>
                <w:rFonts w:ascii="Arial" w:hAnsi="Arial" w:cs="Arial"/>
                <w:b/>
                <w:sz w:val="22"/>
                <w:szCs w:val="22"/>
              </w:rPr>
              <w:t>Základní škola a Mateřská škola Brno, Merhautova 37, příspěvková organizace</w:t>
            </w:r>
            <w:r w:rsidRPr="004F020B">
              <w:rPr>
                <w:rFonts w:ascii="Arial" w:hAnsi="Arial" w:cs="Arial"/>
                <w:bCs/>
                <w:sz w:val="22"/>
                <w:szCs w:val="22"/>
              </w:rPr>
              <w:t xml:space="preserve"> PaedDr. Jana Foltýnová, Ph.D.</w:t>
            </w:r>
          </w:p>
          <w:p w:rsidR="003E2BE6" w:rsidRPr="000970F5" w:rsidRDefault="003E2BE6" w:rsidP="00C3313F">
            <w:pPr>
              <w:widowControl w:val="0"/>
              <w:rPr>
                <w:rFonts w:ascii="Arial" w:hAnsi="Arial" w:cs="Arial"/>
                <w:bCs/>
                <w:sz w:val="22"/>
                <w:szCs w:val="22"/>
              </w:rPr>
            </w:pPr>
            <w:r w:rsidRPr="004F020B">
              <w:rPr>
                <w:rFonts w:ascii="Arial" w:hAnsi="Arial" w:cs="Arial"/>
                <w:bCs/>
                <w:sz w:val="22"/>
                <w:szCs w:val="22"/>
              </w:rPr>
              <w:t>ředitelka</w:t>
            </w:r>
          </w:p>
        </w:tc>
        <w:tc>
          <w:tcPr>
            <w:tcW w:w="4177" w:type="dxa"/>
          </w:tcPr>
          <w:p w:rsidR="003E2BE6" w:rsidRPr="001571DD" w:rsidRDefault="003E2BE6" w:rsidP="00C3313F">
            <w:pPr>
              <w:widowControl w:val="0"/>
              <w:tabs>
                <w:tab w:val="left" w:pos="850"/>
              </w:tabs>
              <w:ind w:left="-27"/>
              <w:rPr>
                <w:rFonts w:ascii="Arial" w:hAnsi="Arial" w:cs="Arial"/>
                <w:b/>
                <w:bCs/>
                <w:sz w:val="22"/>
                <w:szCs w:val="22"/>
              </w:rPr>
            </w:pPr>
            <w:r w:rsidRPr="001571DD">
              <w:rPr>
                <w:rFonts w:ascii="Arial" w:hAnsi="Arial" w:cs="Arial"/>
                <w:sz w:val="22"/>
                <w:szCs w:val="22"/>
              </w:rPr>
              <w:t xml:space="preserve">za </w:t>
            </w:r>
            <w:r w:rsidRPr="001571DD">
              <w:rPr>
                <w:rFonts w:ascii="Arial" w:hAnsi="Arial" w:cs="Arial"/>
                <w:b/>
                <w:bCs/>
                <w:sz w:val="22"/>
                <w:szCs w:val="22"/>
              </w:rPr>
              <w:t>CETIN a.s.</w:t>
            </w:r>
          </w:p>
          <w:p w:rsidR="003E2BE6" w:rsidRPr="001571DD" w:rsidRDefault="003E2BE6" w:rsidP="00C3313F">
            <w:pPr>
              <w:widowControl w:val="0"/>
              <w:ind w:left="-27"/>
              <w:rPr>
                <w:rFonts w:ascii="Arial" w:hAnsi="Arial" w:cs="Arial"/>
                <w:bCs/>
                <w:sz w:val="22"/>
                <w:szCs w:val="22"/>
              </w:rPr>
            </w:pPr>
            <w:r w:rsidRPr="001571DD">
              <w:rPr>
                <w:rFonts w:ascii="Arial" w:hAnsi="Arial" w:cs="Arial"/>
                <w:bCs/>
                <w:sz w:val="22"/>
                <w:szCs w:val="22"/>
              </w:rPr>
              <w:t>Ing. Pavel Prokeš</w:t>
            </w:r>
          </w:p>
          <w:p w:rsidR="003E2BE6" w:rsidRPr="001571DD" w:rsidRDefault="003E2BE6" w:rsidP="00C3313F">
            <w:pPr>
              <w:widowControl w:val="0"/>
              <w:tabs>
                <w:tab w:val="left" w:pos="850"/>
              </w:tabs>
              <w:ind w:left="-27"/>
              <w:rPr>
                <w:rFonts w:ascii="Arial" w:hAnsi="Arial" w:cs="Arial"/>
                <w:bCs/>
                <w:sz w:val="22"/>
                <w:szCs w:val="22"/>
              </w:rPr>
            </w:pPr>
            <w:r w:rsidRPr="001571DD">
              <w:rPr>
                <w:rFonts w:ascii="Arial" w:hAnsi="Arial" w:cs="Arial"/>
                <w:bCs/>
                <w:sz w:val="22"/>
                <w:szCs w:val="22"/>
              </w:rPr>
              <w:t>manažer realitních služeb</w:t>
            </w:r>
          </w:p>
          <w:p w:rsidR="003E2BE6" w:rsidRPr="001571DD" w:rsidRDefault="003E2BE6" w:rsidP="00C3313F">
            <w:pPr>
              <w:widowControl w:val="0"/>
              <w:tabs>
                <w:tab w:val="left" w:pos="850"/>
              </w:tabs>
              <w:ind w:left="-27"/>
              <w:rPr>
                <w:rFonts w:ascii="Arial" w:hAnsi="Arial" w:cs="Arial"/>
                <w:bCs/>
                <w:sz w:val="22"/>
                <w:szCs w:val="22"/>
              </w:rPr>
            </w:pPr>
            <w:r w:rsidRPr="001571DD">
              <w:rPr>
                <w:rFonts w:ascii="Arial" w:hAnsi="Arial" w:cs="Arial"/>
                <w:bCs/>
                <w:sz w:val="22"/>
                <w:szCs w:val="22"/>
              </w:rPr>
              <w:t>na základě pověření</w:t>
            </w:r>
          </w:p>
        </w:tc>
      </w:tr>
    </w:tbl>
    <w:p w:rsidR="003E2BE6" w:rsidRDefault="003E2BE6" w:rsidP="006044AB">
      <w:pPr>
        <w:jc w:val="both"/>
        <w:rPr>
          <w:rFonts w:ascii="Arial" w:hAnsi="Arial" w:cs="Arial"/>
          <w:bCs/>
          <w:sz w:val="22"/>
          <w:szCs w:val="22"/>
        </w:rPr>
      </w:pPr>
    </w:p>
    <w:sectPr w:rsidR="003E2BE6" w:rsidSect="000E249C">
      <w:headerReference w:type="even" r:id="rId9"/>
      <w:headerReference w:type="default" r:id="rId10"/>
      <w:footerReference w:type="even" r:id="rId11"/>
      <w:footerReference w:type="default" r:id="rId12"/>
      <w:headerReference w:type="first" r:id="rId13"/>
      <w:pgSz w:w="11909" w:h="16834"/>
      <w:pgMar w:top="1417" w:right="1561" w:bottom="1417" w:left="1797" w:header="708" w:footer="96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BE6" w:rsidRDefault="003E2BE6" w:rsidP="000E249C">
      <w:r>
        <w:separator/>
      </w:r>
    </w:p>
  </w:endnote>
  <w:endnote w:type="continuationSeparator" w:id="0">
    <w:p w:rsidR="003E2BE6" w:rsidRDefault="003E2BE6" w:rsidP="000E249C">
      <w:r>
        <w:continuationSeparator/>
      </w:r>
    </w:p>
  </w:endnote>
  <w:endnote w:type="continuationNotice" w:id="1">
    <w:p w:rsidR="003E2BE6" w:rsidRDefault="003E2B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Frutiger CE">
    <w:altName w:val="Times New Roman"/>
    <w:panose1 w:val="00000000000000000000"/>
    <w:charset w:val="EE"/>
    <w:family w:val="auto"/>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E6" w:rsidRDefault="003E2BE6">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3E2BE6" w:rsidRDefault="003E2BE6">
    <w:pPr>
      <w:pStyle w:val="Footer"/>
      <w:widowControl/>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E6" w:rsidRDefault="003E2BE6" w:rsidP="00FA032B">
    <w:pPr>
      <w:pStyle w:val="Footer"/>
      <w:jc w:val="center"/>
    </w:pPr>
    <w:r w:rsidRPr="00112590">
      <w:rPr>
        <w:rFonts w:ascii="Arial" w:hAnsi="Arial" w:cs="Arial"/>
      </w:rPr>
      <w:t xml:space="preserve">Stránka </w:t>
    </w:r>
    <w:r w:rsidRPr="00112590">
      <w:rPr>
        <w:rFonts w:ascii="Arial" w:hAnsi="Arial" w:cs="Arial"/>
        <w:b/>
      </w:rPr>
      <w:fldChar w:fldCharType="begin"/>
    </w:r>
    <w:r w:rsidRPr="00112590">
      <w:rPr>
        <w:rFonts w:ascii="Arial" w:hAnsi="Arial" w:cs="Arial"/>
        <w:b/>
      </w:rPr>
      <w:instrText>PAGE</w:instrText>
    </w:r>
    <w:r w:rsidRPr="00112590">
      <w:rPr>
        <w:rFonts w:ascii="Arial" w:hAnsi="Arial" w:cs="Arial"/>
        <w:b/>
      </w:rPr>
      <w:fldChar w:fldCharType="separate"/>
    </w:r>
    <w:r>
      <w:rPr>
        <w:rFonts w:ascii="Arial" w:hAnsi="Arial" w:cs="Arial"/>
        <w:b/>
        <w:noProof/>
      </w:rPr>
      <w:t>4</w:t>
    </w:r>
    <w:r w:rsidRPr="00112590">
      <w:rPr>
        <w:rFonts w:ascii="Arial" w:hAnsi="Arial" w:cs="Arial"/>
        <w:b/>
      </w:rPr>
      <w:fldChar w:fldCharType="end"/>
    </w:r>
    <w:r w:rsidRPr="00112590">
      <w:rPr>
        <w:rFonts w:ascii="Arial" w:hAnsi="Arial" w:cs="Arial"/>
      </w:rPr>
      <w:t xml:space="preserve"> z </w:t>
    </w:r>
    <w:r w:rsidRPr="00112590">
      <w:rPr>
        <w:rFonts w:ascii="Arial" w:hAnsi="Arial" w:cs="Arial"/>
        <w:b/>
      </w:rPr>
      <w:fldChar w:fldCharType="begin"/>
    </w:r>
    <w:r w:rsidRPr="00112590">
      <w:rPr>
        <w:rFonts w:ascii="Arial" w:hAnsi="Arial" w:cs="Arial"/>
        <w:b/>
      </w:rPr>
      <w:instrText>NUMPAGES</w:instrText>
    </w:r>
    <w:r w:rsidRPr="00112590">
      <w:rPr>
        <w:rFonts w:ascii="Arial" w:hAnsi="Arial" w:cs="Arial"/>
        <w:b/>
      </w:rPr>
      <w:fldChar w:fldCharType="separate"/>
    </w:r>
    <w:r>
      <w:rPr>
        <w:rFonts w:ascii="Arial" w:hAnsi="Arial" w:cs="Arial"/>
        <w:b/>
        <w:noProof/>
      </w:rPr>
      <w:t>4</w:t>
    </w:r>
    <w:r w:rsidRPr="00112590">
      <w:rPr>
        <w:rFonts w:ascii="Arial" w:hAnsi="Arial" w:cs="Arial"/>
        <w:b/>
      </w:rPr>
      <w:fldChar w:fldCharType="end"/>
    </w:r>
  </w:p>
  <w:p w:rsidR="003E2BE6" w:rsidRPr="00FA032B" w:rsidRDefault="003E2BE6" w:rsidP="00FA0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BE6" w:rsidRDefault="003E2BE6" w:rsidP="000E249C">
      <w:r>
        <w:separator/>
      </w:r>
    </w:p>
  </w:footnote>
  <w:footnote w:type="continuationSeparator" w:id="0">
    <w:p w:rsidR="003E2BE6" w:rsidRDefault="003E2BE6" w:rsidP="000E249C">
      <w:r>
        <w:continuationSeparator/>
      </w:r>
    </w:p>
  </w:footnote>
  <w:footnote w:type="continuationNotice" w:id="1">
    <w:p w:rsidR="003E2BE6" w:rsidRDefault="003E2B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E6" w:rsidRDefault="003E2BE6">
    <w:pPr>
      <w:pStyle w:val="Header"/>
    </w:pPr>
    <w:r>
      <w:rPr>
        <w:noProof/>
        <w:lang w:eastAsia="cs-CZ"/>
      </w:rPr>
      <w:pict>
        <v:shapetype id="_x0000_t202" coordsize="21600,21600" o:spt="202" path="m,l,21600r21600,l21600,xe">
          <v:stroke joinstyle="miter"/>
          <v:path gradientshapeok="t" o:connecttype="rect"/>
        </v:shapetype>
        <v:shape id="Textové pole 2" o:spid="_x0000_s2049" type="#_x0000_t202" alt="Open" style="position:absolute;margin-left:-6.9pt;margin-top:0;width:42.15pt;height:27.2pt;z-index:251657728;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" filled="f" stroked="f">
          <v:textbox style="mso-fit-shape-to-text:t" inset="0,15pt,20pt,0">
            <w:txbxContent>
              <w:p w:rsidR="003E2BE6" w:rsidRPr="00E204DB" w:rsidRDefault="003E2BE6" w:rsidP="00E204DB">
                <w:pPr>
                  <w:rPr>
                    <w:rFonts w:ascii="Calibri" w:hAnsi="Calibri" w:cs="Calibri"/>
                    <w:noProof/>
                    <w:color w:val="000000"/>
                  </w:rPr>
                </w:pPr>
                <w:r w:rsidRPr="00E204DB">
                  <w:rPr>
                    <w:rFonts w:ascii="Calibri" w:hAnsi="Calibri" w:cs="Calibri"/>
                    <w:noProof/>
                    <w:color w:val="000000"/>
                  </w:rPr>
                  <w:t>Open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E6" w:rsidRDefault="003E2BE6">
    <w:pPr>
      <w:pStyle w:val="Header"/>
    </w:pPr>
    <w:r>
      <w:rPr>
        <w:noProof/>
        <w:lang w:eastAsia="cs-CZ"/>
      </w:rPr>
      <w:pict>
        <v:shapetype id="_x0000_t202" coordsize="21600,21600" o:spt="202" path="m,l,21600r21600,l21600,xe">
          <v:stroke joinstyle="miter"/>
          <v:path gradientshapeok="t" o:connecttype="rect"/>
        </v:shapetype>
        <v:shape id="Textové pole 3" o:spid="_x0000_s2050" type="#_x0000_t202" alt="Open" style="position:absolute;margin-left:-6.9pt;margin-top:0;width:42.15pt;height:27.2pt;z-index:251658752;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" filled="f" stroked="f">
          <v:textbox style="mso-fit-shape-to-text:t" inset="0,15pt,20pt,0">
            <w:txbxContent>
              <w:p w:rsidR="003E2BE6" w:rsidRPr="00E204DB" w:rsidRDefault="003E2BE6" w:rsidP="00E204DB">
                <w:pPr>
                  <w:rPr>
                    <w:rFonts w:ascii="Calibri" w:hAnsi="Calibri" w:cs="Calibri"/>
                    <w:noProof/>
                    <w:color w:val="000000"/>
                  </w:rPr>
                </w:pPr>
                <w:r w:rsidRPr="00E204DB">
                  <w:rPr>
                    <w:rFonts w:ascii="Calibri" w:hAnsi="Calibri" w:cs="Calibri"/>
                    <w:noProof/>
                    <w:color w:val="000000"/>
                  </w:rPr>
                  <w:t>Open</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E6" w:rsidRDefault="003E2BE6">
    <w:pPr>
      <w:pStyle w:val="Header"/>
    </w:pPr>
    <w:r>
      <w:rPr>
        <w:noProof/>
        <w:lang w:eastAsia="cs-CZ"/>
      </w:rPr>
      <w:pict>
        <v:shapetype id="_x0000_t202" coordsize="21600,21600" o:spt="202" path="m,l,21600r21600,l21600,xe">
          <v:stroke joinstyle="miter"/>
          <v:path gradientshapeok="t" o:connecttype="rect"/>
        </v:shapetype>
        <v:shape id="Textové pole 1" o:spid="_x0000_s2051" type="#_x0000_t202" alt="Open" style="position:absolute;margin-left:-6.9pt;margin-top:0;width:42.15pt;height:27.2pt;z-index:251656704;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" filled="f" stroked="f">
          <v:textbox style="mso-fit-shape-to-text:t" inset="0,15pt,20pt,0">
            <w:txbxContent>
              <w:p w:rsidR="003E2BE6" w:rsidRPr="00E204DB" w:rsidRDefault="003E2BE6" w:rsidP="00E204DB">
                <w:pPr>
                  <w:rPr>
                    <w:rFonts w:ascii="Calibri" w:hAnsi="Calibri" w:cs="Calibri"/>
                    <w:noProof/>
                    <w:color w:val="000000"/>
                  </w:rPr>
                </w:pPr>
                <w:r w:rsidRPr="00E204DB">
                  <w:rPr>
                    <w:rFonts w:ascii="Calibri" w:hAnsi="Calibri" w:cs="Calibri"/>
                    <w:noProof/>
                    <w:color w:val="000000"/>
                  </w:rPr>
                  <w:t>Open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BF2"/>
    <w:multiLevelType w:val="hybridMultilevel"/>
    <w:tmpl w:val="8AF0BFC6"/>
    <w:lvl w:ilvl="0" w:tplc="E6B2EC7C">
      <w:start w:val="1"/>
      <w:numFmt w:val="lowerLetter"/>
      <w:lvlText w:val="%1)"/>
      <w:lvlJc w:val="left"/>
      <w:pPr>
        <w:tabs>
          <w:tab w:val="num" w:pos="566"/>
        </w:tabs>
        <w:ind w:left="927"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6B21953"/>
    <w:multiLevelType w:val="multilevel"/>
    <w:tmpl w:val="8D5A575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853171C"/>
    <w:multiLevelType w:val="hybridMultilevel"/>
    <w:tmpl w:val="855A562A"/>
    <w:lvl w:ilvl="0" w:tplc="3A925E8E">
      <w:start w:val="1"/>
      <w:numFmt w:val="lowerLetter"/>
      <w:lvlText w:val="%1)"/>
      <w:lvlJc w:val="left"/>
      <w:pPr>
        <w:tabs>
          <w:tab w:val="num" w:pos="1979"/>
        </w:tabs>
        <w:ind w:left="234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C1C371A"/>
    <w:multiLevelType w:val="multilevel"/>
    <w:tmpl w:val="126287FC"/>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C635227"/>
    <w:multiLevelType w:val="hybridMultilevel"/>
    <w:tmpl w:val="0D5E1996"/>
    <w:lvl w:ilvl="0" w:tplc="EAB49BE8">
      <w:start w:val="1"/>
      <w:numFmt w:val="lowerLetter"/>
      <w:lvlText w:val="%1)"/>
      <w:lvlJc w:val="left"/>
      <w:pPr>
        <w:ind w:left="927" w:hanging="360"/>
      </w:pPr>
      <w:rPr>
        <w:rFonts w:cs="Times New Roman"/>
        <w:color w:val="C00000"/>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5">
    <w:nsid w:val="0CFE14E4"/>
    <w:multiLevelType w:val="hybridMultilevel"/>
    <w:tmpl w:val="48D685DE"/>
    <w:lvl w:ilvl="0" w:tplc="1206AFBA">
      <w:start w:val="1"/>
      <w:numFmt w:val="lowerRoman"/>
      <w:lvlText w:val="(%1)"/>
      <w:lvlJc w:val="left"/>
      <w:pPr>
        <w:ind w:left="396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7E57151"/>
    <w:multiLevelType w:val="multilevel"/>
    <w:tmpl w:val="789C58FA"/>
    <w:lvl w:ilvl="0">
      <w:start w:val="3"/>
      <w:numFmt w:val="decimal"/>
      <w:lvlText w:val="%1"/>
      <w:lvlJc w:val="left"/>
      <w:pPr>
        <w:ind w:left="360" w:hanging="360"/>
      </w:pPr>
      <w:rPr>
        <w:rFonts w:cs="Times New Roman" w:hint="default"/>
      </w:rPr>
    </w:lvl>
    <w:lvl w:ilvl="1">
      <w:start w:val="1"/>
      <w:numFmt w:val="decimal"/>
      <w:lvlText w:val="%1.%2"/>
      <w:lvlJc w:val="left"/>
      <w:rPr>
        <w:rFonts w:cs="Times New Roman" w:hint="default"/>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1CA76E2"/>
    <w:multiLevelType w:val="hybridMultilevel"/>
    <w:tmpl w:val="01E02DF2"/>
    <w:lvl w:ilvl="0" w:tplc="9FFE71B4">
      <w:start w:val="2"/>
      <w:numFmt w:val="lowerLetter"/>
      <w:lvlText w:val="%1)"/>
      <w:lvlJc w:val="left"/>
      <w:pPr>
        <w:tabs>
          <w:tab w:val="num" w:pos="1979"/>
        </w:tabs>
        <w:ind w:left="234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6A716B7"/>
    <w:multiLevelType w:val="hybridMultilevel"/>
    <w:tmpl w:val="FEC4358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3C2E78D7"/>
    <w:multiLevelType w:val="hybridMultilevel"/>
    <w:tmpl w:val="5ECAFC22"/>
    <w:lvl w:ilvl="0" w:tplc="3A925E8E">
      <w:start w:val="1"/>
      <w:numFmt w:val="lowerLetter"/>
      <w:lvlText w:val="%1)"/>
      <w:lvlJc w:val="left"/>
      <w:pPr>
        <w:tabs>
          <w:tab w:val="num" w:pos="1979"/>
        </w:tabs>
        <w:ind w:left="234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D873493"/>
    <w:multiLevelType w:val="multilevel"/>
    <w:tmpl w:val="6A2C89D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E354A46"/>
    <w:multiLevelType w:val="hybridMultilevel"/>
    <w:tmpl w:val="FFF02030"/>
    <w:lvl w:ilvl="0" w:tplc="C6BCD746">
      <w:start w:val="1"/>
      <w:numFmt w:val="decimal"/>
      <w:pStyle w:val="Heading1"/>
      <w:lvlText w:val="%1."/>
      <w:lvlJc w:val="left"/>
      <w:pPr>
        <w:ind w:left="2771" w:hanging="360"/>
      </w:pPr>
      <w:rPr>
        <w:rFonts w:cs="Times New Roman" w:hint="default"/>
      </w:rPr>
    </w:lvl>
    <w:lvl w:ilvl="1" w:tplc="04050019">
      <w:start w:val="1"/>
      <w:numFmt w:val="lowerLetter"/>
      <w:lvlText w:val="%2."/>
      <w:lvlJc w:val="left"/>
      <w:pPr>
        <w:ind w:left="1440" w:hanging="360"/>
      </w:pPr>
      <w:rPr>
        <w:rFonts w:cs="Times New Roman"/>
      </w:rPr>
    </w:lvl>
    <w:lvl w:ilvl="2" w:tplc="3A925E8E">
      <w:start w:val="1"/>
      <w:numFmt w:val="lowerLetter"/>
      <w:lvlText w:val="%3)"/>
      <w:lvlJc w:val="left"/>
      <w:pPr>
        <w:tabs>
          <w:tab w:val="num" w:pos="1979"/>
        </w:tabs>
        <w:ind w:left="2340" w:hanging="360"/>
      </w:pPr>
      <w:rPr>
        <w:rFonts w:cs="Times New Roman" w:hint="default"/>
        <w:color w:val="auto"/>
      </w:rPr>
    </w:lvl>
    <w:lvl w:ilvl="3" w:tplc="0405000F">
      <w:start w:val="1"/>
      <w:numFmt w:val="decimal"/>
      <w:lvlText w:val="%4."/>
      <w:lvlJc w:val="left"/>
      <w:pPr>
        <w:ind w:left="2880" w:hanging="360"/>
      </w:pPr>
      <w:rPr>
        <w:rFonts w:cs="Times New Roman"/>
      </w:rPr>
    </w:lvl>
    <w:lvl w:ilvl="4" w:tplc="1206AFBA">
      <w:start w:val="1"/>
      <w:numFmt w:val="lowerRoman"/>
      <w:lvlText w:val="(%5)"/>
      <w:lvlJc w:val="left"/>
      <w:pPr>
        <w:ind w:left="3960" w:hanging="720"/>
      </w:pPr>
      <w:rPr>
        <w:rFonts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7A6666A"/>
    <w:multiLevelType w:val="hybridMultilevel"/>
    <w:tmpl w:val="855A562A"/>
    <w:lvl w:ilvl="0" w:tplc="FFFFFFFF">
      <w:start w:val="1"/>
      <w:numFmt w:val="lowerLetter"/>
      <w:lvlText w:val="%1)"/>
      <w:lvlJc w:val="left"/>
      <w:pPr>
        <w:tabs>
          <w:tab w:val="num" w:pos="1979"/>
        </w:tabs>
        <w:ind w:left="234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570D5AFB"/>
    <w:multiLevelType w:val="hybridMultilevel"/>
    <w:tmpl w:val="37D2EF34"/>
    <w:lvl w:ilvl="0" w:tplc="B3068C7C">
      <w:start w:val="1"/>
      <w:numFmt w:val="lowerLetter"/>
      <w:lvlText w:val="%1)"/>
      <w:lvlJc w:val="left"/>
      <w:pPr>
        <w:tabs>
          <w:tab w:val="num" w:pos="1979"/>
        </w:tabs>
        <w:ind w:left="234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9804B8F"/>
    <w:multiLevelType w:val="hybridMultilevel"/>
    <w:tmpl w:val="C88296EE"/>
    <w:lvl w:ilvl="0" w:tplc="FFFFFFFF">
      <w:start w:val="1"/>
      <w:numFmt w:val="decimal"/>
      <w:lvlText w:val="%1."/>
      <w:lvlJc w:val="left"/>
      <w:pPr>
        <w:ind w:left="851" w:hanging="284"/>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5BAB6F44"/>
    <w:multiLevelType w:val="hybridMultilevel"/>
    <w:tmpl w:val="C88296EE"/>
    <w:lvl w:ilvl="0" w:tplc="FF2CD11C">
      <w:start w:val="1"/>
      <w:numFmt w:val="decimal"/>
      <w:lvlText w:val="%1."/>
      <w:lvlJc w:val="left"/>
      <w:pPr>
        <w:ind w:left="851"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7DB78D4"/>
    <w:multiLevelType w:val="multilevel"/>
    <w:tmpl w:val="7502647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878124B"/>
    <w:multiLevelType w:val="hybridMultilevel"/>
    <w:tmpl w:val="FEC4358A"/>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nsid w:val="725905C2"/>
    <w:multiLevelType w:val="hybridMultilevel"/>
    <w:tmpl w:val="1F2417A6"/>
    <w:lvl w:ilvl="0" w:tplc="3A925E8E">
      <w:start w:val="1"/>
      <w:numFmt w:val="lowerLetter"/>
      <w:lvlText w:val="%1)"/>
      <w:lvlJc w:val="left"/>
      <w:pPr>
        <w:tabs>
          <w:tab w:val="num" w:pos="1979"/>
        </w:tabs>
        <w:ind w:left="234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74FD4EA9"/>
    <w:multiLevelType w:val="hybridMultilevel"/>
    <w:tmpl w:val="855A562A"/>
    <w:lvl w:ilvl="0" w:tplc="FFFFFFFF">
      <w:start w:val="1"/>
      <w:numFmt w:val="lowerLetter"/>
      <w:lvlText w:val="%1)"/>
      <w:lvlJc w:val="left"/>
      <w:pPr>
        <w:tabs>
          <w:tab w:val="num" w:pos="1979"/>
        </w:tabs>
        <w:ind w:left="234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778867FF"/>
    <w:multiLevelType w:val="hybridMultilevel"/>
    <w:tmpl w:val="855A562A"/>
    <w:lvl w:ilvl="0" w:tplc="FFFFFFFF">
      <w:start w:val="1"/>
      <w:numFmt w:val="lowerLetter"/>
      <w:lvlText w:val="%1)"/>
      <w:lvlJc w:val="left"/>
      <w:pPr>
        <w:tabs>
          <w:tab w:val="num" w:pos="1979"/>
        </w:tabs>
        <w:ind w:left="234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77F241F8"/>
    <w:multiLevelType w:val="hybridMultilevel"/>
    <w:tmpl w:val="855A562A"/>
    <w:lvl w:ilvl="0" w:tplc="FFFFFFFF">
      <w:start w:val="1"/>
      <w:numFmt w:val="lowerLetter"/>
      <w:lvlText w:val="%1)"/>
      <w:lvlJc w:val="left"/>
      <w:pPr>
        <w:tabs>
          <w:tab w:val="num" w:pos="1979"/>
        </w:tabs>
        <w:ind w:left="234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7A793880"/>
    <w:multiLevelType w:val="hybridMultilevel"/>
    <w:tmpl w:val="48D685DE"/>
    <w:lvl w:ilvl="0" w:tplc="FFFFFFFF">
      <w:start w:val="1"/>
      <w:numFmt w:val="lowerRoman"/>
      <w:lvlText w:val="(%1)"/>
      <w:lvlJc w:val="left"/>
      <w:pPr>
        <w:ind w:left="396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7C4D6F85"/>
    <w:multiLevelType w:val="hybridMultilevel"/>
    <w:tmpl w:val="74DEEC96"/>
    <w:lvl w:ilvl="0" w:tplc="CEE47516">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23"/>
  </w:num>
  <w:num w:numId="4">
    <w:abstractNumId w:val="11"/>
  </w:num>
  <w:num w:numId="5">
    <w:abstractNumId w:val="4"/>
  </w:num>
  <w:num w:numId="6">
    <w:abstractNumId w:val="15"/>
  </w:num>
  <w:num w:numId="7">
    <w:abstractNumId w:val="9"/>
  </w:num>
  <w:num w:numId="8">
    <w:abstractNumId w:val="18"/>
  </w:num>
  <w:num w:numId="9">
    <w:abstractNumId w:val="2"/>
  </w:num>
  <w:num w:numId="10">
    <w:abstractNumId w:val="14"/>
  </w:num>
  <w:num w:numId="11">
    <w:abstractNumId w:val="19"/>
  </w:num>
  <w:num w:numId="12">
    <w:abstractNumId w:val="5"/>
  </w:num>
  <w:num w:numId="13">
    <w:abstractNumId w:val="20"/>
  </w:num>
  <w:num w:numId="14">
    <w:abstractNumId w:val="12"/>
  </w:num>
  <w:num w:numId="15">
    <w:abstractNumId w:val="22"/>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7"/>
  </w:num>
  <w:num w:numId="20">
    <w:abstractNumId w:val="21"/>
  </w:num>
  <w:num w:numId="21">
    <w:abstractNumId w:val="16"/>
  </w:num>
  <w:num w:numId="22">
    <w:abstractNumId w:val="10"/>
  </w:num>
  <w:num w:numId="23">
    <w:abstractNumId w:val="7"/>
  </w:num>
  <w:num w:numId="24">
    <w:abstractNumId w:val="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249C"/>
    <w:rsid w:val="0001651C"/>
    <w:rsid w:val="00030DC8"/>
    <w:rsid w:val="0003403C"/>
    <w:rsid w:val="00037063"/>
    <w:rsid w:val="00076645"/>
    <w:rsid w:val="00081EFA"/>
    <w:rsid w:val="000820DF"/>
    <w:rsid w:val="00091563"/>
    <w:rsid w:val="00091C5E"/>
    <w:rsid w:val="00092D8C"/>
    <w:rsid w:val="000970F5"/>
    <w:rsid w:val="000B737E"/>
    <w:rsid w:val="000E1914"/>
    <w:rsid w:val="000E249C"/>
    <w:rsid w:val="000E2DD4"/>
    <w:rsid w:val="000F4FFD"/>
    <w:rsid w:val="00112590"/>
    <w:rsid w:val="00120DD3"/>
    <w:rsid w:val="001373D0"/>
    <w:rsid w:val="00141372"/>
    <w:rsid w:val="001571DD"/>
    <w:rsid w:val="001740E9"/>
    <w:rsid w:val="001813CF"/>
    <w:rsid w:val="00185A32"/>
    <w:rsid w:val="001917EC"/>
    <w:rsid w:val="00194291"/>
    <w:rsid w:val="001B6F51"/>
    <w:rsid w:val="001C5A6D"/>
    <w:rsid w:val="001E0465"/>
    <w:rsid w:val="001E0C47"/>
    <w:rsid w:val="00217309"/>
    <w:rsid w:val="00235475"/>
    <w:rsid w:val="00267A5A"/>
    <w:rsid w:val="00273119"/>
    <w:rsid w:val="00286460"/>
    <w:rsid w:val="002976BC"/>
    <w:rsid w:val="002A201C"/>
    <w:rsid w:val="002F3E99"/>
    <w:rsid w:val="003023EB"/>
    <w:rsid w:val="0032569A"/>
    <w:rsid w:val="00362F17"/>
    <w:rsid w:val="003673E1"/>
    <w:rsid w:val="003767FC"/>
    <w:rsid w:val="003B399A"/>
    <w:rsid w:val="003B40EC"/>
    <w:rsid w:val="003E2BE6"/>
    <w:rsid w:val="003E494A"/>
    <w:rsid w:val="003F74C7"/>
    <w:rsid w:val="00402375"/>
    <w:rsid w:val="00412D67"/>
    <w:rsid w:val="004172BA"/>
    <w:rsid w:val="004364AB"/>
    <w:rsid w:val="00460D55"/>
    <w:rsid w:val="004753F4"/>
    <w:rsid w:val="00484942"/>
    <w:rsid w:val="00493C69"/>
    <w:rsid w:val="004B6954"/>
    <w:rsid w:val="004D634A"/>
    <w:rsid w:val="004E6423"/>
    <w:rsid w:val="004F020B"/>
    <w:rsid w:val="004F2B38"/>
    <w:rsid w:val="00527669"/>
    <w:rsid w:val="00536146"/>
    <w:rsid w:val="0054406B"/>
    <w:rsid w:val="00551918"/>
    <w:rsid w:val="00567A5B"/>
    <w:rsid w:val="00575C52"/>
    <w:rsid w:val="00576916"/>
    <w:rsid w:val="005B218A"/>
    <w:rsid w:val="005B4C8D"/>
    <w:rsid w:val="005C55DC"/>
    <w:rsid w:val="005E26C0"/>
    <w:rsid w:val="005E592B"/>
    <w:rsid w:val="00602163"/>
    <w:rsid w:val="006044AB"/>
    <w:rsid w:val="00612551"/>
    <w:rsid w:val="0063782D"/>
    <w:rsid w:val="00642FCC"/>
    <w:rsid w:val="00674292"/>
    <w:rsid w:val="00692429"/>
    <w:rsid w:val="0069425B"/>
    <w:rsid w:val="006E7CE0"/>
    <w:rsid w:val="006F32B9"/>
    <w:rsid w:val="006F6158"/>
    <w:rsid w:val="00735F5F"/>
    <w:rsid w:val="007554BA"/>
    <w:rsid w:val="00765C23"/>
    <w:rsid w:val="007A023E"/>
    <w:rsid w:val="007E11EB"/>
    <w:rsid w:val="00844A88"/>
    <w:rsid w:val="008451ED"/>
    <w:rsid w:val="0084560D"/>
    <w:rsid w:val="00865DB4"/>
    <w:rsid w:val="008A30D7"/>
    <w:rsid w:val="008E2AF0"/>
    <w:rsid w:val="008E4AD4"/>
    <w:rsid w:val="009110EF"/>
    <w:rsid w:val="009176C1"/>
    <w:rsid w:val="00944F00"/>
    <w:rsid w:val="009509C7"/>
    <w:rsid w:val="009517C7"/>
    <w:rsid w:val="009B6395"/>
    <w:rsid w:val="009D74EB"/>
    <w:rsid w:val="009D7E85"/>
    <w:rsid w:val="00A27B84"/>
    <w:rsid w:val="00A46547"/>
    <w:rsid w:val="00A71D97"/>
    <w:rsid w:val="00A77FD2"/>
    <w:rsid w:val="00A90627"/>
    <w:rsid w:val="00AB3A62"/>
    <w:rsid w:val="00AB4243"/>
    <w:rsid w:val="00AD7400"/>
    <w:rsid w:val="00AE5197"/>
    <w:rsid w:val="00B303DD"/>
    <w:rsid w:val="00B360C2"/>
    <w:rsid w:val="00B608A1"/>
    <w:rsid w:val="00B9431F"/>
    <w:rsid w:val="00B967FC"/>
    <w:rsid w:val="00BB37FD"/>
    <w:rsid w:val="00BC47F8"/>
    <w:rsid w:val="00BD414D"/>
    <w:rsid w:val="00BD5DE2"/>
    <w:rsid w:val="00BF652B"/>
    <w:rsid w:val="00C024B3"/>
    <w:rsid w:val="00C23E72"/>
    <w:rsid w:val="00C3313F"/>
    <w:rsid w:val="00C5509B"/>
    <w:rsid w:val="00C63EC1"/>
    <w:rsid w:val="00C73D58"/>
    <w:rsid w:val="00C758FB"/>
    <w:rsid w:val="00C92E39"/>
    <w:rsid w:val="00CE30F6"/>
    <w:rsid w:val="00D007B3"/>
    <w:rsid w:val="00D13DF5"/>
    <w:rsid w:val="00D214B1"/>
    <w:rsid w:val="00D22781"/>
    <w:rsid w:val="00D37C71"/>
    <w:rsid w:val="00D40293"/>
    <w:rsid w:val="00D50B92"/>
    <w:rsid w:val="00D50E10"/>
    <w:rsid w:val="00D62F62"/>
    <w:rsid w:val="00DC6981"/>
    <w:rsid w:val="00DC78D6"/>
    <w:rsid w:val="00DF467A"/>
    <w:rsid w:val="00E12FA3"/>
    <w:rsid w:val="00E204DB"/>
    <w:rsid w:val="00E208AB"/>
    <w:rsid w:val="00E2753F"/>
    <w:rsid w:val="00E36D70"/>
    <w:rsid w:val="00E44CCB"/>
    <w:rsid w:val="00E526A9"/>
    <w:rsid w:val="00E974D7"/>
    <w:rsid w:val="00EB250E"/>
    <w:rsid w:val="00EF03A1"/>
    <w:rsid w:val="00F72846"/>
    <w:rsid w:val="00F9339D"/>
    <w:rsid w:val="00FA032B"/>
    <w:rsid w:val="00FA409E"/>
    <w:rsid w:val="00FE2CC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13F"/>
    <w:rPr>
      <w:rFonts w:ascii="Times New Roman" w:eastAsia="Times New Roman" w:hAnsi="Times New Roman"/>
      <w:sz w:val="20"/>
      <w:szCs w:val="20"/>
      <w:lang w:eastAsia="en-US"/>
    </w:rPr>
  </w:style>
  <w:style w:type="paragraph" w:styleId="Heading1">
    <w:name w:val="heading 1"/>
    <w:basedOn w:val="Heading4"/>
    <w:next w:val="Normal"/>
    <w:link w:val="Heading1Char"/>
    <w:uiPriority w:val="99"/>
    <w:qFormat/>
    <w:rsid w:val="000E2DD4"/>
    <w:pPr>
      <w:numPr>
        <w:numId w:val="4"/>
      </w:numPr>
      <w:tabs>
        <w:tab w:val="num" w:pos="360"/>
      </w:tabs>
      <w:ind w:left="567" w:hanging="567"/>
      <w:outlineLvl w:val="0"/>
    </w:pPr>
    <w:rPr>
      <w:sz w:val="22"/>
      <w:szCs w:val="22"/>
    </w:rPr>
  </w:style>
  <w:style w:type="paragraph" w:styleId="Heading2">
    <w:name w:val="heading 2"/>
    <w:basedOn w:val="Normal"/>
    <w:next w:val="Normal"/>
    <w:link w:val="Heading2Char"/>
    <w:uiPriority w:val="99"/>
    <w:qFormat/>
    <w:rsid w:val="000E2DD4"/>
    <w:pPr>
      <w:spacing w:after="120"/>
      <w:jc w:val="both"/>
      <w:outlineLvl w:val="1"/>
    </w:pPr>
    <w:rPr>
      <w:rFonts w:ascii="Arial" w:hAnsi="Arial" w:cs="Arial"/>
      <w:sz w:val="22"/>
      <w:szCs w:val="22"/>
    </w:rPr>
  </w:style>
  <w:style w:type="paragraph" w:styleId="Heading3">
    <w:name w:val="heading 3"/>
    <w:basedOn w:val="Normal"/>
    <w:next w:val="Normal"/>
    <w:link w:val="Heading3Char"/>
    <w:uiPriority w:val="99"/>
    <w:qFormat/>
    <w:rsid w:val="006E7CE0"/>
    <w:pPr>
      <w:keepNext/>
      <w:keepLines/>
      <w:spacing w:before="40"/>
      <w:outlineLvl w:val="2"/>
    </w:pPr>
    <w:rPr>
      <w:rFonts w:ascii="Calibri Light" w:eastAsia="等? Light" w:hAnsi="Calibri Light"/>
      <w:color w:val="1F3763"/>
      <w:sz w:val="24"/>
      <w:szCs w:val="24"/>
    </w:rPr>
  </w:style>
  <w:style w:type="paragraph" w:styleId="Heading4">
    <w:name w:val="heading 4"/>
    <w:basedOn w:val="ListParagraph"/>
    <w:next w:val="Normal"/>
    <w:link w:val="Heading4Char"/>
    <w:uiPriority w:val="99"/>
    <w:qFormat/>
    <w:rsid w:val="000E249C"/>
    <w:pPr>
      <w:widowControl w:val="0"/>
      <w:spacing w:before="240" w:after="240"/>
      <w:ind w:left="0"/>
      <w:jc w:val="center"/>
      <w:outlineLvl w:val="3"/>
    </w:pPr>
    <w:rPr>
      <w:rFonts w:ascii="Arial" w:hAnsi="Arial" w:cs="Arial"/>
      <w:b/>
      <w:sz w:val="20"/>
      <w:szCs w:val="20"/>
    </w:rPr>
  </w:style>
  <w:style w:type="paragraph" w:styleId="Heading5">
    <w:name w:val="heading 5"/>
    <w:basedOn w:val="Normal"/>
    <w:next w:val="Normal"/>
    <w:link w:val="Heading5Char"/>
    <w:uiPriority w:val="99"/>
    <w:qFormat/>
    <w:rsid w:val="000E249C"/>
    <w:pPr>
      <w:keepNext/>
      <w:widowControl w:val="0"/>
      <w:ind w:right="-1"/>
      <w:jc w:val="center"/>
      <w:outlineLvl w:val="4"/>
    </w:pPr>
    <w:rPr>
      <w:b/>
      <w:sz w:val="36"/>
    </w:rPr>
  </w:style>
  <w:style w:type="paragraph" w:styleId="Heading6">
    <w:name w:val="heading 6"/>
    <w:basedOn w:val="Normal"/>
    <w:next w:val="Normal"/>
    <w:link w:val="Heading6Char"/>
    <w:uiPriority w:val="99"/>
    <w:qFormat/>
    <w:rsid w:val="006E7CE0"/>
    <w:pPr>
      <w:keepNext/>
      <w:keepLines/>
      <w:spacing w:before="40"/>
      <w:ind w:left="1152" w:hanging="1152"/>
      <w:outlineLvl w:val="5"/>
    </w:pPr>
    <w:rPr>
      <w:rFonts w:ascii="Calibri Light" w:eastAsia="等? Light" w:hAnsi="Calibri Light"/>
      <w:bCs/>
      <w:color w:val="1F3763"/>
      <w:sz w:val="22"/>
      <w:szCs w:val="22"/>
    </w:rPr>
  </w:style>
  <w:style w:type="paragraph" w:styleId="Heading7">
    <w:name w:val="heading 7"/>
    <w:basedOn w:val="Normal"/>
    <w:next w:val="Normal"/>
    <w:link w:val="Heading7Char"/>
    <w:uiPriority w:val="99"/>
    <w:qFormat/>
    <w:rsid w:val="006E7CE0"/>
    <w:pPr>
      <w:keepNext/>
      <w:keepLines/>
      <w:spacing w:before="40"/>
      <w:ind w:left="1296" w:hanging="1296"/>
      <w:outlineLvl w:val="6"/>
    </w:pPr>
    <w:rPr>
      <w:rFonts w:ascii="Calibri Light" w:eastAsia="等? Light" w:hAnsi="Calibri Light"/>
      <w:bCs/>
      <w:i/>
      <w:iCs/>
      <w:color w:val="1F3763"/>
      <w:sz w:val="22"/>
      <w:szCs w:val="22"/>
    </w:rPr>
  </w:style>
  <w:style w:type="paragraph" w:styleId="Heading8">
    <w:name w:val="heading 8"/>
    <w:basedOn w:val="Normal"/>
    <w:next w:val="Normal"/>
    <w:link w:val="Heading8Char"/>
    <w:uiPriority w:val="99"/>
    <w:qFormat/>
    <w:rsid w:val="006E7CE0"/>
    <w:pPr>
      <w:keepNext/>
      <w:keepLines/>
      <w:spacing w:before="40"/>
      <w:ind w:left="1440" w:hanging="1440"/>
      <w:outlineLvl w:val="7"/>
    </w:pPr>
    <w:rPr>
      <w:rFonts w:ascii="Calibri Light" w:eastAsia="等? Light" w:hAnsi="Calibri Light"/>
      <w:bCs/>
      <w:color w:val="272727"/>
      <w:sz w:val="21"/>
      <w:szCs w:val="21"/>
    </w:rPr>
  </w:style>
  <w:style w:type="paragraph" w:styleId="Heading9">
    <w:name w:val="heading 9"/>
    <w:basedOn w:val="Normal"/>
    <w:next w:val="Normal"/>
    <w:link w:val="Heading9Char"/>
    <w:uiPriority w:val="99"/>
    <w:qFormat/>
    <w:rsid w:val="006E7CE0"/>
    <w:pPr>
      <w:keepNext/>
      <w:keepLines/>
      <w:spacing w:before="40"/>
      <w:ind w:left="1584" w:hanging="1584"/>
      <w:outlineLvl w:val="8"/>
    </w:pPr>
    <w:rPr>
      <w:rFonts w:ascii="Calibri Light" w:eastAsia="等? Light" w:hAnsi="Calibri Light"/>
      <w:bCs/>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2DD4"/>
    <w:rPr>
      <w:rFonts w:ascii="Arial" w:hAnsi="Arial" w:cs="Arial"/>
      <w:b/>
      <w:bCs/>
      <w:kern w:val="0"/>
    </w:rPr>
  </w:style>
  <w:style w:type="character" w:customStyle="1" w:styleId="Heading2Char">
    <w:name w:val="Heading 2 Char"/>
    <w:basedOn w:val="DefaultParagraphFont"/>
    <w:link w:val="Heading2"/>
    <w:uiPriority w:val="99"/>
    <w:locked/>
    <w:rsid w:val="000E2DD4"/>
    <w:rPr>
      <w:rFonts w:ascii="Arial" w:hAnsi="Arial" w:cs="Arial"/>
      <w:kern w:val="0"/>
    </w:rPr>
  </w:style>
  <w:style w:type="character" w:customStyle="1" w:styleId="Heading3Char">
    <w:name w:val="Heading 3 Char"/>
    <w:basedOn w:val="DefaultParagraphFont"/>
    <w:link w:val="Heading3"/>
    <w:uiPriority w:val="99"/>
    <w:locked/>
    <w:rsid w:val="006E7CE0"/>
    <w:rPr>
      <w:rFonts w:ascii="Calibri Light" w:eastAsia="等? Light" w:hAnsi="Calibri Light" w:cs="Times New Roman"/>
      <w:color w:val="1F3763"/>
      <w:kern w:val="0"/>
      <w:sz w:val="24"/>
      <w:szCs w:val="24"/>
    </w:rPr>
  </w:style>
  <w:style w:type="character" w:customStyle="1" w:styleId="Heading4Char">
    <w:name w:val="Heading 4 Char"/>
    <w:basedOn w:val="DefaultParagraphFont"/>
    <w:link w:val="Heading4"/>
    <w:uiPriority w:val="99"/>
    <w:locked/>
    <w:rsid w:val="000E249C"/>
    <w:rPr>
      <w:rFonts w:ascii="Arial" w:hAnsi="Arial" w:cs="Arial"/>
      <w:b/>
      <w:bCs/>
      <w:kern w:val="0"/>
      <w:sz w:val="20"/>
      <w:szCs w:val="20"/>
    </w:rPr>
  </w:style>
  <w:style w:type="character" w:customStyle="1" w:styleId="Heading5Char">
    <w:name w:val="Heading 5 Char"/>
    <w:basedOn w:val="DefaultParagraphFont"/>
    <w:link w:val="Heading5"/>
    <w:uiPriority w:val="99"/>
    <w:locked/>
    <w:rsid w:val="000E249C"/>
    <w:rPr>
      <w:rFonts w:ascii="Times New Roman" w:hAnsi="Times New Roman" w:cs="Times New Roman"/>
      <w:b/>
      <w:kern w:val="0"/>
      <w:sz w:val="20"/>
      <w:szCs w:val="20"/>
    </w:rPr>
  </w:style>
  <w:style w:type="character" w:customStyle="1" w:styleId="Heading6Char">
    <w:name w:val="Heading 6 Char"/>
    <w:basedOn w:val="DefaultParagraphFont"/>
    <w:link w:val="Heading6"/>
    <w:uiPriority w:val="99"/>
    <w:semiHidden/>
    <w:locked/>
    <w:rsid w:val="006E7CE0"/>
    <w:rPr>
      <w:rFonts w:ascii="Calibri Light" w:eastAsia="等? Light" w:hAnsi="Calibri Light" w:cs="Times New Roman"/>
      <w:bCs/>
      <w:color w:val="1F3763"/>
      <w:kern w:val="0"/>
    </w:rPr>
  </w:style>
  <w:style w:type="character" w:customStyle="1" w:styleId="Heading7Char">
    <w:name w:val="Heading 7 Char"/>
    <w:basedOn w:val="DefaultParagraphFont"/>
    <w:link w:val="Heading7"/>
    <w:uiPriority w:val="99"/>
    <w:semiHidden/>
    <w:locked/>
    <w:rsid w:val="006E7CE0"/>
    <w:rPr>
      <w:rFonts w:ascii="Calibri Light" w:eastAsia="等? Light" w:hAnsi="Calibri Light" w:cs="Times New Roman"/>
      <w:bCs/>
      <w:i/>
      <w:iCs/>
      <w:color w:val="1F3763"/>
      <w:kern w:val="0"/>
    </w:rPr>
  </w:style>
  <w:style w:type="character" w:customStyle="1" w:styleId="Heading8Char">
    <w:name w:val="Heading 8 Char"/>
    <w:basedOn w:val="DefaultParagraphFont"/>
    <w:link w:val="Heading8"/>
    <w:uiPriority w:val="99"/>
    <w:semiHidden/>
    <w:locked/>
    <w:rsid w:val="006E7CE0"/>
    <w:rPr>
      <w:rFonts w:ascii="Calibri Light" w:eastAsia="等? Light" w:hAnsi="Calibri Light" w:cs="Times New Roman"/>
      <w:bCs/>
      <w:color w:val="272727"/>
      <w:kern w:val="0"/>
      <w:sz w:val="21"/>
      <w:szCs w:val="21"/>
    </w:rPr>
  </w:style>
  <w:style w:type="character" w:customStyle="1" w:styleId="Heading9Char">
    <w:name w:val="Heading 9 Char"/>
    <w:basedOn w:val="DefaultParagraphFont"/>
    <w:link w:val="Heading9"/>
    <w:uiPriority w:val="99"/>
    <w:semiHidden/>
    <w:locked/>
    <w:rsid w:val="006E7CE0"/>
    <w:rPr>
      <w:rFonts w:ascii="Calibri Light" w:eastAsia="等? Light" w:hAnsi="Calibri Light" w:cs="Times New Roman"/>
      <w:bCs/>
      <w:i/>
      <w:iCs/>
      <w:color w:val="272727"/>
      <w:kern w:val="0"/>
      <w:sz w:val="21"/>
      <w:szCs w:val="21"/>
    </w:rPr>
  </w:style>
  <w:style w:type="paragraph" w:styleId="Footer">
    <w:name w:val="footer"/>
    <w:basedOn w:val="Normal"/>
    <w:link w:val="FooterChar"/>
    <w:uiPriority w:val="99"/>
    <w:rsid w:val="000E249C"/>
    <w:pPr>
      <w:widowControl w:val="0"/>
      <w:tabs>
        <w:tab w:val="center" w:pos="4536"/>
        <w:tab w:val="right" w:pos="9072"/>
      </w:tabs>
    </w:pPr>
  </w:style>
  <w:style w:type="character" w:customStyle="1" w:styleId="FooterChar">
    <w:name w:val="Footer Char"/>
    <w:basedOn w:val="DefaultParagraphFont"/>
    <w:link w:val="Footer"/>
    <w:uiPriority w:val="99"/>
    <w:locked/>
    <w:rsid w:val="000E249C"/>
    <w:rPr>
      <w:rFonts w:ascii="Times New Roman" w:hAnsi="Times New Roman" w:cs="Times New Roman"/>
      <w:kern w:val="0"/>
      <w:sz w:val="20"/>
      <w:szCs w:val="20"/>
    </w:rPr>
  </w:style>
  <w:style w:type="character" w:styleId="PageNumber">
    <w:name w:val="page number"/>
    <w:basedOn w:val="DefaultParagraphFont"/>
    <w:uiPriority w:val="99"/>
    <w:rsid w:val="000E249C"/>
    <w:rPr>
      <w:rFonts w:cs="Times New Roman"/>
      <w:sz w:val="20"/>
    </w:rPr>
  </w:style>
  <w:style w:type="paragraph" w:styleId="BodyText">
    <w:name w:val="Body Text"/>
    <w:basedOn w:val="Normal"/>
    <w:link w:val="BodyTextChar"/>
    <w:uiPriority w:val="99"/>
    <w:rsid w:val="000E249C"/>
    <w:pPr>
      <w:jc w:val="both"/>
    </w:pPr>
    <w:rPr>
      <w:sz w:val="24"/>
    </w:rPr>
  </w:style>
  <w:style w:type="character" w:customStyle="1" w:styleId="BodyTextChar">
    <w:name w:val="Body Text Char"/>
    <w:basedOn w:val="DefaultParagraphFont"/>
    <w:link w:val="BodyText"/>
    <w:uiPriority w:val="99"/>
    <w:locked/>
    <w:rsid w:val="000E249C"/>
    <w:rPr>
      <w:rFonts w:ascii="Times New Roman" w:hAnsi="Times New Roman" w:cs="Times New Roman"/>
      <w:kern w:val="0"/>
      <w:sz w:val="20"/>
      <w:szCs w:val="20"/>
    </w:rPr>
  </w:style>
  <w:style w:type="character" w:styleId="CommentReference">
    <w:name w:val="annotation reference"/>
    <w:basedOn w:val="DefaultParagraphFont"/>
    <w:uiPriority w:val="99"/>
    <w:rsid w:val="000E249C"/>
    <w:rPr>
      <w:rFonts w:cs="Times New Roman"/>
      <w:sz w:val="16"/>
    </w:rPr>
  </w:style>
  <w:style w:type="paragraph" w:styleId="CommentText">
    <w:name w:val="annotation text"/>
    <w:basedOn w:val="Normal"/>
    <w:link w:val="CommentTextChar"/>
    <w:uiPriority w:val="99"/>
    <w:semiHidden/>
    <w:rsid w:val="000E249C"/>
  </w:style>
  <w:style w:type="character" w:customStyle="1" w:styleId="CommentTextChar">
    <w:name w:val="Comment Text Char"/>
    <w:basedOn w:val="DefaultParagraphFont"/>
    <w:link w:val="CommentText"/>
    <w:uiPriority w:val="99"/>
    <w:semiHidden/>
    <w:locked/>
    <w:rsid w:val="000E249C"/>
    <w:rPr>
      <w:rFonts w:ascii="Times New Roman" w:hAnsi="Times New Roman" w:cs="Times New Roman"/>
      <w:kern w:val="0"/>
      <w:sz w:val="20"/>
      <w:szCs w:val="20"/>
    </w:rPr>
  </w:style>
  <w:style w:type="paragraph" w:styleId="ListParagraph">
    <w:name w:val="List Paragraph"/>
    <w:aliases w:val="body smlouvy"/>
    <w:basedOn w:val="Normal"/>
    <w:link w:val="ListParagraphChar"/>
    <w:uiPriority w:val="99"/>
    <w:qFormat/>
    <w:rsid w:val="000E249C"/>
    <w:pPr>
      <w:ind w:left="708"/>
    </w:pPr>
    <w:rPr>
      <w:rFonts w:ascii="Frutiger CE" w:hAnsi="Frutiger CE"/>
      <w:bCs/>
      <w:sz w:val="22"/>
      <w:szCs w:val="22"/>
    </w:rPr>
  </w:style>
  <w:style w:type="paragraph" w:styleId="Header">
    <w:name w:val="header"/>
    <w:basedOn w:val="Normal"/>
    <w:link w:val="HeaderChar"/>
    <w:uiPriority w:val="99"/>
    <w:rsid w:val="000E249C"/>
    <w:pPr>
      <w:tabs>
        <w:tab w:val="center" w:pos="4536"/>
        <w:tab w:val="right" w:pos="9072"/>
      </w:tabs>
    </w:pPr>
  </w:style>
  <w:style w:type="character" w:customStyle="1" w:styleId="HeaderChar">
    <w:name w:val="Header Char"/>
    <w:basedOn w:val="DefaultParagraphFont"/>
    <w:link w:val="Header"/>
    <w:uiPriority w:val="99"/>
    <w:locked/>
    <w:rsid w:val="000E249C"/>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rsid w:val="00EB250E"/>
    <w:rPr>
      <w:b/>
      <w:bCs/>
    </w:rPr>
  </w:style>
  <w:style w:type="character" w:customStyle="1" w:styleId="CommentSubjectChar">
    <w:name w:val="Comment Subject Char"/>
    <w:basedOn w:val="CommentTextChar"/>
    <w:link w:val="CommentSubject"/>
    <w:uiPriority w:val="99"/>
    <w:semiHidden/>
    <w:locked/>
    <w:rsid w:val="00EB250E"/>
    <w:rPr>
      <w:b/>
      <w:bCs/>
    </w:rPr>
  </w:style>
  <w:style w:type="character" w:customStyle="1" w:styleId="ListParagraphChar">
    <w:name w:val="List Paragraph Char"/>
    <w:aliases w:val="body smlouvy Char"/>
    <w:basedOn w:val="DefaultParagraphFont"/>
    <w:link w:val="ListParagraph"/>
    <w:uiPriority w:val="99"/>
    <w:locked/>
    <w:rsid w:val="006E7CE0"/>
    <w:rPr>
      <w:rFonts w:ascii="Frutiger CE" w:hAnsi="Frutiger CE" w:cs="Times New Roman"/>
      <w:bCs/>
      <w:kern w:val="0"/>
    </w:rPr>
  </w:style>
  <w:style w:type="character" w:styleId="Hyperlink">
    <w:name w:val="Hyperlink"/>
    <w:basedOn w:val="DefaultParagraphFont"/>
    <w:uiPriority w:val="99"/>
    <w:rsid w:val="00460D55"/>
    <w:rPr>
      <w:rFonts w:cs="Times New Roman"/>
      <w:color w:val="0000FF"/>
      <w:u w:val="single"/>
    </w:rPr>
  </w:style>
  <w:style w:type="paragraph" w:styleId="BlockText">
    <w:name w:val="Block Text"/>
    <w:basedOn w:val="Normal"/>
    <w:uiPriority w:val="99"/>
    <w:rsid w:val="00460D55"/>
    <w:pPr>
      <w:ind w:left="-284" w:right="-284"/>
      <w:jc w:val="both"/>
    </w:pPr>
    <w:rPr>
      <w:rFonts w:ascii="Arial" w:hAnsi="Arial"/>
      <w:sz w:val="24"/>
    </w:rPr>
  </w:style>
  <w:style w:type="paragraph" w:customStyle="1" w:styleId="Textvbloku1">
    <w:name w:val="Text v bloku1"/>
    <w:basedOn w:val="Normal"/>
    <w:uiPriority w:val="99"/>
    <w:rsid w:val="00460D55"/>
    <w:pPr>
      <w:suppressAutoHyphens/>
      <w:ind w:left="-284" w:right="-284"/>
      <w:jc w:val="both"/>
    </w:pPr>
    <w:rPr>
      <w:rFonts w:ascii="Arial" w:hAnsi="Arial"/>
      <w:sz w:val="24"/>
      <w:lang w:eastAsia="ar-SA"/>
    </w:rPr>
  </w:style>
  <w:style w:type="paragraph" w:styleId="Revision">
    <w:name w:val="Revision"/>
    <w:hidden/>
    <w:uiPriority w:val="99"/>
    <w:semiHidden/>
    <w:rsid w:val="00D13DF5"/>
    <w:rPr>
      <w:rFonts w:ascii="Times New Roman" w:eastAsia="Times New Roman" w:hAnsi="Times New Roman"/>
      <w:sz w:val="20"/>
      <w:szCs w:val="20"/>
      <w:lang w:eastAsia="en-US"/>
    </w:rPr>
  </w:style>
  <w:style w:type="paragraph" w:styleId="BalloonText">
    <w:name w:val="Balloon Text"/>
    <w:basedOn w:val="Normal"/>
    <w:link w:val="BalloonTextChar"/>
    <w:uiPriority w:val="99"/>
    <w:semiHidden/>
    <w:rsid w:val="00C758F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758FB"/>
    <w:rPr>
      <w:rFonts w:ascii="Segoe UI" w:hAnsi="Segoe UI" w:cs="Segoe U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c.fdran@cetin.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movitosti@cetin.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1494</Words>
  <Characters>8816</Characters>
  <Application>Microsoft Office Outlook</Application>
  <DocSecurity>0</DocSecurity>
  <Lines>0</Lines>
  <Paragraphs>0</Paragraphs>
  <ScaleCrop>false</ScaleCrop>
  <Company>CETIN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Jurásek Jakub</dc:creator>
  <cp:keywords/>
  <dc:description/>
  <cp:lastModifiedBy>Jana Veselá</cp:lastModifiedBy>
  <cp:revision>2</cp:revision>
  <dcterms:created xsi:type="dcterms:W3CDTF">2025-05-28T06:24:00Z</dcterms:created>
  <dcterms:modified xsi:type="dcterms:W3CDTF">2025-05-28T06:24:00Z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2ca47f11,6edb0806,20b1a657</vt:lpwstr>
  </property>
  <property fmtid="{D5CDD505-2E9C-101B-9397-08002B2CF9AE}" pid="3" name="ClassificationContentMarkingHeaderFontProps">
    <vt:lpwstr>#000000,10,Calibri</vt:lpwstr>
  </property>
  <property fmtid="{D5CDD505-2E9C-101B-9397-08002B2CF9AE}" pid="4" name="ClassificationContentMarkingHeaderText">
    <vt:lpwstr>Open</vt:lpwstr>
  </property>
  <property fmtid="{D5CDD505-2E9C-101B-9397-08002B2CF9AE}" pid="5" name="ContentTypeId">
    <vt:lpwstr>0x0101005C256559E862A442AB169D023877E379</vt:lpwstr>
  </property>
  <property fmtid="{D5CDD505-2E9C-101B-9397-08002B2CF9AE}" pid="6" name="MSIP_Label_b45c6d6e-0e3a-4459-8c9a-b6592680fddc_Enabled">
    <vt:lpwstr>true</vt:lpwstr>
  </property>
  <property fmtid="{D5CDD505-2E9C-101B-9397-08002B2CF9AE}" pid="7" name="MSIP_Label_b45c6d6e-0e3a-4459-8c9a-b6592680fddc_SetDate">
    <vt:lpwstr>2025-02-28T13:31:38Z</vt:lpwstr>
  </property>
  <property fmtid="{D5CDD505-2E9C-101B-9397-08002B2CF9AE}" pid="8" name="MSIP_Label_b45c6d6e-0e3a-4459-8c9a-b6592680fddc_Method">
    <vt:lpwstr>Privileged</vt:lpwstr>
  </property>
  <property fmtid="{D5CDD505-2E9C-101B-9397-08002B2CF9AE}" pid="9" name="MSIP_Label_b45c6d6e-0e3a-4459-8c9a-b6592680fddc_Name">
    <vt:lpwstr>Open</vt:lpwstr>
  </property>
  <property fmtid="{D5CDD505-2E9C-101B-9397-08002B2CF9AE}" pid="10" name="MSIP_Label_b45c6d6e-0e3a-4459-8c9a-b6592680fddc_SiteId">
    <vt:lpwstr>5d1297a0-4793-467b-b782-9ddf79faa41f</vt:lpwstr>
  </property>
  <property fmtid="{D5CDD505-2E9C-101B-9397-08002B2CF9AE}" pid="11" name="MSIP_Label_b45c6d6e-0e3a-4459-8c9a-b6592680fddc_ActionId">
    <vt:lpwstr>0e3d12b0-0d08-42dd-ab89-c3aa47b8d0c2</vt:lpwstr>
  </property>
  <property fmtid="{D5CDD505-2E9C-101B-9397-08002B2CF9AE}" pid="12" name="MSIP_Label_b45c6d6e-0e3a-4459-8c9a-b6592680fddc_ContentBits">
    <vt:lpwstr>1</vt:lpwstr>
  </property>
  <property fmtid="{D5CDD505-2E9C-101B-9397-08002B2CF9AE}" pid="13" name="_dlc_DocIdItemGuid">
    <vt:lpwstr>7551b7c2-dd0e-47af-aac9-dbf8fdc80cab</vt:lpwstr>
  </property>
  <property fmtid="{D5CDD505-2E9C-101B-9397-08002B2CF9AE}" pid="14" name="MediaServiceImageTags">
    <vt:lpwstr/>
  </property>
  <property fmtid="{D5CDD505-2E9C-101B-9397-08002B2CF9AE}" pid="15" name="Osoba">
    <vt:lpwstr/>
  </property>
  <property fmtid="{D5CDD505-2E9C-101B-9397-08002B2CF9AE}" pid="16" name="TaxCatchAll">
    <vt:lpwstr/>
  </property>
  <property fmtid="{D5CDD505-2E9C-101B-9397-08002B2CF9AE}" pid="17" name="lcf76f155ced4ddcb4097134ff3c332f">
    <vt:lpwstr/>
  </property>
  <property fmtid="{D5CDD505-2E9C-101B-9397-08002B2CF9AE}" pid="18" name="Datumačas">
    <vt:lpwstr/>
  </property>
  <property fmtid="{D5CDD505-2E9C-101B-9397-08002B2CF9AE}" pid="19" name="TicketType">
    <vt:lpwstr/>
  </property>
  <property fmtid="{D5CDD505-2E9C-101B-9397-08002B2CF9AE}" pid="20" name="TicketSubtype">
    <vt:lpwstr/>
  </property>
  <property fmtid="{D5CDD505-2E9C-101B-9397-08002B2CF9AE}" pid="21" name="Partner">
    <vt:lpwstr/>
  </property>
  <property fmtid="{D5CDD505-2E9C-101B-9397-08002B2CF9AE}" pid="22" name="Responsible">
    <vt:lpwstr/>
  </property>
  <property fmtid="{D5CDD505-2E9C-101B-9397-08002B2CF9AE}" pid="23" name="_dlc_DocId">
    <vt:lpwstr>6MPPK7JW53SQ-2014379194-50566</vt:lpwstr>
  </property>
  <property fmtid="{D5CDD505-2E9C-101B-9397-08002B2CF9AE}" pid="24" name="_dlc_DocIdUrl">
    <vt:lpwstr>https://czcetin.sharepoint.com/sites/APD/_layouts/15/DocIdRedir.aspx?ID=6MPPK7JW53SQ-2014379194-50566, 6MPPK7JW53SQ-2014379194-50566</vt:lpwstr>
  </property>
</Properties>
</file>