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7241100452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Lidl</w:t>
      </w:r>
      <w:r>
        <w:rPr>
          <w:spacing w:val="-8"/>
        </w:rPr>
        <w:t> </w:t>
      </w:r>
      <w:r>
        <w:rPr/>
        <w:t>Česká</w:t>
      </w:r>
      <w:r>
        <w:rPr>
          <w:spacing w:val="-6"/>
        </w:rPr>
        <w:t> </w:t>
      </w:r>
      <w:r>
        <w:rPr/>
        <w:t>republika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 w:right="2900"/>
      </w:pPr>
      <w:r>
        <w:rPr/>
        <w:t>obchodní</w:t>
      </w:r>
      <w:r>
        <w:rPr>
          <w:spacing w:val="-6"/>
        </w:rPr>
        <w:t> </w:t>
      </w:r>
      <w:r>
        <w:rPr/>
        <w:t>společnost</w:t>
      </w:r>
      <w:r>
        <w:rPr>
          <w:spacing w:val="-6"/>
        </w:rPr>
        <w:t> </w:t>
      </w:r>
      <w:r>
        <w:rPr/>
        <w:t>zapsaná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5"/>
        </w:rPr>
        <w:t> </w:t>
      </w:r>
      <w:r>
        <w:rPr/>
        <w:t>vedeném Městským</w:t>
      </w:r>
      <w:r>
        <w:rPr>
          <w:spacing w:val="-4"/>
        </w:rPr>
        <w:t> </w:t>
      </w:r>
      <w:r>
        <w:rPr/>
        <w:t>soudem v Praze, oddíl C, vložka 392174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Nárožní</w:t>
      </w:r>
      <w:r>
        <w:rPr>
          <w:spacing w:val="-7"/>
        </w:rPr>
        <w:t> </w:t>
      </w:r>
      <w:r>
        <w:rPr/>
        <w:t>1359/11,</w:t>
      </w:r>
      <w:r>
        <w:rPr>
          <w:spacing w:val="-7"/>
        </w:rPr>
        <w:t> </w:t>
      </w:r>
      <w:r>
        <w:rPr/>
        <w:t>Stodůlky,</w:t>
      </w:r>
      <w:r>
        <w:rPr>
          <w:spacing w:val="-4"/>
        </w:rPr>
        <w:t> </w:t>
      </w:r>
      <w:r>
        <w:rPr/>
        <w:t>158</w:t>
      </w:r>
      <w:r>
        <w:rPr>
          <w:spacing w:val="-3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5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26178541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Martinem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</w:t>
      </w:r>
      <w:r>
        <w:rPr>
          <w:spacing w:val="-4"/>
        </w:rPr>
        <w:t> </w:t>
      </w:r>
      <w:r>
        <w:rPr/>
        <w:t>n</w:t>
      </w:r>
      <w:r>
        <w:rPr>
          <w:spacing w:val="-1"/>
        </w:rPr>
        <w:t> </w:t>
      </w:r>
      <w:r>
        <w:rPr/>
        <w:t>á</w:t>
      </w:r>
      <w:r>
        <w:rPr>
          <w:spacing w:val="-4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a Petrem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</w:t>
      </w:r>
      <w:r>
        <w:rPr/>
        <w:t>jednateli </w:t>
      </w:r>
      <w:r>
        <w:rPr>
          <w:spacing w:val="-2"/>
        </w:rPr>
        <w:t>společnosti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216386993/0300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7241100452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410"/>
        <w:jc w:val="both"/>
      </w:pPr>
      <w:r>
        <w:rPr/>
        <w:t>„Instalace</w:t>
      </w:r>
      <w:r>
        <w:rPr>
          <w:spacing w:val="-8"/>
        </w:rPr>
        <w:t> </w:t>
      </w:r>
      <w:r>
        <w:rPr/>
        <w:t>fotovoltaických</w:t>
      </w:r>
      <w:r>
        <w:rPr>
          <w:spacing w:val="-7"/>
        </w:rPr>
        <w:t> </w:t>
      </w:r>
      <w:r>
        <w:rPr/>
        <w:t>elektráren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provozovně</w:t>
      </w:r>
      <w:r>
        <w:rPr>
          <w:spacing w:val="-8"/>
        </w:rPr>
        <w:t> </w:t>
      </w:r>
      <w:r>
        <w:rPr/>
        <w:t>Lidl</w:t>
      </w:r>
      <w:r>
        <w:rPr>
          <w:spacing w:val="-8"/>
        </w:rPr>
        <w:t> </w:t>
      </w:r>
      <w:r>
        <w:rPr/>
        <w:t>Česká</w:t>
      </w:r>
      <w:r>
        <w:rPr>
          <w:spacing w:val="-7"/>
        </w:rPr>
        <w:t> </w:t>
      </w:r>
      <w:r>
        <w:rPr/>
        <w:t>republika</w:t>
      </w:r>
      <w:r>
        <w:rPr>
          <w:spacing w:val="-8"/>
        </w:rPr>
        <w:t> </w:t>
      </w:r>
      <w:r>
        <w:rPr/>
        <w:t>s.r.o.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Moravská</w:t>
      </w:r>
      <w:r>
        <w:rPr>
          <w:spacing w:val="-8"/>
        </w:rPr>
        <w:t> </w:t>
      </w:r>
      <w:r>
        <w:rPr>
          <w:spacing w:val="-2"/>
        </w:rPr>
        <w:t>Třebová“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poskytována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souladu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Nařízením</w:t>
      </w:r>
      <w:r>
        <w:rPr>
          <w:spacing w:val="20"/>
          <w:sz w:val="20"/>
        </w:rPr>
        <w:t> </w:t>
      </w:r>
      <w:r>
        <w:rPr>
          <w:sz w:val="20"/>
        </w:rPr>
        <w:t>Komise</w:t>
      </w:r>
      <w:r>
        <w:rPr>
          <w:spacing w:val="18"/>
          <w:sz w:val="20"/>
        </w:rPr>
        <w:t> </w:t>
      </w:r>
      <w:r>
        <w:rPr>
          <w:sz w:val="20"/>
        </w:rPr>
        <w:t>(EU)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651/2014</w:t>
      </w:r>
      <w:r>
        <w:rPr>
          <w:spacing w:val="20"/>
          <w:sz w:val="20"/>
        </w:rPr>
        <w:t> </w:t>
      </w:r>
      <w:r>
        <w:rPr>
          <w:sz w:val="20"/>
        </w:rPr>
        <w:t>ze</w:t>
      </w:r>
      <w:r>
        <w:rPr>
          <w:spacing w:val="18"/>
          <w:sz w:val="20"/>
        </w:rPr>
        <w:t> </w:t>
      </w:r>
      <w:r>
        <w:rPr>
          <w:sz w:val="20"/>
        </w:rPr>
        <w:t>dne</w:t>
      </w:r>
      <w:r>
        <w:rPr>
          <w:spacing w:val="19"/>
          <w:sz w:val="20"/>
        </w:rPr>
        <w:t> </w:t>
      </w:r>
      <w:r>
        <w:rPr>
          <w:sz w:val="20"/>
        </w:rPr>
        <w:t>17.</w:t>
      </w:r>
      <w:r>
        <w:rPr>
          <w:spacing w:val="19"/>
          <w:sz w:val="20"/>
        </w:rPr>
        <w:t> </w:t>
      </w:r>
      <w:r>
        <w:rPr>
          <w:sz w:val="20"/>
        </w:rPr>
        <w:t>června</w:t>
      </w:r>
      <w:r>
        <w:rPr>
          <w:spacing w:val="19"/>
          <w:sz w:val="20"/>
        </w:rPr>
        <w:t> </w:t>
      </w:r>
      <w:r>
        <w:rPr>
          <w:sz w:val="20"/>
        </w:rPr>
        <w:t>2014,</w:t>
      </w:r>
      <w:r>
        <w:rPr>
          <w:spacing w:val="19"/>
          <w:sz w:val="20"/>
        </w:rPr>
        <w:t> </w:t>
      </w:r>
      <w:r>
        <w:rPr>
          <w:sz w:val="20"/>
        </w:rPr>
        <w:t>kterým</w:t>
      </w:r>
      <w:r>
        <w:rPr>
          <w:spacing w:val="20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before="1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540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874,45 Kč </w:t>
      </w:r>
      <w:r>
        <w:rPr>
          <w:sz w:val="20"/>
        </w:rPr>
        <w:t>(slovy: pět set čtyřicet tisíc osm set sedmdesát čtyři korun českých, čtyřicet pět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spacing w:line="265" w:lineRule="exac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802</w:t>
      </w:r>
      <w:r>
        <w:rPr>
          <w:spacing w:val="-2"/>
        </w:rPr>
        <w:t> </w:t>
      </w:r>
      <w:r>
        <w:rPr/>
        <w:t>915,00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  <w:spacing w:line="240" w:lineRule="auto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splní účel akce „Instalace fotovoltaických elektráren na provozovně Lidl Česká republika s.r.o. - Moravská Třebová“ tím, že akce bude provedena v 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</w:t>
      </w:r>
      <w:r>
        <w:rPr>
          <w:spacing w:val="-2"/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8" w:after="0"/>
        <w:ind w:left="756" w:right="115" w:hanging="360"/>
        <w:jc w:val="both"/>
        <w:rPr>
          <w:sz w:val="20"/>
        </w:rPr>
      </w:pPr>
      <w:r>
        <w:rPr>
          <w:sz w:val="20"/>
        </w:rPr>
        <w:t>realizací projektu dojde k výstavbě nové fotovoltaické elektrárny se střešní instalací s předpokládaným výkonem 67,32 kWp,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before="12"/>
        <w:rPr>
          <w:sz w:val="8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67.32</w:t>
            </w:r>
          </w:p>
        </w:tc>
      </w:tr>
      <w:tr>
        <w:trPr>
          <w:trHeight w:val="508" w:hRule="atLeast"/>
        </w:trPr>
        <w:tc>
          <w:tcPr>
            <w:tcW w:w="3680" w:type="dxa"/>
          </w:tcPr>
          <w:p>
            <w:pPr>
              <w:pStyle w:val="TableParagraph"/>
              <w:spacing w:before="2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62.49</w:t>
            </w:r>
          </w:p>
        </w:tc>
      </w:tr>
      <w:tr>
        <w:trPr>
          <w:trHeight w:val="530" w:hRule="atLeast"/>
        </w:trPr>
        <w:tc>
          <w:tcPr>
            <w:tcW w:w="3680" w:type="dxa"/>
          </w:tcPr>
          <w:p>
            <w:pPr>
              <w:pStyle w:val="TableParagraph"/>
              <w:spacing w:line="264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188.92</w:t>
            </w:r>
          </w:p>
        </w:tc>
      </w:tr>
      <w:tr>
        <w:trPr>
          <w:trHeight w:val="509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3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72.66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2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5"/>
        <w:jc w:val="both"/>
      </w:pPr>
      <w:r>
        <w:rPr/>
        <w:t>(či</w:t>
      </w:r>
      <w:r>
        <w:rPr>
          <w:spacing w:val="32"/>
        </w:rPr>
        <w:t> </w:t>
      </w:r>
      <w:r>
        <w:rPr/>
        <w:t>rekonstruované,</w:t>
      </w:r>
      <w:r>
        <w:rPr>
          <w:spacing w:val="32"/>
        </w:rPr>
        <w:t> </w:t>
      </w:r>
      <w:r>
        <w:rPr/>
        <w:t>upravené,</w:t>
      </w:r>
      <w:r>
        <w:rPr>
          <w:spacing w:val="32"/>
        </w:rPr>
        <w:t> </w:t>
      </w:r>
      <w:r>
        <w:rPr/>
        <w:t>nebo</w:t>
      </w:r>
      <w:r>
        <w:rPr>
          <w:spacing w:val="33"/>
        </w:rPr>
        <w:t> </w:t>
      </w:r>
      <w:r>
        <w:rPr/>
        <w:t>jinak</w:t>
      </w:r>
      <w:r>
        <w:rPr>
          <w:spacing w:val="31"/>
        </w:rPr>
        <w:t> </w:t>
      </w:r>
      <w:r>
        <w:rPr/>
        <w:t>výrazně</w:t>
      </w:r>
      <w:r>
        <w:rPr>
          <w:spacing w:val="31"/>
        </w:rPr>
        <w:t> </w:t>
      </w:r>
      <w:r>
        <w:rPr/>
        <w:t>zhodnocené)</w:t>
      </w:r>
      <w:r>
        <w:rPr>
          <w:spacing w:val="32"/>
        </w:rPr>
        <w:t> </w:t>
      </w:r>
      <w:r>
        <w:rPr/>
        <w:t>s</w:t>
      </w:r>
      <w:r>
        <w:rPr>
          <w:spacing w:val="31"/>
        </w:rPr>
        <w:t> </w:t>
      </w:r>
      <w:r>
        <w:rPr/>
        <w:t>podporou</w:t>
      </w:r>
      <w:r>
        <w:rPr>
          <w:spacing w:val="32"/>
        </w:rPr>
        <w:t> </w:t>
      </w:r>
      <w:r>
        <w:rPr/>
        <w:t>podle</w:t>
      </w:r>
      <w:r>
        <w:rPr>
          <w:spacing w:val="31"/>
        </w:rPr>
        <w:t> </w:t>
      </w:r>
      <w:r>
        <w:rPr/>
        <w:t>této</w:t>
      </w:r>
      <w:r>
        <w:rPr>
          <w:spacing w:val="40"/>
        </w:rPr>
        <w:t> </w:t>
      </w:r>
      <w:r>
        <w:rPr/>
        <w:t>Smlouvy,</w:t>
      </w:r>
      <w:r>
        <w:rPr>
          <w:spacing w:val="32"/>
        </w:rPr>
        <w:t> </w:t>
      </w:r>
      <w:r>
        <w:rPr/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3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65" w:lineRule="exact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spacing w:line="265" w:lineRule="exac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3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spacing w:after="0"/>
        <w:jc w:val="both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spacing w:line="240" w:lineRule="auto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65" w:lineRule="exact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line="265" w:lineRule="exac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37" w:lineRule="auto" w:before="123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"/>
        <w:ind w:left="112"/>
      </w:pPr>
      <w:r>
        <w:rPr>
          <w:spacing w:val="-5"/>
        </w:rPr>
        <w:t>V:</w:t>
      </w:r>
    </w:p>
    <w:p>
      <w:pPr>
        <w:pStyle w:val="BodyText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-11"/>
        </w:rPr>
        <w:t> </w:t>
      </w:r>
      <w:r>
        <w:rPr/>
        <w:t>č.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Stanovení</w:t>
      </w:r>
      <w:r>
        <w:rPr>
          <w:spacing w:val="-11"/>
        </w:rPr>
        <w:t> </w:t>
      </w:r>
      <w:r>
        <w:rPr/>
        <w:t>výše</w:t>
      </w:r>
      <w:r>
        <w:rPr>
          <w:spacing w:val="-9"/>
        </w:rPr>
        <w:t> </w:t>
      </w:r>
      <w:r>
        <w:rPr/>
        <w:t>odvodů,</w:t>
      </w:r>
      <w:r>
        <w:rPr>
          <w:spacing w:val="-10"/>
        </w:rPr>
        <w:t> </w:t>
      </w:r>
      <w:r>
        <w:rPr/>
        <w:t>které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použijí</w:t>
      </w:r>
      <w:r>
        <w:rPr>
          <w:spacing w:val="-11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11"/>
        </w:rPr>
        <w:t> </w:t>
      </w:r>
      <w:r>
        <w:rPr/>
        <w:t>porušení</w:t>
      </w:r>
      <w:r>
        <w:rPr>
          <w:spacing w:val="-10"/>
        </w:rPr>
        <w:t> </w:t>
      </w:r>
      <w:r>
        <w:rPr/>
        <w:t>povinností</w:t>
      </w:r>
      <w:r>
        <w:rPr>
          <w:spacing w:val="-11"/>
        </w:rPr>
        <w:t> </w:t>
      </w:r>
      <w:r>
        <w:rPr/>
        <w:t>při</w:t>
      </w:r>
      <w:r>
        <w:rPr>
          <w:spacing w:val="-11"/>
        </w:rPr>
        <w:t> </w:t>
      </w:r>
      <w:r>
        <w:rPr/>
        <w:t>zadávání</w:t>
      </w:r>
      <w:r>
        <w:rPr>
          <w:spacing w:val="-10"/>
        </w:rPr>
        <w:t> </w:t>
      </w:r>
      <w:r>
        <w:rPr/>
        <w:t>zakázek/veřejných </w:t>
      </w:r>
      <w:r>
        <w:rPr>
          <w:spacing w:val="-2"/>
        </w:rPr>
        <w:t>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11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36"/>
          <w:sz w:val="20"/>
        </w:rPr>
        <w:t> </w:t>
      </w:r>
      <w:r>
        <w:rPr>
          <w:sz w:val="20"/>
        </w:rPr>
        <w:t>odvodu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36"/>
          <w:sz w:val="20"/>
        </w:rPr>
        <w:t> </w:t>
      </w:r>
      <w:r>
        <w:rPr>
          <w:sz w:val="20"/>
        </w:rPr>
        <w:t>vypočte</w:t>
      </w:r>
      <w:r>
        <w:rPr>
          <w:spacing w:val="37"/>
          <w:sz w:val="20"/>
        </w:rPr>
        <w:t> </w:t>
      </w:r>
      <w:r>
        <w:rPr>
          <w:sz w:val="20"/>
        </w:rPr>
        <w:t>z</w:t>
      </w:r>
      <w:r>
        <w:rPr>
          <w:spacing w:val="38"/>
          <w:sz w:val="20"/>
        </w:rPr>
        <w:t> </w:t>
      </w:r>
      <w:r>
        <w:rPr>
          <w:sz w:val="20"/>
        </w:rPr>
        <w:t>částky,</w:t>
      </w:r>
      <w:r>
        <w:rPr>
          <w:spacing w:val="38"/>
          <w:sz w:val="20"/>
        </w:rPr>
        <w:t> </w:t>
      </w:r>
      <w:r>
        <w:rPr>
          <w:sz w:val="20"/>
        </w:rPr>
        <w:t>která</w:t>
      </w:r>
      <w:r>
        <w:rPr>
          <w:spacing w:val="37"/>
          <w:sz w:val="20"/>
        </w:rPr>
        <w:t> </w:t>
      </w:r>
      <w:r>
        <w:rPr>
          <w:sz w:val="20"/>
        </w:rPr>
        <w:t>byla</w:t>
      </w:r>
      <w:r>
        <w:rPr>
          <w:spacing w:val="38"/>
          <w:sz w:val="20"/>
        </w:rPr>
        <w:t> </w:t>
      </w:r>
      <w:r>
        <w:rPr>
          <w:sz w:val="20"/>
        </w:rPr>
        <w:t>nebo</w:t>
      </w:r>
      <w:r>
        <w:rPr>
          <w:spacing w:val="38"/>
          <w:sz w:val="20"/>
        </w:rPr>
        <w:t> </w:t>
      </w:r>
      <w:r>
        <w:rPr>
          <w:sz w:val="20"/>
        </w:rPr>
        <w:t>má</w:t>
      </w:r>
      <w:r>
        <w:rPr>
          <w:spacing w:val="38"/>
          <w:sz w:val="20"/>
        </w:rPr>
        <w:t> </w:t>
      </w:r>
      <w:r>
        <w:rPr>
          <w:sz w:val="20"/>
        </w:rPr>
        <w:t>být</w:t>
      </w:r>
      <w:r>
        <w:rPr>
          <w:spacing w:val="37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37"/>
          <w:sz w:val="20"/>
        </w:rPr>
        <w:t> </w:t>
      </w:r>
      <w:r>
        <w:rPr>
          <w:sz w:val="20"/>
        </w:rPr>
        <w:t>Fondu</w:t>
      </w:r>
      <w:r>
        <w:rPr>
          <w:spacing w:val="36"/>
          <w:sz w:val="20"/>
        </w:rPr>
        <w:t> </w:t>
      </w:r>
      <w:r>
        <w:rPr>
          <w:sz w:val="20"/>
        </w:rPr>
        <w:t>poskytnuta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39"/>
          <w:sz w:val="20"/>
        </w:rPr>
        <w:t> </w:t>
      </w:r>
      <w:r>
        <w:rPr>
          <w:spacing w:val="-2"/>
          <w:sz w:val="20"/>
        </w:rPr>
        <w:t>souvislosti</w:t>
      </w:r>
    </w:p>
    <w:p>
      <w:pPr>
        <w:pStyle w:val="BodyText"/>
        <w:spacing w:before="1"/>
        <w:ind w:left="679"/>
      </w:pPr>
      <w:r>
        <w:rPr/>
        <w:t>s</w:t>
      </w:r>
      <w:r>
        <w:rPr>
          <w:spacing w:val="-6"/>
        </w:rPr>
        <w:t> </w:t>
      </w:r>
      <w:r>
        <w:rPr/>
        <w:t>veřejnou</w:t>
      </w:r>
      <w:r>
        <w:rPr>
          <w:spacing w:val="-5"/>
        </w:rPr>
        <w:t> </w:t>
      </w:r>
      <w:r>
        <w:rPr/>
        <w:t>zakázkou,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které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porušení</w:t>
      </w:r>
      <w:r>
        <w:rPr>
          <w:spacing w:val="-6"/>
        </w:rPr>
        <w:t> </w:t>
      </w:r>
      <w:r>
        <w:rPr>
          <w:spacing w:val="-2"/>
        </w:rPr>
        <w:t>vyskytlo.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hlediska</w:t>
      </w:r>
      <w:r>
        <w:rPr>
          <w:spacing w:val="40"/>
          <w:sz w:val="20"/>
        </w:rPr>
        <w:t> </w:t>
      </w:r>
      <w:r>
        <w:rPr>
          <w:sz w:val="20"/>
        </w:rPr>
        <w:t>míry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základních</w:t>
      </w:r>
      <w:r>
        <w:rPr>
          <w:spacing w:val="40"/>
          <w:sz w:val="20"/>
        </w:rPr>
        <w:t> </w:t>
      </w:r>
      <w:r>
        <w:rPr>
          <w:sz w:val="20"/>
        </w:rPr>
        <w:t>zásad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80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nutno</w:t>
      </w:r>
      <w:r>
        <w:rPr>
          <w:spacing w:val="29"/>
          <w:sz w:val="20"/>
        </w:rPr>
        <w:t> </w:t>
      </w:r>
      <w:r>
        <w:rPr>
          <w:sz w:val="20"/>
        </w:rPr>
        <w:t>považovat</w:t>
      </w:r>
      <w:r>
        <w:rPr>
          <w:spacing w:val="28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závažné</w:t>
      </w:r>
      <w:r>
        <w:rPr>
          <w:spacing w:val="30"/>
          <w:sz w:val="20"/>
        </w:rPr>
        <w:t> </w:t>
      </w:r>
      <w:r>
        <w:rPr>
          <w:sz w:val="20"/>
        </w:rPr>
        <w:t>především</w:t>
      </w:r>
      <w:r>
        <w:rPr>
          <w:spacing w:val="29"/>
          <w:sz w:val="20"/>
        </w:rPr>
        <w:t> </w:t>
      </w:r>
      <w:r>
        <w:rPr>
          <w:sz w:val="20"/>
        </w:rPr>
        <w:t>v případech,</w:t>
      </w:r>
      <w:r>
        <w:rPr>
          <w:spacing w:val="31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v jeho</w:t>
      </w:r>
      <w:r>
        <w:rPr>
          <w:spacing w:val="29"/>
          <w:sz w:val="20"/>
        </w:rPr>
        <w:t> </w:t>
      </w:r>
      <w:r>
        <w:rPr>
          <w:sz w:val="20"/>
        </w:rPr>
        <w:t>důsledku</w:t>
      </w:r>
      <w:r>
        <w:rPr>
          <w:spacing w:val="28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59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0000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line="265" w:lineRule="exact"/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2025-05-07T10:56:56Z</dcterms:created>
  <dcterms:modified xsi:type="dcterms:W3CDTF">2025-05-07T10:56:56Z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2025-05-07T00:00:00Z</vt:filetime>
  </property>
</Properties>
</file>