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Smlouva o zajištění stravování žáků a zaměstnanců</w:t>
        <w:br/>
        <w:t>Gymnázia Ladislava Jaroše Holešov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60" w:right="0" w:firstLine="3780"/>
        <w:jc w:val="left"/>
      </w:pPr>
      <w:r>
        <w:rPr>
          <w:color w:val="000000"/>
          <w:spacing w:val="0"/>
          <w:w w:val="100"/>
          <w:position w:val="0"/>
        </w:rPr>
        <w:t>kterou uzavírají dle ustanovení § 122 odst. 4 zákona č. 561/2004 Sb., o předškolním, základním, středním, vyšším odborném a jiném vzdělávání (školský zákon), ve znění pozdějších předpisů a podle Vyhlášky č. 107/2005 Sb., o školním stravování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I.</w:t>
      </w:r>
      <w:bookmarkEnd w:id="3"/>
      <w:bookmarkEnd w:id="4"/>
      <w:bookmarkEnd w:id="5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</w:rPr>
        <w:t>Smluvní strany</w:t>
      </w:r>
      <w:bookmarkEnd w:id="3"/>
      <w:bookmarkEnd w:id="4"/>
      <w:bookmarkEnd w:id="6"/>
    </w:p>
    <w:tbl>
      <w:tblPr>
        <w:tblOverlap w:val="never"/>
        <w:jc w:val="left"/>
        <w:tblLayout w:type="fixed"/>
      </w:tblPr>
      <w:tblGrid>
        <w:gridCol w:w="2040"/>
        <w:gridCol w:w="4013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Název organizace: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Ústřední školní jídelna v Holešově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nám. Dr. E. Beneše 58, 769 01 Holešov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70876789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Bankovní účet: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KB Holešov 3232691/0100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Zastoupená: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ředitelkou Bc. Alenou Ryškovou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480" w:lineRule="auto"/>
        <w:ind w:left="360" w:right="0" w:firstLine="2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na straně jedné (dále jen „poskytovatel“) a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6231" w:val="right"/>
        </w:tabs>
        <w:bidi w:val="0"/>
        <w:spacing w:before="0" w:after="0" w:line="240" w:lineRule="auto"/>
        <w:ind w:left="3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Název organizace: </w:t>
      </w:r>
      <w:r>
        <w:rPr>
          <w:color w:val="000000"/>
          <w:spacing w:val="0"/>
          <w:w w:val="100"/>
          <w:position w:val="0"/>
        </w:rPr>
        <w:t>Gymnázium Ladislava</w:t>
        <w:tab/>
        <w:t>Jaroše Holešov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39" w:val="left"/>
        </w:tabs>
        <w:bidi w:val="0"/>
        <w:spacing w:before="0" w:after="0" w:line="240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</w:rPr>
        <w:t>Sídlo:</w:t>
        <w:tab/>
        <w:t>Palackého 524/37, 769 01 Holešov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39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IČO:</w:t>
        <w:tab/>
        <w:t>47935774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39" w:val="left"/>
          <w:tab w:pos="6706" w:val="right"/>
        </w:tabs>
        <w:bidi w:val="0"/>
        <w:spacing w:before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Zastoupená:</w:t>
        <w:tab/>
        <w:t>ředitelkou Mgr. Miriam</w:t>
        <w:tab/>
        <w:t>Kuczmanovou, MBA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na straně druhé (dále jen „odběratel“)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II.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</w:rPr>
        <w:t>Předmět smlouvy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4" w:val="left"/>
        </w:tabs>
        <w:bidi w:val="0"/>
        <w:spacing w:before="0" w:line="240" w:lineRule="auto"/>
        <w:ind w:left="360" w:right="0" w:hanging="3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Předmětem této smlouvy je odběr stravy od Ústřední školní jídelny Holešov pro žáky a zaměstnance Gymnázia Ladislava Jaroše Holešov.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4" w:val="left"/>
        </w:tabs>
        <w:bidi w:val="0"/>
        <w:spacing w:before="0" w:line="240" w:lineRule="auto"/>
        <w:ind w:left="360" w:right="0" w:hanging="36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Poskytovatel se zavazuje, že za podmínek dále touto smlouvou stanovených bude žákům u odběratele zajišťovat stravování v rozsahu oběda denně, a to vždy v pracovních dnech. Odběratel se zavazuje u žáků uhradit poskytovateli náklady na suroviny a věcné náklady. Odběratel se zavazuje hlásit poskytovateli termíny volna např. (prázdniny, výlety apod.). V době hlavních prázdnin není pro odběratele zajištěno stravování, pokud se odběratel s poskytovatelem nedohodnou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4" w:val="left"/>
        </w:tabs>
        <w:bidi w:val="0"/>
        <w:spacing w:before="0" w:after="280" w:line="240" w:lineRule="auto"/>
        <w:ind w:left="360" w:right="0" w:hanging="36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Poskytovatel se zavazuje umožnit odběr stravy zaměstnancům odběratele a odběratel se zavazuje uhradit poskytovateli náklady na suroviny, věcné a mzdové náklady. Zodpovědnost za správnost k uplatnění nároku na odebírání stravy u zaměstnanců a žáků nese odběratel.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4" w:val="left"/>
        </w:tabs>
        <w:bidi w:val="0"/>
        <w:spacing w:before="0" w:after="280" w:line="240" w:lineRule="auto"/>
        <w:ind w:left="360" w:right="0" w:hanging="36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Odběratel se zavazuje nahlásit počet připravovaných porcí oběda každý pracovní den předem do 13.15 hodin. Mimořádné odhlašování stravy je možné v den přípravy stravy do 6.30 hodin telefonicky účetní nebo hlavní kuchařce poskytovatele.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4" w:val="left"/>
        </w:tabs>
        <w:bidi w:val="0"/>
        <w:spacing w:before="0" w:line="24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Dohled nad žáky odebírajícími stravu od poskytovatele zajištuje odběratel.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b/>
          <w:bCs/>
          <w:color w:val="000000"/>
          <w:spacing w:val="0"/>
          <w:w w:val="100"/>
          <w:position w:val="0"/>
        </w:rPr>
        <w:t>I</w:t>
      </w:r>
      <w:bookmarkEnd w:id="18"/>
      <w:r>
        <w:rPr>
          <w:b/>
          <w:bCs/>
          <w:color w:val="000000"/>
          <w:spacing w:val="0"/>
          <w:w w:val="100"/>
          <w:position w:val="0"/>
        </w:rPr>
        <w:t>II.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</w:rPr>
        <w:t>Podmínky dodání jídel</w:t>
      </w:r>
      <w:bookmarkEnd w:id="19"/>
      <w:bookmarkEnd w:id="20"/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Poskytovatel se zavazuje zajistit dodání jídel v každém pracovním dni podle odst. 1 takto: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1" w:val="left"/>
        </w:tabs>
        <w:bidi w:val="0"/>
        <w:spacing w:before="0" w:line="240" w:lineRule="auto"/>
        <w:ind w:left="380" w:right="0" w:hanging="38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Jídla budou expedována ve vhodných přepravních nádobách. Vhodné přepravní nádoby určené k rozvozu obědů zajistí odběratel. Rozvoz a speciální nádoby jsou zajištěny odběratelem. Rovněž za čistotu přepravních nádob odpovídá odběratel.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1" w:val="left"/>
        </w:tabs>
        <w:bidi w:val="0"/>
        <w:spacing w:before="0" w:line="240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Ovoce a zelenina budou expedovány v celku, nenakrájené.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Teplé pokrmy budou expedovány při teplotě v souladu s platnými právními předpisy.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</w:rPr>
        <w:t>To vše s ohledem na zvýšené nároky na dodržování správné hygienické a výrobní praxe a dodržování technologických postupů dle HACCP.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1" w:val="left"/>
          <w:tab w:pos="4673" w:val="left"/>
        </w:tabs>
        <w:bidi w:val="0"/>
        <w:spacing w:before="0" w:after="0" w:line="221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Strava bude ve speciálních nádobách</w:t>
        <w:tab/>
        <w:t>připravena pro rozvoz v prostorách provozu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</w:rPr>
        <w:t>poskytovatele v 10:30 hodin a předána osobě pověřené rozvozem stravy, pověřeným zaměstnancem poskytovatele.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1" w:val="left"/>
          <w:tab w:pos="2177" w:val="left"/>
        </w:tabs>
        <w:bidi w:val="0"/>
        <w:spacing w:before="0" w:after="0" w:line="240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Poskytovatel se</w:t>
        <w:tab/>
        <w:t>zavazuje zajistit školní stravování v souladu s výživovými normami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vyplývajícími z ustanovení přílohy č. 1 k Vyhlášce č.107/2005 Sb., o školním stravování.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380" w:right="0" w:hanging="38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Úplata za školní stravování je určena v závislosti na výši finančního normativu (rozpětí v příloze č. 2 k Vyhlášce č. 107/2005 Sb., o školním stravování). Ceny jsou stanoveny kalkulací cen na jednu porci. Součástí této smlouvy je aktuální kalkulace cen stravného. Cena stravy může být s ohledem na změny např. zvýšení cen potravin, režijních nákladů apod. upravena. Změnu cen stravného oznamuje poskytovatel dodatkem k této smlouvě vždy nejméně 1 kalendářní měsíc předem. Platba za stravování je fakturována odběrateli do 15. dne po ukončení měsíce.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b/>
          <w:bCs/>
          <w:color w:val="000000"/>
          <w:spacing w:val="0"/>
          <w:w w:val="100"/>
          <w:position w:val="0"/>
        </w:rPr>
        <w:t>I</w:t>
      </w:r>
      <w:bookmarkEnd w:id="28"/>
      <w:r>
        <w:rPr>
          <w:b/>
          <w:bCs/>
          <w:color w:val="000000"/>
          <w:spacing w:val="0"/>
          <w:w w:val="100"/>
          <w:position w:val="0"/>
        </w:rPr>
        <w:t>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KALKULACE CEN STRAVNÉHO s účinností od 1. září 2024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1" w:val="left"/>
        </w:tabs>
        <w:bidi w:val="0"/>
        <w:spacing w:before="0" w:line="240" w:lineRule="auto"/>
        <w:ind w:left="380" w:right="0" w:hanging="38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cena jednoho hlavního jídla pro žáky od 11 let do 14 let je stanovena částkou 32,- Kč za suroviny + věcné náklady 11,- Kč tj. 43,-Kč celkem, od 15 let do 18 let je stanovena částkou 40,-Kč za potraviny + věcné náklady 11,- Kč tj. 51,-Kč celkem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1" w:val="left"/>
        </w:tabs>
        <w:bidi w:val="0"/>
        <w:spacing w:before="0" w:line="240" w:lineRule="auto"/>
        <w:ind w:left="380" w:right="0" w:hanging="38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cena jednoho hlavního jídla pro dospělé je stanovena částkou 85,-Kč. Z této částky činí náklady na suroviny 40,- Kč, provozní náklady činí 45,-Kč, věcné náklady 11,- Kč a mzdové náklady 34,-Kč.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1" w:name="bookmark31"/>
      <w:r>
        <w:rPr>
          <w:b/>
          <w:bCs/>
          <w:color w:val="000000"/>
          <w:spacing w:val="0"/>
          <w:w w:val="100"/>
          <w:position w:val="0"/>
        </w:rPr>
        <w:t>V</w:t>
      </w:r>
      <w:bookmarkEnd w:id="31"/>
      <w:r>
        <w:rPr>
          <w:b/>
          <w:bCs/>
          <w:color w:val="000000"/>
          <w:spacing w:val="0"/>
          <w:w w:val="100"/>
          <w:position w:val="0"/>
        </w:rPr>
        <w:t>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</w:rPr>
        <w:t>SPOLEČNÁ USTANOVENÍ</w:t>
      </w:r>
      <w:bookmarkEnd w:id="32"/>
      <w:bookmarkEnd w:id="33"/>
      <w:bookmarkEnd w:id="34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1" w:val="left"/>
        </w:tabs>
        <w:bidi w:val="0"/>
        <w:spacing w:before="0" w:line="240" w:lineRule="auto"/>
        <w:ind w:left="380" w:right="0" w:hanging="38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Smluvní strany výslovně sjednávají, že poskytovateli nevzniká povinnost přípravy dietní stravy. Současně je poskytovatel oprávněn po dohodě s odběratelem a s ohledem na kapacitu připravovaných jídel poskytovat dietní stravování jen v případě diety bez přidání lepku. Podmínkou pro poskytování bezlepkové dietní stravy je doložení podkladů (lékařské potvrzení a písemný souhlas s uchováváním osobních údajů). Informace o počtu připravovaných dietních jídel a jakékoli změně tohoto počtu musí být poskytovateli sdělena nejpozději 1 den před vznikem potřeby dodání jídel. Poskytovatel s ohledem na kapacitu a organizaci provozu neprovádí žádné úpravy stravy dle individuálních požadavků strávníků.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1" w:val="left"/>
        </w:tabs>
        <w:bidi w:val="0"/>
        <w:spacing w:before="0" w:after="260" w:line="240" w:lineRule="auto"/>
        <w:ind w:left="380" w:right="0" w:hanging="38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 xml:space="preserve">Odpovědnost za soulad jídel podávaných nezletilým žákům s jejich alergiemi nebo jinými zdravotními obtížemi nesou zákonní zástupci. Poskytovatel má povinnost uvádět výlučně </w:t>
      </w:r>
      <w:r>
        <w:rPr>
          <w:color w:val="000000"/>
          <w:spacing w:val="0"/>
          <w:w w:val="100"/>
          <w:position w:val="0"/>
        </w:rPr>
        <w:t>přítomnost těch alergenů v dodaných jídlech, jež ukládá příslušný právní předpis tj. 14 alergenů uvedených v Nařízení Evropského parlamentu a Rady (EU) č. 1169/2011 o poskytování informací o potravinách spotřebitelům. Informace o obsahu těchto alergenů v dodaných jídlech se poskytovatel zavazuje uvést vždy jako součást jídelníčku, a to u každého jednotlivého jídla. Ostatní alergeny sleduje odběratel. Jídelníček je sestavován vždy na týden, odběrateli je k dispozici nejpozději v pátek předcházejícího týdne. Je umístěn na webových stránkách poskytovatele a zasílán odběrateli. Poskytovatel si vyhrazuje právo jídelní lístek změnit v závislosti na dodávce potravin, havarijní situaci apod.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260" w:line="240" w:lineRule="auto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Obě strany se zavazují poskytnout vzájemnou součinnost.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8" w:name="bookmark38"/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</w:rPr>
        <w:t>V</w:t>
      </w:r>
      <w:bookmarkEnd w:id="40"/>
      <w:r>
        <w:rPr>
          <w:color w:val="000000"/>
          <w:spacing w:val="0"/>
          <w:w w:val="100"/>
          <w:position w:val="0"/>
        </w:rPr>
        <w:t>I.</w:t>
      </w:r>
      <w:bookmarkEnd w:id="38"/>
      <w:bookmarkEnd w:id="39"/>
      <w:bookmarkEnd w:id="41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260" w:line="240" w:lineRule="auto"/>
        <w:ind w:left="360" w:right="0" w:hanging="36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Veškeré dodatky a změny smlouvy musí být učiněny písemnou formou a dnem jejich podpisu smluvními stranami se stávají nedílnou součástí této smlouvy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3" w:name="bookmark43"/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</w:rPr>
        <w:t>V</w:t>
      </w:r>
      <w:bookmarkEnd w:id="45"/>
      <w:r>
        <w:rPr>
          <w:color w:val="000000"/>
          <w:spacing w:val="0"/>
          <w:w w:val="100"/>
          <w:position w:val="0"/>
        </w:rPr>
        <w:t>II.</w:t>
      </w:r>
      <w:bookmarkEnd w:id="43"/>
      <w:bookmarkEnd w:id="44"/>
      <w:bookmarkEnd w:id="4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260" w:line="240" w:lineRule="auto"/>
        <w:ind w:left="360" w:right="0" w:hanging="36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Tato smlouva se uzavírá na dobu neurčitou od 1. dubna 2025 a ruší Smlouvu o zajištění školního stravování žáků Gymnázia Ladislava Jaroše Holešov, ze dne 26.srpna 2020, včetně jeho dodatků a Smlouvu o zajištění stravování zaměstnanců Gymnázia Ladislava Jaroše Holešov, ze dne 26. srpna 2020, včetně jeho dodatků.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260" w:line="240" w:lineRule="auto"/>
        <w:ind w:left="360" w:right="0" w:hanging="36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Platnost této smlouvy mohou obě smluvní strany kdykoliv i bez udání důvodu ukončit jednostrannou výpovědí s dvouměsíční výpovědní dobou, která počne běžet 1. dnem následujícího měsíce po doručení písemné výpovědi druhé smluvní straně. Platnost této smlouvy lze ukončit také dohodou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260" w:line="240" w:lineRule="auto"/>
        <w:ind w:left="360" w:right="0" w:hanging="36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Tato smlouva je vyhotovena ve dvou stejnopisech, přičemž po podpisu této smlouvy oběma smluvními stranami obdrží každá ze smluvních stran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260" w:line="240" w:lineRule="auto"/>
        <w:ind w:left="360" w:right="0" w:hanging="36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Veškeré závazkové právní vztahy touto smlouvou neupravené, se řídí příslušnými ustanoveními Zákona č. 89/2012 Sb., občanský zákoník,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740" w:line="240" w:lineRule="auto"/>
        <w:ind w:left="360" w:right="0" w:hanging="36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Osoby jednající za smluvní strany prohlašují, že jsou plně způsobilé k právnímu jednání a oprávněné k uzavření této smlouvy, a že tato smlouva byla sepsána podle jejich pravé a svobodné vůle, což stvrzují svými níže připojenými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 Holešově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8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1802765</wp:posOffset>
                </wp:positionH>
                <wp:positionV relativeFrom="paragraph">
                  <wp:posOffset>12700</wp:posOffset>
                </wp:positionV>
                <wp:extent cx="609600" cy="1739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1.95000000000002pt;margin-top:1.pt;width:48.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odběratel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poskytovatel</w:t>
      </w:r>
    </w:p>
    <w:sectPr>
      <w:footnotePr>
        <w:pos w:val="pageBottom"/>
        <w:numFmt w:val="decimal"/>
        <w:numRestart w:val="continuous"/>
      </w:footnotePr>
      <w:pgSz w:w="11900" w:h="16840"/>
      <w:pgMar w:top="1502" w:right="1383" w:bottom="1435" w:left="1027" w:header="1074" w:footer="100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9">
    <w:name w:val="Jiné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1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auto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Hana Rohová</dc:creator>
  <cp:keywords/>
</cp:coreProperties>
</file>