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FAE2" w14:textId="60CB7377" w:rsidR="00916BE7" w:rsidRDefault="00B6383F">
      <w:pPr>
        <w:jc w:val="right"/>
      </w:pPr>
      <w:r>
        <w:t>č.j.: MSMT-</w:t>
      </w:r>
      <w:r w:rsidR="00263925">
        <w:t>7290/2025-2</w:t>
      </w:r>
    </w:p>
    <w:p w14:paraId="0D84E60F" w14:textId="77777777" w:rsidR="00916818" w:rsidRDefault="00916818" w:rsidP="00916818">
      <w:pPr>
        <w:pStyle w:val="Nadpis1"/>
        <w:spacing w:before="120" w:after="120"/>
      </w:pPr>
    </w:p>
    <w:p w14:paraId="729496FA" w14:textId="08750D1E" w:rsidR="00916818" w:rsidRDefault="007F4314" w:rsidP="00354D0A">
      <w:pPr>
        <w:pStyle w:val="Nadpis1"/>
        <w:spacing w:before="120" w:after="120"/>
      </w:pPr>
      <w:r>
        <w:t xml:space="preserve">smlouva o realizaci </w:t>
      </w:r>
    </w:p>
    <w:p w14:paraId="25CB609F" w14:textId="51FBDE32" w:rsidR="00916BE7" w:rsidRDefault="007F4314" w:rsidP="00354D0A">
      <w:pPr>
        <w:pStyle w:val="Nadpis1"/>
        <w:spacing w:before="120" w:after="120"/>
      </w:pPr>
      <w:r>
        <w:t>putovní výstavy</w:t>
      </w:r>
      <w:r w:rsidR="00354D0A">
        <w:t xml:space="preserve"> </w:t>
      </w:r>
      <w:r>
        <w:t>fotografií projektů</w:t>
      </w:r>
      <w:r w:rsidR="00DB2F93">
        <w:t xml:space="preserve"> op jak</w:t>
      </w:r>
      <w:r>
        <w:t xml:space="preserve"> 2025</w:t>
      </w:r>
    </w:p>
    <w:p w14:paraId="06466B8D" w14:textId="77777777" w:rsidR="00916BE7" w:rsidRDefault="00B6383F">
      <w:pPr>
        <w:spacing w:before="0"/>
        <w:jc w:val="center"/>
      </w:pPr>
      <w:r>
        <w:t>(dále jen „Smlouva“)</w:t>
      </w:r>
    </w:p>
    <w:p w14:paraId="5698A965" w14:textId="77777777" w:rsidR="00916BE7" w:rsidRDefault="00916BE7"/>
    <w:p w14:paraId="39A76D7B" w14:textId="77777777" w:rsidR="00916BE7" w:rsidRDefault="00B6383F">
      <w:pPr>
        <w:pStyle w:val="Nadpis2"/>
        <w:numPr>
          <w:ilvl w:val="0"/>
          <w:numId w:val="0"/>
        </w:numPr>
        <w:rPr>
          <w:sz w:val="22"/>
        </w:rPr>
      </w:pPr>
      <w:r>
        <w:t xml:space="preserve">Smluvní strany </w:t>
      </w:r>
      <w:r>
        <w:rPr>
          <w:sz w:val="28"/>
          <w:szCs w:val="28"/>
        </w:rPr>
        <w:br/>
      </w:r>
    </w:p>
    <w:p w14:paraId="671FEB7C" w14:textId="77777777" w:rsidR="00916BE7" w:rsidRDefault="00B6383F">
      <w:pPr>
        <w:pStyle w:val="Default"/>
        <w:numPr>
          <w:ilvl w:val="0"/>
          <w:numId w:val="7"/>
        </w:numPr>
        <w:spacing w:after="120"/>
        <w:ind w:left="284" w:hanging="284"/>
        <w:rPr>
          <w:rFonts w:ascii="Calibri" w:hAnsi="Calibri" w:cs="Calibri"/>
          <w:sz w:val="22"/>
          <w:szCs w:val="22"/>
        </w:rPr>
      </w:pPr>
      <w:r>
        <w:rPr>
          <w:rFonts w:ascii="Calibri" w:hAnsi="Calibri" w:cs="Calibri"/>
          <w:b/>
          <w:bCs/>
          <w:sz w:val="22"/>
          <w:szCs w:val="22"/>
        </w:rPr>
        <w:t xml:space="preserve">Česká republika – Ministerstvo školství, mládeže a tělovýchovy </w:t>
      </w:r>
    </w:p>
    <w:p w14:paraId="4E99F227" w14:textId="77777777"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Se sídlem:</w:t>
      </w:r>
      <w:r>
        <w:rPr>
          <w:rFonts w:ascii="Calibri" w:hAnsi="Calibri" w:cs="Calibri"/>
          <w:sz w:val="22"/>
          <w:szCs w:val="22"/>
        </w:rPr>
        <w:tab/>
        <w:t xml:space="preserve">Karmelitská 529/5, 118 12 Praha 1 </w:t>
      </w:r>
    </w:p>
    <w:p w14:paraId="02EB908C" w14:textId="4D74FCF9"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Jednající:</w:t>
      </w:r>
      <w:r>
        <w:rPr>
          <w:rFonts w:ascii="Calibri" w:hAnsi="Calibri" w:cs="Calibri"/>
          <w:sz w:val="22"/>
          <w:szCs w:val="22"/>
        </w:rPr>
        <w:tab/>
        <w:t xml:space="preserve">Bc. Jan Frisch, ředitel </w:t>
      </w:r>
      <w:r w:rsidR="00A2487C">
        <w:rPr>
          <w:rFonts w:ascii="Calibri" w:hAnsi="Calibri" w:cs="Calibri"/>
          <w:sz w:val="22"/>
          <w:szCs w:val="22"/>
        </w:rPr>
        <w:t>O</w:t>
      </w:r>
      <w:r>
        <w:rPr>
          <w:rFonts w:ascii="Calibri" w:hAnsi="Calibri" w:cs="Calibri"/>
          <w:sz w:val="22"/>
          <w:szCs w:val="22"/>
        </w:rPr>
        <w:t xml:space="preserve">dboru technické pomoci    </w:t>
      </w:r>
    </w:p>
    <w:p w14:paraId="2214FE30" w14:textId="77777777"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IČO:</w:t>
      </w:r>
      <w:r>
        <w:rPr>
          <w:rFonts w:ascii="Calibri" w:hAnsi="Calibri" w:cs="Calibri"/>
          <w:sz w:val="22"/>
          <w:szCs w:val="22"/>
        </w:rPr>
        <w:tab/>
        <w:t xml:space="preserve">00022985 </w:t>
      </w:r>
    </w:p>
    <w:p w14:paraId="1A683B2D" w14:textId="2F6B35A2"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0F5004">
        <w:rPr>
          <w:rFonts w:asciiTheme="minorHAnsi" w:hAnsiTheme="minorHAnsi" w:cstheme="minorHAnsi"/>
          <w:color w:val="auto"/>
          <w:sz w:val="22"/>
          <w:szCs w:val="22"/>
        </w:rPr>
        <w:t>[BYLO ANONYMIZOVÁNO]</w:t>
      </w:r>
    </w:p>
    <w:p w14:paraId="2BB2FF9F" w14:textId="55BB6827"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sidR="000F5004">
        <w:rPr>
          <w:rFonts w:asciiTheme="minorHAnsi" w:hAnsiTheme="minorHAnsi" w:cstheme="minorHAnsi"/>
          <w:color w:val="auto"/>
          <w:sz w:val="22"/>
          <w:szCs w:val="22"/>
        </w:rPr>
        <w:t>[BYLO ANONYMIZOVÁNO]</w:t>
      </w:r>
    </w:p>
    <w:p w14:paraId="0D053B2D" w14:textId="77777777" w:rsidR="00916BE7" w:rsidRDefault="00B6383F" w:rsidP="00354D0A">
      <w:pPr>
        <w:pStyle w:val="Default"/>
        <w:spacing w:after="120"/>
        <w:jc w:val="both"/>
        <w:rPr>
          <w:rFonts w:ascii="Calibri" w:hAnsi="Calibri" w:cs="Calibri"/>
          <w:sz w:val="22"/>
          <w:szCs w:val="22"/>
        </w:rPr>
      </w:pPr>
      <w:r>
        <w:rPr>
          <w:rFonts w:ascii="Calibri" w:hAnsi="Calibri" w:cs="Calibri"/>
          <w:sz w:val="22"/>
          <w:szCs w:val="22"/>
        </w:rPr>
        <w:t xml:space="preserve">(dále jen „Objednatel“) </w:t>
      </w:r>
    </w:p>
    <w:p w14:paraId="1CBBDA9B" w14:textId="1C31B7FE" w:rsidR="00916BE7" w:rsidRDefault="00B6383F" w:rsidP="00354D0A">
      <w:pPr>
        <w:pStyle w:val="Default"/>
        <w:spacing w:after="120"/>
        <w:jc w:val="center"/>
        <w:rPr>
          <w:rFonts w:ascii="Calibri" w:hAnsi="Calibri" w:cs="Calibri"/>
          <w:sz w:val="22"/>
          <w:szCs w:val="22"/>
        </w:rPr>
      </w:pPr>
      <w:r>
        <w:rPr>
          <w:rFonts w:ascii="Calibri" w:hAnsi="Calibri" w:cs="Calibri"/>
          <w:bCs/>
          <w:sz w:val="22"/>
          <w:szCs w:val="22"/>
        </w:rPr>
        <w:t>a</w:t>
      </w:r>
    </w:p>
    <w:p w14:paraId="6DBE3B0E" w14:textId="758D8B72" w:rsidR="00916BE7" w:rsidRPr="00452CD7" w:rsidRDefault="00292332">
      <w:pPr>
        <w:pStyle w:val="Default"/>
        <w:numPr>
          <w:ilvl w:val="0"/>
          <w:numId w:val="7"/>
        </w:numPr>
        <w:spacing w:before="120" w:after="120"/>
        <w:ind w:left="284" w:hanging="284"/>
        <w:rPr>
          <w:rFonts w:ascii="Calibri" w:hAnsi="Calibri" w:cs="Calibri"/>
          <w:b/>
          <w:bCs/>
          <w:sz w:val="22"/>
          <w:szCs w:val="22"/>
        </w:rPr>
      </w:pPr>
      <w:r w:rsidRPr="00452CD7">
        <w:rPr>
          <w:rFonts w:ascii="Calibri" w:hAnsi="Calibri" w:cs="Calibri"/>
          <w:b/>
          <w:bCs/>
          <w:sz w:val="22"/>
          <w:szCs w:val="22"/>
        </w:rPr>
        <w:t>Omnis Olomouc, a.</w:t>
      </w:r>
      <w:r w:rsidR="004E0AC6" w:rsidRPr="00452CD7">
        <w:rPr>
          <w:rFonts w:ascii="Calibri" w:hAnsi="Calibri" w:cs="Calibri"/>
          <w:b/>
          <w:bCs/>
          <w:sz w:val="22"/>
          <w:szCs w:val="22"/>
        </w:rPr>
        <w:t>s.</w:t>
      </w:r>
    </w:p>
    <w:p w14:paraId="35EC849E" w14:textId="7FC9F0A7"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Se sídlem:</w:t>
      </w:r>
      <w:r w:rsidRPr="00BF06C1">
        <w:rPr>
          <w:rFonts w:ascii="Calibri" w:hAnsi="Calibri" w:cs="Calibri"/>
          <w:sz w:val="22"/>
          <w:szCs w:val="22"/>
        </w:rPr>
        <w:tab/>
      </w:r>
      <w:r w:rsidR="004E0AC6">
        <w:rPr>
          <w:rFonts w:ascii="Calibri" w:hAnsi="Calibri" w:cs="Calibri"/>
          <w:sz w:val="22"/>
          <w:szCs w:val="22"/>
        </w:rPr>
        <w:t>Horní lán 1310/</w:t>
      </w:r>
      <w:proofErr w:type="gramStart"/>
      <w:r w:rsidR="004E0AC6">
        <w:rPr>
          <w:rFonts w:ascii="Calibri" w:hAnsi="Calibri" w:cs="Calibri"/>
          <w:sz w:val="22"/>
          <w:szCs w:val="22"/>
        </w:rPr>
        <w:t>10</w:t>
      </w:r>
      <w:r w:rsidR="00D3731D">
        <w:rPr>
          <w:rFonts w:ascii="Calibri" w:hAnsi="Calibri" w:cs="Calibri"/>
          <w:sz w:val="22"/>
          <w:szCs w:val="22"/>
        </w:rPr>
        <w:t>a</w:t>
      </w:r>
      <w:proofErr w:type="gramEnd"/>
      <w:r w:rsidR="004E0AC6">
        <w:rPr>
          <w:rFonts w:ascii="Calibri" w:hAnsi="Calibri" w:cs="Calibri"/>
          <w:sz w:val="22"/>
          <w:szCs w:val="22"/>
        </w:rPr>
        <w:t>, 779 00 Olomouc – Nová Ulice</w:t>
      </w:r>
    </w:p>
    <w:p w14:paraId="4DA8770A" w14:textId="311BC23A"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Zastoupený:</w:t>
      </w:r>
      <w:r w:rsidRPr="00BF06C1">
        <w:rPr>
          <w:rFonts w:ascii="Calibri" w:hAnsi="Calibri" w:cs="Calibri"/>
          <w:sz w:val="22"/>
          <w:szCs w:val="22"/>
        </w:rPr>
        <w:tab/>
      </w:r>
      <w:r w:rsidR="004E0AC6">
        <w:rPr>
          <w:rFonts w:ascii="Calibri" w:hAnsi="Calibri" w:cs="Calibri"/>
          <w:sz w:val="22"/>
          <w:szCs w:val="22"/>
        </w:rPr>
        <w:t>Ing. Daniel Vaverka, předseda</w:t>
      </w:r>
      <w:r w:rsidR="00452CD7">
        <w:rPr>
          <w:rFonts w:ascii="Calibri" w:hAnsi="Calibri" w:cs="Calibri"/>
          <w:sz w:val="22"/>
          <w:szCs w:val="22"/>
        </w:rPr>
        <w:t xml:space="preserve"> správní rady</w:t>
      </w:r>
    </w:p>
    <w:p w14:paraId="52EBAC13" w14:textId="5E3C9672"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IČO:</w:t>
      </w:r>
      <w:r w:rsidRPr="00BF06C1">
        <w:rPr>
          <w:rFonts w:ascii="Calibri" w:hAnsi="Calibri" w:cs="Calibri"/>
          <w:sz w:val="22"/>
          <w:szCs w:val="22"/>
        </w:rPr>
        <w:tab/>
      </w:r>
      <w:r w:rsidR="00452CD7">
        <w:rPr>
          <w:rFonts w:ascii="Calibri" w:hAnsi="Calibri" w:cs="Calibri"/>
          <w:sz w:val="22"/>
          <w:szCs w:val="22"/>
        </w:rPr>
        <w:t>25844822</w:t>
      </w:r>
    </w:p>
    <w:p w14:paraId="36352EE4" w14:textId="79D8C95F"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DIČ:</w:t>
      </w:r>
      <w:r w:rsidRPr="00BF06C1">
        <w:rPr>
          <w:rFonts w:ascii="Calibri" w:hAnsi="Calibri" w:cs="Calibri"/>
          <w:sz w:val="22"/>
          <w:szCs w:val="22"/>
        </w:rPr>
        <w:tab/>
      </w:r>
      <w:r w:rsidR="000F5004">
        <w:rPr>
          <w:rFonts w:asciiTheme="minorHAnsi" w:hAnsiTheme="minorHAnsi" w:cstheme="minorHAnsi"/>
          <w:color w:val="auto"/>
          <w:sz w:val="22"/>
          <w:szCs w:val="22"/>
        </w:rPr>
        <w:t>[BYLO ANONYMIZOVÁNO]</w:t>
      </w:r>
    </w:p>
    <w:p w14:paraId="3154C070" w14:textId="7CC463E1" w:rsidR="00916BE7" w:rsidRPr="00EB6C76"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Bankovní spojení:</w:t>
      </w:r>
      <w:r w:rsidRPr="00BF06C1">
        <w:rPr>
          <w:rFonts w:ascii="Calibri" w:hAnsi="Calibri" w:cs="Calibri"/>
          <w:sz w:val="22"/>
          <w:szCs w:val="22"/>
        </w:rPr>
        <w:tab/>
      </w:r>
      <w:r w:rsidR="000F5004">
        <w:rPr>
          <w:rFonts w:asciiTheme="minorHAnsi" w:hAnsiTheme="minorHAnsi" w:cstheme="minorHAnsi"/>
          <w:color w:val="auto"/>
          <w:sz w:val="22"/>
          <w:szCs w:val="22"/>
        </w:rPr>
        <w:t>[BYLO ANONYMIZOVÁNO]</w:t>
      </w:r>
    </w:p>
    <w:p w14:paraId="1B6759D6" w14:textId="49AC6F2E" w:rsidR="00916BE7" w:rsidRPr="00BF06C1" w:rsidRDefault="00B6383F">
      <w:pPr>
        <w:pStyle w:val="Default"/>
        <w:tabs>
          <w:tab w:val="left" w:pos="2127"/>
        </w:tabs>
        <w:rPr>
          <w:rFonts w:ascii="Calibri" w:hAnsi="Calibri" w:cs="Calibri"/>
          <w:b/>
          <w:bCs/>
          <w:sz w:val="22"/>
          <w:szCs w:val="22"/>
        </w:rPr>
      </w:pPr>
      <w:r w:rsidRPr="00EB6C76">
        <w:rPr>
          <w:rFonts w:ascii="Calibri" w:hAnsi="Calibri" w:cs="Calibri"/>
          <w:sz w:val="22"/>
          <w:szCs w:val="22"/>
        </w:rPr>
        <w:t>Číslo účtu:</w:t>
      </w:r>
      <w:r w:rsidRPr="00EB6C76">
        <w:rPr>
          <w:rFonts w:ascii="Calibri" w:hAnsi="Calibri" w:cs="Calibri"/>
          <w:sz w:val="22"/>
          <w:szCs w:val="22"/>
        </w:rPr>
        <w:tab/>
      </w:r>
      <w:r w:rsidR="000F5004">
        <w:rPr>
          <w:rFonts w:asciiTheme="minorHAnsi" w:hAnsiTheme="minorHAnsi" w:cstheme="minorHAnsi"/>
          <w:color w:val="auto"/>
          <w:sz w:val="22"/>
          <w:szCs w:val="22"/>
        </w:rPr>
        <w:t>[BYLO ANONYMIZOVÁNO]</w:t>
      </w:r>
    </w:p>
    <w:p w14:paraId="66EE35B7" w14:textId="2ACB283B" w:rsidR="00916BE7" w:rsidRPr="00BF06C1" w:rsidRDefault="00B6383F">
      <w:pPr>
        <w:pStyle w:val="Default"/>
        <w:rPr>
          <w:rFonts w:ascii="Calibri" w:hAnsi="Calibri" w:cs="Calibri"/>
          <w:b/>
          <w:bCs/>
          <w:sz w:val="22"/>
          <w:szCs w:val="22"/>
        </w:rPr>
      </w:pPr>
      <w:r w:rsidRPr="00BF06C1">
        <w:rPr>
          <w:rFonts w:ascii="Calibri" w:hAnsi="Calibri" w:cs="Calibri"/>
          <w:sz w:val="22"/>
          <w:szCs w:val="22"/>
        </w:rPr>
        <w:t>Společnost je zapsána v</w:t>
      </w:r>
      <w:r w:rsidR="00AC618E" w:rsidRPr="00BF06C1">
        <w:rPr>
          <w:rFonts w:ascii="Calibri" w:hAnsi="Calibri" w:cs="Calibri"/>
          <w:sz w:val="22"/>
          <w:szCs w:val="22"/>
        </w:rPr>
        <w:t xml:space="preserve"> OR, vedeném </w:t>
      </w:r>
      <w:r w:rsidR="00D3731D">
        <w:rPr>
          <w:rFonts w:ascii="Calibri" w:hAnsi="Calibri" w:cs="Calibri"/>
          <w:sz w:val="22"/>
          <w:szCs w:val="22"/>
        </w:rPr>
        <w:t>Krajským soudem</w:t>
      </w:r>
      <w:r w:rsidR="00AC618E" w:rsidRPr="00BF06C1">
        <w:rPr>
          <w:rFonts w:ascii="Calibri" w:hAnsi="Calibri" w:cs="Calibri"/>
          <w:sz w:val="22"/>
          <w:szCs w:val="22"/>
        </w:rPr>
        <w:t xml:space="preserve"> v </w:t>
      </w:r>
      <w:r w:rsidR="00535B27">
        <w:rPr>
          <w:rFonts w:ascii="Calibri" w:hAnsi="Calibri" w:cs="Calibri"/>
          <w:sz w:val="22"/>
          <w:szCs w:val="22"/>
        </w:rPr>
        <w:t>Ostravě</w:t>
      </w:r>
      <w:r w:rsidR="00AC618E" w:rsidRPr="00BF06C1">
        <w:rPr>
          <w:rFonts w:ascii="Calibri" w:hAnsi="Calibri" w:cs="Calibri"/>
          <w:sz w:val="22"/>
          <w:szCs w:val="22"/>
        </w:rPr>
        <w:t xml:space="preserve">, </w:t>
      </w:r>
      <w:r w:rsidR="007F4314">
        <w:rPr>
          <w:rFonts w:ascii="Calibri" w:hAnsi="Calibri" w:cs="Calibri"/>
          <w:sz w:val="22"/>
          <w:szCs w:val="22"/>
        </w:rPr>
        <w:t xml:space="preserve">oddíl </w:t>
      </w:r>
      <w:r w:rsidR="00535B27">
        <w:rPr>
          <w:rFonts w:ascii="Calibri" w:hAnsi="Calibri" w:cs="Calibri"/>
          <w:sz w:val="22"/>
          <w:szCs w:val="22"/>
        </w:rPr>
        <w:t>B</w:t>
      </w:r>
      <w:r w:rsidR="007F4314">
        <w:rPr>
          <w:rFonts w:ascii="Calibri" w:hAnsi="Calibri" w:cs="Calibri"/>
          <w:sz w:val="22"/>
          <w:szCs w:val="22"/>
        </w:rPr>
        <w:t xml:space="preserve">, vložka </w:t>
      </w:r>
      <w:r w:rsidR="00535B27">
        <w:rPr>
          <w:rFonts w:ascii="Calibri" w:hAnsi="Calibri" w:cs="Calibri"/>
          <w:sz w:val="22"/>
          <w:szCs w:val="22"/>
        </w:rPr>
        <w:t>2218</w:t>
      </w:r>
    </w:p>
    <w:p w14:paraId="5B8F988D" w14:textId="77777777" w:rsidR="00916BE7" w:rsidRDefault="00B6383F">
      <w:pPr>
        <w:pStyle w:val="Default"/>
        <w:rPr>
          <w:rFonts w:ascii="Calibri" w:hAnsi="Calibri" w:cs="Calibri"/>
          <w:b/>
          <w:bCs/>
          <w:sz w:val="22"/>
          <w:szCs w:val="22"/>
          <w:highlight w:val="yellow"/>
        </w:rPr>
      </w:pPr>
      <w:r>
        <w:rPr>
          <w:rFonts w:ascii="Calibri" w:hAnsi="Calibri" w:cs="Calibri"/>
          <w:sz w:val="22"/>
          <w:szCs w:val="22"/>
        </w:rPr>
        <w:t>(dále jen „Poskytovatel“)</w:t>
      </w:r>
    </w:p>
    <w:p w14:paraId="2EDC48B8" w14:textId="77777777" w:rsidR="00916BE7" w:rsidRDefault="00916BE7">
      <w:pPr>
        <w:pStyle w:val="Default"/>
        <w:rPr>
          <w:rFonts w:ascii="Calibri" w:hAnsi="Calibri" w:cs="Calibri"/>
          <w:b/>
          <w:bCs/>
          <w:sz w:val="22"/>
          <w:szCs w:val="22"/>
          <w:highlight w:val="yellow"/>
        </w:rPr>
      </w:pPr>
    </w:p>
    <w:p w14:paraId="53DE791C" w14:textId="77777777" w:rsidR="00916BE7" w:rsidRDefault="00B6383F">
      <w:pPr>
        <w:pStyle w:val="Default"/>
        <w:jc w:val="both"/>
        <w:rPr>
          <w:rFonts w:ascii="Calibri" w:hAnsi="Calibri" w:cs="Calibri"/>
          <w:b/>
          <w:bCs/>
          <w:sz w:val="22"/>
          <w:szCs w:val="22"/>
          <w:highlight w:val="yellow"/>
        </w:rPr>
      </w:pPr>
      <w:r>
        <w:rPr>
          <w:rFonts w:ascii="Calibri" w:hAnsi="Calibri" w:cs="Calibri"/>
          <w:sz w:val="22"/>
          <w:szCs w:val="22"/>
        </w:rPr>
        <w:t>(Poskytovatel a Objednatel dále společně jako „Smluvní strany“)</w:t>
      </w:r>
    </w:p>
    <w:p w14:paraId="18D8FED7" w14:textId="77777777" w:rsidR="00916BE7" w:rsidRDefault="00916BE7">
      <w:pPr>
        <w:pStyle w:val="Default"/>
        <w:rPr>
          <w:rFonts w:ascii="Calibri" w:hAnsi="Calibri" w:cs="Calibri"/>
          <w:b/>
          <w:bCs/>
          <w:sz w:val="22"/>
          <w:szCs w:val="22"/>
          <w:highlight w:val="yellow"/>
        </w:rPr>
      </w:pPr>
    </w:p>
    <w:p w14:paraId="57B54583" w14:textId="26311D90" w:rsidR="00916BE7" w:rsidRPr="006B3FC6" w:rsidRDefault="00B6383F">
      <w:pPr>
        <w:autoSpaceDE w:val="0"/>
        <w:rPr>
          <w:rFonts w:cs="Calibri"/>
          <w:b/>
          <w:bCs/>
          <w:color w:val="000000"/>
          <w:highlight w:val="yellow"/>
        </w:rPr>
      </w:pPr>
      <w:r>
        <w:rPr>
          <w:rFonts w:cs="Calibri"/>
        </w:rPr>
        <w:t xml:space="preserve">uzavřely níže uvedeného dne, měsíce a roku </w:t>
      </w:r>
      <w:r w:rsidRPr="007C776D">
        <w:rPr>
          <w:rFonts w:cs="Calibri"/>
        </w:rPr>
        <w:t xml:space="preserve">podle </w:t>
      </w:r>
      <w:r w:rsidR="00AC0D0A" w:rsidRPr="007C776D">
        <w:rPr>
          <w:rFonts w:cs="Calibri"/>
        </w:rPr>
        <w:t xml:space="preserve">§ 1746 odst. 2 </w:t>
      </w:r>
      <w:r w:rsidRPr="007C776D">
        <w:rPr>
          <w:rFonts w:cs="Calibri"/>
        </w:rPr>
        <w:t>zákona č. 89/2012 Sb., občanský zákoník</w:t>
      </w:r>
      <w:r w:rsidRPr="007C776D">
        <w:rPr>
          <w:rFonts w:cs="Calibri"/>
          <w:color w:val="000000"/>
        </w:rPr>
        <w:t xml:space="preserve">, ve znění pozdějších předpisů (dále jen </w:t>
      </w:r>
      <w:r w:rsidRPr="007C776D">
        <w:rPr>
          <w:rFonts w:cs="Calibri"/>
        </w:rPr>
        <w:t>„Občanský zákoník“), tuto Smlouvu.</w:t>
      </w:r>
    </w:p>
    <w:p w14:paraId="60389066" w14:textId="77777777" w:rsidR="00916BE7" w:rsidRDefault="00916BE7">
      <w:pPr>
        <w:rPr>
          <w:rFonts w:cs="Calibri"/>
          <w:b/>
          <w:bCs/>
          <w:color w:val="000000"/>
          <w:highlight w:val="yellow"/>
        </w:rPr>
      </w:pPr>
    </w:p>
    <w:p w14:paraId="750882C7" w14:textId="77777777" w:rsidR="00916BE7" w:rsidRDefault="00B6383F">
      <w:pPr>
        <w:pStyle w:val="Nadpis2"/>
        <w:tabs>
          <w:tab w:val="clear" w:pos="5790"/>
        </w:tabs>
      </w:pPr>
      <w:r>
        <w:t>Úvodní ustanovení</w:t>
      </w:r>
    </w:p>
    <w:p w14:paraId="628DF172" w14:textId="2A3B2BB8" w:rsidR="00916BE7" w:rsidRDefault="00B6383F">
      <w:pPr>
        <w:pStyle w:val="Odstavecseseznamem"/>
        <w:numPr>
          <w:ilvl w:val="1"/>
          <w:numId w:val="4"/>
        </w:numPr>
        <w:ind w:left="567" w:hanging="567"/>
      </w:pPr>
      <w:r>
        <w:t>Tato</w:t>
      </w:r>
      <w:r>
        <w:rPr>
          <w:color w:val="FF0000"/>
        </w:rPr>
        <w:t xml:space="preserve"> </w:t>
      </w:r>
      <w:r>
        <w:t xml:space="preserve">Smlouva je Smluvními stranami uzavřena na plnění veřejné zakázky malého rozsahu s názvem </w:t>
      </w:r>
      <w:r w:rsidR="009958E7" w:rsidRPr="009958E7">
        <w:rPr>
          <w:b/>
          <w:bCs/>
        </w:rPr>
        <w:t>P</w:t>
      </w:r>
      <w:r w:rsidR="007F4314" w:rsidRPr="009958E7">
        <w:rPr>
          <w:b/>
          <w:bCs/>
        </w:rPr>
        <w:t>utovní výstav</w:t>
      </w:r>
      <w:r w:rsidR="009958E7" w:rsidRPr="009958E7">
        <w:rPr>
          <w:b/>
          <w:bCs/>
        </w:rPr>
        <w:t>a</w:t>
      </w:r>
      <w:r w:rsidR="007F4314" w:rsidRPr="009958E7">
        <w:rPr>
          <w:b/>
          <w:bCs/>
        </w:rPr>
        <w:t xml:space="preserve"> </w:t>
      </w:r>
      <w:r w:rsidR="00982141" w:rsidRPr="009958E7">
        <w:rPr>
          <w:b/>
          <w:bCs/>
        </w:rPr>
        <w:t>fotografií projektů OP JAK 2025</w:t>
      </w:r>
      <w:r>
        <w:t xml:space="preserve"> zadávané za podmínky ekonomické výhodnosti na základě průzkumu trhu.</w:t>
      </w:r>
    </w:p>
    <w:p w14:paraId="7A7484A4" w14:textId="47630BF4" w:rsidR="00916BE7" w:rsidRDefault="00B6383F">
      <w:pPr>
        <w:pStyle w:val="Nadpis2"/>
        <w:tabs>
          <w:tab w:val="clear" w:pos="5790"/>
        </w:tabs>
      </w:pPr>
      <w:r>
        <w:t xml:space="preserve">Předmět </w:t>
      </w:r>
      <w:r w:rsidR="003605DF">
        <w:t xml:space="preserve">a účel </w:t>
      </w:r>
      <w:r>
        <w:t>Smlouvy</w:t>
      </w:r>
    </w:p>
    <w:p w14:paraId="63118CCC" w14:textId="0249E600" w:rsidR="00916BE7" w:rsidRDefault="00B6383F">
      <w:pPr>
        <w:pStyle w:val="Odstavecseseznamem"/>
        <w:numPr>
          <w:ilvl w:val="1"/>
          <w:numId w:val="4"/>
        </w:numPr>
        <w:ind w:left="567" w:hanging="567"/>
      </w:pPr>
      <w:r>
        <w:t xml:space="preserve">Předmětem plnění Smlouvy je </w:t>
      </w:r>
      <w:r w:rsidR="00995F46">
        <w:t xml:space="preserve">realizace putovní výstavy fotografií projektů Operačního programu Jan Amos </w:t>
      </w:r>
      <w:r>
        <w:t>Komenský</w:t>
      </w:r>
      <w:r w:rsidR="00E724F0">
        <w:t xml:space="preserve"> (dále jen „OP JAK“)</w:t>
      </w:r>
      <w:r w:rsidR="000520BA">
        <w:t xml:space="preserve"> v</w:t>
      </w:r>
      <w:r w:rsidR="00995F46">
        <w:t> roce 2025</w:t>
      </w:r>
      <w:r>
        <w:t xml:space="preserve">. </w:t>
      </w:r>
    </w:p>
    <w:p w14:paraId="48271FB7" w14:textId="71FD7071" w:rsidR="00995F46" w:rsidRDefault="00995F46">
      <w:pPr>
        <w:pStyle w:val="Odstavecseseznamem"/>
        <w:numPr>
          <w:ilvl w:val="1"/>
          <w:numId w:val="4"/>
        </w:numPr>
        <w:ind w:left="567" w:hanging="567"/>
      </w:pPr>
      <w:r>
        <w:t xml:space="preserve">Účelem Smlouvy je seznámení široké veřejnosti s úspěšnými projekty OP JAK a </w:t>
      </w:r>
      <w:r w:rsidR="00EB54AF">
        <w:t xml:space="preserve">zvýšení </w:t>
      </w:r>
      <w:r w:rsidR="006712DB">
        <w:t xml:space="preserve">povědomí </w:t>
      </w:r>
      <w:r w:rsidR="007A5533">
        <w:t xml:space="preserve"> o finanční podpoře </w:t>
      </w:r>
      <w:r w:rsidR="00DE3A49">
        <w:t>z </w:t>
      </w:r>
      <w:r w:rsidR="007A5533">
        <w:t>E</w:t>
      </w:r>
      <w:r w:rsidR="00DE3A49">
        <w:t>vropské unie</w:t>
      </w:r>
      <w:r w:rsidR="007A5533">
        <w:t xml:space="preserve"> pro vědecké, výzkumné a vzdělávací projekty.</w:t>
      </w:r>
    </w:p>
    <w:p w14:paraId="26C15807" w14:textId="207A9FA9" w:rsidR="00B343A3" w:rsidRDefault="00B6383F">
      <w:pPr>
        <w:pStyle w:val="Odstavecseseznamem"/>
        <w:numPr>
          <w:ilvl w:val="1"/>
          <w:numId w:val="4"/>
        </w:numPr>
        <w:ind w:left="567" w:hanging="567"/>
      </w:pPr>
      <w:bookmarkStart w:id="0" w:name="_Hlk142297273"/>
      <w:r>
        <w:lastRenderedPageBreak/>
        <w:t xml:space="preserve">Poskytovatel </w:t>
      </w:r>
      <w:r w:rsidR="00B343A3">
        <w:t>se zavazuje pro Objednatele plnit následující služby</w:t>
      </w:r>
      <w:r w:rsidR="007B3770">
        <w:t xml:space="preserve"> </w:t>
      </w:r>
      <w:r w:rsidR="007B3770" w:rsidRPr="00F44F9C">
        <w:t>(souhrnně dále jen „služby“)</w:t>
      </w:r>
      <w:r w:rsidR="00B343A3">
        <w:t>:</w:t>
      </w:r>
    </w:p>
    <w:p w14:paraId="59C85D95" w14:textId="38BE2C24" w:rsidR="00C13677" w:rsidRPr="00916818" w:rsidRDefault="00C13677" w:rsidP="00C13677">
      <w:pPr>
        <w:pStyle w:val="Odstavecseseznamem"/>
        <w:numPr>
          <w:ilvl w:val="0"/>
          <w:numId w:val="11"/>
        </w:numPr>
      </w:pPr>
      <w:r>
        <w:t>O</w:t>
      </w:r>
      <w:r w:rsidR="00B343A3" w:rsidRPr="00B343A3">
        <w:t>rganizační a administrativní zajištění (pronájmem či jinou formou) vhodné venkovní</w:t>
      </w:r>
      <w:r>
        <w:t xml:space="preserve"> nebo </w:t>
      </w:r>
      <w:r w:rsidRPr="000C5A8E">
        <w:t>vnitřní</w:t>
      </w:r>
      <w:r w:rsidR="00B343A3" w:rsidRPr="00B343A3">
        <w:t xml:space="preserve"> </w:t>
      </w:r>
      <w:r w:rsidRPr="00B343A3">
        <w:t>výstavní</w:t>
      </w:r>
      <w:r>
        <w:t xml:space="preserve"> </w:t>
      </w:r>
      <w:r w:rsidRPr="00B343A3">
        <w:t>plochy</w:t>
      </w:r>
      <w:r w:rsidR="00B343A3" w:rsidRPr="00B343A3">
        <w:t xml:space="preserve"> (např. náměstí</w:t>
      </w:r>
      <w:r>
        <w:t xml:space="preserve">, </w:t>
      </w:r>
      <w:r w:rsidR="00B343A3" w:rsidRPr="00B343A3">
        <w:t>frekventovaný park</w:t>
      </w:r>
      <w:r w:rsidR="00FE2445" w:rsidRPr="000C5A8E">
        <w:t>,</w:t>
      </w:r>
      <w:r w:rsidRPr="000C5A8E">
        <w:t xml:space="preserve"> nádraží</w:t>
      </w:r>
      <w:r w:rsidR="00FE2445" w:rsidRPr="000C5A8E">
        <w:t xml:space="preserve"> nebo</w:t>
      </w:r>
      <w:r w:rsidRPr="000C5A8E">
        <w:t xml:space="preserve"> obchodní centra</w:t>
      </w:r>
      <w:r w:rsidR="00B343A3" w:rsidRPr="00B343A3">
        <w:t xml:space="preserve">) včetně vypořádání veškerých souvisejících nákladů. Venkovní </w:t>
      </w:r>
      <w:r>
        <w:t xml:space="preserve">nebo </w:t>
      </w:r>
      <w:r w:rsidRPr="000C5A8E">
        <w:t>vnitřní</w:t>
      </w:r>
      <w:r>
        <w:t xml:space="preserve"> </w:t>
      </w:r>
      <w:r w:rsidR="00B343A3" w:rsidRPr="00B343A3">
        <w:t xml:space="preserve">výstavní plocha bude zajištěná v těchto městech: </w:t>
      </w:r>
      <w:r w:rsidR="00B343A3" w:rsidRPr="00B343A3">
        <w:rPr>
          <w:b/>
          <w:bCs/>
        </w:rPr>
        <w:t xml:space="preserve">Karlovy Vary, </w:t>
      </w:r>
      <w:r>
        <w:rPr>
          <w:b/>
          <w:bCs/>
        </w:rPr>
        <w:t>Liberec</w:t>
      </w:r>
      <w:r w:rsidR="00B343A3" w:rsidRPr="00B343A3">
        <w:rPr>
          <w:b/>
          <w:bCs/>
        </w:rPr>
        <w:t xml:space="preserve">, </w:t>
      </w:r>
      <w:r>
        <w:rPr>
          <w:b/>
          <w:bCs/>
        </w:rPr>
        <w:t>Olomouc</w:t>
      </w:r>
      <w:r w:rsidR="00B343A3" w:rsidRPr="00B343A3">
        <w:rPr>
          <w:b/>
          <w:bCs/>
        </w:rPr>
        <w:t xml:space="preserve">, </w:t>
      </w:r>
      <w:r w:rsidRPr="007B3770">
        <w:rPr>
          <w:b/>
          <w:bCs/>
        </w:rPr>
        <w:t>Brno</w:t>
      </w:r>
      <w:r w:rsidR="00B343A3" w:rsidRPr="00354D0A">
        <w:t xml:space="preserve"> (blíže uvedeno v</w:t>
      </w:r>
      <w:r w:rsidR="00916818">
        <w:t> </w:t>
      </w:r>
      <w:r w:rsidR="00B343A3" w:rsidRPr="00354D0A">
        <w:t>čl.</w:t>
      </w:r>
      <w:r w:rsidR="006B6BBA" w:rsidRPr="00354D0A">
        <w:t> </w:t>
      </w:r>
      <w:r w:rsidR="00DB1530" w:rsidRPr="00354D0A">
        <w:t>4</w:t>
      </w:r>
      <w:r w:rsidR="00B343A3" w:rsidRPr="00354D0A">
        <w:t>)</w:t>
      </w:r>
      <w:r w:rsidRPr="00916818">
        <w:t>.</w:t>
      </w:r>
    </w:p>
    <w:p w14:paraId="24A163C7" w14:textId="10D4E249" w:rsidR="006139F0" w:rsidRDefault="006139F0" w:rsidP="00354D0A">
      <w:pPr>
        <w:pStyle w:val="Odstavecseseznamem"/>
        <w:numPr>
          <w:ilvl w:val="0"/>
          <w:numId w:val="11"/>
        </w:numPr>
        <w:autoSpaceDE w:val="0"/>
        <w:autoSpaceDN w:val="0"/>
        <w:adjustRightInd w:val="0"/>
        <w:spacing w:before="0"/>
        <w:ind w:left="924" w:hanging="357"/>
        <w:rPr>
          <w:rFonts w:eastAsia="NSimSun"/>
          <w:lang w:eastAsia="cs-CZ"/>
        </w:rPr>
      </w:pPr>
      <w:r>
        <w:rPr>
          <w:rFonts w:eastAsia="NSimSun"/>
          <w:lang w:eastAsia="cs-CZ"/>
        </w:rPr>
        <w:t>Z</w:t>
      </w:r>
      <w:r w:rsidR="00C13677" w:rsidRPr="006139F0">
        <w:rPr>
          <w:rFonts w:eastAsia="NSimSun"/>
          <w:lang w:eastAsia="cs-CZ"/>
        </w:rPr>
        <w:t xml:space="preserve">ajištění 6 výstavních stojanů </w:t>
      </w:r>
      <w:r w:rsidR="00916818" w:rsidRPr="006139F0">
        <w:rPr>
          <w:rFonts w:eastAsia="NSimSun"/>
          <w:lang w:eastAsia="cs-CZ"/>
        </w:rPr>
        <w:t>na velkoformátové fotografie</w:t>
      </w:r>
      <w:r w:rsidR="00916818">
        <w:rPr>
          <w:rFonts w:eastAsia="NSimSun"/>
          <w:lang w:eastAsia="cs-CZ"/>
        </w:rPr>
        <w:t>,</w:t>
      </w:r>
      <w:r w:rsidR="00916818" w:rsidRPr="006139F0">
        <w:rPr>
          <w:rFonts w:eastAsia="NSimSun"/>
          <w:lang w:eastAsia="cs-CZ"/>
        </w:rPr>
        <w:t xml:space="preserve"> včetně jejich potištění</w:t>
      </w:r>
      <w:r w:rsidR="00916818">
        <w:rPr>
          <w:rFonts w:eastAsia="NSimSun"/>
          <w:lang w:eastAsia="cs-CZ"/>
        </w:rPr>
        <w:t xml:space="preserve">, </w:t>
      </w:r>
      <w:r w:rsidR="00C13677" w:rsidRPr="006139F0">
        <w:rPr>
          <w:rFonts w:eastAsia="NSimSun"/>
          <w:lang w:eastAsia="cs-CZ"/>
        </w:rPr>
        <w:t>pro výstavu v každém z výše uvedených měst za účelem</w:t>
      </w:r>
      <w:r w:rsidR="00916818">
        <w:rPr>
          <w:rFonts w:eastAsia="NSimSun"/>
          <w:lang w:eastAsia="cs-CZ"/>
        </w:rPr>
        <w:t xml:space="preserve"> </w:t>
      </w:r>
      <w:r w:rsidR="00C13677" w:rsidRPr="006139F0">
        <w:rPr>
          <w:rFonts w:eastAsia="NSimSun"/>
          <w:lang w:eastAsia="cs-CZ"/>
        </w:rPr>
        <w:t xml:space="preserve">prezentace úspěšných projektů OP JAK. </w:t>
      </w:r>
      <w:r w:rsidR="00FE2445">
        <w:rPr>
          <w:rFonts w:eastAsia="NSimSun"/>
          <w:lang w:eastAsia="cs-CZ"/>
        </w:rPr>
        <w:t>Hotové grafické p</w:t>
      </w:r>
      <w:r w:rsidR="00C13677" w:rsidRPr="006139F0">
        <w:rPr>
          <w:rFonts w:eastAsia="NSimSun"/>
          <w:lang w:eastAsia="cs-CZ"/>
        </w:rPr>
        <w:t xml:space="preserve">odklady dodá Objednatel. Výstavní stojany budou splňovat tyto požadavky: </w:t>
      </w:r>
    </w:p>
    <w:p w14:paraId="28AAF627" w14:textId="1DA1EB06" w:rsidR="006139F0" w:rsidRPr="000C5A8E" w:rsidRDefault="000C5A8E" w:rsidP="00171EBC">
      <w:pPr>
        <w:pStyle w:val="Odstavecseseznamem"/>
        <w:numPr>
          <w:ilvl w:val="0"/>
          <w:numId w:val="12"/>
        </w:numPr>
        <w:suppressAutoHyphens w:val="0"/>
        <w:autoSpaceDE w:val="0"/>
        <w:autoSpaceDN w:val="0"/>
        <w:adjustRightInd w:val="0"/>
        <w:spacing w:before="0" w:after="0"/>
        <w:contextualSpacing/>
        <w:rPr>
          <w:rFonts w:eastAsia="NSimSun"/>
          <w:lang w:eastAsia="cs-CZ"/>
        </w:rPr>
      </w:pPr>
      <w:r>
        <w:rPr>
          <w:rFonts w:eastAsia="NSimSun"/>
          <w:lang w:eastAsia="cs-CZ"/>
        </w:rPr>
        <w:t>na každém stojanu budou prezentovány dvě fotografie (z každé strany jedna),</w:t>
      </w:r>
    </w:p>
    <w:p w14:paraId="06E52FB0" w14:textId="15EE471C" w:rsidR="00C13677" w:rsidRPr="006139F0" w:rsidRDefault="00C13677" w:rsidP="006139F0">
      <w:pPr>
        <w:pStyle w:val="Odstavecseseznamem"/>
        <w:numPr>
          <w:ilvl w:val="0"/>
          <w:numId w:val="12"/>
        </w:numPr>
        <w:spacing w:before="0" w:after="0"/>
        <w:contextualSpacing/>
        <w:rPr>
          <w:rFonts w:eastAsia="NSimSun"/>
          <w:lang w:eastAsia="cs-CZ"/>
        </w:rPr>
      </w:pPr>
      <w:r w:rsidRPr="006139F0">
        <w:rPr>
          <w:rFonts w:eastAsia="NSimSun"/>
          <w:lang w:eastAsia="cs-CZ"/>
        </w:rPr>
        <w:t xml:space="preserve">výška: min. 150 cm a max. 250 cm, </w:t>
      </w:r>
    </w:p>
    <w:p w14:paraId="2163284A" w14:textId="4638B2CF"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šířka: min. 100 cm a max. 200 cm, </w:t>
      </w:r>
    </w:p>
    <w:p w14:paraId="740D5EF2" w14:textId="083085AC"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rozměr popisového pole: min. 140 x 20 cm; max. 150 x 30 cm, </w:t>
      </w:r>
    </w:p>
    <w:p w14:paraId="40004F5E" w14:textId="4884BC20"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doporučený materiál: kombinace duralu, oceli a umělé hmoty, </w:t>
      </w:r>
    </w:p>
    <w:p w14:paraId="66F1A0E3" w14:textId="2731EAA6"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možnost horizontálního i vertikálního umístění fotografií, </w:t>
      </w:r>
    </w:p>
    <w:p w14:paraId="5EB61934" w14:textId="41039FAC"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není vyžadováno externí jištění, stojany musí být stabilní, </w:t>
      </w:r>
    </w:p>
    <w:p w14:paraId="0AF1B995" w14:textId="43115A42"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základna stojanů: betonové dlaždice, </w:t>
      </w:r>
    </w:p>
    <w:p w14:paraId="76694CDC" w14:textId="56CE3AE3"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variabilní systém by měl umožňovat libovolné rozmístění panelů a jejich natáčení </w:t>
      </w:r>
      <w:r w:rsidR="00F91FA2">
        <w:rPr>
          <w:rFonts w:eastAsia="NSimSun"/>
          <w:lang w:eastAsia="cs-CZ"/>
        </w:rPr>
        <w:br/>
      </w:r>
      <w:r w:rsidRPr="00C13677">
        <w:rPr>
          <w:rFonts w:eastAsia="NSimSun"/>
          <w:lang w:eastAsia="cs-CZ"/>
        </w:rPr>
        <w:t>v</w:t>
      </w:r>
      <w:r w:rsidR="00F91FA2">
        <w:rPr>
          <w:rFonts w:eastAsia="NSimSun"/>
          <w:lang w:eastAsia="cs-CZ"/>
        </w:rPr>
        <w:t xml:space="preserve"> </w:t>
      </w:r>
      <w:r w:rsidRPr="00C13677">
        <w:rPr>
          <w:rFonts w:eastAsia="NSimSun"/>
          <w:lang w:eastAsia="cs-CZ"/>
        </w:rPr>
        <w:t xml:space="preserve">prostoru, expozice tedy bude možné vytvořit přesně podle potřeb lokality, </w:t>
      </w:r>
    </w:p>
    <w:p w14:paraId="40B69BEB" w14:textId="6F74C345"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musí vydržet UV záření, odolat nepříznivému počasí (např. dešti), </w:t>
      </w:r>
    </w:p>
    <w:p w14:paraId="388853EC" w14:textId="3042187D"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při poškození částí výstavy vandaly </w:t>
      </w:r>
      <w:r w:rsidR="004C1134">
        <w:rPr>
          <w:rFonts w:eastAsia="NSimSun"/>
          <w:lang w:eastAsia="cs-CZ"/>
        </w:rPr>
        <w:t>P</w:t>
      </w:r>
      <w:r w:rsidRPr="00C13677">
        <w:rPr>
          <w:rFonts w:eastAsia="NSimSun"/>
          <w:lang w:eastAsia="cs-CZ"/>
        </w:rPr>
        <w:t xml:space="preserve">oskytovatel opraví, upraví a nahradí poškozené části výstavy do 2 pracovních dnů, </w:t>
      </w:r>
    </w:p>
    <w:p w14:paraId="61085E7F" w14:textId="15E43CA3"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grafické zpracování panelů (</w:t>
      </w:r>
      <w:r w:rsidR="00FE2445">
        <w:rPr>
          <w:rFonts w:eastAsia="NSimSun"/>
          <w:lang w:eastAsia="cs-CZ"/>
        </w:rPr>
        <w:t>zajištění ořezových značek na dodaných podkladech od Objednatele</w:t>
      </w:r>
      <w:r w:rsidRPr="00C13677">
        <w:rPr>
          <w:rFonts w:eastAsia="NSimSun"/>
          <w:lang w:eastAsia="cs-CZ"/>
        </w:rPr>
        <w:t xml:space="preserve">), </w:t>
      </w:r>
    </w:p>
    <w:p w14:paraId="191E1F35" w14:textId="167D1D1D" w:rsidR="00C13677" w:rsidRPr="00C13677" w:rsidRDefault="00C13677" w:rsidP="006139F0">
      <w:pPr>
        <w:pStyle w:val="Odstavecseseznamem"/>
        <w:numPr>
          <w:ilvl w:val="0"/>
          <w:numId w:val="12"/>
        </w:numPr>
        <w:spacing w:before="0" w:after="0"/>
        <w:contextualSpacing/>
        <w:rPr>
          <w:rFonts w:eastAsia="NSimSun"/>
          <w:lang w:eastAsia="cs-CZ"/>
        </w:rPr>
      </w:pPr>
      <w:r w:rsidRPr="00C13677">
        <w:rPr>
          <w:rFonts w:eastAsia="NSimSun"/>
          <w:lang w:eastAsia="cs-CZ"/>
        </w:rPr>
        <w:t xml:space="preserve">potisk panelů, </w:t>
      </w:r>
    </w:p>
    <w:p w14:paraId="339FEB67" w14:textId="66F25D03" w:rsidR="00C13677" w:rsidRDefault="00C13677" w:rsidP="00354D0A">
      <w:pPr>
        <w:pStyle w:val="Odstavecseseznamem"/>
        <w:numPr>
          <w:ilvl w:val="0"/>
          <w:numId w:val="12"/>
        </w:numPr>
        <w:spacing w:before="0"/>
        <w:rPr>
          <w:rFonts w:eastAsia="NSimSun"/>
          <w:lang w:eastAsia="cs-CZ"/>
        </w:rPr>
      </w:pPr>
      <w:r w:rsidRPr="00C13677">
        <w:rPr>
          <w:rFonts w:eastAsia="NSimSun"/>
          <w:lang w:eastAsia="cs-CZ"/>
        </w:rPr>
        <w:t xml:space="preserve">za bezpečnost stojanů a jejich stabilitu ručí </w:t>
      </w:r>
      <w:r w:rsidR="00F44F9C">
        <w:rPr>
          <w:rFonts w:eastAsia="NSimSun"/>
          <w:lang w:eastAsia="cs-CZ"/>
        </w:rPr>
        <w:t>P</w:t>
      </w:r>
      <w:r w:rsidRPr="00C13677">
        <w:rPr>
          <w:rFonts w:eastAsia="NSimSun"/>
          <w:lang w:eastAsia="cs-CZ"/>
        </w:rPr>
        <w:t xml:space="preserve">oskytovatel. </w:t>
      </w:r>
    </w:p>
    <w:p w14:paraId="5116FB1E" w14:textId="5ABAB29C" w:rsidR="00C13677" w:rsidRPr="00F44F9C" w:rsidRDefault="00F44F9C" w:rsidP="00354D0A">
      <w:pPr>
        <w:pStyle w:val="Odstavecseseznamem"/>
        <w:numPr>
          <w:ilvl w:val="0"/>
          <w:numId w:val="11"/>
        </w:numPr>
        <w:suppressAutoHyphens w:val="0"/>
        <w:autoSpaceDE w:val="0"/>
        <w:autoSpaceDN w:val="0"/>
        <w:adjustRightInd w:val="0"/>
        <w:spacing w:before="0"/>
        <w:ind w:left="924" w:hanging="357"/>
      </w:pPr>
      <w:r w:rsidRPr="00F44F9C">
        <w:t xml:space="preserve">Zajištění dopravy a instalace stojanů, dohled nad průběhem výstavy, organizační zajištění komunikace s příslušnými vlastníky pozemků či </w:t>
      </w:r>
      <w:r w:rsidRPr="00F91FA2">
        <w:t>nájemních ploch</w:t>
      </w:r>
      <w:r w:rsidRPr="00F44F9C">
        <w:t>.</w:t>
      </w:r>
    </w:p>
    <w:p w14:paraId="52875A89" w14:textId="156D57FC" w:rsidR="00B343A3" w:rsidRDefault="00CF5063" w:rsidP="00CF5063">
      <w:pPr>
        <w:pStyle w:val="Nadpis2"/>
        <w:tabs>
          <w:tab w:val="clear" w:pos="5790"/>
        </w:tabs>
        <w:ind w:left="357" w:hanging="357"/>
        <w:rPr>
          <w:lang w:eastAsia="cs-CZ"/>
        </w:rPr>
      </w:pPr>
      <w:r>
        <w:rPr>
          <w:lang w:eastAsia="cs-CZ"/>
        </w:rPr>
        <w:t>Způsob poskytování služeb</w:t>
      </w:r>
    </w:p>
    <w:p w14:paraId="3A4F3D68" w14:textId="66AC0E8B" w:rsidR="00CF5063" w:rsidRDefault="00CF5063" w:rsidP="00CF5063">
      <w:pPr>
        <w:pStyle w:val="Odstavecseseznamem"/>
        <w:numPr>
          <w:ilvl w:val="1"/>
          <w:numId w:val="4"/>
        </w:numPr>
        <w:ind w:left="567" w:hanging="567"/>
      </w:pPr>
      <w:r>
        <w:t>Poskytovatel je při poskytování služeb povinen postupovat s odbornou péčí, podle svých nejlepších znalostí a schopností, přičemž je při své činnosti povinen sledovat a chránit zájmy a</w:t>
      </w:r>
      <w:r w:rsidR="007B3770">
        <w:t> </w:t>
      </w:r>
      <w:r>
        <w:t xml:space="preserve">dobré jméno </w:t>
      </w:r>
      <w:r w:rsidR="00B35E9C">
        <w:t>O</w:t>
      </w:r>
      <w:r>
        <w:t xml:space="preserve">bjednatele a postupovat v souladu s jeho pokyny. Objednatel je povinen poskytovat </w:t>
      </w:r>
      <w:r w:rsidR="00B35E9C">
        <w:t>P</w:t>
      </w:r>
      <w:r>
        <w:t xml:space="preserve">oskytovateli součinnost nezbytnou k řádnému plnění povinností </w:t>
      </w:r>
      <w:r w:rsidR="00B35E9C">
        <w:t>P</w:t>
      </w:r>
      <w:r>
        <w:t xml:space="preserve">oskytovatele dle této </w:t>
      </w:r>
      <w:r w:rsidR="00B35E9C">
        <w:t>S</w:t>
      </w:r>
      <w:r>
        <w:t xml:space="preserve">mlouvy. V případě nevhodných pokynů </w:t>
      </w:r>
      <w:r w:rsidR="00B35E9C">
        <w:t>O</w:t>
      </w:r>
      <w:r>
        <w:t xml:space="preserve">bjednatele je </w:t>
      </w:r>
      <w:r w:rsidR="00B35E9C">
        <w:t>P</w:t>
      </w:r>
      <w:r>
        <w:t xml:space="preserve">oskytovatel povinen na nevhodnost těchto pokynů </w:t>
      </w:r>
      <w:r w:rsidR="00B35E9C">
        <w:t>O</w:t>
      </w:r>
      <w:r>
        <w:t xml:space="preserve">bjednatele písemně upozornit, v opačném případě nese </w:t>
      </w:r>
      <w:r w:rsidR="00B35E9C">
        <w:t>P</w:t>
      </w:r>
      <w:r>
        <w:t xml:space="preserve">oskytovatel zejména odpovědnost za vady a za škodu, které v důsledku nevhodných pokynů </w:t>
      </w:r>
      <w:r w:rsidR="00B35E9C">
        <w:t>O</w:t>
      </w:r>
      <w:r>
        <w:t xml:space="preserve">bjednatele </w:t>
      </w:r>
      <w:r w:rsidR="00B35E9C">
        <w:t>O</w:t>
      </w:r>
      <w:r>
        <w:t xml:space="preserve">bjednateli a/nebo </w:t>
      </w:r>
      <w:r w:rsidR="00B35E9C">
        <w:t>P</w:t>
      </w:r>
      <w:r>
        <w:t xml:space="preserve">oskytovateli a/nebo třetím osobám vznikly. K plnění služeb poskytne </w:t>
      </w:r>
      <w:r w:rsidR="00B35E9C">
        <w:t>O</w:t>
      </w:r>
      <w:r>
        <w:t xml:space="preserve">bjednatel </w:t>
      </w:r>
      <w:r w:rsidR="00B35E9C">
        <w:t>P</w:t>
      </w:r>
      <w:r>
        <w:t>oskytovateli veškerou jemu dostupnou dokumentaci relevantní pro řádné plnění služeb.</w:t>
      </w:r>
    </w:p>
    <w:p w14:paraId="0CF3A0CA" w14:textId="5B7AE882" w:rsidR="00CF5063" w:rsidRDefault="00CF5063" w:rsidP="00CF5063">
      <w:pPr>
        <w:pStyle w:val="Odstavecseseznamem"/>
        <w:numPr>
          <w:ilvl w:val="1"/>
          <w:numId w:val="4"/>
        </w:numPr>
        <w:ind w:left="567" w:hanging="567"/>
      </w:pPr>
      <w:r>
        <w:t xml:space="preserve">Fotografie budou vystaveny vždy po dobu </w:t>
      </w:r>
      <w:r w:rsidR="00E3641F">
        <w:t>3</w:t>
      </w:r>
      <w:r>
        <w:t xml:space="preserve"> kalendářních týdnů, a to postupně v každém městě dle čl. </w:t>
      </w:r>
      <w:r w:rsidR="00E3641F">
        <w:t>2</w:t>
      </w:r>
      <w:r>
        <w:t xml:space="preserve"> odst. </w:t>
      </w:r>
      <w:r w:rsidR="007B3770">
        <w:t>2.</w:t>
      </w:r>
      <w:r>
        <w:t xml:space="preserve">3 písm. </w:t>
      </w:r>
      <w:r w:rsidR="00E3641F">
        <w:t>a)</w:t>
      </w:r>
      <w:r>
        <w:t xml:space="preserve"> této </w:t>
      </w:r>
      <w:r w:rsidR="00E3641F">
        <w:t>S</w:t>
      </w:r>
      <w:r>
        <w:t>mlouvy.</w:t>
      </w:r>
    </w:p>
    <w:p w14:paraId="796C2F55" w14:textId="08D58B6E" w:rsidR="00CF5063" w:rsidRDefault="00CF5063" w:rsidP="00CF5063">
      <w:pPr>
        <w:pStyle w:val="Odstavecseseznamem"/>
        <w:numPr>
          <w:ilvl w:val="1"/>
          <w:numId w:val="4"/>
        </w:numPr>
        <w:ind w:left="567" w:hanging="567"/>
      </w:pPr>
      <w:r>
        <w:t xml:space="preserve">Poskytovatel je povinen do 5 pracovních dnů od účinnosti </w:t>
      </w:r>
      <w:r w:rsidR="003D0629">
        <w:t>S</w:t>
      </w:r>
      <w:r>
        <w:t xml:space="preserve">mlouvy písemně předložit </w:t>
      </w:r>
      <w:r w:rsidR="003D0629">
        <w:t>O</w:t>
      </w:r>
      <w:r>
        <w:t xml:space="preserve">bjednateli harmonogram, který bude obsahovat podrobný časový plán včetně termínu převozu, instalace a demontáže výstavních stojanů na konkrétní místa konání výstavy v jednotlivých městech dle čl. </w:t>
      </w:r>
      <w:r w:rsidR="003D0629">
        <w:t>2</w:t>
      </w:r>
      <w:r>
        <w:t xml:space="preserve"> odst. </w:t>
      </w:r>
      <w:r w:rsidR="007B3770">
        <w:t>2.</w:t>
      </w:r>
      <w:r>
        <w:t xml:space="preserve">3 písm. a) této </w:t>
      </w:r>
      <w:r w:rsidR="003D0629">
        <w:t>S</w:t>
      </w:r>
      <w:r>
        <w:t xml:space="preserve">mlouvy. Harmonogram bude obsahovat také doprovodné fotografie s vizualizací umístění výstavních stojanů. Objednatel se do </w:t>
      </w:r>
      <w:r w:rsidR="003D0629">
        <w:t>5</w:t>
      </w:r>
      <w:r>
        <w:t xml:space="preserve"> pracovních dnů od obdržení k harmonogramu písemně vyjádří, případně harmonogram schválí. Termíny </w:t>
      </w:r>
      <w:r>
        <w:lastRenderedPageBreak/>
        <w:t xml:space="preserve">konání ve schváleném harmonogramu je možné po předešlém schválení </w:t>
      </w:r>
      <w:r w:rsidR="003D0629">
        <w:t>O</w:t>
      </w:r>
      <w:r>
        <w:t xml:space="preserve">bjednatele měnit podle aktuálních možností pronájmu venkovních </w:t>
      </w:r>
      <w:r w:rsidR="003D0629" w:rsidRPr="00F91FA2">
        <w:t>nebo vnitřních</w:t>
      </w:r>
      <w:r w:rsidR="003D0629">
        <w:t xml:space="preserve"> </w:t>
      </w:r>
      <w:r>
        <w:t>výstavních ploch. Vždy však musí být zachována plynulá návaznost, což jsou maximálně 3 pracovní dny od ukončení výstavy v</w:t>
      </w:r>
      <w:r w:rsidR="007B3770">
        <w:t> </w:t>
      </w:r>
      <w:r>
        <w:t>předchozím městě.</w:t>
      </w:r>
    </w:p>
    <w:p w14:paraId="4660DACC" w14:textId="4E2178A6" w:rsidR="00CF5063" w:rsidRDefault="00CF5063" w:rsidP="00CF5063">
      <w:pPr>
        <w:pStyle w:val="Odstavecseseznamem"/>
        <w:numPr>
          <w:ilvl w:val="1"/>
          <w:numId w:val="4"/>
        </w:numPr>
        <w:ind w:left="567" w:hanging="567"/>
      </w:pPr>
      <w:r>
        <w:t xml:space="preserve">Poskytovatel je povinen spolu s harmonogramem výstavy předložit </w:t>
      </w:r>
      <w:r w:rsidR="007863DA">
        <w:t>O</w:t>
      </w:r>
      <w:r>
        <w:t>bjednateli i přehled plánovaných konkrétních venkovních</w:t>
      </w:r>
      <w:r w:rsidR="007863DA">
        <w:t xml:space="preserve"> </w:t>
      </w:r>
      <w:r w:rsidR="007863DA" w:rsidRPr="00F91FA2">
        <w:t>nebo vnitřních</w:t>
      </w:r>
      <w:r>
        <w:t xml:space="preserve"> výstavních ploch vhodných pro konání výstavy v jednotlivých městech dle čl. </w:t>
      </w:r>
      <w:r w:rsidR="007863DA">
        <w:t>2</w:t>
      </w:r>
      <w:r>
        <w:t xml:space="preserve"> odst. </w:t>
      </w:r>
      <w:r w:rsidR="007B3770">
        <w:t>2.</w:t>
      </w:r>
      <w:r>
        <w:t xml:space="preserve">3 písm. a) této </w:t>
      </w:r>
      <w:r w:rsidR="007863DA">
        <w:t>S</w:t>
      </w:r>
      <w:r>
        <w:t xml:space="preserve">mlouvy, a to </w:t>
      </w:r>
      <w:r w:rsidR="00F91FA2">
        <w:t xml:space="preserve">celkem </w:t>
      </w:r>
      <w:r>
        <w:t xml:space="preserve">ve </w:t>
      </w:r>
      <w:r w:rsidRPr="00F91FA2">
        <w:t>třech</w:t>
      </w:r>
      <w:r>
        <w:t xml:space="preserve"> variantních řešeních vždy pro každé jednotlivé město. Objednatel se do </w:t>
      </w:r>
      <w:r w:rsidR="007863DA">
        <w:t>5</w:t>
      </w:r>
      <w:r>
        <w:t xml:space="preserve"> pracovních dnů od obdržení přehledu potenciálních venkovních</w:t>
      </w:r>
      <w:r w:rsidR="007863DA">
        <w:t>/</w:t>
      </w:r>
      <w:r w:rsidR="007863DA" w:rsidRPr="00F91FA2">
        <w:t>vnitřních</w:t>
      </w:r>
      <w:r>
        <w:t xml:space="preserve"> výstavních ploch písemně vyjádří, případně schválí konkrétní vybrané místo pro konání výstavy. Podle aktuálních možností pronájmu venkovních</w:t>
      </w:r>
      <w:r w:rsidR="007863DA">
        <w:t>/</w:t>
      </w:r>
      <w:r w:rsidR="007863DA" w:rsidRPr="00F91FA2">
        <w:t>vnitřních</w:t>
      </w:r>
      <w:r>
        <w:t xml:space="preserve"> výstavních ploch je možné po předešlém schválení </w:t>
      </w:r>
      <w:r w:rsidR="000A0524">
        <w:t>O</w:t>
      </w:r>
      <w:r>
        <w:t>bjednatele měnit schválené místo konání výstavy.</w:t>
      </w:r>
    </w:p>
    <w:p w14:paraId="0B12769F" w14:textId="503B1BBD" w:rsidR="00CF5063" w:rsidRDefault="00CF5063" w:rsidP="00CF5063">
      <w:pPr>
        <w:pStyle w:val="Odstavecseseznamem"/>
        <w:numPr>
          <w:ilvl w:val="1"/>
          <w:numId w:val="4"/>
        </w:numPr>
        <w:ind w:left="567" w:hanging="567"/>
      </w:pPr>
      <w:r>
        <w:t xml:space="preserve">Po ukončení výstavy v každém z jednotlivých měst uvedených v čl. </w:t>
      </w:r>
      <w:r w:rsidR="000A0524">
        <w:t>2</w:t>
      </w:r>
      <w:r>
        <w:t xml:space="preserve"> odst. </w:t>
      </w:r>
      <w:r w:rsidR="007B3770">
        <w:t>2.</w:t>
      </w:r>
      <w:r>
        <w:t xml:space="preserve">3 písm. a), nejpozději však do 3 pracovních dnů, </w:t>
      </w:r>
      <w:r w:rsidR="000A0524">
        <w:t>P</w:t>
      </w:r>
      <w:r>
        <w:t xml:space="preserve">oskytovatel sepíše </w:t>
      </w:r>
      <w:r w:rsidR="00E75016">
        <w:t>z</w:t>
      </w:r>
      <w:r>
        <w:t xml:space="preserve">ápis o poskytnutých službách (dále jen „zápis“), ve kterém vylíčí průběh výstavy s ohledem na splnění podmínek a svých povinností dle této </w:t>
      </w:r>
      <w:r w:rsidR="000A0524">
        <w:t>S</w:t>
      </w:r>
      <w:r>
        <w:t xml:space="preserve">mlouvy. Zápis musí být podepsán a odsouhlasen </w:t>
      </w:r>
      <w:r w:rsidR="000A0524">
        <w:t>O</w:t>
      </w:r>
      <w:r>
        <w:t xml:space="preserve">bjednatelem, resp. kontaktní osobou </w:t>
      </w:r>
      <w:r w:rsidR="000A0524">
        <w:t>O</w:t>
      </w:r>
      <w:r>
        <w:t>bjednatele ve smyslu čl.</w:t>
      </w:r>
      <w:r w:rsidR="0009790C">
        <w:t xml:space="preserve"> 13</w:t>
      </w:r>
      <w:r>
        <w:t xml:space="preserve"> této </w:t>
      </w:r>
      <w:r w:rsidR="000A0524">
        <w:t>S</w:t>
      </w:r>
      <w:r>
        <w:t xml:space="preserve">mlouvy nebo jinou </w:t>
      </w:r>
      <w:r w:rsidR="000A0524">
        <w:t>O</w:t>
      </w:r>
      <w:r>
        <w:t xml:space="preserve">bjednatelem pověřenou osobou. Odsouhlasený a oběma </w:t>
      </w:r>
      <w:r w:rsidR="000A0524">
        <w:t>S</w:t>
      </w:r>
      <w:r>
        <w:t xml:space="preserve">mluvními stranami podepsaný zápis bude přílohou faktury dle čl. </w:t>
      </w:r>
      <w:r w:rsidR="0009790C" w:rsidRPr="0009790C">
        <w:t>5</w:t>
      </w:r>
      <w:r w:rsidRPr="0009790C">
        <w:t xml:space="preserve"> odst. </w:t>
      </w:r>
      <w:r w:rsidR="00E75016">
        <w:t>5.</w:t>
      </w:r>
      <w:r w:rsidRPr="0009790C">
        <w:t>3</w:t>
      </w:r>
      <w:r>
        <w:t xml:space="preserve"> a násl. této </w:t>
      </w:r>
      <w:r w:rsidR="000A0524">
        <w:t>S</w:t>
      </w:r>
      <w:r>
        <w:t>mlouvy.</w:t>
      </w:r>
    </w:p>
    <w:p w14:paraId="3E8256DF" w14:textId="47DEAFF4" w:rsidR="00BC1117" w:rsidRDefault="00BC1117" w:rsidP="00BC1117">
      <w:pPr>
        <w:pStyle w:val="Nadpis2"/>
      </w:pPr>
      <w:r>
        <w:t>doba a místo plnění</w:t>
      </w:r>
    </w:p>
    <w:p w14:paraId="1A8559AE" w14:textId="1376797E" w:rsidR="00BC1117" w:rsidRDefault="00BC1117" w:rsidP="00BC1117">
      <w:pPr>
        <w:pStyle w:val="Odstavecseseznamem"/>
        <w:numPr>
          <w:ilvl w:val="1"/>
          <w:numId w:val="4"/>
        </w:numPr>
        <w:ind w:left="567" w:hanging="567"/>
      </w:pPr>
      <w:r>
        <w:t>Tato Smlouva se uzavírá na dobu určitou, a to ode dne její účinnosti do 31. 10. 2025.</w:t>
      </w:r>
    </w:p>
    <w:p w14:paraId="08CE1EFD" w14:textId="155759E9" w:rsidR="00BC1117" w:rsidRDefault="00BC1117" w:rsidP="00BC1117">
      <w:pPr>
        <w:pStyle w:val="Odstavecseseznamem"/>
        <w:numPr>
          <w:ilvl w:val="1"/>
          <w:numId w:val="4"/>
        </w:numPr>
        <w:ind w:left="567" w:hanging="567"/>
      </w:pPr>
      <w:r>
        <w:t xml:space="preserve">Realizace samotné putovní výstavy fotografií projektů OP JAK bude probíhat </w:t>
      </w:r>
      <w:r>
        <w:br/>
        <w:t>od 5.</w:t>
      </w:r>
      <w:r w:rsidR="00E75016">
        <w:t> </w:t>
      </w:r>
      <w:r>
        <w:t>5. do 27.</w:t>
      </w:r>
      <w:r w:rsidR="00E75016">
        <w:t> </w:t>
      </w:r>
      <w:r>
        <w:t>7.</w:t>
      </w:r>
      <w:r w:rsidR="00E75016">
        <w:t> </w:t>
      </w:r>
      <w:r>
        <w:t>2025. Termín zahájení výstavy může být změněn s ohledem na průběh průzkumu trhu.</w:t>
      </w:r>
    </w:p>
    <w:p w14:paraId="66877AEB" w14:textId="5499A77F" w:rsidR="00BC1117" w:rsidRDefault="00BC1117" w:rsidP="00BC1117">
      <w:pPr>
        <w:pStyle w:val="Odstavecseseznamem"/>
        <w:numPr>
          <w:ilvl w:val="1"/>
          <w:numId w:val="4"/>
        </w:numPr>
        <w:ind w:left="567" w:hanging="567"/>
      </w:pPr>
      <w:r>
        <w:t xml:space="preserve">Místem plnění jsou venkovní </w:t>
      </w:r>
      <w:r w:rsidR="008C4270" w:rsidRPr="00F91FA2">
        <w:t>nebo</w:t>
      </w:r>
      <w:r w:rsidRPr="00F91FA2">
        <w:t xml:space="preserve"> vnitřní</w:t>
      </w:r>
      <w:r>
        <w:t xml:space="preserve"> výstavní plochy ve smyslu čl. 2 odst. </w:t>
      </w:r>
      <w:r w:rsidR="00E75016">
        <w:t>2.</w:t>
      </w:r>
      <w:r>
        <w:t>3 písm. a) této Smlouvy ve městech uvedených taktéž v odkazovaném ustanovení.</w:t>
      </w:r>
    </w:p>
    <w:p w14:paraId="642B3468" w14:textId="41721866" w:rsidR="008C7F86" w:rsidRDefault="008C7F86" w:rsidP="00BC1117">
      <w:pPr>
        <w:pStyle w:val="Odstavecseseznamem"/>
        <w:numPr>
          <w:ilvl w:val="1"/>
          <w:numId w:val="4"/>
        </w:numPr>
        <w:ind w:left="567" w:hanging="567"/>
      </w:pPr>
      <w:r w:rsidRPr="008C7F86">
        <w:t>Výstava bude realizována v květnu, červnu a červenci 2025 v následujících termínech a městech: 5.</w:t>
      </w:r>
      <w:r w:rsidR="00E75016">
        <w:t> </w:t>
      </w:r>
      <w:r w:rsidRPr="008C7F86">
        <w:t>–</w:t>
      </w:r>
      <w:r w:rsidR="00E75016">
        <w:t> </w:t>
      </w:r>
      <w:r w:rsidRPr="008C7F86">
        <w:t xml:space="preserve">25. 5. </w:t>
      </w:r>
      <w:r>
        <w:t xml:space="preserve">(v jednom </w:t>
      </w:r>
      <w:r w:rsidRPr="008C7F86">
        <w:t>měst</w:t>
      </w:r>
      <w:r>
        <w:t>ě)</w:t>
      </w:r>
      <w:r w:rsidRPr="008C7F86">
        <w:t>, 26. 5.</w:t>
      </w:r>
      <w:r w:rsidR="00E75016">
        <w:t> </w:t>
      </w:r>
      <w:r w:rsidRPr="008C7F86">
        <w:t>–</w:t>
      </w:r>
      <w:r w:rsidR="00E75016">
        <w:t> </w:t>
      </w:r>
      <w:r w:rsidRPr="008C7F86">
        <w:t xml:space="preserve">15. 6. </w:t>
      </w:r>
      <w:r>
        <w:t>(ve druhém městě)</w:t>
      </w:r>
      <w:r w:rsidRPr="008C7F86">
        <w:t>, 16. 6.</w:t>
      </w:r>
      <w:r w:rsidR="00E75016">
        <w:t> </w:t>
      </w:r>
      <w:r w:rsidRPr="008C7F86">
        <w:t>–</w:t>
      </w:r>
      <w:r w:rsidR="00E75016">
        <w:t> </w:t>
      </w:r>
      <w:r w:rsidRPr="008C7F86">
        <w:t xml:space="preserve">6. 7. </w:t>
      </w:r>
      <w:r>
        <w:t>(ve třetím městě)</w:t>
      </w:r>
      <w:r w:rsidRPr="008C7F86">
        <w:t xml:space="preserve"> </w:t>
      </w:r>
      <w:r w:rsidR="00C576CE">
        <w:br/>
      </w:r>
      <w:r w:rsidRPr="008C7F86">
        <w:t>a 7.</w:t>
      </w:r>
      <w:r w:rsidR="00E75016">
        <w:t> </w:t>
      </w:r>
      <w:r w:rsidRPr="008C7F86">
        <w:t>–</w:t>
      </w:r>
      <w:r w:rsidR="00E75016">
        <w:t> </w:t>
      </w:r>
      <w:r w:rsidRPr="008C7F86">
        <w:t xml:space="preserve">27. 7. </w:t>
      </w:r>
      <w:r>
        <w:t xml:space="preserve">(ve čtvrtém </w:t>
      </w:r>
      <w:r w:rsidRPr="008C7F86">
        <w:t>měst</w:t>
      </w:r>
      <w:r>
        <w:t>ě)</w:t>
      </w:r>
      <w:r w:rsidRPr="008C7F86">
        <w:t>. Města Karlovy Vary, Liberec, Olomouc a Brno budou obsazena v libovolném pořadí.</w:t>
      </w:r>
    </w:p>
    <w:p w14:paraId="3868A19B" w14:textId="77777777" w:rsidR="00767492" w:rsidRDefault="00767492" w:rsidP="00767492">
      <w:pPr>
        <w:pStyle w:val="Odstavecseseznamem"/>
        <w:numPr>
          <w:ilvl w:val="1"/>
          <w:numId w:val="4"/>
        </w:numPr>
        <w:ind w:left="567" w:hanging="567"/>
      </w:pPr>
      <w:r>
        <w:t>Místem plnění je Česká republika.</w:t>
      </w:r>
    </w:p>
    <w:p w14:paraId="7893E2B5" w14:textId="09CC429C" w:rsidR="00767492" w:rsidRDefault="00767492" w:rsidP="00767492">
      <w:pPr>
        <w:pStyle w:val="Odstavecseseznamem"/>
        <w:numPr>
          <w:ilvl w:val="1"/>
          <w:numId w:val="4"/>
        </w:numPr>
        <w:ind w:left="567" w:hanging="567"/>
      </w:pPr>
      <w:r>
        <w:t xml:space="preserve">Ukončení plnění nastává akceptací, tj. </w:t>
      </w:r>
      <w:r w:rsidR="00354D0A">
        <w:t xml:space="preserve">podpisem posledního </w:t>
      </w:r>
      <w:r>
        <w:t>zápisu dle čl. 3</w:t>
      </w:r>
      <w:r w:rsidR="008C6E67">
        <w:t xml:space="preserve"> odst. </w:t>
      </w:r>
      <w:r w:rsidR="00E75016">
        <w:t>3.</w:t>
      </w:r>
      <w:r w:rsidR="008C6E67">
        <w:t>5.</w:t>
      </w:r>
    </w:p>
    <w:p w14:paraId="162A9A68" w14:textId="2A3FD463" w:rsidR="00767492" w:rsidRDefault="00767492" w:rsidP="00767492">
      <w:pPr>
        <w:pStyle w:val="Nadpis2"/>
      </w:pPr>
      <w:r>
        <w:t>Cena a platební podmínky</w:t>
      </w:r>
    </w:p>
    <w:p w14:paraId="7DE8EB28" w14:textId="5E654DF5" w:rsidR="008C6E67" w:rsidRDefault="008C6E67" w:rsidP="008C6E67">
      <w:pPr>
        <w:pStyle w:val="Odstavecseseznamem"/>
        <w:numPr>
          <w:ilvl w:val="1"/>
          <w:numId w:val="4"/>
        </w:numPr>
        <w:ind w:left="567" w:hanging="567"/>
      </w:pPr>
      <w:r w:rsidRPr="008C6E67">
        <w:t xml:space="preserve">Celková cena za celý předmět plnění je </w:t>
      </w:r>
      <w:r w:rsidR="00D7314C" w:rsidRPr="00D7314C">
        <w:rPr>
          <w:b/>
          <w:bCs/>
        </w:rPr>
        <w:t>243 000</w:t>
      </w:r>
      <w:r w:rsidRPr="00D7314C">
        <w:rPr>
          <w:b/>
          <w:bCs/>
        </w:rPr>
        <w:t xml:space="preserve"> Kč bez DPH, DPH ve výši 21 % činí </w:t>
      </w:r>
      <w:r w:rsidR="00D7314C" w:rsidRPr="00D7314C">
        <w:rPr>
          <w:b/>
          <w:bCs/>
        </w:rPr>
        <w:t>51 030</w:t>
      </w:r>
      <w:r w:rsidRPr="00D7314C">
        <w:rPr>
          <w:b/>
          <w:bCs/>
        </w:rPr>
        <w:t xml:space="preserve"> Kč, a</w:t>
      </w:r>
      <w:r w:rsidR="00B3239D">
        <w:rPr>
          <w:b/>
          <w:bCs/>
        </w:rPr>
        <w:t> </w:t>
      </w:r>
      <w:r w:rsidRPr="00D7314C">
        <w:rPr>
          <w:b/>
          <w:bCs/>
        </w:rPr>
        <w:t xml:space="preserve">celkově </w:t>
      </w:r>
      <w:r w:rsidR="00D7314C" w:rsidRPr="00D7314C">
        <w:rPr>
          <w:b/>
          <w:bCs/>
        </w:rPr>
        <w:t>294 030</w:t>
      </w:r>
      <w:r w:rsidRPr="00D7314C">
        <w:rPr>
          <w:b/>
          <w:bCs/>
        </w:rPr>
        <w:t xml:space="preserve"> Kč včetně DPH</w:t>
      </w:r>
      <w:r w:rsidRPr="008C6E67">
        <w:t xml:space="preserve">. Cena nebude měněna v souvislosti s inflací české koruny, hodnotou kurzu české koruny vůči zahraničním měnám či jinými faktory s vlivem na měnový kurz a stabilitu měny, a to po celou dobu platnosti této </w:t>
      </w:r>
      <w:r>
        <w:t>S</w:t>
      </w:r>
      <w:r w:rsidRPr="008C6E67">
        <w:t>mlouvy.</w:t>
      </w:r>
      <w:r>
        <w:t xml:space="preserve"> </w:t>
      </w:r>
    </w:p>
    <w:p w14:paraId="112E3A09" w14:textId="77777777" w:rsidR="008C6E67" w:rsidRDefault="008C6E67" w:rsidP="008C6E67">
      <w:pPr>
        <w:pStyle w:val="Odstavecseseznamem"/>
        <w:numPr>
          <w:ilvl w:val="1"/>
          <w:numId w:val="4"/>
        </w:numPr>
        <w:ind w:left="567" w:hanging="567"/>
      </w:pPr>
      <w:r w:rsidRPr="008C6E67">
        <w:t xml:space="preserve">Cena za předmět plnění je smluvní, konečná a nepřekročitelná, zahrnující veškeré vedlejší náklady </w:t>
      </w:r>
      <w:r>
        <w:t>P</w:t>
      </w:r>
      <w:r w:rsidRPr="008C6E67">
        <w:t xml:space="preserve">oskytovatele potřebné ke splnění předmětu plnění této </w:t>
      </w:r>
      <w:r>
        <w:t>S</w:t>
      </w:r>
      <w:r w:rsidRPr="008C6E67">
        <w:t>mlouvy. Úprava této ceny je možná pouze v souvislosti se změnou zákonem stanovené výše DPH.</w:t>
      </w:r>
    </w:p>
    <w:p w14:paraId="40EEF1FF" w14:textId="13898D9A" w:rsidR="008C6E67" w:rsidRDefault="008C6E67" w:rsidP="008C6E67">
      <w:pPr>
        <w:pStyle w:val="Odstavecseseznamem"/>
        <w:numPr>
          <w:ilvl w:val="1"/>
          <w:numId w:val="4"/>
        </w:numPr>
        <w:ind w:left="567" w:hanging="567"/>
      </w:pPr>
      <w:r w:rsidRPr="008C6E67">
        <w:t xml:space="preserve">Úhrada ceny bude provedena na základě daňových dokladů (faktur) vystavených </w:t>
      </w:r>
      <w:r>
        <w:t>P</w:t>
      </w:r>
      <w:r w:rsidRPr="008C6E67">
        <w:t xml:space="preserve">oskytovatelem, a to vždy po ukončení výstavy v konkrétním městě dle čl. </w:t>
      </w:r>
      <w:r>
        <w:t>2</w:t>
      </w:r>
      <w:r w:rsidRPr="008C6E67">
        <w:t xml:space="preserve"> odst. 3 písm. a) této </w:t>
      </w:r>
      <w:r>
        <w:t>S</w:t>
      </w:r>
      <w:r w:rsidRPr="008C6E67">
        <w:t xml:space="preserve">mlouvy. </w:t>
      </w:r>
      <w:r w:rsidR="00223DF4" w:rsidRPr="00223DF4">
        <w:t xml:space="preserve">Výše úhrady za každou výstavu bude stanovena jako pevná poměrná část z celkové ceny dle Smlouvy, a to bez ohledu na </w:t>
      </w:r>
      <w:r w:rsidR="00223DF4">
        <w:t>velikost města či jiné faktory</w:t>
      </w:r>
      <w:r w:rsidR="00223DF4" w:rsidRPr="00223DF4">
        <w:t>.</w:t>
      </w:r>
      <w:r w:rsidR="00223DF4">
        <w:t xml:space="preserve"> </w:t>
      </w:r>
      <w:r w:rsidRPr="008C6E67">
        <w:t xml:space="preserve">Přílohou každé faktury bude odsouhlasený a oběma </w:t>
      </w:r>
      <w:r>
        <w:t>S</w:t>
      </w:r>
      <w:r w:rsidRPr="008C6E67">
        <w:t xml:space="preserve">mluvními stranami podepsaný zápis dle čl. </w:t>
      </w:r>
      <w:r>
        <w:t>3</w:t>
      </w:r>
      <w:r w:rsidRPr="008C6E67">
        <w:t xml:space="preserve"> odst. 5.</w:t>
      </w:r>
    </w:p>
    <w:p w14:paraId="4055685E" w14:textId="11B3FA6E" w:rsidR="008C6E67" w:rsidRDefault="008C6E67" w:rsidP="008C6E67">
      <w:pPr>
        <w:pStyle w:val="Odstavecseseznamem"/>
        <w:numPr>
          <w:ilvl w:val="1"/>
          <w:numId w:val="4"/>
        </w:numPr>
        <w:ind w:left="567" w:hanging="567"/>
      </w:pPr>
      <w:r>
        <w:t>Doba splatnosti faktur je stanovena na 30 kalendářních dnů ode dne doručení faktury Objednateli na e-mailovou adresu</w:t>
      </w:r>
      <w:r w:rsidR="00E75016">
        <w:t xml:space="preserve"> </w:t>
      </w:r>
      <w:hyperlink r:id="rId12" w:history="1">
        <w:r w:rsidR="00E75016" w:rsidRPr="00E609A5">
          <w:rPr>
            <w:rStyle w:val="Hypertextovodkaz"/>
          </w:rPr>
          <w:t>faktury@msmt.gov.cz</w:t>
        </w:r>
      </w:hyperlink>
      <w:r w:rsidR="00E75016">
        <w:t xml:space="preserve">. </w:t>
      </w:r>
      <w:r>
        <w:t>Faktura musí obsahovat všechny náležitosti daňového dokladu dle příslušných ustanovení zákona č. 235/2004 Sb., o dani z přidané hodnoty, ve znění pozdějších předpisů. Faktura bude označena větou: „Hrazeno z prostředků technické pomoci OP JAK“</w:t>
      </w:r>
      <w:r w:rsidR="007A5F9E">
        <w:t xml:space="preserve"> a č. j. Smlouvy</w:t>
      </w:r>
      <w:r>
        <w:t>. V případě, že faktura nebude obsahovat odpovídající náležitosti, je Objednatel oprávněn zaslat ji ve lhůtě splatnosti zpět Poskytovateli k doplnění, aniž se tak dostane do prodlení se zaplacením. Lhůta splatnosti počíná běžet znovu od opětovného doručení náležitě doplněné či opravené faktury. Objednatel si vyhrazuje právo závazné pokyny k fakturaci dále upřesnit.</w:t>
      </w:r>
    </w:p>
    <w:p w14:paraId="1C7D1463" w14:textId="77777777" w:rsidR="008C6E67" w:rsidRDefault="008C6E67" w:rsidP="008C6E67">
      <w:pPr>
        <w:pStyle w:val="Odstavecseseznamem"/>
        <w:numPr>
          <w:ilvl w:val="1"/>
          <w:numId w:val="4"/>
        </w:numPr>
        <w:ind w:left="567" w:hanging="567"/>
      </w:pPr>
      <w:r>
        <w:t xml:space="preserve">Objednatel nebude poskytovat žádné zálohové platby. </w:t>
      </w:r>
    </w:p>
    <w:p w14:paraId="0583D3AA" w14:textId="07482515" w:rsidR="008C6E67" w:rsidRDefault="008C6E67" w:rsidP="008C6E67">
      <w:pPr>
        <w:pStyle w:val="Odstavecseseznamem"/>
        <w:numPr>
          <w:ilvl w:val="1"/>
          <w:numId w:val="4"/>
        </w:numPr>
        <w:ind w:left="567" w:hanging="567"/>
      </w:pPr>
      <w:r>
        <w:t>Platby budou probíhat výhradně v Kč. Objednatel uhradí fakturu bezhotovostně převodem na účet Poskytovatele. Za den zaplacení se považuje den, kdy finanční částka odešla z účtu Objednatele na účet určený Poskytovatelem.</w:t>
      </w:r>
    </w:p>
    <w:p w14:paraId="36209C86" w14:textId="77777777" w:rsidR="008C6E67" w:rsidRDefault="008C6E67" w:rsidP="008C6E67">
      <w:pPr>
        <w:pStyle w:val="Odstavecseseznamem"/>
        <w:numPr>
          <w:ilvl w:val="1"/>
          <w:numId w:val="4"/>
        </w:numPr>
        <w:ind w:left="567" w:hanging="567"/>
      </w:pPr>
      <w:r>
        <w:t xml:space="preserve">Objednatel má právo na pozdržení, krácení nebo neposkytnutí ceny Poskytovateli v případě zjištěných a neprodleně neodstraněných nedostatků při plnění předmětu Smlouvy s tím, že využití takového práva Objednatelem vylučuje jeho prodlení s placením ceny. </w:t>
      </w:r>
    </w:p>
    <w:p w14:paraId="285B0314" w14:textId="77777777" w:rsidR="00A86EAC" w:rsidRDefault="00A86EAC" w:rsidP="00A86EAC">
      <w:pPr>
        <w:pStyle w:val="Nadpis2"/>
      </w:pPr>
      <w:r>
        <w:t>Finanční kontrola, uchování dokladů a podkladů</w:t>
      </w:r>
    </w:p>
    <w:p w14:paraId="4691ED68" w14:textId="77777777" w:rsidR="00A86EAC" w:rsidRDefault="00A86EAC" w:rsidP="00A86EAC">
      <w:pPr>
        <w:pStyle w:val="Odstavecseseznamem"/>
        <w:numPr>
          <w:ilvl w:val="1"/>
          <w:numId w:val="4"/>
        </w:numPr>
        <w:ind w:left="567" w:hanging="567"/>
      </w:pPr>
      <w:r>
        <w:t xml:space="preserve">Poskytovatel je povinen, jako osoba povinná spolupůsobit při výkonu finanční kontroly dle § 2 písm. e) zákona č. 320/2001 Sb., o finanční kontrole ve veřejné správě a o změně některých zákonů (zákon o finanční kontrole), ve znění pozdějších předpisů, poskytnout součinnost Objednateli i kontrolním orgánům při provádění finanční kontroly dle citovaného zákona.  </w:t>
      </w:r>
    </w:p>
    <w:p w14:paraId="674D9222" w14:textId="77777777" w:rsidR="00A86EAC" w:rsidRDefault="00A86EAC" w:rsidP="00A86EAC">
      <w:pPr>
        <w:pStyle w:val="Odstavecseseznamem"/>
        <w:numPr>
          <w:ilvl w:val="1"/>
          <w:numId w:val="4"/>
        </w:numPr>
        <w:ind w:left="567" w:hanging="567"/>
      </w:pPr>
      <w:r>
        <w:t xml:space="preserve">Poskytovatel se zavazuje zajistit archivaci dokumentů o plnění Smlouvy po dobu stanovenou právními předpisy, zejména uchování účetních záznamů a dalších relevantních podkladů souvisejících s předmětem plnění této Smlouvy. </w:t>
      </w:r>
    </w:p>
    <w:p w14:paraId="25EC1D03" w14:textId="77777777" w:rsidR="00A86EAC" w:rsidRDefault="00A86EAC" w:rsidP="00A86EAC">
      <w:pPr>
        <w:pStyle w:val="Odstavecseseznamem"/>
        <w:numPr>
          <w:ilvl w:val="1"/>
          <w:numId w:val="4"/>
        </w:numPr>
        <w:ind w:left="567" w:hanging="567"/>
      </w:pPr>
      <w:r>
        <w:t>Poskytovatel poskytne Objednateli či oprávněným orgánům maximální možnou součinnost při provádění kontroly finančních prostředků, z nichž je plnění Smlouvy hrazeno, předloží na vyžádání doklady vztahující se k předmětu Smlouvy a doloží další významné skutečnosti požadované Objednatelem či oprávněným orgánem. Poskytovatel je povinen umožnit Objednateli či oprávněným orgánům výkon práva kontroly, a to po celou dobu, po kterou je to vyžadováno pravidly daného operačního programu, případně jinými předpisy EU nebo ČR, tj. pro OP JAK do 31. 12. 2040. Po tuto dobu je také povinen zajistit i archivaci dokumentů.</w:t>
      </w:r>
    </w:p>
    <w:bookmarkEnd w:id="0"/>
    <w:p w14:paraId="0642BAA2" w14:textId="77777777" w:rsidR="00916BE7" w:rsidRDefault="00B6383F">
      <w:pPr>
        <w:pStyle w:val="Nadpis2"/>
        <w:tabs>
          <w:tab w:val="clear" w:pos="5790"/>
        </w:tabs>
        <w:ind w:left="357" w:hanging="357"/>
      </w:pPr>
      <w:r>
        <w:rPr>
          <w:lang w:eastAsia="cs-CZ"/>
        </w:rPr>
        <w:t xml:space="preserve">Povinnosti </w:t>
      </w:r>
      <w:r>
        <w:t>Poskytovatele</w:t>
      </w:r>
    </w:p>
    <w:p w14:paraId="48FE9B03" w14:textId="77777777" w:rsidR="00916BE7" w:rsidRDefault="00B6383F">
      <w:pPr>
        <w:pStyle w:val="Odstavecseseznamem"/>
        <w:numPr>
          <w:ilvl w:val="1"/>
          <w:numId w:val="4"/>
        </w:numPr>
        <w:ind w:left="567" w:hanging="567"/>
      </w:pPr>
      <w:r>
        <w:t xml:space="preserve">Poskytovatel je povinen postupovat při poskytování služeb podle Smlouvy s odbornou péčí tak, aby bylo dosaženo cíle a účelu plnění, jež je předmětem této Smlouvy. Poskytovatel se zavazuje poskytnout požadované plnění včas, v požadované kvalitě, rozsahu a množství. </w:t>
      </w:r>
    </w:p>
    <w:p w14:paraId="5FB12C11" w14:textId="797FAE35" w:rsidR="00992A8F" w:rsidRPr="00B42A8D" w:rsidRDefault="00190366" w:rsidP="00723A12">
      <w:pPr>
        <w:pStyle w:val="Odstavecseseznamem"/>
        <w:numPr>
          <w:ilvl w:val="1"/>
          <w:numId w:val="4"/>
        </w:numPr>
        <w:ind w:left="567" w:hanging="567"/>
      </w:pPr>
      <w:r w:rsidRPr="00B42A8D">
        <w:t xml:space="preserve">Poskytovatel </w:t>
      </w:r>
      <w:r w:rsidR="004D2C1B" w:rsidRPr="00B42A8D">
        <w:t>se zavazuje, že</w:t>
      </w:r>
      <w:r w:rsidRPr="00B42A8D">
        <w:t xml:space="preserve"> </w:t>
      </w:r>
      <w:r w:rsidR="00992A8F" w:rsidRPr="00B42A8D">
        <w:t>při poskytování služeb</w:t>
      </w:r>
      <w:r w:rsidR="004D2C1B" w:rsidRPr="00B42A8D">
        <w:t xml:space="preserve">, </w:t>
      </w:r>
      <w:r w:rsidR="00992A8F" w:rsidRPr="00B42A8D">
        <w:t>zpracování fotografií a textov</w:t>
      </w:r>
      <w:r w:rsidR="004D2C1B" w:rsidRPr="00B42A8D">
        <w:t>ých prvků</w:t>
      </w:r>
      <w:r w:rsidR="00992A8F" w:rsidRPr="00B42A8D">
        <w:t xml:space="preserve"> pro </w:t>
      </w:r>
      <w:r w:rsidR="004D2C1B" w:rsidRPr="00B42A8D">
        <w:t xml:space="preserve">výstavní </w:t>
      </w:r>
      <w:r w:rsidR="00992A8F" w:rsidRPr="00B42A8D">
        <w:t>stojany a případně další materiály</w:t>
      </w:r>
      <w:r w:rsidR="00B42A8D">
        <w:t xml:space="preserve"> </w:t>
      </w:r>
      <w:r w:rsidR="004D2C1B" w:rsidRPr="00B42A8D">
        <w:t>bude dodržovat</w:t>
      </w:r>
      <w:r w:rsidRPr="00B42A8D">
        <w:t xml:space="preserve"> </w:t>
      </w:r>
      <w:r w:rsidR="004D2C1B" w:rsidRPr="00B42A8D">
        <w:t xml:space="preserve">veškerá </w:t>
      </w:r>
      <w:r w:rsidRPr="00B42A8D">
        <w:t xml:space="preserve">pravidla </w:t>
      </w:r>
      <w:r w:rsidR="00992A8F" w:rsidRPr="00B42A8D">
        <w:t xml:space="preserve">povinné </w:t>
      </w:r>
      <w:r w:rsidRPr="00B42A8D">
        <w:t>publicit</w:t>
      </w:r>
      <w:r w:rsidR="00992A8F" w:rsidRPr="00B42A8D">
        <w:t>y a</w:t>
      </w:r>
      <w:r w:rsidR="007C421F">
        <w:t> </w:t>
      </w:r>
      <w:r w:rsidR="00992A8F" w:rsidRPr="00B42A8D">
        <w:t xml:space="preserve">logolinky </w:t>
      </w:r>
      <w:r w:rsidR="009354AA" w:rsidRPr="00B42A8D">
        <w:t>OP JAK</w:t>
      </w:r>
      <w:r w:rsidR="00992A8F" w:rsidRPr="00B42A8D">
        <w:t xml:space="preserve">. </w:t>
      </w:r>
      <w:r w:rsidR="004D2C1B" w:rsidRPr="00B42A8D">
        <w:t>Poskytovatel j</w:t>
      </w:r>
      <w:r w:rsidR="00992A8F" w:rsidRPr="00B42A8D">
        <w:t xml:space="preserve">e povinen respektovat grafickou identitu OP JAK </w:t>
      </w:r>
      <w:r w:rsidR="004D2C1B" w:rsidRPr="00B42A8D">
        <w:t>v souladu s aktuálním manuálem</w:t>
      </w:r>
      <w:r w:rsidR="00992A8F" w:rsidRPr="00B42A8D">
        <w:t xml:space="preserve"> jednotného vizuálního stylu a související</w:t>
      </w:r>
      <w:r w:rsidR="001518D2" w:rsidRPr="00B42A8D">
        <w:t>mi</w:t>
      </w:r>
      <w:r w:rsidR="00992A8F" w:rsidRPr="00B42A8D">
        <w:t xml:space="preserve"> dokument</w:t>
      </w:r>
      <w:r w:rsidR="001518D2" w:rsidRPr="00B42A8D">
        <w:t>y</w:t>
      </w:r>
      <w:r w:rsidR="009354AA" w:rsidRPr="00B42A8D">
        <w:t xml:space="preserve">, které jsou </w:t>
      </w:r>
      <w:r w:rsidR="001518D2" w:rsidRPr="00B42A8D">
        <w:t xml:space="preserve">dostupné na webových stánkách OP JAK: </w:t>
      </w:r>
      <w:hyperlink r:id="rId13" w:history="1">
        <w:r w:rsidR="00992A8F" w:rsidRPr="00B42A8D">
          <w:rPr>
            <w:rStyle w:val="Hypertextovodkaz"/>
          </w:rPr>
          <w:t>https://opjak.cz/publicita</w:t>
        </w:r>
      </w:hyperlink>
      <w:r w:rsidR="00992A8F" w:rsidRPr="00B42A8D">
        <w:t>.</w:t>
      </w:r>
    </w:p>
    <w:p w14:paraId="68C529F4" w14:textId="1A34113F" w:rsidR="005923E4" w:rsidRDefault="005923E4">
      <w:pPr>
        <w:pStyle w:val="Odstavecseseznamem"/>
        <w:numPr>
          <w:ilvl w:val="1"/>
          <w:numId w:val="4"/>
        </w:numPr>
        <w:ind w:left="567" w:hanging="567"/>
      </w:pPr>
      <w:r>
        <w:t>Poskytovatel je povinen nahradit Objednateli způsobenou škodu, bez ohledu na to, zda ji způsobil sám, či jeho poddodavatel.</w:t>
      </w:r>
    </w:p>
    <w:p w14:paraId="5F544E26" w14:textId="77777777" w:rsidR="00B3239D" w:rsidRDefault="00B3239D" w:rsidP="00B3239D">
      <w:pPr>
        <w:pStyle w:val="Odstavecseseznamem"/>
        <w:tabs>
          <w:tab w:val="clear" w:pos="0"/>
        </w:tabs>
        <w:ind w:left="567" w:firstLine="0"/>
      </w:pPr>
    </w:p>
    <w:p w14:paraId="7AD54267" w14:textId="77777777" w:rsidR="00B3239D" w:rsidRDefault="00B3239D" w:rsidP="00B3239D">
      <w:pPr>
        <w:pStyle w:val="Odstavecseseznamem"/>
        <w:tabs>
          <w:tab w:val="clear" w:pos="0"/>
        </w:tabs>
        <w:ind w:left="567" w:firstLine="0"/>
      </w:pPr>
    </w:p>
    <w:p w14:paraId="6A8DAAD6" w14:textId="6EF2452A" w:rsidR="00916BE7" w:rsidRDefault="00B6383F">
      <w:pPr>
        <w:pStyle w:val="Odstavecseseznamem"/>
        <w:numPr>
          <w:ilvl w:val="1"/>
          <w:numId w:val="4"/>
        </w:numPr>
        <w:ind w:left="567" w:hanging="567"/>
      </w:pPr>
      <w:r>
        <w:t xml:space="preserve">Poskytovatel bude v průběhu realizace s Objednatelem úzce spolupracovat. Základem komunikace bude e-mail, a to tak, že Poskytovatel bude k dispozici Objednateli na e-mailu každý pracovní den od 9:00 do 17:00 hodin a na příchozí e-maily od Objednatele odpoví nejpozději do dvou pracovních dnů. Ve stejnou dobu bude k dispozici zástupce Poskytovatele též telefonicky. </w:t>
      </w:r>
    </w:p>
    <w:p w14:paraId="57DFD165" w14:textId="14E25B91" w:rsidR="00916BE7" w:rsidRDefault="00CF5A88" w:rsidP="00800755">
      <w:pPr>
        <w:pStyle w:val="Odstavecseseznamem"/>
        <w:numPr>
          <w:ilvl w:val="1"/>
          <w:numId w:val="4"/>
        </w:numPr>
        <w:ind w:left="567" w:hanging="567"/>
      </w:pPr>
      <w:r w:rsidRPr="00CF5A88">
        <w:t xml:space="preserve">Poskytovatel je povinen neprodleně informovat </w:t>
      </w:r>
      <w:r>
        <w:t>O</w:t>
      </w:r>
      <w:r w:rsidRPr="00CF5A88">
        <w:t>bjednatele o všech okolnostech majících vliv na řádné a včasné provedení plnění.</w:t>
      </w:r>
      <w:r>
        <w:t xml:space="preserve"> </w:t>
      </w:r>
      <w:r w:rsidR="005923E4" w:rsidRPr="005923E4">
        <w:t xml:space="preserve">Poskytovatel odpovídá za škodu způsobenou </w:t>
      </w:r>
      <w:r w:rsidR="00757DE9">
        <w:t>O</w:t>
      </w:r>
      <w:r w:rsidR="005923E4" w:rsidRPr="005923E4">
        <w:t xml:space="preserve">bjednateli nebo třetím osobám nedodržením termínu plnění. </w:t>
      </w:r>
    </w:p>
    <w:p w14:paraId="407100FC" w14:textId="04045B99" w:rsidR="00916BE7" w:rsidRDefault="00B6383F">
      <w:pPr>
        <w:pStyle w:val="Odstavecseseznamem"/>
        <w:numPr>
          <w:ilvl w:val="1"/>
          <w:numId w:val="4"/>
        </w:numPr>
        <w:ind w:left="567" w:hanging="567"/>
      </w:pPr>
      <w:r>
        <w:t>Poskytovatel bude dostávat pokyny na jednotlivé úkony služby od kontaktních osob Objednatele, jejichž identifikační a kontaktní údaje jsou uvedeny v </w:t>
      </w:r>
      <w:r w:rsidRPr="00876776">
        <w:t>čl. 1</w:t>
      </w:r>
      <w:r w:rsidR="00876776" w:rsidRPr="00876776">
        <w:t>3</w:t>
      </w:r>
      <w:r>
        <w:t xml:space="preserve"> Smlouvy. Tyto oprávněné osoby jsou oprávněny zadávat, konkretizovat a upřesňovat požadovaná zadání na poskytnutí služeb. </w:t>
      </w:r>
    </w:p>
    <w:p w14:paraId="62025D1F" w14:textId="3120FE25" w:rsidR="005923E4" w:rsidRDefault="005923E4">
      <w:pPr>
        <w:pStyle w:val="Odstavecseseznamem"/>
        <w:numPr>
          <w:ilvl w:val="1"/>
          <w:numId w:val="4"/>
        </w:numPr>
        <w:ind w:left="567" w:hanging="567"/>
      </w:pPr>
      <w:r w:rsidRPr="005923E4">
        <w:t xml:space="preserve">Poskytovatel je povinen umožnit </w:t>
      </w:r>
      <w:r>
        <w:t>O</w:t>
      </w:r>
      <w:r w:rsidRPr="005923E4">
        <w:t xml:space="preserve">bjednateli provádět průběžnou kontrolu provádění předmětu </w:t>
      </w:r>
      <w:r>
        <w:t>S</w:t>
      </w:r>
      <w:r w:rsidRPr="005923E4">
        <w:t>mlouvy a poskytnout mu k tomu bezplatně veškeré nezbytné informace</w:t>
      </w:r>
      <w:r>
        <w:t>.</w:t>
      </w:r>
    </w:p>
    <w:p w14:paraId="3BB9CF28" w14:textId="2021683E" w:rsidR="008309E1" w:rsidRPr="008309E1" w:rsidRDefault="00CF5A88" w:rsidP="008309E1">
      <w:pPr>
        <w:pStyle w:val="Odstavecseseznamem"/>
        <w:numPr>
          <w:ilvl w:val="1"/>
          <w:numId w:val="4"/>
        </w:numPr>
        <w:ind w:left="567" w:hanging="567"/>
      </w:pPr>
      <w:r>
        <w:t xml:space="preserve">Poskytovatel je povinen chránit a prosazovat práva a oprávněné zájmy Objednatele a řídit se jeho pokyny. </w:t>
      </w:r>
      <w:r w:rsidR="008309E1" w:rsidRPr="008309E1">
        <w:t xml:space="preserve">Zjistí-li </w:t>
      </w:r>
      <w:r w:rsidR="008309E1">
        <w:t>Poskytovatel</w:t>
      </w:r>
      <w:r w:rsidR="008309E1" w:rsidRPr="008309E1">
        <w:t>, že pokyny Objednatele jsou nevhodné či neúčelné nebo v</w:t>
      </w:r>
      <w:r w:rsidR="007C421F">
        <w:t> </w:t>
      </w:r>
      <w:r w:rsidR="008309E1" w:rsidRPr="008309E1">
        <w:t xml:space="preserve">rozporu se zákonem a jinými právními předpisy, je povinen Objednatele na tuto skutečnost upozornit. Bude-li Objednatel přes toto upozornění na splnění svých pokynů trvat, má </w:t>
      </w:r>
      <w:r w:rsidR="008309E1">
        <w:t>Poskytovatel</w:t>
      </w:r>
      <w:r w:rsidR="008309E1" w:rsidRPr="008309E1">
        <w:t xml:space="preserve"> právo požádat o písemné potvrzení pokynu nebo přerušit poskytování služeb za předpokladu, že pokyny jsou v rozporu se Smlouvou, nebo platnými právními předpisy.</w:t>
      </w:r>
    </w:p>
    <w:p w14:paraId="7A200139" w14:textId="77777777" w:rsidR="00916BE7" w:rsidRDefault="00B6383F">
      <w:pPr>
        <w:pStyle w:val="Nadpis2"/>
        <w:tabs>
          <w:tab w:val="clear" w:pos="5790"/>
        </w:tabs>
        <w:ind w:left="357" w:hanging="357"/>
      </w:pPr>
      <w:r>
        <w:rPr>
          <w:lang w:eastAsia="cs-CZ"/>
        </w:rPr>
        <w:t xml:space="preserve">Povinnosti </w:t>
      </w:r>
      <w:r>
        <w:t>objednatele</w:t>
      </w:r>
    </w:p>
    <w:p w14:paraId="38DBD5A1" w14:textId="77777777" w:rsidR="00916BE7" w:rsidRDefault="00B6383F">
      <w:pPr>
        <w:pStyle w:val="Odstavecseseznamem"/>
        <w:numPr>
          <w:ilvl w:val="1"/>
          <w:numId w:val="4"/>
        </w:numPr>
        <w:ind w:left="567" w:hanging="567"/>
      </w:pPr>
      <w:r>
        <w:t>Objednatel se zavazuje Poskytovateli poskytnout včas úplné a pravdivé informace a předkládat mu veškeré potřebné materiály nutné k řádnému poskytování služeb podle této Smlouvy, jakož i poskytnout veškerou potřebnou součinnost; zejména stvrzuje pravdivost údajů, které Poskytovateli v souvislosti s jeho činností dle této Smlouvy poskytl, a je srozuměn s následky poskytnutí nepravdivých a neúplných informací s poskytováním služeb dle této Smlouvy.</w:t>
      </w:r>
    </w:p>
    <w:p w14:paraId="649F46F2" w14:textId="77777777" w:rsidR="00916BE7" w:rsidRDefault="00B6383F">
      <w:pPr>
        <w:pStyle w:val="Odstavecseseznamem"/>
        <w:numPr>
          <w:ilvl w:val="1"/>
          <w:numId w:val="4"/>
        </w:numPr>
        <w:ind w:left="567" w:hanging="567"/>
      </w:pPr>
      <w:r>
        <w:t>Objednatel je povinen Poskytovateli poskytnout a zajistit nezbytnou spolupráci.</w:t>
      </w:r>
    </w:p>
    <w:p w14:paraId="7A847F7A" w14:textId="3936BA32" w:rsidR="00A04B14" w:rsidRPr="00A04B14" w:rsidRDefault="00A04B14" w:rsidP="00A04B14">
      <w:pPr>
        <w:pStyle w:val="Odstavecseseznamem"/>
        <w:numPr>
          <w:ilvl w:val="1"/>
          <w:numId w:val="4"/>
        </w:numPr>
        <w:ind w:left="567" w:hanging="567"/>
      </w:pPr>
      <w:bookmarkStart w:id="1" w:name="_Hlk192492564"/>
      <w:r w:rsidRPr="00A04B14">
        <w:t xml:space="preserve">Objednatel je povinen poskytnout Poskytovateli finální grafické podklady pro výstavu, které budou totožné pro všechna města, a to nejpozději 10 pracovních dnů před zahájením výstavy </w:t>
      </w:r>
      <w:r>
        <w:br/>
      </w:r>
      <w:r w:rsidRPr="00A04B14">
        <w:t>v prvním městě</w:t>
      </w:r>
      <w:r>
        <w:t xml:space="preserve">. </w:t>
      </w:r>
    </w:p>
    <w:bookmarkEnd w:id="1"/>
    <w:p w14:paraId="4FABFE09" w14:textId="76229428" w:rsidR="009611FA" w:rsidRDefault="009611FA">
      <w:pPr>
        <w:pStyle w:val="Odstavecseseznamem"/>
        <w:numPr>
          <w:ilvl w:val="1"/>
          <w:numId w:val="4"/>
        </w:numPr>
        <w:ind w:left="567" w:hanging="567"/>
      </w:pPr>
      <w:r w:rsidRPr="009611FA">
        <w:t xml:space="preserve">Objednatel má povinnost řádně a včas zaplatit za řádně a včasně dodané plnění ze strany </w:t>
      </w:r>
      <w:r>
        <w:t>P</w:t>
      </w:r>
      <w:r w:rsidRPr="009611FA">
        <w:t>oskytovatele.</w:t>
      </w:r>
    </w:p>
    <w:p w14:paraId="34EEF0E1" w14:textId="0C965814" w:rsidR="004C0B91" w:rsidRPr="004C0B91" w:rsidRDefault="00B6383F" w:rsidP="004C0B91">
      <w:pPr>
        <w:pStyle w:val="Odstavecseseznamem"/>
        <w:numPr>
          <w:ilvl w:val="1"/>
          <w:numId w:val="4"/>
        </w:numPr>
        <w:ind w:left="567" w:hanging="567"/>
      </w:pPr>
      <w:r>
        <w:t>Objednatel se zavazuje zajistit průběžnou dostupnost kontaktního pracovníka pro potřeby konzultací s pověřenými pracovníky Poskytovatele</w:t>
      </w:r>
      <w:r w:rsidR="004C0B91">
        <w:t xml:space="preserve"> </w:t>
      </w:r>
      <w:r w:rsidR="004C0B91" w:rsidRPr="004C0B91">
        <w:t xml:space="preserve">a účast pověřených pracovníků </w:t>
      </w:r>
      <w:r w:rsidR="004C0B91">
        <w:t>O</w:t>
      </w:r>
      <w:r w:rsidR="004C0B91" w:rsidRPr="004C0B91">
        <w:t xml:space="preserve">bjednatele na dohodnutých setkáních s </w:t>
      </w:r>
      <w:r w:rsidR="004C0B91">
        <w:t>P</w:t>
      </w:r>
      <w:r w:rsidR="004C0B91" w:rsidRPr="004C0B91">
        <w:t xml:space="preserve">oskytovatelem. </w:t>
      </w:r>
    </w:p>
    <w:p w14:paraId="79AC6FA1" w14:textId="5807CD19" w:rsidR="004C0B91" w:rsidRPr="004C0B91" w:rsidRDefault="004C0B91" w:rsidP="004C0B91">
      <w:pPr>
        <w:keepNext/>
        <w:numPr>
          <w:ilvl w:val="0"/>
          <w:numId w:val="4"/>
        </w:numPr>
        <w:tabs>
          <w:tab w:val="clear" w:pos="0"/>
          <w:tab w:val="clear" w:pos="5790"/>
          <w:tab w:val="num" w:pos="360"/>
        </w:tabs>
        <w:spacing w:before="240"/>
        <w:ind w:left="0" w:firstLine="0"/>
        <w:jc w:val="center"/>
        <w:outlineLvl w:val="1"/>
        <w:rPr>
          <w:b/>
          <w:caps/>
          <w:sz w:val="24"/>
        </w:rPr>
      </w:pPr>
      <w:r w:rsidRPr="004C0B91">
        <w:rPr>
          <w:b/>
          <w:caps/>
          <w:sz w:val="24"/>
        </w:rPr>
        <w:t>Smluvní pokuty</w:t>
      </w:r>
      <w:r w:rsidR="00C87997">
        <w:rPr>
          <w:b/>
          <w:caps/>
          <w:sz w:val="24"/>
        </w:rPr>
        <w:t xml:space="preserve"> a úrok z prodlení</w:t>
      </w:r>
    </w:p>
    <w:p w14:paraId="67437BC8" w14:textId="77777777" w:rsidR="004C0B91" w:rsidRPr="004C0B91" w:rsidRDefault="004C0B91" w:rsidP="004C0B91">
      <w:pPr>
        <w:numPr>
          <w:ilvl w:val="1"/>
          <w:numId w:val="4"/>
        </w:numPr>
        <w:tabs>
          <w:tab w:val="clear" w:pos="5790"/>
        </w:tabs>
        <w:ind w:left="567" w:hanging="567"/>
        <w:rPr>
          <w:rFonts w:eastAsia="ヒラギノ角ゴ Pro W3;MS Mincho" w:cs="Calibri"/>
          <w:color w:val="000000"/>
        </w:rPr>
      </w:pPr>
      <w:r w:rsidRPr="004C0B91">
        <w:rPr>
          <w:rFonts w:eastAsia="ヒラギノ角ゴ Pro W3;MS Mincho" w:cs="Calibri"/>
          <w:color w:val="000000"/>
        </w:rPr>
        <w:t>Poskytovatel se zavazuje uhradit Objednateli smluvní pokutu v případě následujících porušení Smlouvy:</w:t>
      </w:r>
    </w:p>
    <w:p w14:paraId="325D633F" w14:textId="0CB031A0" w:rsidR="00892619" w:rsidRPr="00892619" w:rsidRDefault="00892619" w:rsidP="004A754A">
      <w:pPr>
        <w:pStyle w:val="Odstavecseseznamem"/>
        <w:numPr>
          <w:ilvl w:val="0"/>
          <w:numId w:val="5"/>
        </w:numPr>
        <w:ind w:left="882" w:hanging="315"/>
      </w:pPr>
      <w:r w:rsidRPr="00892619">
        <w:t>v případě nedodržení termín</w:t>
      </w:r>
      <w:r>
        <w:t>ů</w:t>
      </w:r>
      <w:r w:rsidRPr="00892619">
        <w:t xml:space="preserve"> plnění dle této Smlouvy</w:t>
      </w:r>
      <w:r>
        <w:t xml:space="preserve"> výhradně z jeho viny</w:t>
      </w:r>
      <w:r w:rsidRPr="00892619">
        <w:t xml:space="preserve"> ve výši </w:t>
      </w:r>
      <w:r>
        <w:t>2 </w:t>
      </w:r>
      <w:r w:rsidR="007C421F">
        <w:t xml:space="preserve">500 </w:t>
      </w:r>
      <w:r>
        <w:t>Kč</w:t>
      </w:r>
      <w:r w:rsidRPr="00892619">
        <w:t xml:space="preserve"> za každý </w:t>
      </w:r>
      <w:r>
        <w:t xml:space="preserve">i </w:t>
      </w:r>
      <w:r w:rsidRPr="00892619">
        <w:t>započatý den prodlení</w:t>
      </w:r>
      <w:r>
        <w:t>, a to za každé jednotlivé nedodržení termín</w:t>
      </w:r>
      <w:r w:rsidR="005E75BB">
        <w:t>u</w:t>
      </w:r>
      <w:r>
        <w:t>, pokud Objednatel uzná důvody na straně Poskytovatele vedoucí k prodlení při realizaci služeb za opodstatněné</w:t>
      </w:r>
      <w:r w:rsidR="005E75BB">
        <w:t>, může od vymáhání této pokuty upustit</w:t>
      </w:r>
      <w:r w:rsidRPr="00892619">
        <w:t>;</w:t>
      </w:r>
    </w:p>
    <w:p w14:paraId="063C05DA" w14:textId="310C7B59" w:rsidR="004C0B91" w:rsidRPr="004C0B91" w:rsidRDefault="004C0B91" w:rsidP="004A754A">
      <w:pPr>
        <w:numPr>
          <w:ilvl w:val="0"/>
          <w:numId w:val="5"/>
        </w:numPr>
        <w:tabs>
          <w:tab w:val="clear" w:pos="5790"/>
        </w:tabs>
        <w:ind w:left="882" w:hanging="315"/>
        <w:rPr>
          <w:rFonts w:eastAsia="ヒラギノ角ゴ Pro W3;MS Mincho" w:cs="Calibri"/>
          <w:color w:val="000000"/>
        </w:rPr>
      </w:pPr>
      <w:r w:rsidRPr="004C0B91">
        <w:rPr>
          <w:rFonts w:eastAsia="ヒラギノ角ゴ Pro W3;MS Mincho" w:cs="Calibri"/>
          <w:color w:val="000000"/>
        </w:rPr>
        <w:t xml:space="preserve">za porušení povinnosti mlčenlivosti specifikované v této Smlouvě ve výši </w:t>
      </w:r>
      <w:r w:rsidR="00E414D8" w:rsidRPr="00B42A8D">
        <w:rPr>
          <w:rFonts w:eastAsia="ヒラギノ角ゴ Pro W3;MS Mincho" w:cs="Calibri"/>
          <w:color w:val="000000"/>
        </w:rPr>
        <w:t>50</w:t>
      </w:r>
      <w:r w:rsidRPr="00B42A8D">
        <w:rPr>
          <w:rFonts w:eastAsia="ヒラギノ角ゴ Pro W3;MS Mincho" w:cs="Calibri"/>
          <w:color w:val="000000"/>
        </w:rPr>
        <w:t xml:space="preserve"> 000 Kč,</w:t>
      </w:r>
      <w:r w:rsidRPr="004C0B91">
        <w:rPr>
          <w:rFonts w:eastAsia="ヒラギノ角ゴ Pro W3;MS Mincho" w:cs="Calibri"/>
          <w:color w:val="000000"/>
        </w:rPr>
        <w:t xml:space="preserve"> a to za každý jednotlivý případ porušení této povinnosti;</w:t>
      </w:r>
    </w:p>
    <w:p w14:paraId="47B92542" w14:textId="25845D44" w:rsidR="004C0B91" w:rsidRPr="004C0B91" w:rsidRDefault="004C0B91" w:rsidP="004A754A">
      <w:pPr>
        <w:numPr>
          <w:ilvl w:val="0"/>
          <w:numId w:val="5"/>
        </w:numPr>
        <w:tabs>
          <w:tab w:val="clear" w:pos="5790"/>
        </w:tabs>
        <w:ind w:left="882" w:hanging="315"/>
        <w:rPr>
          <w:rFonts w:eastAsia="ヒラギノ角ゴ Pro W3;MS Mincho" w:cs="Calibri"/>
          <w:color w:val="000000"/>
        </w:rPr>
      </w:pPr>
      <w:r w:rsidRPr="004C0B91">
        <w:rPr>
          <w:rFonts w:eastAsia="ヒラギノ角ゴ Pro W3;MS Mincho" w:cs="Calibri"/>
          <w:color w:val="000000"/>
        </w:rPr>
        <w:t xml:space="preserve">za porušení ochrany osobních údajů specifikované v této Smlouvě je Poskytovatel povinen uhradit Objednateli smluvní pokutu ve </w:t>
      </w:r>
      <w:r w:rsidRPr="00B42A8D">
        <w:rPr>
          <w:rFonts w:eastAsia="ヒラギノ角ゴ Pro W3;MS Mincho" w:cs="Calibri"/>
          <w:color w:val="000000"/>
        </w:rPr>
        <w:t xml:space="preserve">výši </w:t>
      </w:r>
      <w:r w:rsidR="00E414D8" w:rsidRPr="00B42A8D">
        <w:rPr>
          <w:rFonts w:eastAsia="ヒラギノ角ゴ Pro W3;MS Mincho" w:cs="Calibri"/>
          <w:color w:val="000000"/>
        </w:rPr>
        <w:t>50</w:t>
      </w:r>
      <w:r w:rsidRPr="00B42A8D">
        <w:rPr>
          <w:rFonts w:eastAsia="ヒラギノ角ゴ Pro W3;MS Mincho" w:cs="Calibri"/>
          <w:color w:val="000000"/>
        </w:rPr>
        <w:t xml:space="preserve"> 000 Kč</w:t>
      </w:r>
      <w:r w:rsidRPr="004C0B91">
        <w:rPr>
          <w:rFonts w:eastAsia="ヒラギノ角ゴ Pro W3;MS Mincho" w:cs="Calibri"/>
          <w:color w:val="000000"/>
        </w:rPr>
        <w:t>, a to za každý jednotlivý případ porušení povinností.</w:t>
      </w:r>
    </w:p>
    <w:p w14:paraId="6EF79467" w14:textId="77777777" w:rsidR="004C0B91" w:rsidRPr="004C0B91" w:rsidRDefault="004C0B91" w:rsidP="004C0B91">
      <w:pPr>
        <w:numPr>
          <w:ilvl w:val="1"/>
          <w:numId w:val="4"/>
        </w:numPr>
        <w:tabs>
          <w:tab w:val="clear" w:pos="5790"/>
        </w:tabs>
        <w:ind w:left="567" w:hanging="567"/>
        <w:rPr>
          <w:rFonts w:eastAsia="ヒラギノ角ゴ Pro W3;MS Mincho" w:cs="Calibri"/>
          <w:color w:val="000000"/>
        </w:rPr>
      </w:pPr>
      <w:r w:rsidRPr="004C0B91">
        <w:rPr>
          <w:rFonts w:eastAsia="ヒラギノ角ゴ Pro W3;MS Mincho" w:cs="Calibri"/>
          <w:color w:val="000000"/>
        </w:rPr>
        <w:t>Zaplacením smluvní pokuty nezaniká právo Objednatele na náhradu škody. Výše smluvních pokut se do výše náhrady škody nezapočítává.</w:t>
      </w:r>
    </w:p>
    <w:p w14:paraId="2B051906" w14:textId="77777777" w:rsidR="004C0B91" w:rsidRPr="004C0B91" w:rsidRDefault="004C0B91" w:rsidP="004C0B91">
      <w:pPr>
        <w:numPr>
          <w:ilvl w:val="1"/>
          <w:numId w:val="4"/>
        </w:numPr>
        <w:tabs>
          <w:tab w:val="clear" w:pos="5790"/>
        </w:tabs>
        <w:ind w:left="567" w:hanging="567"/>
        <w:rPr>
          <w:rFonts w:eastAsia="ヒラギノ角ゴ Pro W3;MS Mincho" w:cs="Calibri"/>
          <w:color w:val="000000"/>
        </w:rPr>
      </w:pPr>
      <w:r w:rsidRPr="004C0B91">
        <w:rPr>
          <w:rFonts w:eastAsia="ヒラギノ角ゴ Pro W3;MS Mincho" w:cs="Calibri"/>
          <w:color w:val="000000"/>
        </w:rPr>
        <w:t xml:space="preserve">Smluvní pokuty i náhradu škody je Objednatel oprávněn započíst proti pohledávce Poskytovatele. </w:t>
      </w:r>
    </w:p>
    <w:p w14:paraId="7D9DBA57" w14:textId="77777777" w:rsidR="004C0B91" w:rsidRPr="004C0B91" w:rsidRDefault="004C0B91" w:rsidP="004C0B91">
      <w:pPr>
        <w:numPr>
          <w:ilvl w:val="1"/>
          <w:numId w:val="4"/>
        </w:numPr>
        <w:tabs>
          <w:tab w:val="clear" w:pos="5790"/>
        </w:tabs>
        <w:ind w:left="567" w:hanging="567"/>
        <w:rPr>
          <w:rFonts w:eastAsia="ヒラギノ角ゴ Pro W3;MS Mincho" w:cs="Calibri"/>
          <w:color w:val="000000"/>
        </w:rPr>
      </w:pPr>
      <w:r w:rsidRPr="004C0B91">
        <w:rPr>
          <w:rFonts w:eastAsia="ヒラギノ角ゴ Pro W3;MS Mincho" w:cs="Calibri"/>
          <w:color w:val="000000"/>
        </w:rPr>
        <w:t>Smluvní pokuty jsou splatné do 14 kalendářních dnů po obdržení písemné výzvy oprávněné Smluvní strany k jejímu zaplacení na adresu povinné Smluvní strany. V případě prodlení povinné Smluvní strany se zaplacením smluvní pokuty je oprávněná Smluvní strana oprávněna ke smluvní pokutě účtovat nejvýše zákonný úrok z prodlení.</w:t>
      </w:r>
    </w:p>
    <w:p w14:paraId="2702A088" w14:textId="77777777" w:rsidR="004C0B91" w:rsidRPr="004C0B91" w:rsidRDefault="004C0B91" w:rsidP="004C0B91">
      <w:pPr>
        <w:numPr>
          <w:ilvl w:val="1"/>
          <w:numId w:val="4"/>
        </w:numPr>
        <w:tabs>
          <w:tab w:val="clear" w:pos="5790"/>
        </w:tabs>
        <w:ind w:left="567" w:hanging="567"/>
        <w:rPr>
          <w:rFonts w:eastAsia="ヒラギノ角ゴ Pro W3;MS Mincho" w:cs="Calibri"/>
          <w:color w:val="000000"/>
        </w:rPr>
      </w:pPr>
      <w:r w:rsidRPr="004C0B91">
        <w:rPr>
          <w:rFonts w:eastAsia="ヒラギノ角ゴ Pro W3;MS Mincho" w:cs="Calibri"/>
          <w:color w:val="000000"/>
        </w:rPr>
        <w:t>V případě prodlení Objednatele s úhradou faktury je Poskytovatel oprávněn požadovat zaplacení nejvýše zákonného úroku z prodlení, jiné sankce vůči Objednateli jsou nepřípustné.</w:t>
      </w:r>
    </w:p>
    <w:p w14:paraId="2AD53DE0" w14:textId="77777777" w:rsidR="004C0B91" w:rsidRPr="004C0B91" w:rsidRDefault="004C0B91" w:rsidP="004C0B91">
      <w:pPr>
        <w:numPr>
          <w:ilvl w:val="1"/>
          <w:numId w:val="4"/>
        </w:numPr>
        <w:tabs>
          <w:tab w:val="clear" w:pos="5790"/>
        </w:tabs>
        <w:ind w:left="567" w:hanging="567"/>
        <w:rPr>
          <w:rFonts w:eastAsia="ヒラギノ角ゴ Pro W3;MS Mincho" w:cs="Calibri"/>
          <w:color w:val="000000"/>
        </w:rPr>
      </w:pPr>
      <w:r w:rsidRPr="004C0B91">
        <w:rPr>
          <w:rFonts w:eastAsia="ヒラギノ角ゴ Pro W3;MS Mincho" w:cs="Calibri"/>
          <w:color w:val="000000"/>
        </w:rPr>
        <w:t>Zjistí-li některá ze Smluvních stran překážky při plnění předmětu této Smlouvy, které znemožňují jeho řádnou realizaci, je povinna to oznámit bez zbytečného odkladu druhé Smluvní straně, se kterou se dohodne na odstranění překážek.</w:t>
      </w:r>
    </w:p>
    <w:p w14:paraId="3613C36D" w14:textId="77777777" w:rsidR="00947638" w:rsidRDefault="00947638" w:rsidP="00947638">
      <w:pPr>
        <w:pStyle w:val="Nadpis2"/>
      </w:pPr>
      <w:r>
        <w:t>Důvěrnost informací</w:t>
      </w:r>
    </w:p>
    <w:p w14:paraId="2F3CEF5C" w14:textId="6E6C162F" w:rsidR="00947638" w:rsidRDefault="00947638" w:rsidP="00947638">
      <w:pPr>
        <w:pStyle w:val="Odstavecseseznamem"/>
        <w:numPr>
          <w:ilvl w:val="1"/>
          <w:numId w:val="4"/>
        </w:numPr>
        <w:ind w:left="567" w:hanging="567"/>
      </w:pPr>
      <w:r>
        <w:t>Poskytovatel se zavazuje během plnění Smlouvy i po uplynutí doby, na kterou je Smlouva uzavřena, zachovávat mlčenlivost o všech skutečnostech, o kterých se při poskytování služeb dozví, a nakládat s nimi jako s důvěrnými (s výjimkou informací, které již byly veřejně publikované).</w:t>
      </w:r>
    </w:p>
    <w:p w14:paraId="4FB77031" w14:textId="37B4D376" w:rsidR="00947638" w:rsidRDefault="00947638" w:rsidP="00947638">
      <w:pPr>
        <w:pStyle w:val="Odstavecseseznamem"/>
        <w:numPr>
          <w:ilvl w:val="1"/>
          <w:numId w:val="4"/>
        </w:numPr>
        <w:ind w:left="567" w:hanging="567"/>
      </w:pPr>
      <w:r>
        <w:t xml:space="preserve">Poskytovatel se zavazuje, že pokud v souvislosti s realizací této Smlouvy při plnění svých povinností přijdou jeho pověření zaměstnanci do styku s osobními údaji ve smyslu nařízení Evropského parlamentu a Rady </w:t>
      </w:r>
      <w:r w:rsidR="00DD13D6">
        <w:t>(</w:t>
      </w:r>
      <w:r>
        <w:t>EU</w:t>
      </w:r>
      <w:r w:rsidR="00DD13D6">
        <w:t>)</w:t>
      </w:r>
      <w:r>
        <w:t xml:space="preserve"> 2016/679 ze dne 27. 4. 2016, o ochraně fyzických osob v</w:t>
      </w:r>
      <w:r w:rsidR="000B1A46">
        <w:t> </w:t>
      </w:r>
      <w:r>
        <w:t>souvislosti se zpracováním osobních údajů a o zrušení směrnice 95/46/ES, obecné nařízení o</w:t>
      </w:r>
      <w:r w:rsidR="000B1A46">
        <w:t> </w:t>
      </w:r>
      <w:r>
        <w:t>ochraně osobních údajů (dále jen „GDPR“),</w:t>
      </w:r>
      <w:r w:rsidR="00DC2BEB">
        <w:t xml:space="preserve"> </w:t>
      </w:r>
      <w:r>
        <w:t>učiní veškerá opatření, aby nedošlo k neoprávněnému nebo nahodilému přístupu k těmto údajům, jejich změně, zničení či ztrátě, neoprávněným přenosům a zpracování, jakož i jin</w:t>
      </w:r>
      <w:r w:rsidR="008E29A0">
        <w:t>ému porušení platné legislativy, za což nese P</w:t>
      </w:r>
      <w:r>
        <w:t>oskytovatel plnou odpovědnost</w:t>
      </w:r>
      <w:r w:rsidR="008E29A0">
        <w:t>.</w:t>
      </w:r>
    </w:p>
    <w:p w14:paraId="76A94565" w14:textId="1825D712" w:rsidR="008E29A0" w:rsidRDefault="008E29A0" w:rsidP="00947638">
      <w:pPr>
        <w:pStyle w:val="Odstavecseseznamem"/>
        <w:numPr>
          <w:ilvl w:val="1"/>
          <w:numId w:val="4"/>
        </w:numPr>
        <w:ind w:left="567" w:hanging="567"/>
      </w:pPr>
      <w:r>
        <w:t>Poskytovatel</w:t>
      </w:r>
      <w:r w:rsidRPr="008E29A0">
        <w:t xml:space="preserve"> zajistí, aby se jeho pověření zaměstnanci, oprávnění zpracovávat údaje, zavázali k</w:t>
      </w:r>
      <w:r w:rsidR="000B1A46">
        <w:t> </w:t>
      </w:r>
      <w:r w:rsidRPr="008E29A0">
        <w:t>mlčenlivosti.</w:t>
      </w:r>
    </w:p>
    <w:p w14:paraId="5B691748" w14:textId="44486229" w:rsidR="00DC2BEB" w:rsidRPr="00DC2BEB" w:rsidRDefault="00DC2BEB" w:rsidP="00DC2BEB">
      <w:pPr>
        <w:pStyle w:val="Odstavecseseznamem"/>
        <w:numPr>
          <w:ilvl w:val="1"/>
          <w:numId w:val="4"/>
        </w:numPr>
        <w:ind w:left="567" w:hanging="567"/>
      </w:pPr>
      <w:r>
        <w:t>Poskytovatel</w:t>
      </w:r>
      <w:r w:rsidRPr="00DC2BEB">
        <w:t xml:space="preserve"> poskytne bez zbytečného odkladu nebo ve lhůtě, kterou stanoví Objednatel, součinnost potřebnou pro plnění zákonných povinností Objednatele spojených s ochranou osobních údajů, jejich zpracováním a s plněním </w:t>
      </w:r>
      <w:r>
        <w:t>S</w:t>
      </w:r>
      <w:r w:rsidRPr="00DC2BEB">
        <w:t>mlouvy o zpracování osobních údajů.</w:t>
      </w:r>
    </w:p>
    <w:p w14:paraId="69AF05BD" w14:textId="6B5F7EDD" w:rsidR="00DC2BEB" w:rsidRPr="00DC2BEB" w:rsidRDefault="00DC2BEB" w:rsidP="00DC2BEB">
      <w:pPr>
        <w:pStyle w:val="Odstavecseseznamem"/>
        <w:numPr>
          <w:ilvl w:val="1"/>
          <w:numId w:val="4"/>
        </w:numPr>
        <w:ind w:left="567" w:hanging="567"/>
      </w:pPr>
      <w:r>
        <w:t>Poskytovatel</w:t>
      </w:r>
      <w:r w:rsidRPr="00DC2BEB">
        <w:t xml:space="preserve"> je povinen zavázat povinností mlčenlivosti a ochrany důvěrných informací dle tohoto článku rovněž všechny poddodavatele, kteří se budou podílet na plnění předmětu této </w:t>
      </w:r>
      <w:r>
        <w:t>S</w:t>
      </w:r>
      <w:r w:rsidRPr="00DC2BEB">
        <w:t>mlouvy.</w:t>
      </w:r>
    </w:p>
    <w:p w14:paraId="311D0F6F" w14:textId="7FA09315" w:rsidR="00916BE7" w:rsidRDefault="00615712">
      <w:pPr>
        <w:pStyle w:val="Nadpis2"/>
        <w:tabs>
          <w:tab w:val="clear" w:pos="5790"/>
        </w:tabs>
      </w:pPr>
      <w:r>
        <w:t>náhrada škody</w:t>
      </w:r>
    </w:p>
    <w:p w14:paraId="6D3BBBA9" w14:textId="59051C7C" w:rsidR="00615712" w:rsidRDefault="00615712" w:rsidP="00615712">
      <w:pPr>
        <w:pStyle w:val="Odstavecseseznamem"/>
        <w:numPr>
          <w:ilvl w:val="1"/>
          <w:numId w:val="4"/>
        </w:numPr>
        <w:ind w:left="567" w:hanging="567"/>
      </w:pPr>
      <w:r w:rsidRPr="00615712">
        <w:t xml:space="preserve">Každá ze </w:t>
      </w:r>
      <w:r>
        <w:t>S</w:t>
      </w:r>
      <w:r w:rsidRPr="00615712">
        <w:t xml:space="preserve">mluvních stran je povinna nahradit druhé </w:t>
      </w:r>
      <w:r>
        <w:t>S</w:t>
      </w:r>
      <w:r w:rsidRPr="00615712">
        <w:t xml:space="preserve">mluvní straně způsobenou škodu vyplývající z porušení obecně závazných právních předpisů a z této Smlouvy. </w:t>
      </w:r>
      <w:r>
        <w:t>Poskytovatel</w:t>
      </w:r>
      <w:r w:rsidRPr="00615712">
        <w:t xml:space="preserve"> plně odpovídá za vzniklou škodu rovněž v případě, že příslušnou část plnění poskytuje prostřednictvím třetí osoby. </w:t>
      </w:r>
    </w:p>
    <w:p w14:paraId="1C3BB099" w14:textId="6D11D32E" w:rsidR="00615712" w:rsidRDefault="00615712" w:rsidP="000C64E2">
      <w:pPr>
        <w:pStyle w:val="Odstavecseseznamem"/>
        <w:numPr>
          <w:ilvl w:val="1"/>
          <w:numId w:val="4"/>
        </w:numPr>
        <w:ind w:left="567" w:hanging="567"/>
      </w:pPr>
      <w:r>
        <w:t>Obě Smluvní strany se zavazují k vyvinutí maximálního úsilí k předcházení škodám a</w:t>
      </w:r>
      <w:r w:rsidR="000B1A46">
        <w:t> </w:t>
      </w:r>
      <w:r>
        <w:t>k</w:t>
      </w:r>
      <w:r w:rsidR="000B1A46">
        <w:t> </w:t>
      </w:r>
      <w:r>
        <w:t xml:space="preserve">minimalizaci vzniklých škod. </w:t>
      </w:r>
    </w:p>
    <w:p w14:paraId="2DE1F08B" w14:textId="5AF309A4" w:rsidR="00615712" w:rsidRDefault="00B03262" w:rsidP="00615712">
      <w:pPr>
        <w:pStyle w:val="Odstavecseseznamem"/>
        <w:numPr>
          <w:ilvl w:val="1"/>
          <w:numId w:val="4"/>
        </w:numPr>
        <w:ind w:left="567" w:hanging="567"/>
      </w:pPr>
      <w:r w:rsidRPr="00B03262">
        <w:t xml:space="preserve">Odpovědnost </w:t>
      </w:r>
      <w:r>
        <w:t>P</w:t>
      </w:r>
      <w:r w:rsidRPr="00B03262">
        <w:t>oskytovatele za vady se řídí příslušnými ustanoveními občanského zákoníku.</w:t>
      </w:r>
    </w:p>
    <w:p w14:paraId="1645E2EC" w14:textId="28158CBE" w:rsidR="00B03262" w:rsidRPr="00615712" w:rsidRDefault="00B03262" w:rsidP="00615712">
      <w:pPr>
        <w:pStyle w:val="Odstavecseseznamem"/>
        <w:numPr>
          <w:ilvl w:val="1"/>
          <w:numId w:val="4"/>
        </w:numPr>
        <w:ind w:left="567" w:hanging="567"/>
      </w:pPr>
      <w:r w:rsidRPr="00B03262">
        <w:t>Za vady ve smyslu předchozího odstavce</w:t>
      </w:r>
      <w:r>
        <w:t xml:space="preserve"> </w:t>
      </w:r>
      <w:r w:rsidRPr="00B03262">
        <w:t xml:space="preserve">této </w:t>
      </w:r>
      <w:r>
        <w:t>S</w:t>
      </w:r>
      <w:r w:rsidRPr="00B03262">
        <w:t xml:space="preserve">mlouvy </w:t>
      </w:r>
      <w:r w:rsidR="00CB2F2B">
        <w:t xml:space="preserve">považuje </w:t>
      </w:r>
      <w:r>
        <w:t>O</w:t>
      </w:r>
      <w:r w:rsidRPr="00B03262">
        <w:t>bjednatel</w:t>
      </w:r>
      <w:r w:rsidR="00CB2F2B">
        <w:t xml:space="preserve"> </w:t>
      </w:r>
      <w:r w:rsidRPr="00B03262">
        <w:t xml:space="preserve">zejména nedodržení počtu a parametrů výstavních stojanů uvedených v čl. </w:t>
      </w:r>
      <w:r>
        <w:t>2</w:t>
      </w:r>
      <w:r w:rsidRPr="00B03262">
        <w:t xml:space="preserve"> odst. </w:t>
      </w:r>
      <w:r w:rsidR="000B1A46">
        <w:t>2.</w:t>
      </w:r>
      <w:r w:rsidRPr="00B03262">
        <w:t xml:space="preserve">3 písm. b) této </w:t>
      </w:r>
      <w:r>
        <w:t>S</w:t>
      </w:r>
      <w:r w:rsidRPr="00B03262">
        <w:t>mlouvy.</w:t>
      </w:r>
    </w:p>
    <w:p w14:paraId="36B820D0" w14:textId="77777777" w:rsidR="00916BE7" w:rsidRDefault="00B6383F">
      <w:pPr>
        <w:pStyle w:val="Odstavecseseznamem"/>
        <w:numPr>
          <w:ilvl w:val="1"/>
          <w:numId w:val="4"/>
        </w:numPr>
        <w:ind w:left="567" w:hanging="567"/>
      </w:pPr>
      <w:r>
        <w:t>Smluvní strany se dohodly, že v případě zajištění předmětu plnění Poskytovatelem v kvalitě, která neodpovídá specifikaci předmětu a účelu Smlouvy, je Objednatel oprávněn požadovat po Poskytovateli její bezodkladnou nápravu.</w:t>
      </w:r>
    </w:p>
    <w:p w14:paraId="50CF93CB" w14:textId="7411DCC5" w:rsidR="00916BE7" w:rsidRDefault="00B6383F">
      <w:pPr>
        <w:pStyle w:val="Odstavecseseznamem"/>
        <w:numPr>
          <w:ilvl w:val="1"/>
          <w:numId w:val="4"/>
        </w:numPr>
        <w:ind w:left="567" w:hanging="567"/>
      </w:pPr>
      <w:r>
        <w:t>Reklamace nedostatků bude Poskytovateli sdělena bez zbytečného odkladu po jejich zjištění, a</w:t>
      </w:r>
      <w:r w:rsidR="00F7743D">
        <w:t> </w:t>
      </w:r>
      <w:r>
        <w:t>to písemně kontaktní osobou. Poskytovatel se zavazuje napravit případné vady bez zbytečného odkladu po jejich uplatnění Objednatelem, nejpozději však do 5 pracovních dnů ode dne doručení reklamace.</w:t>
      </w:r>
    </w:p>
    <w:p w14:paraId="5DC55A02" w14:textId="77777777" w:rsidR="00916BE7" w:rsidRDefault="00B6383F">
      <w:pPr>
        <w:pStyle w:val="Odstavecseseznamem"/>
        <w:numPr>
          <w:ilvl w:val="1"/>
          <w:numId w:val="4"/>
        </w:numPr>
        <w:ind w:left="567" w:hanging="567"/>
      </w:pPr>
      <w:r>
        <w:t>Poskytovatel nebude odpovědný za škody vzniklé v souvislosti s poskytnutými službami v té míře, v jaké bylo poskytnutí služeb ovlivněno faktory nebo jevy, které nemohly být při uplatnění odborné péče při poskytování služeb Poskytovatelem zohledněny nebo pokud budou poskytnuté služby ovlivněny nepřesnými, neúplnými nebo nesprávnými informacemi či podklady dodanými Objednatelem či třetí stranou určenou Objednatelem, za předpokladu, že Poskytovatel nemohl tyto skutečnosti při vynaložení řádné péče odhalit.</w:t>
      </w:r>
    </w:p>
    <w:p w14:paraId="771AE8E6" w14:textId="77777777" w:rsidR="00916BE7" w:rsidRDefault="00B6383F">
      <w:pPr>
        <w:pStyle w:val="Nadpis2"/>
        <w:tabs>
          <w:tab w:val="clear" w:pos="5790"/>
        </w:tabs>
      </w:pPr>
      <w:r>
        <w:t>Výpověď a odstoupení od Smlouvy</w:t>
      </w:r>
    </w:p>
    <w:p w14:paraId="5770DEA7" w14:textId="713D2F0D" w:rsidR="00CE2E03" w:rsidRPr="00CE2E03" w:rsidRDefault="00CE2E03" w:rsidP="00CE2E03">
      <w:pPr>
        <w:pStyle w:val="Odstavecseseznamem"/>
        <w:numPr>
          <w:ilvl w:val="1"/>
          <w:numId w:val="4"/>
        </w:numPr>
        <w:ind w:left="567" w:hanging="567"/>
      </w:pPr>
      <w:r w:rsidRPr="00CE2E03">
        <w:t xml:space="preserve">Smluvní strany mohou vzájemnou písemnou dohodou Smlouvu kdykoliv ukončit. </w:t>
      </w:r>
    </w:p>
    <w:p w14:paraId="1108B6EB" w14:textId="788B995C" w:rsidR="00CE2E03" w:rsidRPr="00CE2E03" w:rsidRDefault="00CE2E03" w:rsidP="00CE2E03">
      <w:pPr>
        <w:pStyle w:val="Odstavecseseznamem"/>
        <w:numPr>
          <w:ilvl w:val="1"/>
          <w:numId w:val="4"/>
        </w:numPr>
        <w:ind w:left="567" w:hanging="567"/>
      </w:pPr>
      <w:r w:rsidRPr="00CE2E03">
        <w:t xml:space="preserve">Objednatel je oprávněn odstoupit od Smlouvy v případě podstatného nebo opakovaného porušení smluvní nebo zákonné povinnosti </w:t>
      </w:r>
      <w:r>
        <w:t>Poskytovatelem</w:t>
      </w:r>
      <w:r w:rsidRPr="00CE2E03">
        <w:t xml:space="preserve">. Za podstatné porušení smluvní povinnosti </w:t>
      </w:r>
      <w:r>
        <w:t>Poskytovatelem</w:t>
      </w:r>
      <w:r w:rsidRPr="00CE2E03">
        <w:t xml:space="preserve"> se rozumí zejména prodlení delší než </w:t>
      </w:r>
      <w:r w:rsidRPr="009A594E">
        <w:t>10</w:t>
      </w:r>
      <w:r w:rsidRPr="00CE2E03">
        <w:t xml:space="preserve"> kalendářních dnů. Opakovaným porušením se rozumí porušení téže povinnosti dvakrát v době trvání Smlouvy. </w:t>
      </w:r>
    </w:p>
    <w:p w14:paraId="7CF0CFE2" w14:textId="277F0FCD" w:rsidR="00916BE7" w:rsidRDefault="00B6383F">
      <w:pPr>
        <w:pStyle w:val="Odstavecseseznamem"/>
        <w:numPr>
          <w:ilvl w:val="1"/>
          <w:numId w:val="4"/>
        </w:numPr>
        <w:ind w:left="567" w:hanging="567"/>
      </w:pPr>
      <w:r>
        <w:t>Objednatel je dále oprá</w:t>
      </w:r>
      <w:r w:rsidR="00CE2E03">
        <w:t>vněn od Smlouvy odstoupit</w:t>
      </w:r>
      <w:r>
        <w:t xml:space="preserve"> v případě, že vůči majetku Poskytovatele probíhá insolvenční řízení, v němž bylo vydáno rozhodnutí o úpadku anebo i v případě,</w:t>
      </w:r>
      <w:r w:rsidR="000B1A46">
        <w:t xml:space="preserve"> </w:t>
      </w:r>
      <w:r>
        <w:t>že insolvenční návrh byl zamítnut proto, že majetek nepostačuje k úhradě nákladů insolvenčního řízení. Rovněž pak v případě, kdy Poskytovatel vstoupí do likvidace.</w:t>
      </w:r>
    </w:p>
    <w:p w14:paraId="3D640AA3" w14:textId="65F071BD" w:rsidR="00916BE7" w:rsidRDefault="00B6383F">
      <w:pPr>
        <w:pStyle w:val="Odstavecseseznamem"/>
        <w:numPr>
          <w:ilvl w:val="1"/>
          <w:numId w:val="4"/>
        </w:numPr>
        <w:ind w:left="567" w:hanging="567"/>
      </w:pPr>
      <w:r>
        <w:t xml:space="preserve">Poskytovatel je oprávněn </w:t>
      </w:r>
      <w:r w:rsidR="009A594E">
        <w:t xml:space="preserve">od </w:t>
      </w:r>
      <w:r>
        <w:t>Smlouv</w:t>
      </w:r>
      <w:r w:rsidR="009A594E">
        <w:t>y odstoupit</w:t>
      </w:r>
      <w:r>
        <w:t xml:space="preserve"> v případě, že Objednatel bude v prodlení s úhradou svých peněžitých závazků vyplývajících z této Smlouvy po dobu delší než 60 kalendářních dní.</w:t>
      </w:r>
    </w:p>
    <w:p w14:paraId="02E9A898" w14:textId="77777777" w:rsidR="00916BE7" w:rsidRDefault="00B6383F">
      <w:pPr>
        <w:pStyle w:val="Odstavecseseznamem"/>
        <w:numPr>
          <w:ilvl w:val="1"/>
          <w:numId w:val="4"/>
        </w:numPr>
        <w:ind w:left="567" w:hanging="567"/>
      </w:pPr>
      <w:r>
        <w:t>Účinky každého odstoupení od Smlouvy nastávají okamžikem doručení písemného projevu vůle odstoupit od této Smlouvy druhé Smluvní straně.</w:t>
      </w:r>
    </w:p>
    <w:p w14:paraId="58F573DC" w14:textId="1881961B" w:rsidR="00916BE7" w:rsidRDefault="00B6383F">
      <w:pPr>
        <w:pStyle w:val="Odstavecseseznamem"/>
        <w:numPr>
          <w:ilvl w:val="1"/>
          <w:numId w:val="4"/>
        </w:numPr>
        <w:ind w:left="567" w:hanging="567"/>
      </w:pPr>
      <w:r>
        <w:t>Objednatel je oprávněn Smlouvu vypovědět</w:t>
      </w:r>
      <w:r w:rsidR="009A594E">
        <w:t xml:space="preserve"> </w:t>
      </w:r>
      <w:r>
        <w:t>bez u</w:t>
      </w:r>
      <w:r w:rsidR="009A594E">
        <w:t>vedení</w:t>
      </w:r>
      <w:r>
        <w:t xml:space="preserve"> důvodů.</w:t>
      </w:r>
    </w:p>
    <w:p w14:paraId="226DC549" w14:textId="77777777" w:rsidR="00916BE7" w:rsidRDefault="00B6383F">
      <w:pPr>
        <w:pStyle w:val="Odstavecseseznamem"/>
        <w:numPr>
          <w:ilvl w:val="1"/>
          <w:numId w:val="4"/>
        </w:numPr>
        <w:ind w:left="567" w:hanging="567"/>
      </w:pPr>
      <w:r>
        <w:t>Objednatel je oprávněn odstoupit od Smlouvy, jestliže bude zjištěno, že Poskytovatel podléhá mezinárodním sankcím ekonomického nebo individuálního charakteru přijatých Evropskou unií v souvislosti s ruskou/běloruskou agresí na území Ukrajiny.</w:t>
      </w:r>
    </w:p>
    <w:p w14:paraId="3AFE8441" w14:textId="424B9CD2" w:rsidR="009A594E" w:rsidRPr="009A594E" w:rsidRDefault="009A594E" w:rsidP="009A594E">
      <w:pPr>
        <w:pStyle w:val="Odstavecseseznamem"/>
        <w:numPr>
          <w:ilvl w:val="1"/>
          <w:numId w:val="4"/>
        </w:numPr>
        <w:ind w:left="567" w:hanging="567"/>
      </w:pPr>
      <w:r w:rsidRPr="009A594E">
        <w:t xml:space="preserve">Účinky výpovědi nastávají k poslednímu dni měsíce, následujícího po měsíci, ve kterém byla výpověď doručena druhé </w:t>
      </w:r>
      <w:r>
        <w:t>S</w:t>
      </w:r>
      <w:r w:rsidRPr="009A594E">
        <w:t>mluvní straně.</w:t>
      </w:r>
    </w:p>
    <w:p w14:paraId="08EB5184" w14:textId="77777777" w:rsidR="00916BE7" w:rsidRDefault="00B6383F">
      <w:pPr>
        <w:pStyle w:val="Nadpis2"/>
        <w:tabs>
          <w:tab w:val="clear" w:pos="5790"/>
        </w:tabs>
      </w:pPr>
      <w:bookmarkStart w:id="2" w:name="_Hlk142987039"/>
      <w:bookmarkEnd w:id="2"/>
      <w:r>
        <w:t>Kontaktní osoby</w:t>
      </w:r>
    </w:p>
    <w:p w14:paraId="46A2E548" w14:textId="6041F1C7" w:rsidR="00916BE7" w:rsidRDefault="00B6383F">
      <w:pPr>
        <w:pStyle w:val="Odstavecseseznamem"/>
        <w:numPr>
          <w:ilvl w:val="1"/>
          <w:numId w:val="4"/>
        </w:numPr>
        <w:ind w:left="567" w:hanging="567"/>
      </w:pPr>
      <w:r>
        <w:t>Kontaktní osobou zodpovědnou za Objednatele v záležitostech fakturace je</w:t>
      </w:r>
      <w:r w:rsidR="002F3B39">
        <w:t>:</w:t>
      </w:r>
      <w:r>
        <w:t xml:space="preserve"> </w:t>
      </w:r>
      <w:r w:rsidR="000F5004">
        <w:rPr>
          <w:rFonts w:asciiTheme="minorHAnsi" w:hAnsiTheme="minorHAnsi" w:cstheme="minorHAnsi"/>
          <w:color w:val="auto"/>
        </w:rPr>
        <w:t>[BYLO ANONYMIZOVÁNO]</w:t>
      </w:r>
      <w:r>
        <w:t>, e-mail:</w:t>
      </w:r>
      <w:r w:rsidR="005E11C5">
        <w:t xml:space="preserve"> </w:t>
      </w:r>
      <w:r w:rsidR="000F5004">
        <w:rPr>
          <w:rFonts w:asciiTheme="minorHAnsi" w:hAnsiTheme="minorHAnsi" w:cstheme="minorHAnsi"/>
          <w:color w:val="auto"/>
        </w:rPr>
        <w:t>[BYLO ANONYMIZOVÁNO]</w:t>
      </w:r>
      <w:r w:rsidR="000B1A46">
        <w:t xml:space="preserve">, </w:t>
      </w:r>
      <w:r>
        <w:t xml:space="preserve">tel.: </w:t>
      </w:r>
      <w:r w:rsidR="000F5004">
        <w:rPr>
          <w:rFonts w:asciiTheme="minorHAnsi" w:hAnsiTheme="minorHAnsi" w:cstheme="minorHAnsi"/>
          <w:color w:val="auto"/>
        </w:rPr>
        <w:t>[BYLO ANONYMIZOVÁNO]</w:t>
      </w:r>
      <w:r w:rsidR="000B1A46">
        <w:t xml:space="preserve">, </w:t>
      </w:r>
      <w:r w:rsidR="008B4EC5">
        <w:t>či jiná pověřená osoba</w:t>
      </w:r>
      <w:r>
        <w:t xml:space="preserve">. </w:t>
      </w:r>
    </w:p>
    <w:p w14:paraId="7242DB10" w14:textId="2A9A894C" w:rsidR="00916BE7" w:rsidRDefault="00B6383F">
      <w:pPr>
        <w:pStyle w:val="Odstavecseseznamem"/>
        <w:numPr>
          <w:ilvl w:val="1"/>
          <w:numId w:val="4"/>
        </w:numPr>
        <w:ind w:left="567" w:hanging="567"/>
      </w:pPr>
      <w:r>
        <w:t>Kontaktní osobou zodpovědnou za Objednatele ve věcných záležitostech je</w:t>
      </w:r>
      <w:r w:rsidR="002F3B39">
        <w:t>:</w:t>
      </w:r>
      <w:r>
        <w:t xml:space="preserve"> </w:t>
      </w:r>
      <w:r w:rsidR="000F5004">
        <w:rPr>
          <w:rFonts w:asciiTheme="minorHAnsi" w:hAnsiTheme="minorHAnsi" w:cstheme="minorHAnsi"/>
          <w:color w:val="auto"/>
        </w:rPr>
        <w:t>[BYLO ANONYMIZOVÁNO]</w:t>
      </w:r>
      <w:r>
        <w:t xml:space="preserve">, </w:t>
      </w:r>
      <w:r w:rsidR="000F5004">
        <w:t xml:space="preserve">e-mail: </w:t>
      </w:r>
      <w:r w:rsidR="000F5004">
        <w:rPr>
          <w:rFonts w:asciiTheme="minorHAnsi" w:hAnsiTheme="minorHAnsi" w:cstheme="minorHAnsi"/>
          <w:color w:val="auto"/>
        </w:rPr>
        <w:t>[BYLO ANONYMIZOVÁNO]</w:t>
      </w:r>
      <w:r>
        <w:t xml:space="preserve">, tel.: </w:t>
      </w:r>
      <w:r w:rsidR="000F5004">
        <w:rPr>
          <w:rFonts w:asciiTheme="minorHAnsi" w:hAnsiTheme="minorHAnsi" w:cstheme="minorHAnsi"/>
          <w:color w:val="auto"/>
        </w:rPr>
        <w:t>[BYLO ANONYMIZOVÁNO]</w:t>
      </w:r>
      <w:r w:rsidR="000B1A46">
        <w:t>,</w:t>
      </w:r>
      <w:r>
        <w:t xml:space="preserve"> </w:t>
      </w:r>
      <w:r w:rsidR="008B4EC5">
        <w:t>či jiná</w:t>
      </w:r>
      <w:r>
        <w:t xml:space="preserve"> pověřen</w:t>
      </w:r>
      <w:r w:rsidR="008B4EC5">
        <w:t>á</w:t>
      </w:r>
      <w:r>
        <w:t xml:space="preserve"> osob</w:t>
      </w:r>
      <w:r w:rsidR="008B4EC5">
        <w:t>a</w:t>
      </w:r>
      <w:r>
        <w:t>.</w:t>
      </w:r>
    </w:p>
    <w:p w14:paraId="09DAE1D6" w14:textId="178C826A" w:rsidR="00916BE7" w:rsidRDefault="00B6383F">
      <w:pPr>
        <w:pStyle w:val="Odstavecseseznamem"/>
        <w:numPr>
          <w:ilvl w:val="1"/>
          <w:numId w:val="4"/>
        </w:numPr>
        <w:ind w:left="567" w:hanging="567"/>
      </w:pPr>
      <w:bookmarkStart w:id="3" w:name="_Hlk136353043"/>
      <w:r>
        <w:t>V případě nepřítomnosti osob za Objednatele dle článků 1</w:t>
      </w:r>
      <w:r w:rsidR="002F3B39">
        <w:t>3</w:t>
      </w:r>
      <w:r>
        <w:t>.1</w:t>
      </w:r>
      <w:r w:rsidR="00A5146B">
        <w:t>.</w:t>
      </w:r>
      <w:r>
        <w:t xml:space="preserve"> a 1</w:t>
      </w:r>
      <w:r w:rsidR="002F3B39">
        <w:t>3</w:t>
      </w:r>
      <w:r>
        <w:t>.2</w:t>
      </w:r>
      <w:r w:rsidR="00A5146B">
        <w:t>.</w:t>
      </w:r>
      <w:r>
        <w:t xml:space="preserve"> je v uvedených záležitostech kontaktní osobou také jejich představený.</w:t>
      </w:r>
      <w:bookmarkEnd w:id="3"/>
    </w:p>
    <w:p w14:paraId="2D168D4F" w14:textId="03857EED" w:rsidR="00916BE7" w:rsidRDefault="00B6383F" w:rsidP="007372AD">
      <w:pPr>
        <w:pStyle w:val="Odstavecseseznamem"/>
        <w:numPr>
          <w:ilvl w:val="1"/>
          <w:numId w:val="4"/>
        </w:numPr>
        <w:ind w:left="567" w:hanging="567"/>
      </w:pPr>
      <w:r>
        <w:t>Kontaktní osobou odpovědnou za Poskytovatele ve všech záležitostech je</w:t>
      </w:r>
      <w:r w:rsidR="002F3B39">
        <w:t>:</w:t>
      </w:r>
      <w:r>
        <w:t xml:space="preserve"> </w:t>
      </w:r>
      <w:r w:rsidR="000F5004">
        <w:rPr>
          <w:rFonts w:asciiTheme="minorHAnsi" w:hAnsiTheme="minorHAnsi" w:cstheme="minorHAnsi"/>
          <w:color w:val="auto"/>
        </w:rPr>
        <w:t>[BYLO ANONYMIZOVÁNO]</w:t>
      </w:r>
      <w:r w:rsidR="00DC3D2B">
        <w:t>,</w:t>
      </w:r>
      <w:r>
        <w:t xml:space="preserve"> e-mail</w:t>
      </w:r>
      <w:r w:rsidR="002F3B39">
        <w:t xml:space="preserve">: </w:t>
      </w:r>
      <w:r w:rsidR="000F5004">
        <w:rPr>
          <w:rFonts w:asciiTheme="minorHAnsi" w:hAnsiTheme="minorHAnsi" w:cstheme="minorHAnsi"/>
          <w:color w:val="auto"/>
        </w:rPr>
        <w:t>[BYLO ANONYMIZOVÁNO]</w:t>
      </w:r>
      <w:r w:rsidR="00F70ADE">
        <w:t xml:space="preserve">, </w:t>
      </w:r>
      <w:r>
        <w:t xml:space="preserve">tel.: </w:t>
      </w:r>
      <w:r w:rsidR="000F5004">
        <w:rPr>
          <w:rFonts w:asciiTheme="minorHAnsi" w:hAnsiTheme="minorHAnsi" w:cstheme="minorHAnsi"/>
          <w:color w:val="auto"/>
        </w:rPr>
        <w:t>[BYLO ANONYMIZOVÁNO]</w:t>
      </w:r>
      <w:r w:rsidR="000B1A46">
        <w:t>,</w:t>
      </w:r>
      <w:r w:rsidR="008B4EC5">
        <w:t xml:space="preserve"> či jiná </w:t>
      </w:r>
      <w:r>
        <w:t>pověřená</w:t>
      </w:r>
      <w:r w:rsidR="008B4EC5">
        <w:t xml:space="preserve"> osoba</w:t>
      </w:r>
      <w:r>
        <w:t>.</w:t>
      </w:r>
    </w:p>
    <w:p w14:paraId="7AB31F21" w14:textId="689D0CD5" w:rsidR="002F3B39" w:rsidRPr="002F3B39" w:rsidRDefault="002F3B39" w:rsidP="002F3B39">
      <w:pPr>
        <w:pStyle w:val="Odstavecseseznamem"/>
        <w:numPr>
          <w:ilvl w:val="1"/>
          <w:numId w:val="4"/>
        </w:numPr>
        <w:ind w:left="567" w:hanging="567"/>
      </w:pPr>
      <w:r w:rsidRPr="002F3B39">
        <w:t xml:space="preserve">O případných změnách kontaktních osob musí být vždy písemně informována druhá </w:t>
      </w:r>
      <w:r>
        <w:t>S</w:t>
      </w:r>
      <w:r w:rsidRPr="002F3B39">
        <w:t>mluvní strana.</w:t>
      </w:r>
      <w:r w:rsidR="001071B7">
        <w:t xml:space="preserve"> Základem komunikace mezi Smluvními stranami bude e-mail.</w:t>
      </w:r>
    </w:p>
    <w:p w14:paraId="5537DCE0" w14:textId="77777777" w:rsidR="00916BE7" w:rsidRDefault="00B6383F">
      <w:pPr>
        <w:pStyle w:val="Nadpis2"/>
        <w:tabs>
          <w:tab w:val="clear" w:pos="5790"/>
        </w:tabs>
      </w:pPr>
      <w:r>
        <w:t>Závěrečná ujednání</w:t>
      </w:r>
    </w:p>
    <w:p w14:paraId="5B215AA9" w14:textId="04BE42B3" w:rsidR="00916BE7" w:rsidRDefault="00B6383F">
      <w:pPr>
        <w:pStyle w:val="Odstavecseseznamem"/>
        <w:numPr>
          <w:ilvl w:val="1"/>
          <w:numId w:val="4"/>
        </w:numPr>
        <w:ind w:left="567" w:hanging="567"/>
      </w:pPr>
      <w:r>
        <w:t xml:space="preserve">Smlouva nabývá platnosti dnem podpisu </w:t>
      </w:r>
      <w:r w:rsidR="00457FD3">
        <w:t>druhou</w:t>
      </w:r>
      <w:r>
        <w:t xml:space="preserve"> ze Smluvních stran. Účinnosti nabývá Smlouva, dle zákona č. 340/2015 Sb., o zvláštních podmínkách účinnosti některých smluv, uveřejňování těchto smluv a o registru smluv (zákon o registru smluv), dnem jejího zveřejnění</w:t>
      </w:r>
      <w:r w:rsidR="000B1A46">
        <w:t xml:space="preserve"> </w:t>
      </w:r>
      <w:r>
        <w:t>v registru smluv. Realizace plnění je tedy možná až od data účinnosti.</w:t>
      </w:r>
    </w:p>
    <w:p w14:paraId="299FE4B4" w14:textId="77777777" w:rsidR="00916BE7" w:rsidRDefault="00B6383F">
      <w:pPr>
        <w:pStyle w:val="Odstavecseseznamem"/>
        <w:numPr>
          <w:ilvl w:val="1"/>
          <w:numId w:val="4"/>
        </w:numPr>
        <w:ind w:left="567" w:hanging="567"/>
      </w:pPr>
      <w:r>
        <w:t xml:space="preserve">V souladu se zákonem o registru smluv zajistí Objednatel uveřejnění celého textu Smlouvy, vyjma osobních údajů, a metadat Smlouvy v registru smluv včetně případných oprav uveřejnění s tím, že nezajistí-li Objednatel uveřejnění Smlouvy nebo metadat Smlouvy v registru smluv do 30 dnů od uzavření Smlouvy, pak je oprávněn zajistit jejich uveřejnění Poskytovatel ve lhůtě tří měsíců od uzavření Smlouvy. </w:t>
      </w:r>
    </w:p>
    <w:p w14:paraId="5642008F" w14:textId="3E525160" w:rsidR="00457FD3" w:rsidRDefault="00457FD3" w:rsidP="00457FD3">
      <w:pPr>
        <w:pStyle w:val="Odstavecseseznamem"/>
        <w:numPr>
          <w:ilvl w:val="1"/>
          <w:numId w:val="4"/>
        </w:numPr>
        <w:ind w:left="567" w:hanging="567"/>
      </w:pPr>
      <w:r w:rsidRPr="00457FD3">
        <w:t>Tato Smlouva se uzavírá v písemné formě</w:t>
      </w:r>
      <w:r w:rsidR="00B914F6">
        <w:t>. V</w:t>
      </w:r>
      <w:r w:rsidRPr="00457FD3">
        <w:t xml:space="preserve">eškeré její změny je možno učinit jen v písemné formě, a to vzestupně číslovanými dodatky podepsanými oběma </w:t>
      </w:r>
      <w:r>
        <w:t>S</w:t>
      </w:r>
      <w:r w:rsidRPr="00457FD3">
        <w:t xml:space="preserve">mluvními stranami. Změny kontaktních osob nebo změny fakturačních údajů je možno provést pouze na základě písemného oznámení druhé </w:t>
      </w:r>
      <w:r>
        <w:t>S</w:t>
      </w:r>
      <w:r w:rsidRPr="00457FD3">
        <w:t>mluvní straně.</w:t>
      </w:r>
    </w:p>
    <w:p w14:paraId="52B812F5" w14:textId="140F89FF" w:rsidR="00457FD3" w:rsidRPr="00457FD3" w:rsidRDefault="00457FD3" w:rsidP="00457FD3">
      <w:pPr>
        <w:pStyle w:val="Odstavecseseznamem"/>
        <w:numPr>
          <w:ilvl w:val="1"/>
          <w:numId w:val="4"/>
        </w:numPr>
        <w:ind w:left="567" w:hanging="567"/>
      </w:pPr>
      <w:r w:rsidRPr="00457FD3">
        <w:t xml:space="preserve">Tato Smlouva byla vyhotovena </w:t>
      </w:r>
      <w:r w:rsidRPr="00DC3D2B">
        <w:t xml:space="preserve">v jednom elektronickém stejnopisu </w:t>
      </w:r>
      <w:r w:rsidRPr="00457FD3">
        <w:t xml:space="preserve">a bude </w:t>
      </w:r>
      <w:r>
        <w:t>S</w:t>
      </w:r>
      <w:r w:rsidRPr="00457FD3">
        <w:t xml:space="preserve">mluvními stranami podepsána </w:t>
      </w:r>
      <w:r w:rsidRPr="00DC3D2B">
        <w:t>elektronicky</w:t>
      </w:r>
      <w:r w:rsidR="00C068CF">
        <w:t>.</w:t>
      </w:r>
    </w:p>
    <w:p w14:paraId="38025101" w14:textId="77777777" w:rsidR="00916BE7" w:rsidRDefault="00B6383F">
      <w:pPr>
        <w:pStyle w:val="Odstavecseseznamem"/>
        <w:numPr>
          <w:ilvl w:val="1"/>
          <w:numId w:val="4"/>
        </w:numPr>
        <w:ind w:left="567" w:hanging="567"/>
      </w:pPr>
      <w:r>
        <w:t>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w:t>
      </w:r>
    </w:p>
    <w:p w14:paraId="4BEA56B9" w14:textId="77777777" w:rsidR="00916BE7" w:rsidRDefault="00B6383F">
      <w:pPr>
        <w:pStyle w:val="Odstavecseseznamem"/>
        <w:numPr>
          <w:ilvl w:val="1"/>
          <w:numId w:val="4"/>
        </w:numPr>
        <w:ind w:left="567" w:hanging="567"/>
      </w:pPr>
      <w: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115F4044" w14:textId="4D3C9689" w:rsidR="00457FD3" w:rsidRPr="00457FD3" w:rsidRDefault="00457FD3" w:rsidP="00457FD3">
      <w:pPr>
        <w:pStyle w:val="Odstavecseseznamem"/>
        <w:numPr>
          <w:ilvl w:val="1"/>
          <w:numId w:val="4"/>
        </w:numPr>
        <w:ind w:left="567" w:hanging="567"/>
      </w:pPr>
      <w:r w:rsidRPr="00457FD3">
        <w:t xml:space="preserve">Práva a povinnosti </w:t>
      </w:r>
      <w:r>
        <w:t>S</w:t>
      </w:r>
      <w:r w:rsidRPr="00457FD3">
        <w:t>mluvních stran výslovně v této Smlouvě neupravené se řídí zákonem č.</w:t>
      </w:r>
      <w:r w:rsidR="001A7CE6">
        <w:t> </w:t>
      </w:r>
      <w:r w:rsidRPr="00457FD3">
        <w:t xml:space="preserve">89/2012 Sb., </w:t>
      </w:r>
      <w:r w:rsidR="00DB1530">
        <w:t>o</w:t>
      </w:r>
      <w:r w:rsidRPr="00457FD3">
        <w:t>bčanský zákoník, ve znění pozdějších předpisů.</w:t>
      </w:r>
    </w:p>
    <w:p w14:paraId="46CB9781" w14:textId="57D94AEF" w:rsidR="00916BE7" w:rsidRDefault="00B6383F">
      <w:pPr>
        <w:pStyle w:val="Odstavecseseznamem"/>
        <w:numPr>
          <w:ilvl w:val="1"/>
          <w:numId w:val="4"/>
        </w:numPr>
        <w:ind w:left="567" w:hanging="567"/>
      </w:pPr>
      <w:r>
        <w:t>Poskytovatel dává Objednateli souhlas s využíváním údajů o této Smlouvě a jejím plnění a</w:t>
      </w:r>
      <w:r w:rsidR="00F7743D">
        <w:t> </w:t>
      </w:r>
      <w:r>
        <w:t>k</w:t>
      </w:r>
      <w:r w:rsidR="00F7743D">
        <w:t> </w:t>
      </w:r>
      <w:r>
        <w:t>poskytování informací o Smlouvě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Prováděcím nařízení Komise (EU) č. 1011/2014 ze dne 22. září 2014, č.</w:t>
      </w:r>
      <w:r w:rsidR="00F7743D">
        <w:t> </w:t>
      </w:r>
      <w:r>
        <w:t xml:space="preserve">1303/2013, pokud jde o vzory pro předkládání určitých informací Komisi, a podrobná pravidla týkající se výměny informací mezi příjemci a řídicími orgány, certifikačními orgány, auditními orgány a zprostředkujícími subjekty. </w:t>
      </w:r>
    </w:p>
    <w:p w14:paraId="0B8000DD" w14:textId="77777777" w:rsidR="00916BE7" w:rsidRDefault="00B6383F">
      <w:pPr>
        <w:pStyle w:val="Odstavecseseznamem"/>
        <w:numPr>
          <w:ilvl w:val="1"/>
          <w:numId w:val="4"/>
        </w:numPr>
        <w:ind w:left="567" w:hanging="567"/>
      </w:pPr>
      <w:r>
        <w:t>Poskytovatel je povinen po celou dobu realizace Smlouvy postupovat v souladu s nařízením Evropského parlamentu a Rady 2016/679 (GDPR) a zákonem č. 110/2019 Sb., o zpracování osobních údajů.</w:t>
      </w:r>
    </w:p>
    <w:p w14:paraId="515D401A" w14:textId="2DD5463F" w:rsidR="00916BE7" w:rsidRDefault="00B6383F">
      <w:pPr>
        <w:pStyle w:val="Odstavecseseznamem"/>
        <w:numPr>
          <w:ilvl w:val="1"/>
          <w:numId w:val="4"/>
        </w:numPr>
        <w:ind w:left="567" w:hanging="567"/>
      </w:pPr>
      <w:r>
        <w:t>Smluvní strany</w:t>
      </w:r>
      <w:r w:rsidR="00D16D72">
        <w:t xml:space="preserve"> </w:t>
      </w:r>
      <w:r>
        <w:t xml:space="preserve">prohlašují, že </w:t>
      </w:r>
      <w:r w:rsidR="00136673">
        <w:t xml:space="preserve">osoby podepisující tuto Smlouvu jsou k tomuto úkonu oprávněny, že </w:t>
      </w:r>
      <w:r>
        <w:t>Smlouva byla sepsána podle jejich svobodné</w:t>
      </w:r>
      <w:r w:rsidR="008B792C">
        <w:t>, vážné a pravé</w:t>
      </w:r>
      <w:r>
        <w:t xml:space="preserve"> vůle, nikoliv v tísni nebo za nápadně nevýhodných podmínek, </w:t>
      </w:r>
      <w:r w:rsidR="00D16D72">
        <w:t xml:space="preserve">se zněním </w:t>
      </w:r>
      <w:r>
        <w:t>Smlouv</w:t>
      </w:r>
      <w:r w:rsidR="00D16D72">
        <w:t>y souhlasí</w:t>
      </w:r>
      <w:r>
        <w:t>, což stvrzují svými podpisy.</w:t>
      </w:r>
    </w:p>
    <w:p w14:paraId="1229B411" w14:textId="3F872E9D" w:rsidR="00916BE7" w:rsidRDefault="00B32DB6" w:rsidP="008B792C">
      <w:pPr>
        <w:pStyle w:val="Odstavecseseznamem"/>
        <w:tabs>
          <w:tab w:val="clear" w:pos="0"/>
        </w:tabs>
        <w:ind w:left="567" w:firstLine="0"/>
      </w:pPr>
      <w:r>
        <w:br/>
      </w:r>
      <w:r>
        <w:br/>
      </w:r>
      <w:r>
        <w:br/>
      </w:r>
      <w:r>
        <w:br/>
      </w:r>
      <w:r>
        <w:br/>
      </w:r>
    </w:p>
    <w:p w14:paraId="64ED9C75" w14:textId="77777777" w:rsidR="00916BE7" w:rsidRDefault="00916BE7">
      <w:pPr>
        <w:autoSpaceDE w:val="0"/>
      </w:pPr>
    </w:p>
    <w:p w14:paraId="0A981BC2" w14:textId="77777777" w:rsidR="00916BE7" w:rsidRDefault="00916BE7">
      <w:pPr>
        <w:keepNext/>
        <w:keepLines/>
      </w:pPr>
    </w:p>
    <w:p w14:paraId="086DA07F" w14:textId="03404044" w:rsidR="00916BE7" w:rsidRDefault="00B6383F">
      <w:pPr>
        <w:keepNext/>
        <w:keepLines/>
      </w:pPr>
      <w:r>
        <w:t>V</w:t>
      </w:r>
      <w:r w:rsidR="00496A92">
        <w:t> </w:t>
      </w:r>
      <w:r>
        <w:t>Praze</w:t>
      </w:r>
      <w:r w:rsidR="00496A92">
        <w:t xml:space="preserve"> </w:t>
      </w:r>
      <w:r w:rsidR="005A2C3D">
        <w:t>4. 4. 2025</w:t>
      </w:r>
      <w:r>
        <w:tab/>
        <w:t>V</w:t>
      </w:r>
      <w:r w:rsidR="00D03E23">
        <w:t xml:space="preserve"> Olomouci </w:t>
      </w:r>
      <w:r w:rsidR="005A2C3D">
        <w:t>2. 4. 2025</w:t>
      </w:r>
      <w:r w:rsidR="00496A92">
        <w:t xml:space="preserve">                          </w:t>
      </w:r>
    </w:p>
    <w:p w14:paraId="70B2D265" w14:textId="77777777" w:rsidR="00916BE7" w:rsidRDefault="00916BE7"/>
    <w:p w14:paraId="173E579E" w14:textId="3858126C" w:rsidR="00916BE7" w:rsidRDefault="00B6383F">
      <w:r>
        <w:t xml:space="preserve">Za Objednatele:                                                                  </w:t>
      </w:r>
      <w:r>
        <w:tab/>
        <w:t>Za Poskytovatele:</w:t>
      </w:r>
    </w:p>
    <w:p w14:paraId="4DB403AB" w14:textId="77777777" w:rsidR="00916BE7" w:rsidRDefault="00916BE7"/>
    <w:p w14:paraId="0DFD849A" w14:textId="3D3B393A" w:rsidR="00916BE7" w:rsidRDefault="000F5004">
      <w:r>
        <w:rPr>
          <w:rFonts w:asciiTheme="minorHAnsi" w:hAnsiTheme="minorHAnsi" w:cstheme="minorHAnsi"/>
        </w:rPr>
        <w:t>[BYLO ANONYMIZOVÁNO]</w:t>
      </w:r>
      <w:r>
        <w:rPr>
          <w:rFonts w:asciiTheme="minorHAnsi" w:hAnsiTheme="minorHAnsi" w:cstheme="minorHAnsi"/>
        </w:rPr>
        <w:tab/>
        <w:t>[BYLO ANONYMIZOVÁNO]</w:t>
      </w:r>
    </w:p>
    <w:p w14:paraId="51D4B461" w14:textId="77777777" w:rsidR="00916BE7" w:rsidRDefault="00916BE7"/>
    <w:p w14:paraId="6818BC10" w14:textId="77777777" w:rsidR="00916BE7" w:rsidRDefault="00916BE7"/>
    <w:p w14:paraId="17F38EF3" w14:textId="77777777" w:rsidR="00916BE7" w:rsidRDefault="00B6383F">
      <w:bookmarkStart w:id="4" w:name="_Hlk128987968"/>
      <w:r>
        <w:t>…………………………………</w:t>
      </w:r>
      <w:bookmarkEnd w:id="4"/>
      <w:r>
        <w:rPr>
          <w:rFonts w:cs="Calibri"/>
        </w:rPr>
        <w:t xml:space="preserve">                                            </w:t>
      </w:r>
      <w:r>
        <w:tab/>
        <w:t>…………………………………</w:t>
      </w:r>
    </w:p>
    <w:p w14:paraId="75BFD1A6" w14:textId="0442F096" w:rsidR="00916BE7" w:rsidRDefault="005971BD">
      <w:pPr>
        <w:spacing w:before="0" w:after="0"/>
      </w:pPr>
      <w:r w:rsidRPr="00C37FAB">
        <w:rPr>
          <w:rFonts w:cs="Calibri"/>
        </w:rPr>
        <w:t>Bc. Jan Frisch</w:t>
      </w:r>
      <w:r>
        <w:rPr>
          <w:rFonts w:cs="Calibri"/>
        </w:rPr>
        <w:tab/>
      </w:r>
      <w:r w:rsidR="00D03E23">
        <w:rPr>
          <w:rFonts w:cs="Calibri"/>
        </w:rPr>
        <w:t>Ing. Daniel Vaverka</w:t>
      </w:r>
    </w:p>
    <w:p w14:paraId="5ADAB12F" w14:textId="10EC0F98" w:rsidR="00916BE7" w:rsidRDefault="005971BD">
      <w:pPr>
        <w:spacing w:before="0" w:after="0"/>
      </w:pPr>
      <w:r w:rsidRPr="00C37FAB">
        <w:rPr>
          <w:rFonts w:cs="Calibri"/>
        </w:rPr>
        <w:t>ředitel</w:t>
      </w:r>
      <w:r>
        <w:rPr>
          <w:rFonts w:cs="Calibri"/>
        </w:rPr>
        <w:t xml:space="preserve"> </w:t>
      </w:r>
      <w:r w:rsidR="00A2487C">
        <w:rPr>
          <w:rFonts w:cs="Calibri"/>
        </w:rPr>
        <w:t>O</w:t>
      </w:r>
      <w:r>
        <w:rPr>
          <w:rFonts w:cs="Calibri"/>
        </w:rPr>
        <w:t>dboru technické pomoci</w:t>
      </w:r>
      <w:r w:rsidR="00B6383F">
        <w:rPr>
          <w:rFonts w:cs="Calibri"/>
        </w:rPr>
        <w:tab/>
      </w:r>
      <w:r w:rsidR="00D03E23">
        <w:rPr>
          <w:rFonts w:cs="Calibri"/>
        </w:rPr>
        <w:t>předseda správní rady</w:t>
      </w:r>
    </w:p>
    <w:p w14:paraId="3F616725" w14:textId="57271BF8" w:rsidR="00916BE7" w:rsidRPr="000C2432" w:rsidRDefault="00046DC2" w:rsidP="000C2432">
      <w:pPr>
        <w:spacing w:before="0" w:after="0"/>
        <w:rPr>
          <w:rFonts w:cs="Calibri"/>
        </w:rPr>
      </w:pPr>
      <w:r>
        <w:rPr>
          <w:rFonts w:cs="Calibri"/>
        </w:rPr>
        <w:tab/>
      </w:r>
    </w:p>
    <w:p w14:paraId="16BECC63" w14:textId="77777777" w:rsidR="00916BE7" w:rsidRDefault="00916BE7">
      <w:pPr>
        <w:pStyle w:val="Default"/>
        <w:tabs>
          <w:tab w:val="left" w:pos="5812"/>
        </w:tabs>
        <w:jc w:val="both"/>
      </w:pPr>
    </w:p>
    <w:p w14:paraId="30B3B28E" w14:textId="77777777" w:rsidR="00916BE7" w:rsidRDefault="00916BE7">
      <w:pPr>
        <w:pStyle w:val="Default"/>
        <w:tabs>
          <w:tab w:val="left" w:pos="5812"/>
        </w:tabs>
        <w:jc w:val="both"/>
      </w:pPr>
    </w:p>
    <w:p w14:paraId="78D5BB16" w14:textId="77777777" w:rsidR="00916BE7" w:rsidRDefault="00916BE7">
      <w:pPr>
        <w:pStyle w:val="Default"/>
        <w:tabs>
          <w:tab w:val="left" w:pos="5812"/>
        </w:tabs>
        <w:jc w:val="both"/>
      </w:pPr>
    </w:p>
    <w:p w14:paraId="0EF1AF6B" w14:textId="77777777" w:rsidR="00916BE7" w:rsidRDefault="00B6383F">
      <w:pPr>
        <w:pStyle w:val="Default"/>
        <w:tabs>
          <w:tab w:val="left" w:pos="5812"/>
        </w:tabs>
        <w:jc w:val="both"/>
      </w:pPr>
      <w:r>
        <w:rPr>
          <w:rFonts w:ascii="Calibri" w:hAnsi="Calibri" w:cs="Calibri"/>
          <w:sz w:val="22"/>
          <w:szCs w:val="22"/>
        </w:rPr>
        <w:tab/>
      </w:r>
      <w:r>
        <w:rPr>
          <w:rFonts w:ascii="Calibri" w:hAnsi="Calibri" w:cs="Calibri"/>
          <w:sz w:val="22"/>
          <w:szCs w:val="22"/>
        </w:rPr>
        <w:tab/>
      </w:r>
    </w:p>
    <w:p w14:paraId="68E349CD" w14:textId="77777777" w:rsidR="00916BE7" w:rsidRDefault="00916BE7">
      <w:pPr>
        <w:pStyle w:val="Webovstrnkyvzpat"/>
        <w:jc w:val="both"/>
      </w:pPr>
    </w:p>
    <w:sectPr w:rsidR="00916BE7">
      <w:headerReference w:type="default" r:id="rId14"/>
      <w:footerReference w:type="default" r:id="rId15"/>
      <w:headerReference w:type="first" r:id="rId16"/>
      <w:footerReference w:type="first" r:id="rId17"/>
      <w:pgSz w:w="11906" w:h="16838"/>
      <w:pgMar w:top="1418" w:right="1418" w:bottom="1418" w:left="1418"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B0E6" w14:textId="77777777" w:rsidR="007174DA" w:rsidRDefault="007174DA">
      <w:pPr>
        <w:spacing w:before="0" w:after="0"/>
      </w:pPr>
      <w:r>
        <w:separator/>
      </w:r>
    </w:p>
  </w:endnote>
  <w:endnote w:type="continuationSeparator" w:id="0">
    <w:p w14:paraId="21C6E9BD" w14:textId="77777777" w:rsidR="007174DA" w:rsidRDefault="00717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MS Mincho">
    <w:panose1 w:val="00000000000000000000"/>
    <w:charset w:val="80"/>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iberation Mono">
    <w:charset w:val="01"/>
    <w:family w:val="modern"/>
    <w:pitch w:val="fixed"/>
  </w:font>
  <w:font w:name="Arial">
    <w:panose1 w:val="020B0604020202020204"/>
    <w:charset w:val="EE"/>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B7A5" w14:textId="77777777" w:rsidR="00916BE7" w:rsidRDefault="00B6383F">
    <w:pPr>
      <w:pStyle w:val="Zpat"/>
      <w:jc w:val="center"/>
    </w:pPr>
    <w:r>
      <w:t xml:space="preserve">Stránka </w:t>
    </w:r>
    <w:r>
      <w:rPr>
        <w:b/>
        <w:bCs/>
      </w:rPr>
      <w:fldChar w:fldCharType="begin"/>
    </w:r>
    <w:r>
      <w:rPr>
        <w:b/>
        <w:bCs/>
      </w:rPr>
      <w:instrText xml:space="preserve"> PAGE \* ARABIC </w:instrText>
    </w:r>
    <w:r>
      <w:rPr>
        <w:b/>
        <w:bCs/>
      </w:rPr>
      <w:fldChar w:fldCharType="separate"/>
    </w:r>
    <w:r>
      <w:rPr>
        <w:b/>
        <w:bCs/>
      </w:rPr>
      <w:t>11</w:t>
    </w:r>
    <w:r>
      <w:rPr>
        <w:b/>
        <w:bCs/>
      </w:rPr>
      <w:fldChar w:fldCharType="end"/>
    </w:r>
    <w:r>
      <w:t xml:space="preserve"> z </w:t>
    </w:r>
    <w:r>
      <w:rPr>
        <w:b/>
        <w:bCs/>
      </w:rPr>
      <w:fldChar w:fldCharType="begin"/>
    </w:r>
    <w:r>
      <w:rPr>
        <w:b/>
        <w:bCs/>
      </w:rPr>
      <w:instrText xml:space="preserve"> NUMPAGES \* ARABIC </w:instrText>
    </w:r>
    <w:r>
      <w:rPr>
        <w:b/>
        <w:bCs/>
      </w:rPr>
      <w:fldChar w:fldCharType="separate"/>
    </w:r>
    <w:r>
      <w:rPr>
        <w:b/>
        <w:bCs/>
      </w:rPr>
      <w:t>11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A123" w14:textId="70BCF650" w:rsidR="00916BE7" w:rsidRDefault="008F4580">
    <w:pPr>
      <w:pStyle w:val="Zpat"/>
    </w:pPr>
    <w:r>
      <w:rPr>
        <w:noProof/>
      </w:rPr>
      <mc:AlternateContent>
        <mc:Choice Requires="wps">
          <w:drawing>
            <wp:anchor distT="45720" distB="45720" distL="114935" distR="0" simplePos="0" relativeHeight="251656704" behindDoc="0" locked="0" layoutInCell="0" allowOverlap="1" wp14:anchorId="526732CE" wp14:editId="64D1D147">
              <wp:simplePos x="0" y="0"/>
              <wp:positionH relativeFrom="margin">
                <wp:posOffset>4633595</wp:posOffset>
              </wp:positionH>
              <wp:positionV relativeFrom="page">
                <wp:posOffset>9848850</wp:posOffset>
              </wp:positionV>
              <wp:extent cx="1220470" cy="575945"/>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0470" cy="575945"/>
                      </a:xfrm>
                      <a:prstGeom prst="rect">
                        <a:avLst/>
                      </a:prstGeom>
                      <a:solidFill>
                        <a:srgbClr val="FFFFFF">
                          <a:alpha val="0"/>
                        </a:srgbClr>
                      </a:solidFill>
                    </wps:spPr>
                    <wps:txbx>
                      <w:txbxContent>
                        <w:p w14:paraId="2D3379FC" w14:textId="77777777" w:rsidR="00916BE7" w:rsidRDefault="00B6383F">
                          <w:pPr>
                            <w:pStyle w:val="Webovstrnkyvzpat"/>
                          </w:pPr>
                          <w:r>
                            <w:t>OPJAK.cz</w:t>
                          </w:r>
                        </w:p>
                        <w:p w14:paraId="4C216F05" w14:textId="77777777" w:rsidR="008F4580" w:rsidRPr="006F1B93" w:rsidRDefault="008F4580" w:rsidP="008F4580">
                          <w:pPr>
                            <w:pStyle w:val="Webovstrnkyvzpat"/>
                            <w:jc w:val="left"/>
                            <w:rPr>
                              <w:sz w:val="26"/>
                              <w:szCs w:val="26"/>
                            </w:rPr>
                          </w:pPr>
                          <w:r w:rsidRPr="00831EAC">
                            <w:t>MSMT.</w:t>
                          </w:r>
                          <w:r>
                            <w:t>gov.</w:t>
                          </w:r>
                          <w:r w:rsidRPr="00831EAC">
                            <w:t>cz</w:t>
                          </w:r>
                        </w:p>
                        <w:p w14:paraId="2ADB86C6" w14:textId="4063B4F2" w:rsidR="00916BE7" w:rsidRDefault="00916BE7" w:rsidP="008F4580">
                          <w:pPr>
                            <w:pStyle w:val="Webovstrnkyvzpat"/>
                          </w:pPr>
                        </w:p>
                      </w:txbxContent>
                    </wps:txbx>
                    <wps:bodyPr wrap="square"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type w14:anchorId="526732CE" id="_x0000_t202" coordsize="21600,21600" o:spt="202" path="m,l,21600r21600,l21600,xe">
              <v:stroke joinstyle="miter"/>
              <v:path gradientshapeok="t" o:connecttype="rect"/>
            </v:shapetype>
            <v:shape id="Textové pole 1" o:spid="_x0000_s1026" type="#_x0000_t202" style="position:absolute;left:0;text-align:left;margin-left:364.85pt;margin-top:775.5pt;width:96.1pt;height:45.35pt;z-index:251656704;visibility:visible;mso-wrap-style:square;mso-width-percent:0;mso-height-percent:0;mso-wrap-distance-left:9.05pt;mso-wrap-distance-top:3.6pt;mso-wrap-distance-right:0;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" o:allowincell="f" stroked="f">
              <v:fill opacity="0"/>
              <v:textbox inset="7.25pt,3.65pt,7.25pt,3.65pt">
                <w:txbxContent>
                  <w:p w14:paraId="2D3379FC" w14:textId="77777777" w:rsidR="00916BE7" w:rsidRDefault="00B6383F">
                    <w:pPr>
                      <w:pStyle w:val="Webovstrnkyvzpat"/>
                    </w:pPr>
                    <w:r>
                      <w:t>OPJAK.cz</w:t>
                    </w:r>
                  </w:p>
                  <w:p w14:paraId="4C216F05" w14:textId="77777777" w:rsidR="008F4580" w:rsidRPr="006F1B93" w:rsidRDefault="008F4580" w:rsidP="008F4580">
                    <w:pPr>
                      <w:pStyle w:val="Webovstrnkyvzpat"/>
                      <w:jc w:val="left"/>
                      <w:rPr>
                        <w:sz w:val="26"/>
                        <w:szCs w:val="26"/>
                      </w:rPr>
                    </w:pPr>
                    <w:r w:rsidRPr="00831EAC">
                      <w:t>MSMT.</w:t>
                    </w:r>
                    <w:r>
                      <w:t>gov.</w:t>
                    </w:r>
                    <w:r w:rsidRPr="00831EAC">
                      <w:t>cz</w:t>
                    </w:r>
                  </w:p>
                  <w:p w14:paraId="2ADB86C6" w14:textId="4063B4F2" w:rsidR="00916BE7" w:rsidRDefault="00916BE7" w:rsidP="008F4580">
                    <w:pPr>
                      <w:pStyle w:val="Webovstrnkyvzpat"/>
                    </w:pPr>
                  </w:p>
                </w:txbxContent>
              </v:textbox>
              <w10:wrap type="square" anchorx="margin" anchory="page"/>
            </v:shape>
          </w:pict>
        </mc:Fallback>
      </mc:AlternateContent>
    </w:r>
    <w:r w:rsidR="00905D4C">
      <w:rPr>
        <w:noProof/>
      </w:rPr>
      <w:drawing>
        <wp:anchor distT="0" distB="0" distL="114935" distR="114935" simplePos="0" relativeHeight="251657728" behindDoc="1" locked="0" layoutInCell="0" allowOverlap="1" wp14:anchorId="06FFCC7F" wp14:editId="7D745AF9">
          <wp:simplePos x="0" y="0"/>
          <wp:positionH relativeFrom="margin">
            <wp:posOffset>-23495</wp:posOffset>
          </wp:positionH>
          <wp:positionV relativeFrom="margin">
            <wp:posOffset>9041130</wp:posOffset>
          </wp:positionV>
          <wp:extent cx="2524125" cy="36449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l="-5" t="-37" r="-5" b="-37"/>
                  <a:stretch>
                    <a:fillRect/>
                  </a:stretch>
                </pic:blipFill>
                <pic:spPr bwMode="auto">
                  <a:xfrm>
                    <a:off x="0" y="0"/>
                    <a:ext cx="2524125" cy="364490"/>
                  </a:xfrm>
                  <a:prstGeom prst="rect">
                    <a:avLst/>
                  </a:prstGeom>
                  <a:noFill/>
                </pic:spPr>
              </pic:pic>
            </a:graphicData>
          </a:graphic>
          <wp14:sizeRelH relativeFrom="page">
            <wp14:pctWidth>0</wp14:pctWidth>
          </wp14:sizeRelH>
          <wp14:sizeRelV relativeFrom="page">
            <wp14:pctHeight>0</wp14:pctHeight>
          </wp14:sizeRelV>
        </wp:anchor>
      </w:drawing>
    </w:r>
    <w:r w:rsidR="00A617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3CED" w14:textId="77777777" w:rsidR="007174DA" w:rsidRDefault="007174DA">
      <w:pPr>
        <w:spacing w:before="0" w:after="0"/>
      </w:pPr>
      <w:r>
        <w:separator/>
      </w:r>
    </w:p>
  </w:footnote>
  <w:footnote w:type="continuationSeparator" w:id="0">
    <w:p w14:paraId="01F53FF8" w14:textId="77777777" w:rsidR="007174DA" w:rsidRDefault="007174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D0F1" w14:textId="77777777" w:rsidR="00916BE7" w:rsidRDefault="00916BE7">
    <w:pPr>
      <w:pStyle w:val="Zhlav"/>
      <w:rPr>
        <w:lang w:val="en-US" w:eastAsia="en-US"/>
      </w:rPr>
    </w:pPr>
  </w:p>
  <w:p w14:paraId="1D6B96FA" w14:textId="77777777" w:rsidR="00916BE7" w:rsidRDefault="00916BE7">
    <w:pPr>
      <w:pStyle w:val="Zhlav"/>
      <w:rPr>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1017" w14:textId="612FBF0E" w:rsidR="00916BE7" w:rsidRDefault="00905D4C">
    <w:pPr>
      <w:pStyle w:val="Zhlav"/>
      <w:rPr>
        <w:lang w:val="en-US" w:eastAsia="en-US"/>
      </w:rPr>
    </w:pPr>
    <w:r>
      <w:rPr>
        <w:noProof/>
      </w:rPr>
      <w:drawing>
        <wp:anchor distT="0" distB="0" distL="114935" distR="114935" simplePos="0" relativeHeight="251658752" behindDoc="1" locked="0" layoutInCell="1" allowOverlap="1" wp14:anchorId="254149D0" wp14:editId="02325D3E">
          <wp:simplePos x="0" y="0"/>
          <wp:positionH relativeFrom="column">
            <wp:posOffset>-43180</wp:posOffset>
          </wp:positionH>
          <wp:positionV relativeFrom="paragraph">
            <wp:posOffset>-57150</wp:posOffset>
          </wp:positionV>
          <wp:extent cx="561975" cy="561975"/>
          <wp:effectExtent l="0" t="0" r="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2" t="-2" r="-2" b="-2"/>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63B9"/>
    <w:multiLevelType w:val="hybridMultilevel"/>
    <w:tmpl w:val="8FB6A9B6"/>
    <w:lvl w:ilvl="0" w:tplc="2496D114">
      <w:start w:val="1"/>
      <w:numFmt w:val="lowerLetter"/>
      <w:lvlText w:val="%1)"/>
      <w:lvlJc w:val="left"/>
      <w:pPr>
        <w:ind w:left="1032" w:hanging="46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7432D5B"/>
    <w:multiLevelType w:val="multilevel"/>
    <w:tmpl w:val="6AEA114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3655B"/>
    <w:multiLevelType w:val="multilevel"/>
    <w:tmpl w:val="65DE664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E227C4"/>
    <w:multiLevelType w:val="multilevel"/>
    <w:tmpl w:val="83BAEECA"/>
    <w:lvl w:ilvl="0">
      <w:start w:val="1"/>
      <w:numFmt w:val="decimal"/>
      <w:pStyle w:val="Nadpis2"/>
      <w:lvlText w:val="%1."/>
      <w:lvlJc w:val="left"/>
      <w:pPr>
        <w:tabs>
          <w:tab w:val="num" w:pos="0"/>
        </w:tabs>
        <w:ind w:left="360" w:hanging="360"/>
      </w:pPr>
      <w:rPr>
        <w:b/>
        <w:bCs/>
      </w:rPr>
    </w:lvl>
    <w:lvl w:ilvl="1">
      <w:start w:val="1"/>
      <w:numFmt w:val="decimal"/>
      <w:lvlText w:val="%1.%2."/>
      <w:lvlJc w:val="left"/>
      <w:pPr>
        <w:tabs>
          <w:tab w:val="num" w:pos="-360"/>
        </w:tabs>
        <w:ind w:left="432" w:hanging="432"/>
      </w:pPr>
      <w:rPr>
        <w:b/>
        <w:bCs/>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ADA24B4"/>
    <w:multiLevelType w:val="multilevel"/>
    <w:tmpl w:val="699AC9A2"/>
    <w:lvl w:ilvl="0">
      <w:start w:val="1"/>
      <w:numFmt w:val="bullet"/>
      <w:pStyle w:val="Normlnodr"/>
      <w:lvlText w:val=""/>
      <w:lvlJc w:val="left"/>
      <w:pPr>
        <w:tabs>
          <w:tab w:val="num" w:pos="284"/>
        </w:tabs>
        <w:ind w:left="284" w:hanging="284"/>
      </w:pPr>
      <w:rPr>
        <w:rFonts w:ascii="Symbol" w:hAnsi="Symbol" w:cs="Symbo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B1600"/>
    <w:multiLevelType w:val="multilevel"/>
    <w:tmpl w:val="83748ADE"/>
    <w:lvl w:ilvl="0">
      <w:start w:val="1"/>
      <w:numFmt w:val="decimal"/>
      <w:pStyle w:val="Odrazka2"/>
      <w:lvlText w:val="%1."/>
      <w:lvlJc w:val="left"/>
      <w:pPr>
        <w:tabs>
          <w:tab w:val="num" w:pos="397"/>
        </w:tabs>
        <w:ind w:left="397" w:hanging="397"/>
      </w:pPr>
      <w:rPr>
        <w:rFonts w:eastAsia="Calibri" w:cs="Calibri"/>
        <w:color w:val="000000"/>
      </w:rPr>
    </w:lvl>
    <w:lvl w:ilvl="1">
      <w:start w:val="1"/>
      <w:numFmt w:val="lowerRoman"/>
      <w:lvlText w:val="(%2)"/>
      <w:lvlJc w:val="left"/>
      <w:rPr>
        <w:rFonts w:ascii="Times New Roman" w:hAnsi="Times New Roman" w:cs="Times New Roman"/>
        <w:b w:val="0"/>
        <w:bCs w:val="0"/>
        <w:i w:val="0"/>
        <w:iCs w:val="0"/>
        <w:caps w:val="0"/>
        <w:smallCaps w:val="0"/>
        <w:strike w:val="0"/>
        <w:dstrike w:val="0"/>
        <w:vanish w:val="0"/>
        <w:color w:val="000000"/>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04"/>
        </w:tabs>
        <w:ind w:left="1304" w:hanging="51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4240820"/>
    <w:multiLevelType w:val="hybridMultilevel"/>
    <w:tmpl w:val="EC0AE852"/>
    <w:lvl w:ilvl="0" w:tplc="5974091A">
      <w:start w:val="1"/>
      <w:numFmt w:val="lowerLetter"/>
      <w:lvlText w:val="%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5B0B6BA6"/>
    <w:multiLevelType w:val="hybridMultilevel"/>
    <w:tmpl w:val="9530E430"/>
    <w:lvl w:ilvl="0" w:tplc="A1827E56">
      <w:start w:val="1"/>
      <w:numFmt w:val="lowerLetter"/>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F4576A6"/>
    <w:multiLevelType w:val="multilevel"/>
    <w:tmpl w:val="098805E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D217D6"/>
    <w:multiLevelType w:val="hybridMultilevel"/>
    <w:tmpl w:val="45FC51D8"/>
    <w:lvl w:ilvl="0" w:tplc="E47887BE">
      <w:start w:val="1"/>
      <w:numFmt w:val="bullet"/>
      <w:lvlText w:val="-"/>
      <w:lvlJc w:val="left"/>
      <w:pPr>
        <w:ind w:left="1287" w:hanging="360"/>
      </w:pPr>
      <w:rPr>
        <w:rFonts w:ascii="Calibri" w:eastAsia="NSimSu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795F7A57"/>
    <w:multiLevelType w:val="multilevel"/>
    <w:tmpl w:val="54246138"/>
    <w:lvl w:ilvl="0">
      <w:start w:val="1"/>
      <w:numFmt w:val="decimal"/>
      <w:lvlText w:val="%1."/>
      <w:lvlJc w:val="left"/>
      <w:pPr>
        <w:tabs>
          <w:tab w:val="num" w:pos="0"/>
        </w:tabs>
        <w:ind w:left="0" w:firstLine="0"/>
      </w:pPr>
      <w:rPr>
        <w:rFonts w:ascii="Calibri" w:hAnsi="Calibri" w:cs="Calibri"/>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0C05E7"/>
    <w:multiLevelType w:val="multilevel"/>
    <w:tmpl w:val="B51441D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imes New Roman" w:hAnsi="Times New Roman" w:cs="Times New Roman" w:hint="default"/>
        <w:b/>
        <w:bCs/>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DAC7F3F"/>
    <w:multiLevelType w:val="multilevel"/>
    <w:tmpl w:val="C966098C"/>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18399881">
    <w:abstractNumId w:val="12"/>
  </w:num>
  <w:num w:numId="2" w16cid:durableId="433479771">
    <w:abstractNumId w:val="4"/>
  </w:num>
  <w:num w:numId="3" w16cid:durableId="638341556">
    <w:abstractNumId w:val="8"/>
  </w:num>
  <w:num w:numId="4" w16cid:durableId="994720981">
    <w:abstractNumId w:val="3"/>
  </w:num>
  <w:num w:numId="5" w16cid:durableId="685135483">
    <w:abstractNumId w:val="2"/>
  </w:num>
  <w:num w:numId="6" w16cid:durableId="1254316801">
    <w:abstractNumId w:val="5"/>
  </w:num>
  <w:num w:numId="7" w16cid:durableId="481193704">
    <w:abstractNumId w:val="10"/>
  </w:num>
  <w:num w:numId="8" w16cid:durableId="1536651595">
    <w:abstractNumId w:val="1"/>
  </w:num>
  <w:num w:numId="9" w16cid:durableId="969165239">
    <w:abstractNumId w:val="6"/>
  </w:num>
  <w:num w:numId="10" w16cid:durableId="322702299">
    <w:abstractNumId w:val="0"/>
  </w:num>
  <w:num w:numId="11" w16cid:durableId="418722274">
    <w:abstractNumId w:val="7"/>
  </w:num>
  <w:num w:numId="12" w16cid:durableId="1747996886">
    <w:abstractNumId w:val="9"/>
  </w:num>
  <w:num w:numId="13" w16cid:durableId="268902329">
    <w:abstractNumId w:val="3"/>
  </w:num>
  <w:num w:numId="14" w16cid:durableId="5446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E7"/>
    <w:rsid w:val="00017242"/>
    <w:rsid w:val="000172C4"/>
    <w:rsid w:val="00042688"/>
    <w:rsid w:val="00043625"/>
    <w:rsid w:val="00046DC2"/>
    <w:rsid w:val="000520BA"/>
    <w:rsid w:val="000615E5"/>
    <w:rsid w:val="00061CE9"/>
    <w:rsid w:val="00064A12"/>
    <w:rsid w:val="00071113"/>
    <w:rsid w:val="00073054"/>
    <w:rsid w:val="0009790C"/>
    <w:rsid w:val="000A0524"/>
    <w:rsid w:val="000A53A3"/>
    <w:rsid w:val="000B1A46"/>
    <w:rsid w:val="000C2432"/>
    <w:rsid w:val="000C58C2"/>
    <w:rsid w:val="000C5A8E"/>
    <w:rsid w:val="000D4D50"/>
    <w:rsid w:val="000D588B"/>
    <w:rsid w:val="000D71D3"/>
    <w:rsid w:val="000E5539"/>
    <w:rsid w:val="000E64CE"/>
    <w:rsid w:val="000F5004"/>
    <w:rsid w:val="001021F8"/>
    <w:rsid w:val="001071B7"/>
    <w:rsid w:val="00121A75"/>
    <w:rsid w:val="00134029"/>
    <w:rsid w:val="001356A8"/>
    <w:rsid w:val="00136673"/>
    <w:rsid w:val="001518D2"/>
    <w:rsid w:val="00162E3C"/>
    <w:rsid w:val="00171EBC"/>
    <w:rsid w:val="00190366"/>
    <w:rsid w:val="001A6E44"/>
    <w:rsid w:val="001A7CE6"/>
    <w:rsid w:val="001B142E"/>
    <w:rsid w:val="001B5754"/>
    <w:rsid w:val="001D13FC"/>
    <w:rsid w:val="001D4852"/>
    <w:rsid w:val="001E284F"/>
    <w:rsid w:val="00217087"/>
    <w:rsid w:val="002237AA"/>
    <w:rsid w:val="00223DF4"/>
    <w:rsid w:val="00244AA1"/>
    <w:rsid w:val="00263925"/>
    <w:rsid w:val="00275B9C"/>
    <w:rsid w:val="00292332"/>
    <w:rsid w:val="00293A77"/>
    <w:rsid w:val="002A562B"/>
    <w:rsid w:val="002B77A1"/>
    <w:rsid w:val="002C6AB5"/>
    <w:rsid w:val="002D5CDC"/>
    <w:rsid w:val="002F3B39"/>
    <w:rsid w:val="002F711C"/>
    <w:rsid w:val="0031118C"/>
    <w:rsid w:val="00313B2F"/>
    <w:rsid w:val="00354D0A"/>
    <w:rsid w:val="003563B8"/>
    <w:rsid w:val="003605DF"/>
    <w:rsid w:val="00366E8C"/>
    <w:rsid w:val="003842D2"/>
    <w:rsid w:val="0039681E"/>
    <w:rsid w:val="003B2947"/>
    <w:rsid w:val="003B5B78"/>
    <w:rsid w:val="003B6224"/>
    <w:rsid w:val="003C1480"/>
    <w:rsid w:val="003D0629"/>
    <w:rsid w:val="003D3525"/>
    <w:rsid w:val="003E493C"/>
    <w:rsid w:val="003F258D"/>
    <w:rsid w:val="003F3A07"/>
    <w:rsid w:val="004043B4"/>
    <w:rsid w:val="004147DA"/>
    <w:rsid w:val="0042340D"/>
    <w:rsid w:val="0044437D"/>
    <w:rsid w:val="00451594"/>
    <w:rsid w:val="00451C1D"/>
    <w:rsid w:val="00452CD7"/>
    <w:rsid w:val="004561AA"/>
    <w:rsid w:val="00457FD3"/>
    <w:rsid w:val="00464A94"/>
    <w:rsid w:val="004667E9"/>
    <w:rsid w:val="004800E8"/>
    <w:rsid w:val="00496A92"/>
    <w:rsid w:val="004A2637"/>
    <w:rsid w:val="004A754A"/>
    <w:rsid w:val="004B7608"/>
    <w:rsid w:val="004C0B91"/>
    <w:rsid w:val="004C1134"/>
    <w:rsid w:val="004C26C7"/>
    <w:rsid w:val="004C46CC"/>
    <w:rsid w:val="004D0061"/>
    <w:rsid w:val="004D2C1B"/>
    <w:rsid w:val="004E0AC6"/>
    <w:rsid w:val="004E568B"/>
    <w:rsid w:val="004E704F"/>
    <w:rsid w:val="0052083D"/>
    <w:rsid w:val="0052773C"/>
    <w:rsid w:val="00535B27"/>
    <w:rsid w:val="00552188"/>
    <w:rsid w:val="005616DC"/>
    <w:rsid w:val="00565188"/>
    <w:rsid w:val="00582465"/>
    <w:rsid w:val="00590BD2"/>
    <w:rsid w:val="00591877"/>
    <w:rsid w:val="005923E4"/>
    <w:rsid w:val="005971BD"/>
    <w:rsid w:val="005A1CDC"/>
    <w:rsid w:val="005A2C3D"/>
    <w:rsid w:val="005A2F33"/>
    <w:rsid w:val="005E11C5"/>
    <w:rsid w:val="005E75BB"/>
    <w:rsid w:val="0060510E"/>
    <w:rsid w:val="006139F0"/>
    <w:rsid w:val="00615712"/>
    <w:rsid w:val="0061741E"/>
    <w:rsid w:val="006321A6"/>
    <w:rsid w:val="006371DD"/>
    <w:rsid w:val="0065272E"/>
    <w:rsid w:val="00670036"/>
    <w:rsid w:val="00670464"/>
    <w:rsid w:val="006712DB"/>
    <w:rsid w:val="006A3D30"/>
    <w:rsid w:val="006A4A25"/>
    <w:rsid w:val="006B37B3"/>
    <w:rsid w:val="006B3886"/>
    <w:rsid w:val="006B3FC6"/>
    <w:rsid w:val="006B6BBA"/>
    <w:rsid w:val="006F406B"/>
    <w:rsid w:val="0070259A"/>
    <w:rsid w:val="00712002"/>
    <w:rsid w:val="007174DA"/>
    <w:rsid w:val="00722EFA"/>
    <w:rsid w:val="007335E7"/>
    <w:rsid w:val="00736577"/>
    <w:rsid w:val="00740D0A"/>
    <w:rsid w:val="0074595D"/>
    <w:rsid w:val="00747095"/>
    <w:rsid w:val="00757DE9"/>
    <w:rsid w:val="00765C6A"/>
    <w:rsid w:val="00767492"/>
    <w:rsid w:val="00775432"/>
    <w:rsid w:val="00780A80"/>
    <w:rsid w:val="007863DA"/>
    <w:rsid w:val="00793644"/>
    <w:rsid w:val="00795345"/>
    <w:rsid w:val="007A5533"/>
    <w:rsid w:val="007A5F9E"/>
    <w:rsid w:val="007B3770"/>
    <w:rsid w:val="007C245E"/>
    <w:rsid w:val="007C421F"/>
    <w:rsid w:val="007C776D"/>
    <w:rsid w:val="007D0239"/>
    <w:rsid w:val="007F29F5"/>
    <w:rsid w:val="007F4314"/>
    <w:rsid w:val="00817EBD"/>
    <w:rsid w:val="00824340"/>
    <w:rsid w:val="00826169"/>
    <w:rsid w:val="008309E1"/>
    <w:rsid w:val="00837B6A"/>
    <w:rsid w:val="00873574"/>
    <w:rsid w:val="00876776"/>
    <w:rsid w:val="00892619"/>
    <w:rsid w:val="00893634"/>
    <w:rsid w:val="008B4EC5"/>
    <w:rsid w:val="008B792C"/>
    <w:rsid w:val="008C0E64"/>
    <w:rsid w:val="008C4270"/>
    <w:rsid w:val="008C6E67"/>
    <w:rsid w:val="008C6ED9"/>
    <w:rsid w:val="008C7F86"/>
    <w:rsid w:val="008E29A0"/>
    <w:rsid w:val="008E45FB"/>
    <w:rsid w:val="008F4580"/>
    <w:rsid w:val="00905D4C"/>
    <w:rsid w:val="00916818"/>
    <w:rsid w:val="00916BE7"/>
    <w:rsid w:val="00923F7B"/>
    <w:rsid w:val="00924ED4"/>
    <w:rsid w:val="009262BC"/>
    <w:rsid w:val="00935323"/>
    <w:rsid w:val="009354AA"/>
    <w:rsid w:val="00947638"/>
    <w:rsid w:val="009570C2"/>
    <w:rsid w:val="009577C7"/>
    <w:rsid w:val="009611FA"/>
    <w:rsid w:val="00982141"/>
    <w:rsid w:val="00990008"/>
    <w:rsid w:val="00992A8F"/>
    <w:rsid w:val="0099378F"/>
    <w:rsid w:val="00993B74"/>
    <w:rsid w:val="009958E7"/>
    <w:rsid w:val="00995F46"/>
    <w:rsid w:val="00997E2D"/>
    <w:rsid w:val="009A594E"/>
    <w:rsid w:val="009A5AAB"/>
    <w:rsid w:val="00A04B14"/>
    <w:rsid w:val="00A167EF"/>
    <w:rsid w:val="00A20559"/>
    <w:rsid w:val="00A2487C"/>
    <w:rsid w:val="00A42328"/>
    <w:rsid w:val="00A51242"/>
    <w:rsid w:val="00A5146B"/>
    <w:rsid w:val="00A52D92"/>
    <w:rsid w:val="00A6173A"/>
    <w:rsid w:val="00A61DCF"/>
    <w:rsid w:val="00A76BDE"/>
    <w:rsid w:val="00A77C0E"/>
    <w:rsid w:val="00A86EAC"/>
    <w:rsid w:val="00A874EE"/>
    <w:rsid w:val="00A90252"/>
    <w:rsid w:val="00A91761"/>
    <w:rsid w:val="00AA1561"/>
    <w:rsid w:val="00AC0D0A"/>
    <w:rsid w:val="00AC618E"/>
    <w:rsid w:val="00AD6A8B"/>
    <w:rsid w:val="00AE67A4"/>
    <w:rsid w:val="00AF02E2"/>
    <w:rsid w:val="00AF070D"/>
    <w:rsid w:val="00B03262"/>
    <w:rsid w:val="00B11F7F"/>
    <w:rsid w:val="00B2216D"/>
    <w:rsid w:val="00B3239D"/>
    <w:rsid w:val="00B32DB6"/>
    <w:rsid w:val="00B343A3"/>
    <w:rsid w:val="00B35E9C"/>
    <w:rsid w:val="00B42A8D"/>
    <w:rsid w:val="00B46DDF"/>
    <w:rsid w:val="00B55855"/>
    <w:rsid w:val="00B55FA0"/>
    <w:rsid w:val="00B57624"/>
    <w:rsid w:val="00B6383F"/>
    <w:rsid w:val="00B63A53"/>
    <w:rsid w:val="00B708ED"/>
    <w:rsid w:val="00B914F6"/>
    <w:rsid w:val="00BA199B"/>
    <w:rsid w:val="00BB7E4F"/>
    <w:rsid w:val="00BC1117"/>
    <w:rsid w:val="00BF06C1"/>
    <w:rsid w:val="00BF2424"/>
    <w:rsid w:val="00C068CF"/>
    <w:rsid w:val="00C13677"/>
    <w:rsid w:val="00C2240B"/>
    <w:rsid w:val="00C230B2"/>
    <w:rsid w:val="00C4340C"/>
    <w:rsid w:val="00C576CE"/>
    <w:rsid w:val="00C63443"/>
    <w:rsid w:val="00C72E42"/>
    <w:rsid w:val="00C81F75"/>
    <w:rsid w:val="00C8780C"/>
    <w:rsid w:val="00C87997"/>
    <w:rsid w:val="00C95F26"/>
    <w:rsid w:val="00CB173D"/>
    <w:rsid w:val="00CB2F2B"/>
    <w:rsid w:val="00CB38EB"/>
    <w:rsid w:val="00CD22F9"/>
    <w:rsid w:val="00CD594A"/>
    <w:rsid w:val="00CD6EC5"/>
    <w:rsid w:val="00CE2E03"/>
    <w:rsid w:val="00CE57A1"/>
    <w:rsid w:val="00CF5063"/>
    <w:rsid w:val="00CF5A88"/>
    <w:rsid w:val="00D02728"/>
    <w:rsid w:val="00D03E23"/>
    <w:rsid w:val="00D16D72"/>
    <w:rsid w:val="00D23D3A"/>
    <w:rsid w:val="00D24253"/>
    <w:rsid w:val="00D35867"/>
    <w:rsid w:val="00D36DC6"/>
    <w:rsid w:val="00D3731D"/>
    <w:rsid w:val="00D700BB"/>
    <w:rsid w:val="00D7314C"/>
    <w:rsid w:val="00D82857"/>
    <w:rsid w:val="00DA7E4F"/>
    <w:rsid w:val="00DB1530"/>
    <w:rsid w:val="00DB2F93"/>
    <w:rsid w:val="00DB5CEE"/>
    <w:rsid w:val="00DC2BEB"/>
    <w:rsid w:val="00DC3D2B"/>
    <w:rsid w:val="00DD13D6"/>
    <w:rsid w:val="00DD405E"/>
    <w:rsid w:val="00DE3A49"/>
    <w:rsid w:val="00DE423B"/>
    <w:rsid w:val="00E3641F"/>
    <w:rsid w:val="00E414D8"/>
    <w:rsid w:val="00E55670"/>
    <w:rsid w:val="00E6024C"/>
    <w:rsid w:val="00E724F0"/>
    <w:rsid w:val="00E75016"/>
    <w:rsid w:val="00E7538A"/>
    <w:rsid w:val="00EA37B5"/>
    <w:rsid w:val="00EB128A"/>
    <w:rsid w:val="00EB3A5B"/>
    <w:rsid w:val="00EB54AF"/>
    <w:rsid w:val="00EB6C76"/>
    <w:rsid w:val="00EB7658"/>
    <w:rsid w:val="00EF35BE"/>
    <w:rsid w:val="00F2492C"/>
    <w:rsid w:val="00F26CCC"/>
    <w:rsid w:val="00F44F9C"/>
    <w:rsid w:val="00F70ADE"/>
    <w:rsid w:val="00F7743D"/>
    <w:rsid w:val="00F81926"/>
    <w:rsid w:val="00F81FF2"/>
    <w:rsid w:val="00F91FA2"/>
    <w:rsid w:val="00FB1CC1"/>
    <w:rsid w:val="00FB3807"/>
    <w:rsid w:val="00FC650A"/>
    <w:rsid w:val="00FE2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A4067"/>
  <w15:docId w15:val="{6225CA3B-5257-47CC-8070-AD82FDBD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0B91"/>
    <w:pPr>
      <w:tabs>
        <w:tab w:val="left" w:pos="5790"/>
      </w:tabs>
      <w:suppressAutoHyphens/>
      <w:spacing w:before="120" w:after="120"/>
      <w:jc w:val="both"/>
    </w:pPr>
    <w:rPr>
      <w:rFonts w:ascii="Calibri" w:eastAsia="Calibri" w:hAnsi="Calibri" w:cs="Times New Roman"/>
      <w:sz w:val="22"/>
      <w:szCs w:val="22"/>
      <w:lang w:eastAsia="zh-CN"/>
    </w:rPr>
  </w:style>
  <w:style w:type="paragraph" w:styleId="Nadpis1">
    <w:name w:val="heading 1"/>
    <w:basedOn w:val="Normln"/>
    <w:next w:val="Normln"/>
    <w:uiPriority w:val="9"/>
    <w:qFormat/>
    <w:pPr>
      <w:numPr>
        <w:numId w:val="1"/>
      </w:numPr>
      <w:spacing w:before="240" w:after="240"/>
      <w:jc w:val="center"/>
      <w:outlineLvl w:val="0"/>
    </w:pPr>
    <w:rPr>
      <w:b/>
      <w:caps/>
      <w:sz w:val="28"/>
    </w:rPr>
  </w:style>
  <w:style w:type="paragraph" w:styleId="Nadpis2">
    <w:name w:val="heading 2"/>
    <w:basedOn w:val="Normln"/>
    <w:next w:val="Normln"/>
    <w:uiPriority w:val="9"/>
    <w:unhideWhenUsed/>
    <w:qFormat/>
    <w:pPr>
      <w:keepNext/>
      <w:numPr>
        <w:numId w:val="4"/>
      </w:numPr>
      <w:spacing w:before="240"/>
      <w:jc w:val="center"/>
      <w:outlineLvl w:val="1"/>
    </w:pPr>
    <w:rPr>
      <w:b/>
      <w:caps/>
      <w:sz w:val="24"/>
    </w:rPr>
  </w:style>
  <w:style w:type="paragraph" w:styleId="Nadpis3">
    <w:name w:val="heading 3"/>
    <w:basedOn w:val="Normln"/>
    <w:next w:val="Normln"/>
    <w:uiPriority w:val="9"/>
    <w:semiHidden/>
    <w:unhideWhenUsed/>
    <w:qFormat/>
    <w:pPr>
      <w:numPr>
        <w:ilvl w:val="2"/>
        <w:numId w:val="1"/>
      </w:numPr>
      <w:outlineLvl w:val="2"/>
    </w:pPr>
    <w:rPr>
      <w:b/>
      <w:caps/>
      <w:color w:val="173271"/>
    </w:rPr>
  </w:style>
  <w:style w:type="paragraph" w:styleId="Nadpis4">
    <w:name w:val="heading 4"/>
    <w:basedOn w:val="Normln"/>
    <w:next w:val="Normln"/>
    <w:uiPriority w:val="9"/>
    <w:semiHidden/>
    <w:unhideWhenUsed/>
    <w:qFormat/>
    <w:pPr>
      <w:numPr>
        <w:ilvl w:val="3"/>
        <w:numId w:val="1"/>
      </w:numPr>
      <w:outlineLvl w:val="3"/>
    </w:pPr>
    <w:rPr>
      <w:color w:val="173271"/>
    </w:rPr>
  </w:style>
  <w:style w:type="paragraph" w:styleId="Nadpis5">
    <w:name w:val="heading 5"/>
    <w:basedOn w:val="Normln"/>
    <w:next w:val="Normln"/>
    <w:uiPriority w:val="9"/>
    <w:semiHidden/>
    <w:unhideWhenUsed/>
    <w:qFormat/>
    <w:pPr>
      <w:keepNext/>
      <w:keepLines/>
      <w:numPr>
        <w:ilvl w:val="4"/>
        <w:numId w:val="1"/>
      </w:numPr>
      <w:spacing w:before="40" w:after="0"/>
      <w:outlineLvl w:val="4"/>
    </w:pPr>
    <w:rPr>
      <w:rFonts w:ascii="Calibri Light" w:eastAsia="Times New Roman" w:hAnsi="Calibri Light"/>
      <w:color w:val="2F54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Tahoma" w:hAnsi="Tahoma" w:cs="Tahoma"/>
    </w:rPr>
  </w:style>
  <w:style w:type="character" w:customStyle="1" w:styleId="WW8Num2z0">
    <w:name w:val="WW8Num2z0"/>
    <w:qFormat/>
    <w:rPr>
      <w:b/>
    </w:rPr>
  </w:style>
  <w:style w:type="character" w:customStyle="1" w:styleId="WW8Num3z0">
    <w:name w:val="WW8Num3z0"/>
    <w:qFormat/>
    <w:rPr>
      <w:rFonts w:ascii="Calibri" w:hAnsi="Calibri" w:cs="Calibri"/>
      <w:b/>
      <w:color w:val="000000"/>
      <w:sz w:val="28"/>
      <w:szCs w:val="28"/>
    </w:rPr>
  </w:style>
  <w:style w:type="character" w:customStyle="1" w:styleId="WW8Num3z1">
    <w:name w:val="WW8Num3z1"/>
    <w:qFormat/>
    <w:rPr>
      <w:rFonts w:ascii="Calibri" w:eastAsia="Tahoma" w:hAnsi="Calibri" w:cs="Times New Roman"/>
      <w:b/>
      <w:i w:val="0"/>
      <w:strike w:val="0"/>
      <w:dstrike w:val="0"/>
      <w:sz w:val="24"/>
      <w:szCs w:val="24"/>
    </w:rPr>
  </w:style>
  <w:style w:type="character" w:customStyle="1" w:styleId="WW8Num3z2">
    <w:name w:val="WW8Num3z2"/>
    <w:qFormat/>
  </w:style>
  <w:style w:type="character" w:customStyle="1" w:styleId="WW8Num4z0">
    <w:name w:val="WW8Num4z0"/>
    <w:qFormat/>
    <w:rPr>
      <w:b/>
      <w:sz w:val="28"/>
      <w:szCs w:val="28"/>
    </w:rPr>
  </w:style>
  <w:style w:type="character" w:customStyle="1" w:styleId="WW8Num4z1">
    <w:name w:val="WW8Num4z1"/>
    <w:qFormat/>
    <w:rPr>
      <w:rFonts w:cs="Times New Roman"/>
      <w:b/>
    </w:rPr>
  </w:style>
  <w:style w:type="character" w:customStyle="1" w:styleId="WW8Num4z2">
    <w:name w:val="WW8Num4z2"/>
    <w:qFormat/>
  </w:style>
  <w:style w:type="character" w:customStyle="1" w:styleId="WW8Num6z0">
    <w:name w:val="WW8Num6z0"/>
    <w:qFormat/>
  </w:style>
  <w:style w:type="character" w:customStyle="1" w:styleId="WW8Num7z0">
    <w:name w:val="WW8Num7z0"/>
    <w:qFormat/>
    <w:rPr>
      <w:rFonts w:ascii="Times New Roman" w:eastAsia="Times New Roman" w:hAnsi="Times New Roman" w:cs="Times New Roman"/>
      <w:b w:val="0"/>
      <w:sz w:val="22"/>
      <w:szCs w:val="22"/>
    </w:rPr>
  </w:style>
  <w:style w:type="character" w:customStyle="1" w:styleId="WW8Num8z0">
    <w:name w:val="WW8Num8z0"/>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1z0">
    <w:name w:val="WW8Num11z0"/>
    <w:qFormat/>
  </w:style>
  <w:style w:type="character" w:customStyle="1" w:styleId="WW8Num13z0">
    <w:name w:val="WW8Num13z0"/>
    <w:qFormat/>
    <w:rPr>
      <w:b/>
    </w:rPr>
  </w:style>
  <w:style w:type="character" w:customStyle="1" w:styleId="WW8Num13z1">
    <w:name w:val="WW8Num13z1"/>
    <w:qFormat/>
    <w:rPr>
      <w:b/>
      <w:sz w:val="24"/>
      <w:szCs w:val="24"/>
    </w:rPr>
  </w:style>
  <w:style w:type="character" w:customStyle="1" w:styleId="WW8Num13z2">
    <w:name w:val="WW8Num13z2"/>
    <w:qFormat/>
  </w:style>
  <w:style w:type="character" w:customStyle="1" w:styleId="WW8Num14z0">
    <w:name w:val="WW8Num14z0"/>
    <w:qFormat/>
    <w:rPr>
      <w:rFonts w:ascii="Symbol" w:hAnsi="Symbol" w:cs="Symbol"/>
      <w:b w:val="0"/>
      <w:i w:val="0"/>
      <w:sz w:val="22"/>
    </w:rPr>
  </w:style>
  <w:style w:type="character" w:customStyle="1" w:styleId="WW8Num14z1">
    <w:name w:val="WW8Num14z1"/>
    <w:qFormat/>
    <w:rPr>
      <w:rFonts w:ascii="Symbol" w:hAnsi="Symbol" w:cs="Symbol"/>
    </w:rPr>
  </w:style>
  <w:style w:type="character" w:customStyle="1" w:styleId="WW8Num15z0">
    <w:name w:val="WW8Num15z0"/>
    <w:qFormat/>
    <w:rPr>
      <w:rFonts w:ascii="Times New Roman" w:eastAsia="ヒラギノ角ゴ Pro W3;MS Mincho"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bCs/>
    </w:rPr>
  </w:style>
  <w:style w:type="character" w:customStyle="1" w:styleId="WW8Num16z1">
    <w:name w:val="WW8Num16z1"/>
    <w:qFormat/>
    <w:rPr>
      <w:b/>
      <w:bCs/>
      <w:sz w:val="22"/>
      <w:szCs w:val="22"/>
    </w:rPr>
  </w:style>
  <w:style w:type="character" w:customStyle="1" w:styleId="WW8Num17z0">
    <w:name w:val="WW8Num17z0"/>
    <w:qFormat/>
    <w:rPr>
      <w:b/>
      <w:sz w:val="24"/>
      <w:szCs w:val="24"/>
    </w:rPr>
  </w:style>
  <w:style w:type="character" w:customStyle="1" w:styleId="WW8Num17z1">
    <w:name w:val="WW8Num17z1"/>
    <w:qFormat/>
    <w:rPr>
      <w:b w:val="0"/>
      <w:i w:val="0"/>
      <w:color w:val="000000"/>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4z0">
    <w:name w:val="WW8Num24z0"/>
    <w:qFormat/>
  </w:style>
  <w:style w:type="character" w:customStyle="1" w:styleId="WW8Num25z0">
    <w:name w:val="WW8Num25z0"/>
    <w:qFormat/>
    <w:rPr>
      <w:rFonts w:eastAsia="Calibri" w:cs="Calibri"/>
      <w:color w:val="000000"/>
    </w:rPr>
  </w:style>
  <w:style w:type="character" w:customStyle="1" w:styleId="WW8Num25z1">
    <w:name w:val="WW8Num25z1"/>
    <w:qFormat/>
    <w:rPr>
      <w:rFonts w:ascii="Times New Roman" w:hAnsi="Times New Roman" w:cs="Times New Roman"/>
      <w:b w:val="0"/>
      <w:bCs w:val="0"/>
      <w:i w:val="0"/>
      <w:iCs w:val="0"/>
      <w:caps w:val="0"/>
      <w:smallCaps w:val="0"/>
      <w:strike w:val="0"/>
      <w:dstrike w:val="0"/>
      <w:vanish w:val="0"/>
      <w:color w:val="000000"/>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2">
    <w:name w:val="WW8Num25z2"/>
    <w:qFormat/>
    <w:rPr>
      <w:rFonts w:ascii="Wingdings" w:hAnsi="Wingdings" w:cs="Wingdings"/>
    </w:rPr>
  </w:style>
  <w:style w:type="character" w:customStyle="1" w:styleId="WW8Num25z3">
    <w:name w:val="WW8Num25z3"/>
    <w:qFormat/>
  </w:style>
  <w:style w:type="character" w:customStyle="1" w:styleId="WW8Num26z0">
    <w:name w:val="WW8Num26z0"/>
    <w:qFormat/>
  </w:style>
  <w:style w:type="character" w:customStyle="1" w:styleId="WW8Num28z0">
    <w:name w:val="WW8Num28z0"/>
    <w:qFormat/>
  </w:style>
  <w:style w:type="character" w:customStyle="1" w:styleId="WW8Num29z0">
    <w:name w:val="WW8Num29z0"/>
    <w:qFormat/>
    <w:rPr>
      <w:b w:val="0"/>
    </w:rPr>
  </w:style>
  <w:style w:type="character" w:customStyle="1" w:styleId="WW8Num30z0">
    <w:name w:val="WW8Num30z0"/>
    <w:qFormat/>
    <w:rPr>
      <w:rFonts w:ascii="Times New Roman" w:eastAsia="ヒラギノ角ゴ Pro W3;MS Mincho"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Times New Roman" w:eastAsia="Calibri" w:hAnsi="Times New Roman" w:cs="Times New Roman"/>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Calibri" w:hAnsi="Calibri" w:cs="Calibri"/>
      <w:b/>
      <w:color w:val="000000"/>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6z0">
    <w:name w:val="WW8Num36z0"/>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ahoma" w:hAnsi="Times New Roman" w:cs="Times New Roman"/>
      <w:strike w:val="0"/>
      <w:dstrike w:val="0"/>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style>
  <w:style w:type="character" w:customStyle="1" w:styleId="WW8Num41z0">
    <w:name w:val="WW8Num41z0"/>
    <w:qFormat/>
    <w:rPr>
      <w:b/>
      <w:sz w:val="28"/>
      <w:szCs w:val="28"/>
    </w:rPr>
  </w:style>
  <w:style w:type="character" w:customStyle="1" w:styleId="WW8Num41z1">
    <w:name w:val="WW8Num41z1"/>
    <w:qFormat/>
    <w:rPr>
      <w:b/>
      <w:i w:val="0"/>
      <w:sz w:val="24"/>
      <w:szCs w:val="24"/>
    </w:rPr>
  </w:style>
  <w:style w:type="character" w:customStyle="1" w:styleId="WW8Num41z2">
    <w:name w:val="WW8Num41z2"/>
    <w:qFormat/>
  </w:style>
  <w:style w:type="character" w:customStyle="1" w:styleId="WW8Num42z0">
    <w:name w:val="WW8Num42z0"/>
    <w:qFormat/>
  </w:style>
  <w:style w:type="character" w:customStyle="1" w:styleId="WW8Num43z0">
    <w:name w:val="WW8Num43z0"/>
    <w:qFormat/>
    <w:rPr>
      <w:rFonts w:ascii="Times New Roman" w:eastAsia="ヒラギノ角ゴ Pro W3;MS Mincho" w:hAnsi="Times New Roman" w:cs="Times New Roman"/>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Times New Roman" w:eastAsia="ヒラギノ角ゴ Pro W3;MS Mincho" w:hAnsi="Times New Roman" w:cs="Times New Roman"/>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4z3">
    <w:name w:val="WW8Num44z3"/>
    <w:qFormat/>
    <w:rPr>
      <w:rFonts w:ascii="Symbol" w:hAnsi="Symbol" w:cs="Symbol"/>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rPr>
      <w:rFonts w:ascii="Times New Roman" w:eastAsia="ヒラギノ角ゴ Pro W3;MS Mincho"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St66z0">
    <w:name w:val="WW8NumSt66z0"/>
    <w:qFormat/>
    <w:rPr>
      <w:b/>
      <w:sz w:val="28"/>
      <w:szCs w:val="28"/>
    </w:rPr>
  </w:style>
  <w:style w:type="character" w:customStyle="1" w:styleId="WW8NumSt66z1">
    <w:name w:val="WW8NumSt66z1"/>
    <w:qFormat/>
    <w:rPr>
      <w:rFonts w:ascii="Times New Roman" w:eastAsia="Times New Roman" w:hAnsi="Times New Roman" w:cs="Times New Roman"/>
    </w:rPr>
  </w:style>
  <w:style w:type="character" w:customStyle="1" w:styleId="WW8NumSt66z2">
    <w:name w:val="WW8NumSt66z2"/>
    <w:qFormat/>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DoplujcnzevdokumentuChar">
    <w:name w:val="Doplňující název dokumentu Char"/>
    <w:qFormat/>
    <w:rPr>
      <w:rFonts w:ascii="Montserrat Light" w:hAnsi="Montserrat Light" w:cs="Times New Roman"/>
      <w:sz w:val="28"/>
      <w:szCs w:val="28"/>
    </w:rPr>
  </w:style>
  <w:style w:type="character" w:customStyle="1" w:styleId="Nadpis5Char">
    <w:name w:val="Nadpis 5 Char"/>
    <w:qFormat/>
    <w:rPr>
      <w:rFonts w:ascii="Calibri Light" w:eastAsia="Times New Roman" w:hAnsi="Calibri Light" w:cs="Times New Roman"/>
      <w:color w:val="2F5496"/>
    </w:rPr>
  </w:style>
  <w:style w:type="character" w:customStyle="1" w:styleId="Nadpis1Char">
    <w:name w:val="Nadpis 1 Char"/>
    <w:qFormat/>
    <w:rPr>
      <w:rFonts w:ascii="Calibri" w:hAnsi="Calibri" w:cs="Calibri"/>
      <w:b/>
      <w:caps/>
      <w:sz w:val="28"/>
    </w:rPr>
  </w:style>
  <w:style w:type="character" w:customStyle="1" w:styleId="Nadpis2Char">
    <w:name w:val="Nadpis 2 Char"/>
    <w:uiPriority w:val="9"/>
    <w:qFormat/>
    <w:rPr>
      <w:rFonts w:ascii="Calibri" w:hAnsi="Calibri" w:cs="Calibri"/>
      <w:b/>
      <w:caps/>
      <w:sz w:val="24"/>
    </w:rPr>
  </w:style>
  <w:style w:type="character" w:customStyle="1" w:styleId="Nadpis3Char">
    <w:name w:val="Nadpis 3 Char"/>
    <w:qFormat/>
    <w:rPr>
      <w:rFonts w:ascii="Calibri" w:hAnsi="Calibri" w:cs="Calibri"/>
      <w:b/>
      <w:caps/>
      <w:color w:val="173271"/>
    </w:rPr>
  </w:style>
  <w:style w:type="character" w:customStyle="1" w:styleId="Nadpis4Char">
    <w:name w:val="Nadpis 4 Char"/>
    <w:qFormat/>
    <w:rPr>
      <w:rFonts w:ascii="Calibri" w:hAnsi="Calibri" w:cs="Calibri"/>
      <w:color w:val="173271"/>
    </w:rPr>
  </w:style>
  <w:style w:type="character" w:customStyle="1" w:styleId="TextpoznpodarouChar">
    <w:name w:val="Text pozn. pod čarou Char"/>
    <w:qFormat/>
    <w:rPr>
      <w:rFonts w:ascii="Montserrat" w:hAnsi="Montserrat" w:cs="Times New Roman"/>
      <w:sz w:val="20"/>
      <w:szCs w:val="20"/>
    </w:rPr>
  </w:style>
  <w:style w:type="character" w:customStyle="1" w:styleId="Znakypropoznmkupodarou">
    <w:name w:val="Znaky pro poznámku pod čarou"/>
    <w:qFormat/>
    <w:rPr>
      <w:vertAlign w:val="superscript"/>
    </w:rPr>
  </w:style>
  <w:style w:type="character" w:customStyle="1" w:styleId="PoznmkypodarouChar">
    <w:name w:val="Poznámky pod čarou Char"/>
    <w:qFormat/>
    <w:rPr>
      <w:rFonts w:ascii="Calibri" w:hAnsi="Calibri" w:cs="Times New Roman"/>
      <w:sz w:val="16"/>
      <w:szCs w:val="18"/>
    </w:rPr>
  </w:style>
  <w:style w:type="character" w:customStyle="1" w:styleId="WebovstrnkyvzpatChar">
    <w:name w:val="Webové stránky v zápatí Char"/>
    <w:qFormat/>
    <w:rPr>
      <w:rFonts w:ascii="Montserrat" w:hAnsi="Montserrat" w:cs="Times New Roman"/>
      <w:b/>
      <w:color w:val="173271"/>
      <w:sz w:val="24"/>
      <w:szCs w:val="24"/>
    </w:rPr>
  </w:style>
  <w:style w:type="character" w:styleId="Odkaznakoment">
    <w:name w:val="annotation reference"/>
    <w:qFormat/>
    <w:rPr>
      <w:sz w:val="16"/>
      <w:szCs w:val="16"/>
    </w:rPr>
  </w:style>
  <w:style w:type="character" w:customStyle="1" w:styleId="TextkomenteChar">
    <w:name w:val="Text komentáře Char"/>
    <w:qFormat/>
    <w:rPr>
      <w:rFonts w:ascii="Calibri" w:hAnsi="Calibri" w:cs="Calibri"/>
      <w:sz w:val="20"/>
      <w:szCs w:val="20"/>
    </w:rPr>
  </w:style>
  <w:style w:type="character" w:customStyle="1" w:styleId="PedmtkomenteChar">
    <w:name w:val="Předmět komentáře Char"/>
    <w:qFormat/>
    <w:rPr>
      <w:rFonts w:ascii="Calibri" w:hAnsi="Calibri" w:cs="Calibri"/>
      <w:b/>
      <w:bCs/>
      <w:sz w:val="20"/>
      <w:szCs w:val="20"/>
    </w:rPr>
  </w:style>
  <w:style w:type="character" w:customStyle="1" w:styleId="TextbublinyChar">
    <w:name w:val="Text bubliny Char"/>
    <w:qFormat/>
    <w:rPr>
      <w:rFonts w:ascii="Segoe UI" w:hAnsi="Segoe UI" w:cs="Segoe UI"/>
      <w:sz w:val="18"/>
      <w:szCs w:val="18"/>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1">
    <w:name w:val="WW8Num6z1"/>
    <w:qFormat/>
    <w:rPr>
      <w:rFonts w:ascii="Calibri" w:hAnsi="Calibri" w:cs="Calibri"/>
    </w:rPr>
  </w:style>
  <w:style w:type="character" w:customStyle="1" w:styleId="WW8Num6z2">
    <w:name w:val="WW8Num6z2"/>
    <w:qFormat/>
    <w:rPr>
      <w:rFonts w:ascii="Liberation Mono" w:hAnsi="Liberation Mono" w:cs="Liberation Mono"/>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9z0">
    <w:name w:val="WW8Num9z0"/>
    <w:qFormat/>
    <w:rPr>
      <w:b/>
      <w:sz w:val="24"/>
      <w:szCs w:val="24"/>
    </w:rPr>
  </w:style>
  <w:style w:type="character" w:customStyle="1" w:styleId="WW8Num9z1">
    <w:name w:val="WW8Num9z1"/>
    <w:qFormat/>
    <w:rPr>
      <w:b/>
      <w:color w:val="000000"/>
    </w:rPr>
  </w:style>
  <w:style w:type="character" w:customStyle="1" w:styleId="WW8Num9z2">
    <w:name w:val="WW8Num9z2"/>
    <w:qFormat/>
  </w:style>
  <w:style w:type="character" w:customStyle="1" w:styleId="WW8Num12z0">
    <w:name w:val="WW8Num12z0"/>
    <w:qFormat/>
    <w:rPr>
      <w:b/>
      <w:i w:val="0"/>
    </w:rPr>
  </w:style>
  <w:style w:type="character" w:customStyle="1" w:styleId="WW8Num12z2">
    <w:name w:val="WW8Num12z2"/>
    <w:qFormat/>
  </w:style>
  <w:style w:type="character" w:customStyle="1" w:styleId="WW8Num14z2">
    <w:name w:val="WW8Num14z2"/>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2">
    <w:name w:val="WW8Num16z2"/>
    <w:qFormat/>
    <w:rPr>
      <w:rFonts w:ascii="Liberation Mono" w:hAnsi="Liberation Mono" w:cs="Liberation Mono"/>
    </w:rPr>
  </w:style>
  <w:style w:type="character" w:customStyle="1" w:styleId="WW8Num16z3">
    <w:name w:val="WW8Num16z3"/>
    <w:qFormat/>
    <w:rPr>
      <w:rFonts w:ascii="Tahoma" w:hAnsi="Tahoma" w:cs="Tahoma"/>
    </w:rPr>
  </w:style>
  <w:style w:type="character" w:customStyle="1" w:styleId="WW8Num20z0">
    <w:name w:val="WW8Num20z0"/>
    <w:qFormat/>
    <w:rPr>
      <w:rFonts w:ascii="Times New Roman" w:eastAsia="Tahoma" w:hAnsi="Times New Roman" w:cs="Times New Roman"/>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1">
    <w:name w:val="WW8Num24z1"/>
    <w:qFormat/>
    <w:rPr>
      <w:rFonts w:ascii="Calibri" w:hAnsi="Calibri" w:cs="Calibri"/>
    </w:rPr>
  </w:style>
  <w:style w:type="character" w:customStyle="1" w:styleId="WW8Num24z2">
    <w:name w:val="WW8Num24z2"/>
    <w:qFormat/>
    <w:rPr>
      <w:rFonts w:ascii="Liberation Mono" w:hAnsi="Liberation Mono" w:cs="Liberation Mono"/>
    </w:rPr>
  </w:style>
  <w:style w:type="character" w:customStyle="1" w:styleId="WW8Num26z1">
    <w:name w:val="WW8Num26z1"/>
    <w:qFormat/>
    <w:rPr>
      <w:rFonts w:ascii="Calibri" w:hAnsi="Calibri" w:cs="Calibri"/>
    </w:rPr>
  </w:style>
  <w:style w:type="character" w:customStyle="1" w:styleId="WW8Num26z2">
    <w:name w:val="WW8Num26z2"/>
    <w:qFormat/>
    <w:rPr>
      <w:rFonts w:ascii="Liberation Mono" w:hAnsi="Liberation Mono" w:cs="Liberation Mono"/>
    </w:rPr>
  </w:style>
  <w:style w:type="character" w:customStyle="1" w:styleId="WW8Num27z0">
    <w:name w:val="WW8Num27z0"/>
    <w:qFormat/>
    <w:rPr>
      <w:rFonts w:cs="Times New Roman"/>
      <w:b/>
      <w:sz w:val="28"/>
      <w:szCs w:val="28"/>
    </w:rPr>
  </w:style>
  <w:style w:type="character" w:customStyle="1" w:styleId="WW8Num27z1">
    <w:name w:val="WW8Num27z1"/>
    <w:qFormat/>
    <w:rPr>
      <w:rFonts w:ascii="Times New Roman" w:eastAsia="Tahoma" w:hAnsi="Times New Roman" w:cs="Times New Roman"/>
      <w:b/>
      <w:i w:val="0"/>
      <w:sz w:val="24"/>
      <w:szCs w:val="24"/>
    </w:rPr>
  </w:style>
  <w:style w:type="character" w:customStyle="1" w:styleId="WW8Num27z2">
    <w:name w:val="WW8Num27z2"/>
    <w:qFormat/>
  </w:style>
  <w:style w:type="character" w:customStyle="1" w:styleId="WW8Num28z1">
    <w:name w:val="WW8Num28z1"/>
    <w:qFormat/>
    <w:rPr>
      <w:rFonts w:ascii="Calibri" w:hAnsi="Calibri" w:cs="Calibri"/>
    </w:rPr>
  </w:style>
  <w:style w:type="character" w:customStyle="1" w:styleId="WW8Num28z2">
    <w:name w:val="WW8Num28z2"/>
    <w:qFormat/>
    <w:rPr>
      <w:rFonts w:ascii="Liberation Mono" w:hAnsi="Liberation Mono" w:cs="Liberation Mono"/>
    </w:rPr>
  </w:style>
  <w:style w:type="character" w:customStyle="1" w:styleId="WW8Num28z3">
    <w:name w:val="WW8Num28z3"/>
    <w:qFormat/>
    <w:rPr>
      <w:rFonts w:ascii="Tahoma" w:hAnsi="Tahoma" w:cs="Tahoma"/>
    </w:rPr>
  </w:style>
  <w:style w:type="character" w:customStyle="1" w:styleId="WW8Num29z1">
    <w:name w:val="WW8Num29z1"/>
    <w:qFormat/>
    <w:rPr>
      <w:rFonts w:ascii="Calibri" w:hAnsi="Calibri" w:cs="Calibri"/>
    </w:rPr>
  </w:style>
  <w:style w:type="character" w:customStyle="1" w:styleId="WW8Num29z2">
    <w:name w:val="WW8Num29z2"/>
    <w:qFormat/>
    <w:rPr>
      <w:rFonts w:ascii="Liberation Mono" w:hAnsi="Liberation Mono" w:cs="Liberation Mono"/>
    </w:rPr>
  </w:style>
  <w:style w:type="character" w:customStyle="1" w:styleId="WW8NumSt9z0">
    <w:name w:val="WW8NumSt9z0"/>
    <w:qFormat/>
    <w:rPr>
      <w:b/>
      <w:sz w:val="28"/>
      <w:szCs w:val="28"/>
    </w:rPr>
  </w:style>
  <w:style w:type="character" w:customStyle="1" w:styleId="WW8NumSt9z1">
    <w:name w:val="WW8NumSt9z1"/>
    <w:qFormat/>
    <w:rPr>
      <w:rFonts w:cs="Times New Roman"/>
      <w:b/>
    </w:rPr>
  </w:style>
  <w:style w:type="character" w:customStyle="1" w:styleId="WW8NumSt9z2">
    <w:name w:val="WW8NumSt9z2"/>
    <w:qFormat/>
  </w:style>
  <w:style w:type="character" w:customStyle="1" w:styleId="WW8NumSt10z0">
    <w:name w:val="WW8NumSt10z0"/>
    <w:qFormat/>
  </w:style>
  <w:style w:type="character" w:customStyle="1" w:styleId="WW8NumSt10z1">
    <w:name w:val="WW8NumSt10z1"/>
    <w:qFormat/>
    <w:rPr>
      <w:rFonts w:ascii="Times New Roman" w:hAnsi="Times New Roman" w:cs="Times New Roman"/>
      <w:b/>
      <w:i w:val="0"/>
    </w:rPr>
  </w:style>
  <w:style w:type="character" w:customStyle="1" w:styleId="WW8NumSt18z0">
    <w:name w:val="WW8NumSt18z0"/>
    <w:qFormat/>
  </w:style>
  <w:style w:type="character" w:customStyle="1" w:styleId="WW8NumSt18z1">
    <w:name w:val="WW8NumSt18z1"/>
    <w:qFormat/>
    <w:rPr>
      <w:b/>
      <w:i w:val="0"/>
    </w:rPr>
  </w:style>
  <w:style w:type="character" w:customStyle="1" w:styleId="WW8NumSt21z0">
    <w:name w:val="WW8NumSt21z0"/>
    <w:qFormat/>
  </w:style>
  <w:style w:type="character" w:customStyle="1" w:styleId="WW8NumSt21z1">
    <w:name w:val="WW8NumSt21z1"/>
    <w:qFormat/>
    <w:rPr>
      <w:b/>
      <w:i w:val="0"/>
    </w:rPr>
  </w:style>
  <w:style w:type="character" w:customStyle="1" w:styleId="WW8NumSt22z0">
    <w:name w:val="WW8NumSt22z0"/>
    <w:qFormat/>
  </w:style>
  <w:style w:type="character" w:customStyle="1" w:styleId="WW8NumSt22z1">
    <w:name w:val="WW8NumSt22z1"/>
    <w:qFormat/>
    <w:rPr>
      <w:b/>
      <w:i w:val="0"/>
    </w:rPr>
  </w:style>
  <w:style w:type="character" w:customStyle="1" w:styleId="WW8NumSt23z0">
    <w:name w:val="WW8NumSt23z0"/>
    <w:qFormat/>
  </w:style>
  <w:style w:type="character" w:customStyle="1" w:styleId="WW8NumSt23z1">
    <w:name w:val="WW8NumSt23z1"/>
    <w:qFormat/>
    <w:rPr>
      <w:b/>
      <w:i w:val="0"/>
    </w:rPr>
  </w:style>
  <w:style w:type="character" w:customStyle="1" w:styleId="WW8NumSt24z0">
    <w:name w:val="WW8NumSt24z0"/>
    <w:qFormat/>
  </w:style>
  <w:style w:type="character" w:customStyle="1" w:styleId="WW8NumSt24z1">
    <w:name w:val="WW8NumSt24z1"/>
    <w:qFormat/>
    <w:rPr>
      <w:b/>
      <w:i w:val="0"/>
    </w:rPr>
  </w:style>
  <w:style w:type="character" w:customStyle="1" w:styleId="WW8NumSt26z0">
    <w:name w:val="WW8NumSt26z0"/>
    <w:qFormat/>
  </w:style>
  <w:style w:type="character" w:customStyle="1" w:styleId="WW8NumSt26z1">
    <w:name w:val="WW8NumSt26z1"/>
    <w:qFormat/>
    <w:rPr>
      <w:b/>
      <w:i w:val="0"/>
    </w:rPr>
  </w:style>
  <w:style w:type="character" w:customStyle="1" w:styleId="Standardnpsmoodstavce1">
    <w:name w:val="Standardní písmo odstavce1"/>
    <w:qFormat/>
  </w:style>
  <w:style w:type="character" w:styleId="Hypertextovodkaz">
    <w:name w:val="Hyperlink"/>
    <w:rPr>
      <w:color w:val="0000FF"/>
      <w:u w:val="single"/>
    </w:rPr>
  </w:style>
  <w:style w:type="character" w:customStyle="1" w:styleId="Odkaznakoment1">
    <w:name w:val="Odkaz na komentář1"/>
    <w:qFormat/>
    <w:rPr>
      <w:sz w:val="16"/>
      <w:szCs w:val="16"/>
    </w:rPr>
  </w:style>
  <w:style w:type="character" w:customStyle="1" w:styleId="OdstavecseseznamemChar">
    <w:name w:val="Odstavec se seznamem Char"/>
    <w:aliases w:val="Nad Char,Odstavec_muj Char,_Odstavec se seznamem Char,nad 1 Char,Odstavec se seznamem1 Char,Název grafu Char"/>
    <w:uiPriority w:val="34"/>
    <w:qFormat/>
    <w:rPr>
      <w:rFonts w:ascii="Tahoma" w:eastAsia="Tahoma" w:hAnsi="Tahoma" w:cs="Tahoma"/>
      <w:sz w:val="28"/>
    </w:rPr>
  </w:style>
  <w:style w:type="character" w:customStyle="1" w:styleId="trzistetableoutputtext">
    <w:name w:val="trzistetableoutputtext"/>
    <w:qFormat/>
  </w:style>
  <w:style w:type="character" w:customStyle="1" w:styleId="NormlnodrChar">
    <w:name w:val="Normální odr. Char"/>
    <w:qFormat/>
    <w:rPr>
      <w:rFonts w:ascii="Tahoma" w:eastAsia="Tahoma" w:hAnsi="Tahoma" w:cs="Tahoma"/>
      <w:sz w:val="22"/>
      <w:lang w:val="en-US"/>
    </w:rPr>
  </w:style>
  <w:style w:type="character" w:customStyle="1" w:styleId="NormlnslChar">
    <w:name w:val="Normální čísl. Char"/>
    <w:qFormat/>
    <w:rPr>
      <w:rFonts w:ascii="Tahoma" w:eastAsia="Tahoma" w:hAnsi="Tahoma" w:cs="Tahoma"/>
      <w:sz w:val="22"/>
      <w:lang w:val="en-US"/>
    </w:rPr>
  </w:style>
  <w:style w:type="character" w:customStyle="1" w:styleId="ZkladntextChar">
    <w:name w:val="Základní text Char"/>
    <w:qFormat/>
    <w:rPr>
      <w:rFonts w:ascii="Arial" w:eastAsia="Arial" w:hAnsi="Arial" w:cs="Tahoma"/>
      <w:lang w:eastAsia="zh-CN"/>
    </w:rPr>
  </w:style>
  <w:style w:type="character" w:customStyle="1" w:styleId="TextkomenteChar1">
    <w:name w:val="Text komentáře Char1"/>
    <w:qFormat/>
    <w:rPr>
      <w:rFonts w:ascii="Arial" w:eastAsia="Arial" w:hAnsi="Arial" w:cs="Tahoma"/>
      <w:lang w:eastAsia="zh-CN"/>
    </w:rPr>
  </w:style>
  <w:style w:type="character" w:customStyle="1" w:styleId="CharStyle7">
    <w:name w:val="Char Style 7"/>
    <w:qFormat/>
    <w:rPr>
      <w:rFonts w:ascii="Arial" w:hAnsi="Arial" w:cs="Arial"/>
      <w:shd w:val="clear" w:color="auto" w:fill="FFFFFF"/>
    </w:rPr>
  </w:style>
  <w:style w:type="character" w:customStyle="1" w:styleId="CharStyle12">
    <w:name w:val="Char Style 12"/>
    <w:qFormat/>
    <w:rPr>
      <w:rFonts w:ascii="Arial" w:eastAsia="Arial" w:hAnsi="Arial" w:cs="Arial"/>
      <w:b/>
      <w:bCs/>
      <w:shd w:val="clear" w:color="auto" w:fill="FFFFFF"/>
    </w:rPr>
  </w:style>
  <w:style w:type="character" w:styleId="Nevyeenzmnka">
    <w:name w:val="Unresolved Mention"/>
    <w:qFormat/>
    <w:rPr>
      <w:color w:val="605E5C"/>
      <w:shd w:val="clear" w:color="auto" w:fill="E1DFDD"/>
    </w:rPr>
  </w:style>
  <w:style w:type="character" w:customStyle="1" w:styleId="VlastntextsmlouvyChar">
    <w:name w:val="Vlastní text smlouvy Char"/>
    <w:qFormat/>
    <w:rPr>
      <w:rFonts w:ascii="Arial" w:eastAsia="Times New Roman" w:hAnsi="Arial" w:cs="Times New Roman"/>
      <w:sz w:val="24"/>
      <w:szCs w:val="20"/>
    </w:rPr>
  </w:style>
  <w:style w:type="character" w:styleId="Sledovanodkaz">
    <w:name w:val="FollowedHyperlink"/>
    <w:rPr>
      <w:color w:val="954F72"/>
      <w:u w:val="single"/>
    </w:rPr>
  </w:style>
  <w:style w:type="character" w:customStyle="1" w:styleId="Odrazka2Char">
    <w:name w:val="Odrazka 2 Char"/>
    <w:qFormat/>
    <w:rPr>
      <w:rFonts w:eastAsia="Times New Roman"/>
      <w:sz w:val="22"/>
      <w:szCs w:val="24"/>
      <w:lang w:val="en-US"/>
    </w:rPr>
  </w:style>
  <w:style w:type="character" w:customStyle="1" w:styleId="cf01">
    <w:name w:val="cf01"/>
    <w:qFormat/>
    <w:rPr>
      <w:rFonts w:ascii="Segoe UI" w:hAnsi="Segoe UI" w:cs="Segoe UI"/>
      <w:sz w:val="18"/>
      <w:szCs w:val="18"/>
    </w:rPr>
  </w:style>
  <w:style w:type="paragraph" w:customStyle="1" w:styleId="Nadpis">
    <w:name w:val="Nadpis"/>
    <w:basedOn w:val="Normln"/>
    <w:next w:val="Zkladntext"/>
    <w:qFormat/>
    <w:pPr>
      <w:keepNext/>
      <w:spacing w:before="240" w:line="276" w:lineRule="auto"/>
      <w:jc w:val="left"/>
    </w:pPr>
    <w:rPr>
      <w:rFonts w:ascii="Liberation Sans;Arial" w:eastAsia="Microsoft YaHei" w:hAnsi="Liberation Sans;Arial" w:cs="Lucida Sans"/>
      <w:sz w:val="28"/>
      <w:szCs w:val="28"/>
    </w:rPr>
  </w:style>
  <w:style w:type="paragraph" w:styleId="Zkladntext">
    <w:name w:val="Body Text"/>
    <w:basedOn w:val="Normln"/>
    <w:pPr>
      <w:spacing w:before="0" w:after="140" w:line="288" w:lineRule="auto"/>
      <w:jc w:val="left"/>
    </w:pPr>
    <w:rPr>
      <w:rFonts w:ascii="Arial" w:eastAsia="Arial" w:hAnsi="Arial" w:cs="Tahoma"/>
    </w:rPr>
  </w:style>
  <w:style w:type="paragraph" w:styleId="Seznam">
    <w:name w:val="List"/>
    <w:basedOn w:val="Zkladntext"/>
    <w:rPr>
      <w:rFonts w:cs="Lucida Sans"/>
    </w:rPr>
  </w:style>
  <w:style w:type="paragraph" w:styleId="Titulek">
    <w:name w:val="caption"/>
    <w:basedOn w:val="Normln"/>
    <w:qFormat/>
    <w:pPr>
      <w:suppressLineNumbers/>
      <w:spacing w:line="276" w:lineRule="auto"/>
      <w:jc w:val="left"/>
    </w:pPr>
    <w:rPr>
      <w:rFonts w:ascii="Arial" w:eastAsia="Arial" w:hAnsi="Arial" w:cs="Lucida Sans"/>
      <w:i/>
      <w:iCs/>
      <w:sz w:val="24"/>
      <w:szCs w:val="24"/>
    </w:rPr>
  </w:style>
  <w:style w:type="paragraph" w:customStyle="1" w:styleId="Rejstk">
    <w:name w:val="Rejstřík"/>
    <w:basedOn w:val="Normln"/>
    <w:qFormat/>
    <w:pPr>
      <w:suppressLineNumbers/>
      <w:spacing w:before="0" w:after="200" w:line="276" w:lineRule="auto"/>
      <w:jc w:val="left"/>
    </w:pPr>
    <w:rPr>
      <w:rFonts w:ascii="Arial" w:eastAsia="Arial" w:hAnsi="Arial" w:cs="Lucida Sans"/>
    </w:rPr>
  </w:style>
  <w:style w:type="paragraph" w:customStyle="1" w:styleId="Zhlavazpat">
    <w:name w:val="Záhlaví a zápatí"/>
    <w:basedOn w:val="Normln"/>
    <w:qFormat/>
    <w:pPr>
      <w:suppressLineNumbers/>
      <w:tabs>
        <w:tab w:val="clear" w:pos="5790"/>
        <w:tab w:val="center" w:pos="4819"/>
        <w:tab w:val="right" w:pos="9638"/>
      </w:tabs>
    </w:pPr>
  </w:style>
  <w:style w:type="paragraph" w:styleId="Zhlav">
    <w:name w:val="header"/>
    <w:basedOn w:val="Normln"/>
    <w:pPr>
      <w:spacing w:after="0"/>
    </w:pPr>
  </w:style>
  <w:style w:type="paragraph" w:styleId="Zpat">
    <w:name w:val="footer"/>
    <w:basedOn w:val="Normln"/>
    <w:pPr>
      <w:spacing w:after="0"/>
    </w:pPr>
  </w:style>
  <w:style w:type="paragraph" w:customStyle="1" w:styleId="Doplujcnzevdokumentu">
    <w:name w:val="Doplňující název dokumentu"/>
    <w:basedOn w:val="Nadpis5"/>
    <w:qFormat/>
    <w:pPr>
      <w:keepNext w:val="0"/>
      <w:keepLines w:val="0"/>
      <w:numPr>
        <w:ilvl w:val="0"/>
        <w:numId w:val="0"/>
      </w:numPr>
      <w:spacing w:before="0" w:after="120"/>
      <w:jc w:val="center"/>
      <w:outlineLvl w:val="9"/>
    </w:pPr>
    <w:rPr>
      <w:rFonts w:ascii="Montserrat Light" w:eastAsia="Calibri" w:hAnsi="Montserrat Light"/>
      <w:color w:val="000000"/>
      <w:sz w:val="28"/>
      <w:szCs w:val="28"/>
    </w:rPr>
  </w:style>
  <w:style w:type="paragraph" w:styleId="Textpoznpodarou">
    <w:name w:val="footnote text"/>
    <w:basedOn w:val="Normln"/>
    <w:pPr>
      <w:spacing w:after="0"/>
    </w:pPr>
    <w:rPr>
      <w:szCs w:val="20"/>
    </w:rPr>
  </w:style>
  <w:style w:type="paragraph" w:customStyle="1" w:styleId="Poznmkypodarou">
    <w:name w:val="Poznámky pod čarou"/>
    <w:basedOn w:val="Textpoznpodarou"/>
    <w:qFormat/>
    <w:rPr>
      <w:sz w:val="16"/>
      <w:szCs w:val="18"/>
    </w:rPr>
  </w:style>
  <w:style w:type="paragraph" w:customStyle="1" w:styleId="Webovstrnkyvzpat">
    <w:name w:val="Webové stránky v zápatí"/>
    <w:basedOn w:val="Doplujcnzevdokumentu"/>
    <w:qFormat/>
    <w:pPr>
      <w:spacing w:after="0"/>
      <w:jc w:val="right"/>
    </w:pPr>
    <w:rPr>
      <w:rFonts w:ascii="Montserrat" w:hAnsi="Montserrat" w:cs="Montserrat"/>
      <w:b/>
      <w:color w:val="173271"/>
      <w:sz w:val="24"/>
      <w:szCs w:val="24"/>
    </w:r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bubliny">
    <w:name w:val="Balloon Text"/>
    <w:basedOn w:val="Normln"/>
    <w:qFormat/>
    <w:pPr>
      <w:spacing w:before="0" w:after="0"/>
    </w:pPr>
    <w:rPr>
      <w:rFonts w:ascii="Segoe UI" w:hAnsi="Segoe UI" w:cs="Segoe UI"/>
      <w:sz w:val="18"/>
      <w:szCs w:val="18"/>
    </w:rPr>
  </w:style>
  <w:style w:type="paragraph" w:styleId="Odstavecseseznamem">
    <w:name w:val="List Paragraph"/>
    <w:aliases w:val="Nad,Odstavec_muj,_Odstavec se seznamem,nad 1,Odstavec se seznamem1,Název grafu"/>
    <w:basedOn w:val="Normln"/>
    <w:uiPriority w:val="34"/>
    <w:qFormat/>
    <w:pPr>
      <w:tabs>
        <w:tab w:val="clear" w:pos="5790"/>
        <w:tab w:val="num" w:pos="0"/>
      </w:tabs>
      <w:ind w:left="360" w:hanging="360"/>
    </w:pPr>
    <w:rPr>
      <w:rFonts w:eastAsia="ヒラギノ角ゴ Pro W3;MS Mincho" w:cs="Calibri"/>
      <w:color w:val="000000"/>
    </w:rPr>
  </w:style>
  <w:style w:type="paragraph" w:customStyle="1" w:styleId="PreformattedText">
    <w:name w:val="Preformatted Text"/>
    <w:basedOn w:val="Normln"/>
    <w:qFormat/>
    <w:pPr>
      <w:widowControl w:val="0"/>
      <w:spacing w:before="0" w:after="0"/>
      <w:jc w:val="left"/>
    </w:pPr>
    <w:rPr>
      <w:rFonts w:ascii="ヒラギノ角ゴ Pro W3;MS Mincho" w:eastAsia="Symbol" w:hAnsi="ヒラギノ角ゴ Pro W3;MS Mincho" w:cs="ヒラギノ角ゴ Pro W3;MS Mincho"/>
      <w:sz w:val="20"/>
      <w:szCs w:val="20"/>
      <w:lang w:val="en-US" w:bidi="hi-IN"/>
    </w:rPr>
  </w:style>
  <w:style w:type="paragraph" w:customStyle="1" w:styleId="Textkomente1">
    <w:name w:val="Text komentáře1"/>
    <w:basedOn w:val="Normln"/>
    <w:qFormat/>
    <w:pPr>
      <w:spacing w:before="0" w:after="0"/>
      <w:jc w:val="left"/>
    </w:pPr>
    <w:rPr>
      <w:rFonts w:ascii="Tahoma" w:eastAsia="Tahoma" w:hAnsi="Tahoma" w:cs="Tahoma"/>
      <w:sz w:val="20"/>
      <w:szCs w:val="20"/>
    </w:rPr>
  </w:style>
  <w:style w:type="paragraph" w:customStyle="1" w:styleId="Default">
    <w:name w:val="Default"/>
    <w:qFormat/>
    <w:pPr>
      <w:suppressAutoHyphens/>
      <w:autoSpaceDE w:val="0"/>
    </w:pPr>
    <w:rPr>
      <w:rFonts w:ascii="Tahoma" w:eastAsia="Tahoma" w:hAnsi="Tahoma" w:cs="Tahoma"/>
      <w:color w:val="000000"/>
      <w:sz w:val="24"/>
      <w:szCs w:val="24"/>
      <w:lang w:eastAsia="zh-CN"/>
    </w:rPr>
  </w:style>
  <w:style w:type="paragraph" w:customStyle="1" w:styleId="mntNormln">
    <w:name w:val="mntNormální"/>
    <w:qFormat/>
    <w:pPr>
      <w:suppressAutoHyphens/>
      <w:autoSpaceDE w:val="0"/>
    </w:pPr>
    <w:rPr>
      <w:rFonts w:ascii="Wingdings" w:eastAsia="Tahoma" w:hAnsi="Wingdings" w:cs="Wingdings"/>
      <w:color w:val="000000"/>
      <w:sz w:val="24"/>
      <w:lang w:eastAsia="zh-CN"/>
    </w:rPr>
  </w:style>
  <w:style w:type="paragraph" w:customStyle="1" w:styleId="Normln1">
    <w:name w:val="Normální1"/>
    <w:qFormat/>
    <w:pPr>
      <w:suppressAutoHyphens/>
    </w:pPr>
    <w:rPr>
      <w:rFonts w:ascii="Tahoma" w:eastAsia="Cambria Math" w:hAnsi="Tahoma" w:cs="Tahoma"/>
      <w:color w:val="000000"/>
      <w:sz w:val="24"/>
      <w:lang w:eastAsia="zh-CN"/>
    </w:rPr>
  </w:style>
  <w:style w:type="paragraph" w:customStyle="1" w:styleId="Normlnodr">
    <w:name w:val="Normální odr."/>
    <w:basedOn w:val="Normln"/>
    <w:qFormat/>
    <w:pPr>
      <w:numPr>
        <w:numId w:val="2"/>
      </w:numPr>
      <w:overflowPunct w:val="0"/>
      <w:autoSpaceDE w:val="0"/>
      <w:spacing w:before="0" w:after="60"/>
      <w:textAlignment w:val="baseline"/>
    </w:pPr>
    <w:rPr>
      <w:rFonts w:ascii="Tahoma" w:eastAsia="Tahoma" w:hAnsi="Tahoma" w:cs="Tahoma"/>
      <w:szCs w:val="20"/>
      <w:lang w:val="en-US"/>
    </w:rPr>
  </w:style>
  <w:style w:type="paragraph" w:customStyle="1" w:styleId="Normlnsl">
    <w:name w:val="Normální čísl."/>
    <w:basedOn w:val="Normln"/>
    <w:qFormat/>
    <w:pPr>
      <w:overflowPunct w:val="0"/>
      <w:autoSpaceDE w:val="0"/>
      <w:spacing w:before="0"/>
      <w:textAlignment w:val="baseline"/>
    </w:pPr>
    <w:rPr>
      <w:rFonts w:ascii="Tahoma" w:eastAsia="Tahoma" w:hAnsi="Tahoma" w:cs="Tahoma"/>
      <w:szCs w:val="20"/>
      <w:lang w:val="en-US"/>
    </w:rPr>
  </w:style>
  <w:style w:type="paragraph" w:styleId="Revize">
    <w:name w:val="Revision"/>
    <w:qFormat/>
    <w:pPr>
      <w:suppressAutoHyphens/>
    </w:pPr>
    <w:rPr>
      <w:rFonts w:ascii="Arial" w:eastAsia="Arial" w:hAnsi="Arial" w:cs="Tahoma"/>
      <w:sz w:val="22"/>
      <w:szCs w:val="22"/>
      <w:lang w:eastAsia="zh-CN"/>
    </w:rPr>
  </w:style>
  <w:style w:type="paragraph" w:customStyle="1" w:styleId="dajeOSmluvnStran">
    <w:name w:val="ÚdajeOSmluvníStraně"/>
    <w:basedOn w:val="Normln"/>
    <w:qFormat/>
    <w:pPr>
      <w:spacing w:before="0" w:after="0"/>
      <w:ind w:left="357"/>
      <w:jc w:val="left"/>
    </w:pPr>
    <w:rPr>
      <w:rFonts w:ascii="Times New Roman" w:eastAsia="Times New Roman" w:hAnsi="Times New Roman"/>
      <w:sz w:val="24"/>
      <w:szCs w:val="20"/>
    </w:rPr>
  </w:style>
  <w:style w:type="paragraph" w:customStyle="1" w:styleId="Style6">
    <w:name w:val="Style 6"/>
    <w:basedOn w:val="Normln"/>
    <w:qFormat/>
    <w:pPr>
      <w:widowControl w:val="0"/>
      <w:shd w:val="clear" w:color="auto" w:fill="FFFFFF"/>
      <w:spacing w:before="180" w:after="300" w:line="259" w:lineRule="exact"/>
      <w:ind w:hanging="780"/>
    </w:pPr>
    <w:rPr>
      <w:rFonts w:ascii="Arial" w:hAnsi="Arial" w:cs="Arial"/>
    </w:rPr>
  </w:style>
  <w:style w:type="paragraph" w:customStyle="1" w:styleId="Style11">
    <w:name w:val="Style 11"/>
    <w:basedOn w:val="Normln"/>
    <w:qFormat/>
    <w:pPr>
      <w:widowControl w:val="0"/>
      <w:shd w:val="clear" w:color="auto" w:fill="FFFFFF"/>
      <w:spacing w:before="240" w:after="60" w:line="0" w:lineRule="atLeast"/>
      <w:jc w:val="center"/>
      <w:outlineLvl w:val="2"/>
    </w:pPr>
    <w:rPr>
      <w:rFonts w:ascii="Arial" w:eastAsia="Arial" w:hAnsi="Arial" w:cs="Arial"/>
      <w:b/>
      <w:bCs/>
    </w:rPr>
  </w:style>
  <w:style w:type="paragraph" w:customStyle="1" w:styleId="HLAVICKA">
    <w:name w:val="HLAVICKA"/>
    <w:basedOn w:val="Normln"/>
    <w:qFormat/>
    <w:pPr>
      <w:overflowPunct w:val="0"/>
      <w:autoSpaceDE w:val="0"/>
      <w:spacing w:before="0" w:after="60"/>
      <w:jc w:val="left"/>
      <w:textAlignment w:val="baseline"/>
    </w:pPr>
    <w:rPr>
      <w:rFonts w:ascii="Times New Roman" w:eastAsia="Times New Roman" w:hAnsi="Times New Roman"/>
      <w:sz w:val="20"/>
      <w:szCs w:val="20"/>
    </w:rPr>
  </w:style>
  <w:style w:type="paragraph" w:customStyle="1" w:styleId="Vlastntextsmlouvy">
    <w:name w:val="Vlastní text smlouvy"/>
    <w:qFormat/>
    <w:pPr>
      <w:widowControl w:val="0"/>
      <w:suppressAutoHyphens/>
      <w:spacing w:before="120" w:after="120"/>
      <w:jc w:val="both"/>
    </w:pPr>
    <w:rPr>
      <w:rFonts w:ascii="Arial" w:eastAsia="Times New Roman" w:hAnsi="Arial" w:cs="Arial"/>
      <w:sz w:val="24"/>
      <w:lang w:eastAsia="zh-CN"/>
    </w:rPr>
  </w:style>
  <w:style w:type="paragraph" w:customStyle="1" w:styleId="NADPISCENTR">
    <w:name w:val="NADPIS CENTR"/>
    <w:basedOn w:val="Normln"/>
    <w:qFormat/>
    <w:pPr>
      <w:keepNext/>
      <w:keepLines/>
      <w:overflowPunct w:val="0"/>
      <w:autoSpaceDE w:val="0"/>
      <w:spacing w:before="240" w:after="60"/>
      <w:jc w:val="center"/>
      <w:textAlignment w:val="baseline"/>
    </w:pPr>
    <w:rPr>
      <w:rFonts w:ascii="Times New Roman" w:eastAsia="Times New Roman" w:hAnsi="Times New Roman"/>
      <w:b/>
      <w:sz w:val="20"/>
      <w:szCs w:val="20"/>
    </w:rPr>
  </w:style>
  <w:style w:type="paragraph" w:customStyle="1" w:styleId="Odrazka2">
    <w:name w:val="Odrazka 2"/>
    <w:basedOn w:val="Normln"/>
    <w:qFormat/>
    <w:pPr>
      <w:numPr>
        <w:numId w:val="6"/>
      </w:numPr>
      <w:tabs>
        <w:tab w:val="clear" w:pos="5790"/>
      </w:tabs>
      <w:spacing w:before="60" w:after="60" w:line="276" w:lineRule="auto"/>
    </w:pPr>
    <w:rPr>
      <w:rFonts w:eastAsia="Times New Roman"/>
      <w:szCs w:val="24"/>
      <w:lang w:val="en-US"/>
    </w:rPr>
  </w:style>
  <w:style w:type="paragraph" w:customStyle="1" w:styleId="Odrazka3">
    <w:name w:val="Odrazka 3"/>
    <w:basedOn w:val="Odrazka2"/>
    <w:qFormat/>
    <w:pPr>
      <w:tabs>
        <w:tab w:val="left" w:pos="0"/>
      </w:tabs>
      <w:ind w:left="720" w:hanging="360"/>
    </w:pPr>
  </w:style>
  <w:style w:type="paragraph" w:customStyle="1" w:styleId="Obsahrmce">
    <w:name w:val="Obsah rámce"/>
    <w:basedOn w:val="Normln"/>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0798">
      <w:bodyDiv w:val="1"/>
      <w:marLeft w:val="0"/>
      <w:marRight w:val="0"/>
      <w:marTop w:val="0"/>
      <w:marBottom w:val="0"/>
      <w:divBdr>
        <w:top w:val="none" w:sz="0" w:space="0" w:color="auto"/>
        <w:left w:val="none" w:sz="0" w:space="0" w:color="auto"/>
        <w:bottom w:val="none" w:sz="0" w:space="0" w:color="auto"/>
        <w:right w:val="none" w:sz="0" w:space="0" w:color="auto"/>
      </w:divBdr>
    </w:div>
    <w:div w:id="616528100">
      <w:bodyDiv w:val="1"/>
      <w:marLeft w:val="0"/>
      <w:marRight w:val="0"/>
      <w:marTop w:val="0"/>
      <w:marBottom w:val="0"/>
      <w:divBdr>
        <w:top w:val="none" w:sz="0" w:space="0" w:color="auto"/>
        <w:left w:val="none" w:sz="0" w:space="0" w:color="auto"/>
        <w:bottom w:val="none" w:sz="0" w:space="0" w:color="auto"/>
        <w:right w:val="none" w:sz="0" w:space="0" w:color="auto"/>
      </w:divBdr>
    </w:div>
    <w:div w:id="882715368">
      <w:bodyDiv w:val="1"/>
      <w:marLeft w:val="0"/>
      <w:marRight w:val="0"/>
      <w:marTop w:val="0"/>
      <w:marBottom w:val="0"/>
      <w:divBdr>
        <w:top w:val="none" w:sz="0" w:space="0" w:color="auto"/>
        <w:left w:val="none" w:sz="0" w:space="0" w:color="auto"/>
        <w:bottom w:val="none" w:sz="0" w:space="0" w:color="auto"/>
        <w:right w:val="none" w:sz="0" w:space="0" w:color="auto"/>
      </w:divBdr>
    </w:div>
    <w:div w:id="1004627766">
      <w:bodyDiv w:val="1"/>
      <w:marLeft w:val="0"/>
      <w:marRight w:val="0"/>
      <w:marTop w:val="0"/>
      <w:marBottom w:val="0"/>
      <w:divBdr>
        <w:top w:val="none" w:sz="0" w:space="0" w:color="auto"/>
        <w:left w:val="none" w:sz="0" w:space="0" w:color="auto"/>
        <w:bottom w:val="none" w:sz="0" w:space="0" w:color="auto"/>
        <w:right w:val="none" w:sz="0" w:space="0" w:color="auto"/>
      </w:divBdr>
    </w:div>
    <w:div w:id="1878544335">
      <w:bodyDiv w:val="1"/>
      <w:marLeft w:val="0"/>
      <w:marRight w:val="0"/>
      <w:marTop w:val="0"/>
      <w:marBottom w:val="0"/>
      <w:divBdr>
        <w:top w:val="none" w:sz="0" w:space="0" w:color="auto"/>
        <w:left w:val="none" w:sz="0" w:space="0" w:color="auto"/>
        <w:bottom w:val="none" w:sz="0" w:space="0" w:color="auto"/>
        <w:right w:val="none" w:sz="0" w:space="0" w:color="auto"/>
      </w:divBdr>
    </w:div>
    <w:div w:id="192683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jak.cz/publici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msmt.g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15OPMSMT0001-78-27989</_dlc_DocId>
    <_dlc_DocIdUrl xmlns="0104a4cd-1400-468e-be1b-c7aad71d7d5a">
      <Url>https://op.msmt.cz/_layouts/15/DocIdRedir.aspx?ID=15OPMSMT0001-78-27989</Url>
      <Description>15OPMSMT0001-78-27989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558103-E7EB-4DBF-9043-EA98B5440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93C88-9D48-48FD-B4B0-32F5F221D835}">
  <ds:schemaRefs>
    <ds:schemaRef ds:uri="http://schemas.microsoft.com/sharepoint/v3/contenttype/forms"/>
  </ds:schemaRefs>
</ds:datastoreItem>
</file>

<file path=customXml/itemProps3.xml><?xml version="1.0" encoding="utf-8"?>
<ds:datastoreItem xmlns:ds="http://schemas.openxmlformats.org/officeDocument/2006/customXml" ds:itemID="{291909EA-E6C1-4DC9-BC65-E69C80512B48}">
  <ds:schemaRefs>
    <ds:schemaRef ds:uri="http://schemas.openxmlformats.org/officeDocument/2006/bibliography"/>
  </ds:schemaRefs>
</ds:datastoreItem>
</file>

<file path=customXml/itemProps4.xml><?xml version="1.0" encoding="utf-8"?>
<ds:datastoreItem xmlns:ds="http://schemas.openxmlformats.org/officeDocument/2006/customXml" ds:itemID="{61E5FF34-EC52-4BE2-A72E-C7EA36700652}">
  <ds:schemaRefs>
    <ds:schemaRef ds:uri="http://schemas.microsoft.com/office/2006/metadata/properties"/>
    <ds:schemaRef ds:uri="http://schemas.microsoft.com/office/infopath/2007/PartnerControls"/>
    <ds:schemaRef ds:uri="0104a4cd-1400-468e-be1b-c7aad71d7d5a"/>
  </ds:schemaRefs>
</ds:datastoreItem>
</file>

<file path=customXml/itemProps5.xml><?xml version="1.0" encoding="utf-8"?>
<ds:datastoreItem xmlns:ds="http://schemas.openxmlformats.org/officeDocument/2006/customXml" ds:itemID="{644651FB-8777-4EC7-8A92-B7645B1AE4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3674</Words>
  <Characters>21683</Characters>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2024-11-06T14:48:00Z</cp:lastPrinted>
  <dcterms:created xsi:type="dcterms:W3CDTF">2025-03-07T17:07:00Z</dcterms:created>
  <dcterms:modified xsi:type="dcterms:W3CDTF">2025-04-04T09:01:00Z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8f4e8c1f-170d-46de-9f7e-a4dba208b2e8</vt:lpwstr>
  </property>
</Properties>
</file>