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1210400188</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Město</w:t>
      </w:r>
      <w:r>
        <w:rPr>
          <w:spacing w:val="-7"/>
        </w:rPr>
        <w:t> </w:t>
      </w:r>
      <w:r>
        <w:rPr>
          <w:spacing w:val="-5"/>
        </w:rPr>
        <w:t>Bor</w:t>
      </w:r>
    </w:p>
    <w:p>
      <w:pPr>
        <w:pStyle w:val="BodyText"/>
        <w:tabs>
          <w:tab w:pos="2982" w:val="left" w:leader="none"/>
        </w:tabs>
        <w:spacing w:line="265" w:lineRule="exact"/>
        <w:ind w:left="102"/>
      </w:pPr>
      <w:r>
        <w:rPr/>
        <w:t>kontaktní</w:t>
      </w:r>
      <w:r>
        <w:rPr>
          <w:spacing w:val="-11"/>
        </w:rPr>
        <w:t> </w:t>
      </w:r>
      <w:r>
        <w:rPr>
          <w:spacing w:val="-2"/>
        </w:rPr>
        <w:t>adresa:</w:t>
      </w:r>
      <w:r>
        <w:rPr/>
        <w:tab/>
        <w:t>náměstí</w:t>
      </w:r>
      <w:r>
        <w:rPr>
          <w:spacing w:val="-7"/>
        </w:rPr>
        <w:t> </w:t>
      </w:r>
      <w:r>
        <w:rPr/>
        <w:t>Republiky</w:t>
      </w:r>
      <w:r>
        <w:rPr>
          <w:spacing w:val="-7"/>
        </w:rPr>
        <w:t> </w:t>
      </w:r>
      <w:r>
        <w:rPr/>
        <w:t>1,</w:t>
      </w:r>
      <w:r>
        <w:rPr>
          <w:spacing w:val="-7"/>
        </w:rPr>
        <w:t> </w:t>
      </w:r>
      <w:r>
        <w:rPr/>
        <w:t>34802</w:t>
      </w:r>
      <w:r>
        <w:rPr>
          <w:spacing w:val="-4"/>
        </w:rPr>
        <w:t> </w:t>
      </w:r>
      <w:r>
        <w:rPr>
          <w:spacing w:val="-5"/>
        </w:rPr>
        <w:t>Bor</w:t>
      </w:r>
    </w:p>
    <w:p>
      <w:pPr>
        <w:pStyle w:val="BodyText"/>
        <w:tabs>
          <w:tab w:pos="2982" w:val="left" w:leader="none"/>
        </w:tabs>
        <w:spacing w:line="265" w:lineRule="exact"/>
        <w:ind w:left="102"/>
      </w:pPr>
      <w:r>
        <w:rPr>
          <w:spacing w:val="-4"/>
        </w:rPr>
        <w:t>IČO:</w:t>
      </w:r>
      <w:r>
        <w:rPr/>
        <w:tab/>
      </w:r>
      <w:r>
        <w:rPr>
          <w:spacing w:val="-2"/>
        </w:rPr>
        <w:t>00259713</w:t>
      </w:r>
    </w:p>
    <w:p>
      <w:pPr>
        <w:pStyle w:val="BodyText"/>
        <w:tabs>
          <w:tab w:pos="2982" w:val="left" w:leader="none"/>
        </w:tabs>
        <w:spacing w:before="1"/>
        <w:ind w:left="102"/>
      </w:pPr>
      <w:r>
        <w:rPr>
          <w:spacing w:val="-2"/>
        </w:rPr>
        <w:t>zastoupená:</w:t>
      </w:r>
      <w:r>
        <w:rPr/>
        <w:tab/>
        <w:t>Ing.</w:t>
      </w:r>
      <w:r>
        <w:rPr>
          <w:spacing w:val="-9"/>
        </w:rPr>
        <w:t> </w:t>
      </w:r>
      <w:r>
        <w:rPr/>
        <w:t>Rudolfem</w:t>
      </w:r>
      <w:r>
        <w:rPr>
          <w:spacing w:val="-7"/>
        </w:rPr>
        <w:t> </w:t>
      </w:r>
      <w:r>
        <w:rPr/>
        <w:t>Kodalíkem</w:t>
      </w:r>
      <w:r>
        <w:rPr>
          <w:spacing w:val="-4"/>
        </w:rPr>
        <w:t> </w:t>
      </w:r>
      <w:r>
        <w:rPr/>
        <w:t>–</w:t>
      </w:r>
      <w:r>
        <w:rPr>
          <w:spacing w:val="-8"/>
        </w:rPr>
        <w:t> </w:t>
      </w:r>
      <w:r>
        <w:rPr/>
        <w:t>starostou</w:t>
      </w:r>
      <w:r>
        <w:rPr>
          <w:spacing w:val="-8"/>
        </w:rPr>
        <w:t> </w:t>
      </w:r>
      <w:r>
        <w:rPr>
          <w:spacing w:val="-2"/>
        </w:rPr>
        <w:t>města</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38721401/0710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1"/>
        <w:jc w:val="both"/>
      </w:pPr>
      <w:r>
        <w:rPr/>
        <w:t>„Smlouva“) se uzavírá na základě Rozhodnutí ministra životního prostředí č. 1210400188 o poskytnutí finančních</w:t>
      </w:r>
      <w:r>
        <w:rPr>
          <w:spacing w:val="-13"/>
        </w:rPr>
        <w:t> </w:t>
      </w:r>
      <w:r>
        <w:rPr/>
        <w:t>prostředků</w:t>
      </w:r>
      <w:r>
        <w:rPr>
          <w:spacing w:val="-11"/>
        </w:rPr>
        <w:t> </w:t>
      </w:r>
      <w:r>
        <w:rPr/>
        <w:t>ze</w:t>
      </w:r>
      <w:r>
        <w:rPr>
          <w:spacing w:val="-14"/>
        </w:rPr>
        <w:t> </w:t>
      </w:r>
      <w:r>
        <w:rPr/>
        <w:t>Státního</w:t>
      </w:r>
      <w:r>
        <w:rPr>
          <w:spacing w:val="-12"/>
        </w:rPr>
        <w:t> </w:t>
      </w:r>
      <w:r>
        <w:rPr/>
        <w:t>fondu</w:t>
      </w:r>
      <w:r>
        <w:rPr>
          <w:spacing w:val="-13"/>
        </w:rPr>
        <w:t> </w:t>
      </w:r>
      <w:r>
        <w:rPr/>
        <w:t>životního</w:t>
      </w:r>
      <w:r>
        <w:rPr>
          <w:spacing w:val="-12"/>
        </w:rPr>
        <w:t> </w:t>
      </w:r>
      <w:r>
        <w:rPr/>
        <w:t>prostředí</w:t>
      </w:r>
      <w:r>
        <w:rPr>
          <w:spacing w:val="-10"/>
        </w:rPr>
        <w:t> </w:t>
      </w:r>
      <w:r>
        <w:rPr/>
        <w:t>ČR</w:t>
      </w:r>
      <w:r>
        <w:rPr>
          <w:spacing w:val="-12"/>
        </w:rPr>
        <w:t> </w:t>
      </w:r>
      <w:r>
        <w:rPr/>
        <w:t>ze</w:t>
      </w:r>
      <w:r>
        <w:rPr>
          <w:spacing w:val="-11"/>
        </w:rPr>
        <w:t> </w:t>
      </w:r>
      <w:r>
        <w:rPr/>
        <w:t>dne</w:t>
      </w:r>
      <w:r>
        <w:rPr>
          <w:spacing w:val="-6"/>
        </w:rPr>
        <w:t> </w:t>
      </w:r>
      <w:r>
        <w:rPr/>
        <w:t>1.</w:t>
      </w:r>
      <w:r>
        <w:rPr>
          <w:spacing w:val="-3"/>
        </w:rPr>
        <w:t> </w:t>
      </w:r>
      <w:r>
        <w:rPr/>
        <w:t>3.</w:t>
      </w:r>
      <w:r>
        <w:rPr>
          <w:spacing w:val="-3"/>
        </w:rPr>
        <w:t> </w:t>
      </w:r>
      <w:r>
        <w:rPr/>
        <w:t>2022</w:t>
      </w:r>
      <w:r>
        <w:rPr>
          <w:spacing w:val="-12"/>
        </w:rPr>
        <w:t> </w:t>
      </w:r>
      <w:r>
        <w:rPr/>
        <w:t>a</w:t>
      </w:r>
      <w:r>
        <w:rPr>
          <w:spacing w:val="-11"/>
        </w:rPr>
        <w:t> </w:t>
      </w:r>
      <w:r>
        <w:rPr/>
        <w:t>Směrnice</w:t>
      </w:r>
      <w:r>
        <w:rPr>
          <w:spacing w:val="-14"/>
        </w:rPr>
        <w:t> </w:t>
      </w:r>
      <w:r>
        <w:rPr/>
        <w:t>Ministerstva životního</w:t>
      </w:r>
      <w:r>
        <w:rPr>
          <w:spacing w:val="-3"/>
        </w:rPr>
        <w:t> </w:t>
      </w:r>
      <w:r>
        <w:rPr/>
        <w:t>prostředí</w:t>
      </w:r>
      <w:r>
        <w:rPr>
          <w:spacing w:val="-2"/>
        </w:rPr>
        <w:t> </w:t>
      </w:r>
      <w:r>
        <w:rPr/>
        <w:t>č.</w:t>
      </w:r>
      <w:r>
        <w:rPr>
          <w:spacing w:val="-4"/>
        </w:rPr>
        <w:t> </w:t>
      </w:r>
      <w:r>
        <w:rPr/>
        <w:t>4/2015</w:t>
      </w:r>
      <w:r>
        <w:rPr>
          <w:spacing w:val="-3"/>
        </w:rPr>
        <w:t> </w:t>
      </w:r>
      <w:r>
        <w:rPr/>
        <w:t>o</w:t>
      </w:r>
      <w:r>
        <w:rPr>
          <w:spacing w:val="-3"/>
        </w:rPr>
        <w:t> </w:t>
      </w:r>
      <w:r>
        <w:rPr/>
        <w:t>poskytování</w:t>
      </w:r>
      <w:r>
        <w:rPr>
          <w:spacing w:val="-4"/>
        </w:rPr>
        <w:t> </w:t>
      </w:r>
      <w:r>
        <w:rPr/>
        <w:t>finančních</w:t>
      </w:r>
      <w:r>
        <w:rPr>
          <w:spacing w:val="-3"/>
        </w:rPr>
        <w:t> </w:t>
      </w:r>
      <w:r>
        <w:rPr/>
        <w:t>prostředků</w:t>
      </w:r>
      <w:r>
        <w:rPr>
          <w:spacing w:val="-3"/>
        </w:rPr>
        <w:t> </w:t>
      </w:r>
      <w:r>
        <w:rPr/>
        <w:t>ze</w:t>
      </w:r>
      <w:r>
        <w:rPr>
          <w:spacing w:val="-4"/>
        </w:rPr>
        <w:t> </w:t>
      </w:r>
      <w:r>
        <w:rPr/>
        <w:t>Státního</w:t>
      </w:r>
      <w:r>
        <w:rPr>
          <w:spacing w:val="-3"/>
        </w:rPr>
        <w:t> </w:t>
      </w:r>
      <w:r>
        <w:rPr/>
        <w:t>fondu</w:t>
      </w:r>
      <w:r>
        <w:rPr>
          <w:spacing w:val="-3"/>
        </w:rPr>
        <w:t> </w:t>
      </w:r>
      <w:r>
        <w:rPr/>
        <w:t>životního</w:t>
      </w:r>
      <w:r>
        <w:rPr>
          <w:spacing w:val="-3"/>
        </w:rPr>
        <w:t> </w:t>
      </w:r>
      <w:r>
        <w:rPr/>
        <w:t>prostředí České republiky prostřednictvím Národního programu Životní prostředí (dále jen „Směrnice MŽP“), platné ke dni podání 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037"/>
        <w:jc w:val="left"/>
      </w:pPr>
      <w:r>
        <w:rPr/>
        <w:t>„Výsadba</w:t>
      </w:r>
      <w:r>
        <w:rPr>
          <w:spacing w:val="-7"/>
        </w:rPr>
        <w:t> </w:t>
      </w:r>
      <w:r>
        <w:rPr/>
        <w:t>stromů</w:t>
      </w:r>
      <w:r>
        <w:rPr>
          <w:spacing w:val="-8"/>
        </w:rPr>
        <w:t> </w:t>
      </w:r>
      <w:r>
        <w:rPr/>
        <w:t>v</w:t>
      </w:r>
      <w:r>
        <w:rPr>
          <w:spacing w:val="-4"/>
        </w:rPr>
        <w:t> </w:t>
      </w:r>
      <w:r>
        <w:rPr/>
        <w:t>ul.</w:t>
      </w:r>
      <w:r>
        <w:rPr>
          <w:spacing w:val="-6"/>
        </w:rPr>
        <w:t> </w:t>
      </w:r>
      <w:r>
        <w:rPr/>
        <w:t>Přimdská,</w:t>
      </w:r>
      <w:r>
        <w:rPr>
          <w:spacing w:val="-7"/>
        </w:rPr>
        <w:t> </w:t>
      </w:r>
      <w:r>
        <w:rPr>
          <w:spacing w:val="-4"/>
        </w:rPr>
        <w:t>Bor“</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6"/>
        </w:rPr>
        <w:t> </w:t>
      </w:r>
      <w:r>
        <w:rPr/>
        <w:t>realizovanou</w:t>
      </w:r>
      <w:r>
        <w:rPr>
          <w:spacing w:val="-1"/>
        </w:rPr>
        <w:t> </w:t>
      </w:r>
      <w:r>
        <w:rPr/>
        <w:t>v</w:t>
      </w:r>
      <w:r>
        <w:rPr>
          <w:spacing w:val="-3"/>
        </w:rPr>
        <w:t> </w:t>
      </w:r>
      <w:r>
        <w:rPr/>
        <w:t>letech</w:t>
      </w:r>
      <w:r>
        <w:rPr>
          <w:spacing w:val="-4"/>
        </w:rPr>
        <w:t> </w:t>
      </w:r>
      <w:r>
        <w:rPr/>
        <w:t>2021</w:t>
      </w:r>
      <w:r>
        <w:rPr>
          <w:spacing w:val="-4"/>
        </w:rPr>
        <w:t> </w:t>
      </w:r>
      <w:r>
        <w:rPr/>
        <w:t>až</w:t>
      </w:r>
      <w:r>
        <w:rPr>
          <w:spacing w:val="-5"/>
        </w:rPr>
        <w:t> </w:t>
      </w:r>
      <w:r>
        <w:rPr/>
        <w:t>2022</w:t>
      </w:r>
      <w:r>
        <w:rPr>
          <w:spacing w:val="-3"/>
        </w:rPr>
        <w:t> </w:t>
      </w:r>
      <w:r>
        <w:rPr/>
        <w:t>.</w:t>
      </w:r>
      <w:r>
        <w:rPr>
          <w:spacing w:val="-5"/>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203</w:t>
      </w:r>
      <w:r>
        <w:rPr>
          <w:b/>
          <w:spacing w:val="-4"/>
          <w:sz w:val="20"/>
        </w:rPr>
        <w:t> </w:t>
      </w:r>
      <w:r>
        <w:rPr>
          <w:b/>
          <w:sz w:val="20"/>
        </w:rPr>
        <w:t>000,00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203 000,00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1"/>
          <w:sz w:val="20"/>
        </w:rPr>
        <w:t> </w:t>
      </w:r>
      <w:r>
        <w:rPr>
          <w:sz w:val="20"/>
        </w:rPr>
        <w:t>žádosti</w:t>
      </w:r>
      <w:r>
        <w:rPr>
          <w:spacing w:val="2"/>
          <w:sz w:val="20"/>
        </w:rPr>
        <w:t> </w:t>
      </w:r>
      <w:r>
        <w:rPr>
          <w:sz w:val="20"/>
        </w:rPr>
        <w:t>o</w:t>
      </w:r>
      <w:r>
        <w:rPr>
          <w:spacing w:val="9"/>
          <w:sz w:val="20"/>
        </w:rPr>
        <w:t> </w:t>
      </w:r>
      <w:r>
        <w:rPr>
          <w:sz w:val="20"/>
        </w:rPr>
        <w:t>podporu</w:t>
      </w:r>
      <w:r>
        <w:rPr>
          <w:spacing w:val="2"/>
          <w:sz w:val="20"/>
        </w:rPr>
        <w:t> </w:t>
      </w:r>
      <w:r>
        <w:rPr>
          <w:sz w:val="20"/>
        </w:rPr>
        <w:t>ze</w:t>
      </w:r>
      <w:r>
        <w:rPr>
          <w:spacing w:val="1"/>
          <w:sz w:val="20"/>
        </w:rPr>
        <w:t> </w:t>
      </w:r>
      <w:r>
        <w:rPr>
          <w:sz w:val="20"/>
        </w:rPr>
        <w:t>dne</w:t>
      </w:r>
      <w:r>
        <w:rPr>
          <w:spacing w:val="2"/>
          <w:sz w:val="20"/>
        </w:rPr>
        <w:t> </w:t>
      </w:r>
      <w:r>
        <w:rPr>
          <w:sz w:val="20"/>
        </w:rPr>
        <w:t>20.10.2021</w:t>
      </w:r>
      <w:r>
        <w:rPr>
          <w:spacing w:val="5"/>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17"/>
          <w:sz w:val="20"/>
        </w:rPr>
        <w:t> </w:t>
      </w:r>
      <w:r>
        <w:rPr>
          <w:sz w:val="20"/>
        </w:rPr>
        <w:t>1</w:t>
      </w:r>
      <w:r>
        <w:rPr>
          <w:spacing w:val="16"/>
          <w:sz w:val="20"/>
        </w:rPr>
        <w:t> </w:t>
      </w:r>
      <w:r>
        <w:rPr>
          <w:sz w:val="20"/>
        </w:rPr>
        <w:t>ks</w:t>
      </w:r>
      <w:r>
        <w:rPr>
          <w:spacing w:val="14"/>
          <w:sz w:val="20"/>
        </w:rPr>
        <w:t> </w:t>
      </w:r>
      <w:r>
        <w:rPr>
          <w:sz w:val="20"/>
        </w:rPr>
        <w:t>stromu</w:t>
      </w:r>
      <w:r>
        <w:rPr>
          <w:spacing w:val="15"/>
          <w:sz w:val="20"/>
        </w:rPr>
        <w:t> </w:t>
      </w:r>
      <w:r>
        <w:rPr>
          <w:sz w:val="20"/>
        </w:rPr>
        <w:t>v</w:t>
      </w:r>
      <w:r>
        <w:rPr>
          <w:spacing w:val="15"/>
          <w:sz w:val="20"/>
        </w:rPr>
        <w:t> </w:t>
      </w:r>
      <w:r>
        <w:rPr>
          <w:sz w:val="20"/>
        </w:rPr>
        <w:t>kategorii</w:t>
      </w:r>
      <w:r>
        <w:rPr>
          <w:spacing w:val="15"/>
          <w:sz w:val="20"/>
        </w:rPr>
        <w:t> </w:t>
      </w:r>
      <w:r>
        <w:rPr>
          <w:sz w:val="20"/>
        </w:rPr>
        <w:t>„Listnatý/ovocný</w:t>
      </w:r>
      <w:r>
        <w:rPr>
          <w:spacing w:val="18"/>
          <w:sz w:val="20"/>
        </w:rPr>
        <w:t> </w:t>
      </w:r>
      <w:r>
        <w:rPr>
          <w:sz w:val="20"/>
        </w:rPr>
        <w:t>strom</w:t>
      </w:r>
      <w:r>
        <w:rPr>
          <w:spacing w:val="16"/>
          <w:sz w:val="20"/>
        </w:rPr>
        <w:t> </w:t>
      </w:r>
      <w:r>
        <w:rPr>
          <w:sz w:val="20"/>
        </w:rPr>
        <w:t>s</w:t>
      </w:r>
      <w:r>
        <w:rPr>
          <w:spacing w:val="14"/>
          <w:sz w:val="20"/>
        </w:rPr>
        <w:t> </w:t>
      </w:r>
      <w:r>
        <w:rPr>
          <w:sz w:val="20"/>
        </w:rPr>
        <w:t>obvodem</w:t>
      </w:r>
      <w:r>
        <w:rPr>
          <w:spacing w:val="16"/>
          <w:sz w:val="20"/>
        </w:rPr>
        <w:t> </w:t>
      </w:r>
      <w:r>
        <w:rPr>
          <w:sz w:val="20"/>
        </w:rPr>
        <w:t>kmínku</w:t>
      </w:r>
      <w:r>
        <w:rPr>
          <w:spacing w:val="14"/>
          <w:sz w:val="20"/>
        </w:rPr>
        <w:t> </w:t>
      </w:r>
      <w:r>
        <w:rPr>
          <w:sz w:val="20"/>
        </w:rPr>
        <w:t>v</w:t>
      </w:r>
      <w:r>
        <w:rPr>
          <w:spacing w:val="18"/>
          <w:sz w:val="20"/>
        </w:rPr>
        <w:t> </w:t>
      </w:r>
      <w:r>
        <w:rPr>
          <w:sz w:val="20"/>
        </w:rPr>
        <w:t>1</w:t>
      </w:r>
      <w:r>
        <w:rPr>
          <w:spacing w:val="18"/>
          <w:sz w:val="20"/>
        </w:rPr>
        <w:t> </w:t>
      </w:r>
      <w:r>
        <w:rPr>
          <w:sz w:val="20"/>
        </w:rPr>
        <w:t>metru</w:t>
      </w:r>
      <w:r>
        <w:rPr>
          <w:spacing w:val="15"/>
          <w:sz w:val="20"/>
        </w:rPr>
        <w:t> </w:t>
      </w:r>
      <w:r>
        <w:rPr>
          <w:sz w:val="20"/>
        </w:rPr>
        <w:t>8-10</w:t>
      </w:r>
      <w:r>
        <w:rPr>
          <w:spacing w:val="18"/>
          <w:sz w:val="20"/>
        </w:rPr>
        <w:t> </w:t>
      </w:r>
      <w:r>
        <w:rPr>
          <w:sz w:val="20"/>
        </w:rPr>
        <w:t>cm;</w:t>
      </w:r>
      <w:r>
        <w:rPr>
          <w:spacing w:val="16"/>
          <w:sz w:val="20"/>
        </w:rPr>
        <w:t> </w:t>
      </w:r>
      <w:r>
        <w:rPr>
          <w:sz w:val="20"/>
        </w:rPr>
        <w:t>30</w:t>
      </w:r>
      <w:r>
        <w:rPr>
          <w:spacing w:val="18"/>
          <w:sz w:val="20"/>
        </w:rPr>
        <w:t> </w:t>
      </w:r>
      <w:r>
        <w:rPr>
          <w:spacing w:val="-5"/>
          <w:sz w:val="20"/>
        </w:rPr>
        <w:t>ks</w:t>
      </w:r>
    </w:p>
    <w:p>
      <w:pPr>
        <w:pStyle w:val="BodyText"/>
        <w:spacing w:before="1"/>
        <w:ind w:left="461"/>
      </w:pPr>
      <w:r>
        <w:rPr/>
        <w:t>stromů</w:t>
      </w:r>
      <w:r>
        <w:rPr>
          <w:spacing w:val="-6"/>
        </w:rPr>
        <w:t> </w:t>
      </w:r>
      <w:r>
        <w:rPr/>
        <w:t>„Listnatý/ovocný</w:t>
      </w:r>
      <w:r>
        <w:rPr>
          <w:spacing w:val="-6"/>
        </w:rPr>
        <w:t> </w:t>
      </w:r>
      <w:r>
        <w:rPr/>
        <w:t>strom</w:t>
      </w:r>
      <w:r>
        <w:rPr>
          <w:spacing w:val="-4"/>
        </w:rPr>
        <w:t> </w:t>
      </w:r>
      <w:r>
        <w:rPr/>
        <w:t>s</w:t>
      </w:r>
      <w:r>
        <w:rPr>
          <w:spacing w:val="-7"/>
        </w:rPr>
        <w:t> </w:t>
      </w:r>
      <w:r>
        <w:rPr/>
        <w:t>obvodem</w:t>
      </w:r>
      <w:r>
        <w:rPr>
          <w:spacing w:val="-4"/>
        </w:rPr>
        <w:t> </w:t>
      </w:r>
      <w:r>
        <w:rPr/>
        <w:t>kmínku</w:t>
      </w:r>
      <w:r>
        <w:rPr>
          <w:spacing w:val="-5"/>
        </w:rPr>
        <w:t> </w:t>
      </w:r>
      <w:r>
        <w:rPr/>
        <w:t>v</w:t>
      </w:r>
      <w:r>
        <w:rPr>
          <w:spacing w:val="-6"/>
        </w:rPr>
        <w:t> </w:t>
      </w:r>
      <w:r>
        <w:rPr/>
        <w:t>1</w:t>
      </w:r>
      <w:r>
        <w:rPr>
          <w:spacing w:val="-5"/>
        </w:rPr>
        <w:t> </w:t>
      </w:r>
      <w:r>
        <w:rPr/>
        <w:t>metru</w:t>
      </w:r>
      <w:r>
        <w:rPr>
          <w:spacing w:val="-5"/>
        </w:rPr>
        <w:t> </w:t>
      </w:r>
      <w:r>
        <w:rPr/>
        <w:t>12</w:t>
      </w:r>
      <w:r>
        <w:rPr>
          <w:spacing w:val="-6"/>
        </w:rPr>
        <w:t> </w:t>
      </w:r>
      <w:r>
        <w:rPr/>
        <w:t>cm</w:t>
      </w:r>
      <w:r>
        <w:rPr>
          <w:spacing w:val="-4"/>
        </w:rPr>
        <w:t> </w:t>
      </w:r>
      <w:r>
        <w:rPr/>
        <w:t>a</w:t>
      </w:r>
      <w:r>
        <w:rPr>
          <w:spacing w:val="-6"/>
        </w:rPr>
        <w:t> </w:t>
      </w:r>
      <w:r>
        <w:rPr>
          <w:spacing w:val="-2"/>
        </w:rPr>
        <w:t>více“,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w:t>
      </w:r>
      <w:r>
        <w:rPr>
          <w:spacing w:val="80"/>
          <w:sz w:val="20"/>
        </w:rPr>
        <w:t> </w:t>
      </w:r>
      <w:r>
        <w:rPr>
          <w:sz w:val="20"/>
        </w:rPr>
        <w:t>podpisy</w:t>
      </w:r>
      <w:r>
        <w:rPr>
          <w:spacing w:val="80"/>
          <w:sz w:val="20"/>
        </w:rPr>
        <w:t> </w:t>
      </w:r>
      <w:r>
        <w:rPr>
          <w:sz w:val="20"/>
        </w:rPr>
        <w:t>zástupců</w:t>
      </w:r>
      <w:r>
        <w:rPr>
          <w:spacing w:val="80"/>
          <w:sz w:val="20"/>
        </w:rPr>
        <w:t> </w:t>
      </w:r>
      <w:r>
        <w:rPr>
          <w:sz w:val="20"/>
        </w:rPr>
        <w:t>smluvních</w:t>
      </w:r>
      <w:r>
        <w:rPr>
          <w:spacing w:val="80"/>
          <w:sz w:val="20"/>
        </w:rPr>
        <w:t> </w:t>
      </w:r>
      <w:r>
        <w:rPr>
          <w:sz w:val="20"/>
        </w:rPr>
        <w:t>stran,</w:t>
      </w:r>
      <w:r>
        <w:rPr>
          <w:spacing w:val="80"/>
          <w:sz w:val="20"/>
        </w:rPr>
        <w:t> </w:t>
      </w:r>
      <w:r>
        <w:rPr>
          <w:sz w:val="20"/>
        </w:rPr>
        <w:t>popřípadě</w:t>
      </w:r>
      <w:r>
        <w:rPr>
          <w:spacing w:val="80"/>
          <w:sz w:val="20"/>
        </w:rPr>
        <w:t> </w:t>
      </w:r>
      <w:r>
        <w:rPr>
          <w:sz w:val="20"/>
        </w:rPr>
        <w:t>je</w:t>
      </w:r>
      <w:r>
        <w:rPr>
          <w:spacing w:val="80"/>
          <w:sz w:val="20"/>
        </w:rPr>
        <w:t> </w:t>
      </w:r>
      <w:r>
        <w:rPr>
          <w:sz w:val="20"/>
        </w:rPr>
        <w:t>vyhotovena</w:t>
      </w:r>
      <w:r>
        <w:rPr>
          <w:spacing w:val="80"/>
          <w:sz w:val="20"/>
        </w:rPr>
        <w:t> </w:t>
      </w:r>
      <w:r>
        <w:rPr>
          <w:sz w:val="20"/>
        </w:rPr>
        <w:t>ve</w:t>
      </w:r>
      <w:r>
        <w:rPr>
          <w:spacing w:val="80"/>
          <w:sz w:val="20"/>
        </w:rPr>
        <w:t> </w:t>
      </w:r>
      <w:r>
        <w:rPr>
          <w:sz w:val="20"/>
        </w:rPr>
        <w:t>dvou</w:t>
      </w:r>
      <w:r>
        <w:rPr>
          <w:spacing w:val="80"/>
          <w:sz w:val="20"/>
        </w:rPr>
        <w:t> </w:t>
      </w:r>
      <w:r>
        <w:rPr>
          <w:sz w:val="20"/>
        </w:rPr>
        <w:t>listinných</w:t>
      </w:r>
    </w:p>
    <w:p>
      <w:pPr>
        <w:spacing w:after="0" w:line="240" w:lineRule="auto"/>
        <w:jc w:val="both"/>
        <w:rPr>
          <w:sz w:val="20"/>
        </w:rPr>
        <w:sectPr>
          <w:pgSz w:w="12240" w:h="15840"/>
          <w:pgMar w:header="0" w:footer="1460" w:top="1060" w:bottom="1660" w:left="1600" w:right="1020"/>
        </w:sectPr>
      </w:pPr>
    </w:p>
    <w:p>
      <w:pPr>
        <w:pStyle w:val="BodyText"/>
        <w:spacing w:before="73"/>
      </w:pPr>
      <w:r>
        <w:rPr/>
        <w:t>exemplářích</w:t>
      </w:r>
      <w:r>
        <w:rPr>
          <w:spacing w:val="26"/>
        </w:rPr>
        <w:t> </w:t>
      </w:r>
      <w:r>
        <w:rPr/>
        <w:t>a</w:t>
      </w:r>
      <w:r>
        <w:rPr>
          <w:spacing w:val="26"/>
        </w:rPr>
        <w:t> </w:t>
      </w:r>
      <w:r>
        <w:rPr/>
        <w:t>podepsána</w:t>
      </w:r>
      <w:r>
        <w:rPr>
          <w:spacing w:val="28"/>
        </w:rPr>
        <w:t> </w:t>
      </w:r>
      <w:r>
        <w:rPr/>
        <w:t>vlastnoručně;</w:t>
      </w:r>
      <w:r>
        <w:rPr>
          <w:spacing w:val="26"/>
        </w:rPr>
        <w:t> </w:t>
      </w:r>
      <w:r>
        <w:rPr/>
        <w:t>každý</w:t>
      </w:r>
      <w:r>
        <w:rPr>
          <w:spacing w:val="26"/>
        </w:rPr>
        <w:t> </w:t>
      </w:r>
      <w:r>
        <w:rPr/>
        <w:t>exemplář</w:t>
      </w:r>
      <w:r>
        <w:rPr>
          <w:spacing w:val="27"/>
        </w:rPr>
        <w:t> </w:t>
      </w:r>
      <w:r>
        <w:rPr/>
        <w:t>má</w:t>
      </w:r>
      <w:r>
        <w:rPr>
          <w:spacing w:val="26"/>
        </w:rPr>
        <w:t> </w:t>
      </w:r>
      <w:r>
        <w:rPr/>
        <w:t>platnost originálu.</w:t>
      </w:r>
      <w:r>
        <w:rPr>
          <w:spacing w:val="29"/>
        </w:rPr>
        <w:t> </w:t>
      </w:r>
      <w:r>
        <w:rPr/>
        <w:t>Každá</w:t>
      </w:r>
      <w:r>
        <w:rPr>
          <w:spacing w:val="26"/>
        </w:rPr>
        <w:t> </w:t>
      </w:r>
      <w:r>
        <w:rPr/>
        <w:t>smluvní</w:t>
      </w:r>
      <w:r>
        <w:rPr>
          <w:spacing w:val="26"/>
        </w:rPr>
        <w:t> </w:t>
      </w:r>
      <w:r>
        <w:rPr/>
        <w:t>strana obdrží jeden exemplář.</w:t>
      </w:r>
    </w:p>
    <w:p>
      <w:pPr>
        <w:pStyle w:val="BodyText"/>
        <w:spacing w:before="2"/>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8023"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4656"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2025-03-27T07:41:50Z</dcterms:created>
  <dcterms:modified xsi:type="dcterms:W3CDTF">2025-03-27T07:41:50Z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 pro Microsoft 365</vt:lpwstr>
  </property>
  <property fmtid="{D5CDD505-2E9C-101B-9397-08002B2CF9AE}" pid="4" name="LastSaved">
    <vt:filetime>2025-03-27T00:00:00Z</vt:filetime>
  </property>
</Properties>
</file>