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772" w:rsidRPr="00F15772" w:rsidRDefault="00F15772" w:rsidP="00F15772">
      <w:pPr>
        <w:keepNext/>
        <w:keepLines/>
        <w:spacing w:line="268" w:lineRule="auto"/>
        <w:ind w:left="360" w:hanging="360"/>
        <w:jc w:val="both"/>
        <w:outlineLvl w:val="0"/>
        <w:rPr>
          <w:rFonts w:ascii="Calibri" w:hAnsi="Calibri"/>
          <w:b/>
          <w:caps/>
          <w:color w:val="000000" w:themeColor="text1"/>
          <w:sz w:val="26"/>
          <w:szCs w:val="32"/>
          <w:lang w:eastAsia="en-US"/>
        </w:rPr>
      </w:pPr>
      <w:bookmarkStart w:id="0" w:name="_Toc189723020"/>
      <w:r w:rsidRPr="00F15772">
        <w:rPr>
          <w:rFonts w:ascii="Calibri" w:hAnsi="Calibri"/>
          <w:b/>
          <w:caps/>
          <w:color w:val="000000" w:themeColor="text1"/>
          <w:sz w:val="26"/>
          <w:szCs w:val="32"/>
          <w:lang w:eastAsia="en-US"/>
        </w:rPr>
        <w:t>Příloha č. 4 – Technická specifikace</w:t>
      </w:r>
      <w:bookmarkEnd w:id="0"/>
      <w:r w:rsidRPr="00F15772">
        <w:rPr>
          <w:rFonts w:ascii="Calibri" w:hAnsi="Calibri"/>
          <w:b/>
          <w:caps/>
          <w:color w:val="000000" w:themeColor="text1"/>
          <w:sz w:val="26"/>
          <w:szCs w:val="32"/>
          <w:lang w:eastAsia="en-US"/>
        </w:rPr>
        <w:t xml:space="preserve"> </w:t>
      </w:r>
    </w:p>
    <w:p w:rsidR="00F15772" w:rsidRPr="00F15772" w:rsidRDefault="00F15772" w:rsidP="00F15772">
      <w:p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15772" w:rsidRPr="00F15772" w:rsidRDefault="00F15772" w:rsidP="00F15772">
      <w:pPr>
        <w:spacing w:line="268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F15772">
        <w:rPr>
          <w:rFonts w:ascii="Calibri" w:eastAsia="Calibri" w:hAnsi="Calibri"/>
          <w:b/>
          <w:sz w:val="22"/>
          <w:szCs w:val="22"/>
          <w:lang w:eastAsia="en-US"/>
        </w:rPr>
        <w:t>Technická specifikace – Územní studie rozvoje větrných elektráren (VTE) a fotovoltaických elektráren (FVE) na území Plzeňského kraje</w:t>
      </w:r>
    </w:p>
    <w:p w:rsidR="00F15772" w:rsidRPr="00F15772" w:rsidRDefault="00F15772" w:rsidP="00F15772">
      <w:pPr>
        <w:spacing w:line="268" w:lineRule="auto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F15772" w:rsidRPr="00F15772" w:rsidRDefault="00F15772" w:rsidP="005A2E58">
      <w:pPr>
        <w:numPr>
          <w:ilvl w:val="0"/>
          <w:numId w:val="1"/>
        </w:numPr>
        <w:spacing w:line="268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F15772">
        <w:rPr>
          <w:rFonts w:ascii="Calibri" w:eastAsia="Calibri" w:hAnsi="Calibri"/>
          <w:b/>
          <w:sz w:val="22"/>
          <w:szCs w:val="22"/>
          <w:lang w:eastAsia="en-US"/>
        </w:rPr>
        <w:t>Cíle a účel územní studie</w:t>
      </w:r>
    </w:p>
    <w:p w:rsidR="00F15772" w:rsidRPr="00F15772" w:rsidRDefault="00F15772" w:rsidP="00F15772">
      <w:p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 xml:space="preserve">Cílem zakázky s názvem </w:t>
      </w:r>
      <w:r w:rsidRPr="00F15772">
        <w:rPr>
          <w:rFonts w:ascii="Calibri" w:eastAsia="Calibri" w:hAnsi="Calibri"/>
          <w:b/>
          <w:sz w:val="22"/>
          <w:szCs w:val="22"/>
          <w:lang w:eastAsia="en-US"/>
        </w:rPr>
        <w:t>Územní studie rozvoje větrných elektráren (VTE) a fotovoltaických elektráren (FVE) na území Plzeňského kraje</w:t>
      </w:r>
      <w:r w:rsidRPr="00F15772">
        <w:rPr>
          <w:rFonts w:ascii="Calibri" w:eastAsia="Calibri" w:hAnsi="Calibri"/>
          <w:sz w:val="22"/>
          <w:szCs w:val="22"/>
          <w:lang w:eastAsia="en-US"/>
        </w:rPr>
        <w:t xml:space="preserve"> (dále jen „ÚS“) je zpracování územní studie, která posoudí potenciál území kraje pro rozvoj VTE a FVE a na jejímž základě bude případně možné vymezit plochy vhodné pro rozvoj FVE a VTE v Zásadách územního rozvoje Plzeňského kraje (ZÚR PK):</w:t>
      </w:r>
    </w:p>
    <w:p w:rsidR="00F15772" w:rsidRPr="00F15772" w:rsidRDefault="00F15772" w:rsidP="00F15772">
      <w:p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15772" w:rsidRPr="00F15772" w:rsidRDefault="00F15772" w:rsidP="00F15772">
      <w:pPr>
        <w:spacing w:line="268" w:lineRule="auto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 xml:space="preserve">plochy pro VTE a FVE, jejichž prostřednictvím Plzeňský kraj přispěje ke splnění republikových cílů na zvýšení podílu OZE v energetickém mixu ČR do r. 2030, resp. 2050, jak předpokládá aktualizovaný Vnitrostátní plán ČR v oblasti energetiky a klimatu (schválený vládou ČR dne 18. 12. 2024), případně ploch nadmístního významu pro oblasti pro zrychlené zavádění OZE (tzv. akceleračních zón) v souladu se Směrnice Evropského parlamentu a Rady (EU) 2023/2413 ze dne 18. října 2023 (tzv. RED III). </w:t>
      </w:r>
    </w:p>
    <w:p w:rsidR="00F15772" w:rsidRPr="00F15772" w:rsidRDefault="00F15772" w:rsidP="00F15772">
      <w:pPr>
        <w:spacing w:line="268" w:lineRule="auto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15772" w:rsidRPr="00F15772" w:rsidRDefault="00F15772" w:rsidP="00F15772">
      <w:p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>Posouzení potenciálu bude provedeno s ohledem na ochranu hodnot a limitů využití území Plzeňského kraje, zejména s ohledem na zájmy ochrany přírody a krajiny zemědělského půdního fondu historického a kulturního dědictví a lidského zdraví. Na základě zpracované multikriteriální analýzy budou vytipovány plochy vhodné pro umístění přiměřeného počtu ks VTE odpovídající zdůvodněnému podílu Plzeňského kraje vedoucímu k naplnění republikových cílů  . Obdobně tomu bude u FVE nadmístního významu (tj. FVE cca nad 5 ha souvislé plochy s tím, že dojde k preferenci ploch vymezených ve stávajících územních plánech využitelných pro FVE)</w:t>
      </w:r>
      <w:r w:rsidRPr="00F15772">
        <w:rPr>
          <w:rFonts w:ascii="Calibri" w:eastAsia="Calibri" w:hAnsi="Calibri"/>
          <w:bCs/>
          <w:sz w:val="22"/>
          <w:szCs w:val="22"/>
          <w:lang w:eastAsia="en-US"/>
        </w:rPr>
        <w:t>.</w:t>
      </w:r>
      <w:r w:rsidRPr="00F15772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F15772" w:rsidRPr="00F15772" w:rsidRDefault="00F15772" w:rsidP="00F15772">
      <w:p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>ÚS musí odpovídat požadavkům dle ustanovení § 67 zákona č. 283/2001 Sb., stavební zákon, zejména bude sloužit jako odborný podklad pro pořizování územně plánovacích dokumentací a pro rozhodování v území ve smyslu § 67 odst. 2 stavebního zákona.</w:t>
      </w:r>
    </w:p>
    <w:p w:rsidR="00F15772" w:rsidRPr="00F15772" w:rsidRDefault="00F15772" w:rsidP="00F15772">
      <w:p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 xml:space="preserve">ÚS bude zpracována v měřítku odpovídajícímu řešenému území a zobrazovaným jevům (s ohledem na vhodnost řešeného území – např. 1 : 100 000). </w:t>
      </w:r>
    </w:p>
    <w:p w:rsidR="00F15772" w:rsidRPr="00F15772" w:rsidRDefault="00F15772" w:rsidP="00F15772">
      <w:p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F15772" w:rsidRPr="00F15772" w:rsidRDefault="00F15772" w:rsidP="00F15772">
      <w:p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b/>
          <w:sz w:val="22"/>
          <w:szCs w:val="22"/>
          <w:lang w:eastAsia="en-US"/>
        </w:rPr>
        <w:t xml:space="preserve">Rozsah řešeného území: </w:t>
      </w:r>
      <w:r w:rsidRPr="00F15772">
        <w:rPr>
          <w:rFonts w:ascii="Calibri" w:eastAsia="Calibri" w:hAnsi="Calibri"/>
          <w:sz w:val="22"/>
          <w:szCs w:val="22"/>
          <w:lang w:eastAsia="en-US"/>
        </w:rPr>
        <w:t>území Plzeňského kraje</w:t>
      </w:r>
    </w:p>
    <w:p w:rsidR="00F15772" w:rsidRPr="00F15772" w:rsidRDefault="00F15772" w:rsidP="00F15772">
      <w:p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15772" w:rsidRPr="00F15772" w:rsidRDefault="00F15772" w:rsidP="005A2E58">
      <w:pPr>
        <w:numPr>
          <w:ilvl w:val="0"/>
          <w:numId w:val="1"/>
        </w:numPr>
        <w:spacing w:line="268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F15772">
        <w:rPr>
          <w:rFonts w:ascii="Calibri" w:eastAsia="Calibri" w:hAnsi="Calibri"/>
          <w:b/>
          <w:sz w:val="22"/>
          <w:szCs w:val="22"/>
          <w:lang w:eastAsia="en-US"/>
        </w:rPr>
        <w:t>Požadavky na obsah, řešení, členění ÚS</w:t>
      </w:r>
    </w:p>
    <w:p w:rsidR="00F15772" w:rsidRPr="00F15772" w:rsidRDefault="00F15772" w:rsidP="00F15772">
      <w:pPr>
        <w:spacing w:line="268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F15772">
        <w:rPr>
          <w:rFonts w:ascii="Calibri" w:eastAsia="Calibri" w:hAnsi="Calibri"/>
          <w:b/>
          <w:sz w:val="22"/>
          <w:szCs w:val="22"/>
          <w:lang w:eastAsia="en-US"/>
        </w:rPr>
        <w:t>Požadovaná struktura:</w:t>
      </w:r>
    </w:p>
    <w:p w:rsidR="00F15772" w:rsidRPr="00F15772" w:rsidRDefault="00F15772" w:rsidP="005A2E58">
      <w:pPr>
        <w:numPr>
          <w:ilvl w:val="0"/>
          <w:numId w:val="2"/>
        </w:numPr>
        <w:spacing w:line="268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F15772">
        <w:rPr>
          <w:rFonts w:ascii="Calibri" w:eastAsia="Calibri" w:hAnsi="Calibri"/>
          <w:b/>
          <w:sz w:val="22"/>
          <w:szCs w:val="22"/>
          <w:lang w:eastAsia="en-US"/>
        </w:rPr>
        <w:t>Analytická část</w:t>
      </w:r>
    </w:p>
    <w:p w:rsidR="00F15772" w:rsidRPr="00F15772" w:rsidRDefault="00F15772" w:rsidP="00F15772">
      <w:p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>Analytická část bude obsahovat:</w:t>
      </w:r>
    </w:p>
    <w:p w:rsidR="00F15772" w:rsidRPr="00F15772" w:rsidRDefault="00F15772" w:rsidP="005A2E58">
      <w:pPr>
        <w:numPr>
          <w:ilvl w:val="1"/>
          <w:numId w:val="3"/>
        </w:numPr>
        <w:spacing w:line="268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F15772">
        <w:rPr>
          <w:rFonts w:ascii="Calibri" w:eastAsia="Calibri" w:hAnsi="Calibri"/>
          <w:b/>
          <w:sz w:val="22"/>
          <w:szCs w:val="22"/>
          <w:lang w:eastAsia="en-US"/>
        </w:rPr>
        <w:t>Charakteristika území:</w:t>
      </w:r>
    </w:p>
    <w:p w:rsidR="00F15772" w:rsidRPr="00F15772" w:rsidRDefault="00F15772" w:rsidP="005A2E58">
      <w:pPr>
        <w:numPr>
          <w:ilvl w:val="2"/>
          <w:numId w:val="3"/>
        </w:num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 xml:space="preserve">širší vztahy, </w:t>
      </w:r>
    </w:p>
    <w:p w:rsidR="00F15772" w:rsidRPr="00F15772" w:rsidRDefault="00F15772" w:rsidP="005A2E58">
      <w:pPr>
        <w:numPr>
          <w:ilvl w:val="2"/>
          <w:numId w:val="3"/>
        </w:num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>přírodní podmínky,</w:t>
      </w:r>
    </w:p>
    <w:p w:rsidR="00F15772" w:rsidRPr="00F15772" w:rsidRDefault="00F15772" w:rsidP="005A2E58">
      <w:pPr>
        <w:numPr>
          <w:ilvl w:val="2"/>
          <w:numId w:val="3"/>
        </w:num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>kulturně-historický vývoj území a krajiny PK,</w:t>
      </w:r>
    </w:p>
    <w:p w:rsidR="00F15772" w:rsidRPr="00F15772" w:rsidRDefault="00F15772" w:rsidP="005A2E58">
      <w:pPr>
        <w:numPr>
          <w:ilvl w:val="2"/>
          <w:numId w:val="3"/>
        </w:num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 xml:space="preserve">analýza územně analytických podkladů Plzeňského kraje a dalších podkladů, např.: </w:t>
      </w:r>
    </w:p>
    <w:p w:rsidR="00F15772" w:rsidRPr="00F15772" w:rsidRDefault="00F15772" w:rsidP="005A2E58">
      <w:pPr>
        <w:numPr>
          <w:ilvl w:val="4"/>
          <w:numId w:val="4"/>
        </w:num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>Nálezová databáze ochrany přírody (NDOP) – spravuje  AOPK ČR</w:t>
      </w:r>
    </w:p>
    <w:p w:rsidR="00F15772" w:rsidRPr="00F15772" w:rsidRDefault="00F15772" w:rsidP="005A2E58">
      <w:pPr>
        <w:numPr>
          <w:ilvl w:val="5"/>
          <w:numId w:val="4"/>
        </w:num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lastRenderedPageBreak/>
        <w:t>stanovení relevantních ZCHD rostlin a živočichů z hlediska umístění VTE, FVE, analýza jejich výskytu</w:t>
      </w:r>
    </w:p>
    <w:p w:rsidR="00F15772" w:rsidRPr="00F15772" w:rsidRDefault="00F15772" w:rsidP="005A2E58">
      <w:pPr>
        <w:numPr>
          <w:ilvl w:val="4"/>
          <w:numId w:val="4"/>
        </w:num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>Ústřední seznam ochrany přírody – spravuje AOPK ČR</w:t>
      </w:r>
    </w:p>
    <w:p w:rsidR="00F15772" w:rsidRPr="00F15772" w:rsidRDefault="00F15772" w:rsidP="005A2E58">
      <w:pPr>
        <w:numPr>
          <w:ilvl w:val="5"/>
          <w:numId w:val="4"/>
        </w:num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>ZCHÚ, NATURA 2000</w:t>
      </w:r>
    </w:p>
    <w:p w:rsidR="00F15772" w:rsidRPr="00F15772" w:rsidRDefault="00F15772" w:rsidP="005A2E58">
      <w:pPr>
        <w:numPr>
          <w:ilvl w:val="4"/>
          <w:numId w:val="4"/>
        </w:num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>zaměřených na hodnocení krajiny PK a krajinného rázu</w:t>
      </w:r>
    </w:p>
    <w:p w:rsidR="00F15772" w:rsidRPr="00F15772" w:rsidRDefault="00F15772" w:rsidP="005A2E58">
      <w:pPr>
        <w:numPr>
          <w:ilvl w:val="4"/>
          <w:numId w:val="4"/>
        </w:num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>zaměřených na migrační prostupnost území (nadregionální a regionální ÚSES, tahové trasy, migrační koridory velkých savců),</w:t>
      </w:r>
    </w:p>
    <w:p w:rsidR="00F15772" w:rsidRPr="00F15772" w:rsidRDefault="00F15772" w:rsidP="005A2E58">
      <w:pPr>
        <w:numPr>
          <w:ilvl w:val="4"/>
          <w:numId w:val="4"/>
        </w:num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>zaměřených na limity z hlediska lidského zdraví,</w:t>
      </w:r>
    </w:p>
    <w:p w:rsidR="00F15772" w:rsidRPr="00F15772" w:rsidRDefault="00F15772" w:rsidP="005A2E58">
      <w:pPr>
        <w:numPr>
          <w:ilvl w:val="2"/>
          <w:numId w:val="3"/>
        </w:num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 xml:space="preserve">analýza ostatních hodnot a limitů využití území, zejména </w:t>
      </w:r>
    </w:p>
    <w:p w:rsidR="00F15772" w:rsidRPr="00F15772" w:rsidRDefault="00F15772" w:rsidP="005A2E58">
      <w:pPr>
        <w:numPr>
          <w:ilvl w:val="4"/>
          <w:numId w:val="4"/>
        </w:num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 xml:space="preserve">civilizačních hodnot (např. další relevantní ochranná pásma), </w:t>
      </w:r>
    </w:p>
    <w:p w:rsidR="00F15772" w:rsidRPr="00F15772" w:rsidRDefault="00F15772" w:rsidP="005A2E58">
      <w:pPr>
        <w:numPr>
          <w:ilvl w:val="4"/>
          <w:numId w:val="4"/>
        </w:num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>svažitosti a erozní ohroženosti (zejména ve vztahu k FVE),</w:t>
      </w:r>
    </w:p>
    <w:p w:rsidR="00F15772" w:rsidRPr="00F15772" w:rsidRDefault="00F15772" w:rsidP="005A2E58">
      <w:pPr>
        <w:numPr>
          <w:ilvl w:val="4"/>
          <w:numId w:val="4"/>
        </w:num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 xml:space="preserve">větrného a solárního potenciálu území, </w:t>
      </w:r>
    </w:p>
    <w:p w:rsidR="00F15772" w:rsidRPr="00F15772" w:rsidRDefault="00F15772" w:rsidP="005A2E58">
      <w:pPr>
        <w:numPr>
          <w:ilvl w:val="4"/>
          <w:numId w:val="4"/>
        </w:num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 xml:space="preserve">připojitelnosti do přenosové/distribuční soustavy, </w:t>
      </w:r>
    </w:p>
    <w:p w:rsidR="00F15772" w:rsidRPr="00F15772" w:rsidRDefault="00F15772" w:rsidP="005A2E58">
      <w:pPr>
        <w:numPr>
          <w:ilvl w:val="4"/>
          <w:numId w:val="4"/>
        </w:num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>územních plánů obcí (zejména ve vztahu k FVE),</w:t>
      </w:r>
    </w:p>
    <w:p w:rsidR="00F15772" w:rsidRPr="00F15772" w:rsidRDefault="00F15772" w:rsidP="005A2E58">
      <w:pPr>
        <w:numPr>
          <w:ilvl w:val="4"/>
          <w:numId w:val="4"/>
        </w:num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 xml:space="preserve">umístění stávajících VTE a FVE nad 5 ha na území kraje. </w:t>
      </w:r>
    </w:p>
    <w:p w:rsidR="00F15772" w:rsidRPr="00F15772" w:rsidRDefault="00F15772" w:rsidP="005A2E58">
      <w:pPr>
        <w:numPr>
          <w:ilvl w:val="1"/>
          <w:numId w:val="3"/>
        </w:numPr>
        <w:spacing w:line="268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F15772">
        <w:rPr>
          <w:rFonts w:ascii="Calibri" w:eastAsia="Calibri" w:hAnsi="Calibri"/>
          <w:b/>
          <w:sz w:val="22"/>
          <w:szCs w:val="22"/>
          <w:lang w:eastAsia="en-US"/>
        </w:rPr>
        <w:t>Vyhodnocení analýzy hodnot a limitů využití území</w:t>
      </w:r>
    </w:p>
    <w:p w:rsidR="00F15772" w:rsidRPr="00F15772" w:rsidRDefault="00F15772" w:rsidP="005A2E58">
      <w:pPr>
        <w:numPr>
          <w:ilvl w:val="2"/>
          <w:numId w:val="5"/>
        </w:num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>formou SWOT analýzy – zhodnocení silných a slabých stránek (potenciálu OZE)</w:t>
      </w:r>
    </w:p>
    <w:p w:rsidR="00F15772" w:rsidRPr="00F15772" w:rsidRDefault="00F15772" w:rsidP="005A2E58">
      <w:pPr>
        <w:numPr>
          <w:ilvl w:val="2"/>
          <w:numId w:val="5"/>
        </w:num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b/>
          <w:sz w:val="22"/>
          <w:szCs w:val="22"/>
          <w:lang w:eastAsia="en-US"/>
        </w:rPr>
        <w:t>mapový výstup hodnot a limitů využití území, včetně kategorizace území z hlediska vhodnosti/nevhodnosti rozvoje VTE a FVE</w:t>
      </w:r>
      <w:r w:rsidRPr="00F15772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F15772" w:rsidRPr="00F15772" w:rsidRDefault="00F15772" w:rsidP="005A2E58">
      <w:pPr>
        <w:numPr>
          <w:ilvl w:val="2"/>
          <w:numId w:val="5"/>
        </w:num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>doplňující schémata k provedeným dílčím analýzám dle návrhu zpracovatele</w:t>
      </w:r>
    </w:p>
    <w:p w:rsidR="00F15772" w:rsidRPr="00F15772" w:rsidRDefault="00F15772" w:rsidP="005A2E58">
      <w:pPr>
        <w:numPr>
          <w:ilvl w:val="2"/>
          <w:numId w:val="5"/>
        </w:num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 xml:space="preserve">stanovení podílu kraje na naplnění republikových cílů na zvýšení podílu OZE v ČR </w:t>
      </w:r>
    </w:p>
    <w:p w:rsidR="00F15772" w:rsidRPr="00F15772" w:rsidRDefault="00F15772" w:rsidP="005A2E58">
      <w:pPr>
        <w:numPr>
          <w:ilvl w:val="0"/>
          <w:numId w:val="2"/>
        </w:numPr>
        <w:spacing w:line="268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F15772">
        <w:rPr>
          <w:rFonts w:ascii="Calibri" w:eastAsia="Calibri" w:hAnsi="Calibri"/>
          <w:b/>
          <w:sz w:val="22"/>
          <w:szCs w:val="22"/>
          <w:lang w:eastAsia="en-US"/>
        </w:rPr>
        <w:t>Návrhová část</w:t>
      </w:r>
    </w:p>
    <w:p w:rsidR="00F15772" w:rsidRPr="00F15772" w:rsidRDefault="00F15772" w:rsidP="00F15772">
      <w:p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>Návrhová část bude obsahovat:</w:t>
      </w:r>
    </w:p>
    <w:p w:rsidR="00F15772" w:rsidRPr="00F15772" w:rsidRDefault="00F15772" w:rsidP="005A2E58">
      <w:pPr>
        <w:numPr>
          <w:ilvl w:val="0"/>
          <w:numId w:val="6"/>
        </w:num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>návrh potenciálně vhodných ploch pro VTE a FVE s uvedením jejich max. kapacity (v případě VTE počet věží při stanoveném průměrném výkonu jedné VTE, u FVE plošného záboru a výkonu MWp) respektující:</w:t>
      </w:r>
    </w:p>
    <w:p w:rsidR="00F15772" w:rsidRPr="00F15772" w:rsidRDefault="00F15772" w:rsidP="005A2E58">
      <w:pPr>
        <w:numPr>
          <w:ilvl w:val="2"/>
          <w:numId w:val="6"/>
        </w:num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>prioritizaci jednotlivých ploch z hlediska vhodnosti jejich vymezení</w:t>
      </w:r>
    </w:p>
    <w:p w:rsidR="00F15772" w:rsidRPr="00F15772" w:rsidRDefault="00F15772" w:rsidP="005A2E58">
      <w:pPr>
        <w:numPr>
          <w:ilvl w:val="2"/>
          <w:numId w:val="6"/>
        </w:num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 xml:space="preserve">proporcionalitu vymezení jednotlivých ploch v rámci PK </w:t>
      </w:r>
    </w:p>
    <w:p w:rsidR="00F15772" w:rsidRPr="00F15772" w:rsidRDefault="00F15772" w:rsidP="005A2E58">
      <w:pPr>
        <w:numPr>
          <w:ilvl w:val="0"/>
          <w:numId w:val="6"/>
        </w:num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>omezení pro každou vymezenou plochu - návrh požadavků na řešení plošného i prostorového uspořádání území</w:t>
      </w:r>
    </w:p>
    <w:p w:rsidR="00F15772" w:rsidRPr="00F15772" w:rsidRDefault="00F15772" w:rsidP="005A2E58">
      <w:pPr>
        <w:numPr>
          <w:ilvl w:val="0"/>
          <w:numId w:val="6"/>
        </w:num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>návrh zmírňujících opatření pro každou vymezenou plochu, případná etapizace opatření</w:t>
      </w:r>
    </w:p>
    <w:p w:rsidR="00F15772" w:rsidRPr="00F15772" w:rsidRDefault="00F15772" w:rsidP="005A2E58">
      <w:pPr>
        <w:numPr>
          <w:ilvl w:val="0"/>
          <w:numId w:val="6"/>
        </w:num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>katalog zmírňujících opatření</w:t>
      </w:r>
    </w:p>
    <w:p w:rsidR="00F15772" w:rsidRPr="00F15772" w:rsidRDefault="00F15772" w:rsidP="00F15772">
      <w:p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 xml:space="preserve">Pro každou plochu (resp. lokalitu zahrnujících více ploch) potenciálně vhodnou pro umístění VTE a FVE bude vytvořena samostatná karta s konkrétním popisem zmírňujících opatření a předpokládaného umístitelného výkonu OZE. Karty budou obsahovat základní informace o ploše (lokalitě) a její parametry s ohledem na typ OZE, případně budou doplněny schématy (např. při stanovení etapizace). </w:t>
      </w:r>
    </w:p>
    <w:p w:rsidR="00F15772" w:rsidRPr="00F15772" w:rsidRDefault="00F15772" w:rsidP="00F15772">
      <w:p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15772" w:rsidRPr="00F15772" w:rsidRDefault="00F15772" w:rsidP="00F15772">
      <w:p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15772" w:rsidRPr="00F15772" w:rsidRDefault="00F15772" w:rsidP="00F15772">
      <w:p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15772" w:rsidRPr="00F15772" w:rsidRDefault="00F15772" w:rsidP="00F15772">
      <w:p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15772" w:rsidRPr="00F15772" w:rsidRDefault="00F15772" w:rsidP="005A2E58">
      <w:pPr>
        <w:numPr>
          <w:ilvl w:val="0"/>
          <w:numId w:val="1"/>
        </w:numPr>
        <w:spacing w:line="268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F15772">
        <w:rPr>
          <w:rFonts w:ascii="Calibri" w:eastAsia="Calibri" w:hAnsi="Calibri"/>
          <w:b/>
          <w:sz w:val="22"/>
          <w:szCs w:val="22"/>
          <w:lang w:eastAsia="en-US"/>
        </w:rPr>
        <w:t>Požadavky na formu obsahu a uspořádání textové a grafické části ÚS</w:t>
      </w:r>
    </w:p>
    <w:p w:rsidR="00F15772" w:rsidRPr="00F15772" w:rsidRDefault="00F15772" w:rsidP="00F15772">
      <w:p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F15772" w:rsidRPr="00F15772" w:rsidRDefault="00F15772" w:rsidP="005A2E58">
      <w:pPr>
        <w:numPr>
          <w:ilvl w:val="0"/>
          <w:numId w:val="7"/>
        </w:numPr>
        <w:spacing w:line="268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F15772">
        <w:rPr>
          <w:rFonts w:ascii="Calibri" w:eastAsia="Calibri" w:hAnsi="Calibri"/>
          <w:b/>
          <w:sz w:val="22"/>
          <w:szCs w:val="22"/>
          <w:lang w:eastAsia="en-US"/>
        </w:rPr>
        <w:t>Textová část</w:t>
      </w:r>
    </w:p>
    <w:p w:rsidR="00F15772" w:rsidRPr="00F15772" w:rsidRDefault="00F15772" w:rsidP="00F15772">
      <w:p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>Textová část bude obsahovat analytickou a návrhovou část. Zdrojem informací pro analytickou část studie jsou podklady dodané zadavatelem, vlastní zdroje zpracovatele a informace z veřejně dostupných zdrojů a databází. Důležitým podkladem je terénní průzkum území vytipovaných území po vyhodnocení shromážděných podkladů.</w:t>
      </w:r>
    </w:p>
    <w:p w:rsidR="00F15772" w:rsidRPr="00F15772" w:rsidRDefault="00F15772" w:rsidP="005A2E58">
      <w:pPr>
        <w:numPr>
          <w:ilvl w:val="0"/>
          <w:numId w:val="7"/>
        </w:numPr>
        <w:spacing w:line="268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F15772">
        <w:rPr>
          <w:rFonts w:ascii="Calibri" w:eastAsia="Calibri" w:hAnsi="Calibri"/>
          <w:b/>
          <w:sz w:val="22"/>
          <w:szCs w:val="22"/>
          <w:lang w:eastAsia="en-US"/>
        </w:rPr>
        <w:t>Grafická část</w:t>
      </w:r>
    </w:p>
    <w:p w:rsidR="00F15772" w:rsidRPr="00F15772" w:rsidRDefault="00F15772" w:rsidP="00F15772">
      <w:p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>Grafická část analytické části bude obsahovat zejména:</w:t>
      </w:r>
    </w:p>
    <w:p w:rsidR="00F15772" w:rsidRPr="00F15772" w:rsidRDefault="00F15772" w:rsidP="005A2E58">
      <w:pPr>
        <w:numPr>
          <w:ilvl w:val="0"/>
          <w:numId w:val="8"/>
        </w:num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>výkres širších vztahů,</w:t>
      </w:r>
    </w:p>
    <w:p w:rsidR="00F15772" w:rsidRPr="00F15772" w:rsidRDefault="00F15772" w:rsidP="005A2E58">
      <w:pPr>
        <w:numPr>
          <w:ilvl w:val="0"/>
          <w:numId w:val="8"/>
        </w:num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>výkres hodnot a limitů v území, zejména s ohledem na účel ÚS</w:t>
      </w:r>
    </w:p>
    <w:p w:rsidR="00F15772" w:rsidRPr="00F15772" w:rsidRDefault="00F15772" w:rsidP="005A2E58">
      <w:pPr>
        <w:numPr>
          <w:ilvl w:val="0"/>
          <w:numId w:val="8"/>
        </w:num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>problémový výkres</w:t>
      </w:r>
    </w:p>
    <w:p w:rsidR="00F15772" w:rsidRPr="00F15772" w:rsidRDefault="00F15772" w:rsidP="00F15772">
      <w:p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>Grafická část návrhové části bude obsahovat zejména:</w:t>
      </w:r>
    </w:p>
    <w:p w:rsidR="00F15772" w:rsidRPr="00F15772" w:rsidRDefault="00F15772" w:rsidP="005A2E58">
      <w:pPr>
        <w:numPr>
          <w:ilvl w:val="0"/>
          <w:numId w:val="9"/>
        </w:num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>hlavní výkres s vyznačením navržených ploch OZE (v členění dle typu na VTE a FVE), technické infrastruktury a dalších podkladů dle požadavků zadavatele, či návrhu zpracovatele</w:t>
      </w:r>
    </w:p>
    <w:p w:rsidR="00F15772" w:rsidRPr="00F15772" w:rsidRDefault="00F15772" w:rsidP="005A2E58">
      <w:pPr>
        <w:numPr>
          <w:ilvl w:val="0"/>
          <w:numId w:val="9"/>
        </w:num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>dílčí výkresy navrhovaných ploch v měřítku 1 : 50 000</w:t>
      </w:r>
    </w:p>
    <w:p w:rsidR="00F15772" w:rsidRPr="00F15772" w:rsidRDefault="00F15772" w:rsidP="005A2E58">
      <w:pPr>
        <w:numPr>
          <w:ilvl w:val="1"/>
          <w:numId w:val="10"/>
        </w:num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 xml:space="preserve">návrh vymezení ploch </w:t>
      </w:r>
    </w:p>
    <w:p w:rsidR="00F15772" w:rsidRPr="00F15772" w:rsidRDefault="00F15772" w:rsidP="00F15772">
      <w:p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>návrh prostorového řešení vybraných lokalit s návrhem zmírňujících opatření Mapový projekt bude vytvořen ve formátu Esri, v souřadnicovém systému SJTSK, formátu shapefile (</w:t>
      </w:r>
      <w:r w:rsidRPr="00F15772">
        <w:rPr>
          <w:rFonts w:ascii="Calibri" w:eastAsia="Calibri" w:hAnsi="Calibri"/>
          <w:i/>
          <w:sz w:val="22"/>
          <w:szCs w:val="22"/>
          <w:lang w:eastAsia="en-US"/>
        </w:rPr>
        <w:t xml:space="preserve">*.shp) a v </w:t>
      </w:r>
      <w:r w:rsidRPr="00F15772">
        <w:rPr>
          <w:rFonts w:ascii="Calibri" w:eastAsia="Calibri" w:hAnsi="Calibri"/>
          <w:sz w:val="22"/>
          <w:szCs w:val="22"/>
          <w:lang w:eastAsia="en-US"/>
        </w:rPr>
        <w:t>souřadnicovém systému S-JTSK, Bpv.</w:t>
      </w:r>
    </w:p>
    <w:p w:rsidR="00F15772" w:rsidRPr="00F15772" w:rsidRDefault="00F15772" w:rsidP="00F15772">
      <w:p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>Grafickou část lze doplnit dalšími tematickými schématy nebo návrhy řešení dle zvážení zpracovatele. Uvedené výkresy budou ve vhodném měřítku (s ohledem na vhodnost pro dané plochy).</w:t>
      </w:r>
    </w:p>
    <w:p w:rsidR="00F15772" w:rsidRPr="00F15772" w:rsidRDefault="00F15772" w:rsidP="00F15772">
      <w:p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15772" w:rsidRPr="00F15772" w:rsidRDefault="00F15772" w:rsidP="005A2E58">
      <w:pPr>
        <w:numPr>
          <w:ilvl w:val="0"/>
          <w:numId w:val="1"/>
        </w:numPr>
        <w:spacing w:line="268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F15772">
        <w:rPr>
          <w:rFonts w:ascii="Calibri" w:eastAsia="Calibri" w:hAnsi="Calibri"/>
          <w:b/>
          <w:sz w:val="22"/>
          <w:szCs w:val="22"/>
          <w:lang w:eastAsia="en-US"/>
        </w:rPr>
        <w:t xml:space="preserve">Další požadavky </w:t>
      </w:r>
    </w:p>
    <w:p w:rsidR="00F15772" w:rsidRPr="00F15772" w:rsidRDefault="00F15772" w:rsidP="00F15772">
      <w:pPr>
        <w:spacing w:line="268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F15772" w:rsidRPr="00F15772" w:rsidRDefault="00F15772" w:rsidP="00F15772">
      <w:pPr>
        <w:spacing w:line="268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F15772">
        <w:rPr>
          <w:rFonts w:ascii="Calibri" w:eastAsia="Calibri" w:hAnsi="Calibri"/>
          <w:b/>
          <w:sz w:val="22"/>
          <w:szCs w:val="22"/>
          <w:lang w:eastAsia="en-US"/>
        </w:rPr>
        <w:t>Požadavky na zpracování</w:t>
      </w:r>
    </w:p>
    <w:p w:rsidR="00F15772" w:rsidRPr="00F15772" w:rsidRDefault="00F15772" w:rsidP="00F15772">
      <w:p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>ÚS bude zpracována v elektronické verzi ve strojově čitelném formátu včetně prostorových dat ve vektorové formě, a to ve struktuře odpovídající aktuální verzi datového modelu Plzeňského kraje v době schválení možnosti využití ÚS, a bude předána na datovém nosiči (</w:t>
      </w:r>
      <w:r w:rsidRPr="00F15772">
        <w:rPr>
          <w:rFonts w:ascii="Calibri" w:eastAsia="Calibri" w:hAnsi="Calibri"/>
          <w:i/>
          <w:sz w:val="22"/>
          <w:szCs w:val="22"/>
          <w:lang w:eastAsia="en-US"/>
        </w:rPr>
        <w:t>USB Flash disk</w:t>
      </w:r>
      <w:r w:rsidRPr="00F15772">
        <w:rPr>
          <w:rFonts w:ascii="Calibri" w:eastAsia="Calibri" w:hAnsi="Calibri"/>
          <w:sz w:val="22"/>
          <w:szCs w:val="22"/>
          <w:lang w:eastAsia="en-US"/>
        </w:rPr>
        <w:t>), jehož obsahem bude textová část (</w:t>
      </w:r>
      <w:r w:rsidRPr="00F15772">
        <w:rPr>
          <w:rFonts w:ascii="Calibri" w:eastAsia="Calibri" w:hAnsi="Calibri"/>
          <w:i/>
          <w:sz w:val="22"/>
          <w:szCs w:val="22"/>
          <w:lang w:eastAsia="en-US"/>
        </w:rPr>
        <w:t>formát *.pdf.</w:t>
      </w:r>
      <w:r w:rsidRPr="00F15772">
        <w:rPr>
          <w:rFonts w:ascii="Calibri" w:eastAsia="Calibri" w:hAnsi="Calibri"/>
          <w:sz w:val="22"/>
          <w:szCs w:val="22"/>
          <w:lang w:eastAsia="en-US"/>
        </w:rPr>
        <w:t>), grafická část (formát *.pdf a *.png v minimálním rozlišení 300 DPI) a již zmíněná vektorová podoba dat (</w:t>
      </w:r>
      <w:r w:rsidRPr="00F15772">
        <w:rPr>
          <w:rFonts w:ascii="Calibri" w:eastAsia="Calibri" w:hAnsi="Calibri"/>
          <w:i/>
          <w:sz w:val="22"/>
          <w:szCs w:val="22"/>
          <w:lang w:eastAsia="en-US"/>
        </w:rPr>
        <w:t>formát od Esri - např. *.shp, *.gdb, celý projekt pak *.mxd.</w:t>
      </w:r>
      <w:r w:rsidRPr="00F15772">
        <w:rPr>
          <w:rFonts w:ascii="Calibri" w:eastAsia="Calibri" w:hAnsi="Calibri"/>
          <w:sz w:val="22"/>
          <w:szCs w:val="22"/>
          <w:lang w:eastAsia="en-US"/>
        </w:rPr>
        <w:t>).</w:t>
      </w:r>
    </w:p>
    <w:p w:rsidR="00F15772" w:rsidRPr="00F15772" w:rsidRDefault="00F15772" w:rsidP="00F15772">
      <w:p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15772" w:rsidRPr="00F15772" w:rsidRDefault="00F15772" w:rsidP="00F15772">
      <w:pPr>
        <w:spacing w:line="268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F15772">
        <w:rPr>
          <w:rFonts w:ascii="Calibri" w:eastAsia="Calibri" w:hAnsi="Calibri"/>
          <w:b/>
          <w:sz w:val="22"/>
          <w:szCs w:val="22"/>
          <w:lang w:eastAsia="en-US"/>
        </w:rPr>
        <w:t>Výrobní výbory k ověření postupu prací na ÚS</w:t>
      </w:r>
    </w:p>
    <w:p w:rsidR="00F15772" w:rsidRPr="00F15772" w:rsidRDefault="00F15772" w:rsidP="00F15772">
      <w:p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>Zpracovatel zajistí konání výrobních výborů, které se uskuteční v sídle zadavatele, v minimálním rozsahu 5 jednání v přibližně 2 měsíčních intervalech. Zpracovatel zajistí zápisy z výrobních výborů, včetně vypořádání připomínek, námětů či úkolů z minulých jednání. Podklady pro analytickou část a návrhovou část ÚS budou zaslány min. 5 dní před schůzkou výrobního výboru.</w:t>
      </w:r>
    </w:p>
    <w:p w:rsidR="00F15772" w:rsidRPr="00F15772" w:rsidRDefault="00F15772" w:rsidP="00F15772">
      <w:p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 xml:space="preserve">Zpracovatel je povinen na prvním výrobním výboru předložit k odsouhlasení zadavateli harmonogram prací </w:t>
      </w:r>
    </w:p>
    <w:p w:rsidR="00F15772" w:rsidRPr="00F15772" w:rsidRDefault="00F15772" w:rsidP="00F15772">
      <w:p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15772" w:rsidRPr="00F15772" w:rsidRDefault="00F15772" w:rsidP="00F15772">
      <w:pPr>
        <w:spacing w:line="268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F15772">
        <w:rPr>
          <w:rFonts w:ascii="Calibri" w:eastAsia="Calibri" w:hAnsi="Calibri"/>
          <w:b/>
          <w:sz w:val="22"/>
          <w:szCs w:val="22"/>
          <w:lang w:eastAsia="en-US"/>
        </w:rPr>
        <w:t>Projednání ÚS</w:t>
      </w:r>
    </w:p>
    <w:p w:rsidR="00F15772" w:rsidRPr="00F15772" w:rsidRDefault="00F15772" w:rsidP="00F15772">
      <w:p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>V rámci zpracování ÚS zpracovatel zajistí:</w:t>
      </w:r>
    </w:p>
    <w:p w:rsidR="00F15772" w:rsidRPr="00F15772" w:rsidRDefault="00F15772" w:rsidP="005A2E58">
      <w:pPr>
        <w:numPr>
          <w:ilvl w:val="0"/>
          <w:numId w:val="11"/>
        </w:num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lastRenderedPageBreak/>
        <w:t>představení a projednání analytické části ÚS s vybranými dotčenými orgány a jinými subjekty za účasti zpracovatele, které proběhne v budově KÚPK</w:t>
      </w:r>
    </w:p>
    <w:p w:rsidR="00F15772" w:rsidRPr="00F15772" w:rsidRDefault="00F15772" w:rsidP="005A2E58">
      <w:pPr>
        <w:numPr>
          <w:ilvl w:val="0"/>
          <w:numId w:val="11"/>
        </w:num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>představení a projednání návrhové části ÚS s vybranými dotčenými orgány a jinými subjekty za účasti zpracovatele, které proběhne v budově KÚPK</w:t>
      </w:r>
    </w:p>
    <w:p w:rsidR="00F15772" w:rsidRPr="00F15772" w:rsidRDefault="00F15772" w:rsidP="00F15772">
      <w:p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15772" w:rsidRPr="00F15772" w:rsidRDefault="00F15772" w:rsidP="00F15772">
      <w:pPr>
        <w:spacing w:line="268" w:lineRule="auto"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F15772">
        <w:rPr>
          <w:rFonts w:ascii="Calibri" w:eastAsia="Calibri" w:hAnsi="Calibri"/>
          <w:b/>
          <w:sz w:val="22"/>
          <w:szCs w:val="22"/>
          <w:lang w:eastAsia="en-US"/>
        </w:rPr>
        <w:t>Finální odevzdání</w:t>
      </w:r>
    </w:p>
    <w:p w:rsidR="00F15772" w:rsidRPr="00F15772" w:rsidRDefault="00F15772" w:rsidP="00F15772">
      <w:pPr>
        <w:spacing w:line="26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5772">
        <w:rPr>
          <w:rFonts w:ascii="Calibri" w:eastAsia="Calibri" w:hAnsi="Calibri"/>
          <w:sz w:val="22"/>
          <w:szCs w:val="22"/>
          <w:lang w:eastAsia="en-US"/>
        </w:rPr>
        <w:t xml:space="preserve">Finální dokumentace ÚS (analytická část, návrhová část) bude předána zadavateli </w:t>
      </w:r>
      <w:r w:rsidRPr="00F15772">
        <w:rPr>
          <w:rFonts w:ascii="Calibri" w:eastAsia="Calibri" w:hAnsi="Calibri" w:cs="Calibri"/>
          <w:sz w:val="22"/>
          <w:szCs w:val="22"/>
          <w:lang w:eastAsia="en-US"/>
        </w:rPr>
        <w:t>v listinné formě v počtu 1 vyhotovení a ve 3 vyhotoveních v elektronické podobě na datovém nosiči (USB Flash disk)</w:t>
      </w:r>
      <w:r w:rsidRPr="00F15772">
        <w:rPr>
          <w:rFonts w:ascii="Calibri" w:eastAsia="Calibri" w:hAnsi="Calibri"/>
          <w:sz w:val="22"/>
          <w:szCs w:val="22"/>
          <w:lang w:eastAsia="en-US"/>
        </w:rPr>
        <w:t>. O předání bude sepsán předávací protokol.</w:t>
      </w:r>
    </w:p>
    <w:p w:rsidR="008525AF" w:rsidRPr="00A27B4B" w:rsidRDefault="008525AF" w:rsidP="0074707A">
      <w:pPr>
        <w:autoSpaceDE w:val="0"/>
        <w:autoSpaceDN w:val="0"/>
        <w:adjustRightInd w:val="0"/>
        <w:spacing w:before="120" w:after="120"/>
        <w:jc w:val="both"/>
        <w:rPr>
          <w:rFonts w:ascii="Arial" w:eastAsiaTheme="minorHAnsi" w:hAnsi="Arial" w:cs="Arial"/>
          <w:strike/>
          <w:lang w:eastAsia="en-US"/>
        </w:rPr>
      </w:pPr>
      <w:bookmarkStart w:id="1" w:name="_GoBack"/>
      <w:bookmarkEnd w:id="1"/>
    </w:p>
    <w:sectPr w:rsidR="008525AF" w:rsidRPr="00A27B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6C06D70" w16cex:dateUtc="2025-01-03T13:18:00Z"/>
  <w16cex:commentExtensible w16cex:durableId="0C1D6936" w16cex:dateUtc="2025-01-03T13:39:00Z"/>
  <w16cex:commentExtensible w16cex:durableId="2DF2ECA9" w16cex:dateUtc="2025-01-03T13:49:00Z"/>
  <w16cex:commentExtensible w16cex:durableId="52ECA95F" w16cex:dateUtc="2025-01-03T14:02:00Z"/>
  <w16cex:commentExtensible w16cex:durableId="5A0BDAA0" w16cex:dateUtc="2025-01-03T14:20:00Z"/>
  <w16cex:commentExtensible w16cex:durableId="6C0FC03E" w16cex:dateUtc="2025-01-03T14:27:00Z"/>
  <w16cex:commentExtensible w16cex:durableId="4C410BB1" w16cex:dateUtc="2025-01-03T14:39:00Z"/>
  <w16cex:commentExtensible w16cex:durableId="3F2146DA" w16cex:dateUtc="2025-01-03T14:40:00Z"/>
  <w16cex:commentExtensible w16cex:durableId="67DA5F5E" w16cex:dateUtc="2025-01-03T14:42:00Z"/>
  <w16cex:commentExtensible w16cex:durableId="3E6ABD30" w16cex:dateUtc="2025-01-03T14:42:00Z"/>
  <w16cex:commentExtensible w16cex:durableId="7BABD19B" w16cex:dateUtc="2025-01-03T14:45:00Z"/>
  <w16cex:commentExtensible w16cex:durableId="0AD93DF8" w16cex:dateUtc="2025-01-03T14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9E88D3C" w16cid:durableId="46C06D70"/>
  <w16cid:commentId w16cid:paraId="441E60FA" w16cid:durableId="0C1D6936"/>
  <w16cid:commentId w16cid:paraId="09F01D93" w16cid:durableId="2DF2ECA9"/>
  <w16cid:commentId w16cid:paraId="3FD02CD6" w16cid:durableId="52ECA95F"/>
  <w16cid:commentId w16cid:paraId="64824D17" w16cid:durableId="5A0BDAA0"/>
  <w16cid:commentId w16cid:paraId="6C766224" w16cid:durableId="6C0FC03E"/>
  <w16cid:commentId w16cid:paraId="1D85A335" w16cid:durableId="4C410BB1"/>
  <w16cid:commentId w16cid:paraId="2518D5F7" w16cid:durableId="3F2146DA"/>
  <w16cid:commentId w16cid:paraId="276D8172" w16cid:durableId="67DA5F5E"/>
  <w16cid:commentId w16cid:paraId="1EDC834E" w16cid:durableId="3E6ABD30"/>
  <w16cid:commentId w16cid:paraId="29691B57" w16cid:durableId="7BABD19B"/>
  <w16cid:commentId w16cid:paraId="28B109E1" w16cid:durableId="0AD93D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293" w:rsidRDefault="00BF4293" w:rsidP="00B73D79">
      <w:r>
        <w:separator/>
      </w:r>
    </w:p>
  </w:endnote>
  <w:endnote w:type="continuationSeparator" w:id="0">
    <w:p w:rsidR="00BF4293" w:rsidRDefault="00BF4293" w:rsidP="00B7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6968663"/>
      <w:docPartObj>
        <w:docPartGallery w:val="Page Numbers (Bottom of Page)"/>
        <w:docPartUnique/>
      </w:docPartObj>
    </w:sdtPr>
    <w:sdtEndPr/>
    <w:sdtContent>
      <w:p w:rsidR="00C3366E" w:rsidRDefault="00C336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E58">
          <w:rPr>
            <w:noProof/>
          </w:rPr>
          <w:t>1</w:t>
        </w:r>
        <w:r>
          <w:fldChar w:fldCharType="end"/>
        </w:r>
      </w:p>
    </w:sdtContent>
  </w:sdt>
  <w:p w:rsidR="00C3366E" w:rsidRDefault="00C336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293" w:rsidRDefault="00BF4293" w:rsidP="00B73D79">
      <w:r>
        <w:separator/>
      </w:r>
    </w:p>
  </w:footnote>
  <w:footnote w:type="continuationSeparator" w:id="0">
    <w:p w:rsidR="00BF4293" w:rsidRDefault="00BF4293" w:rsidP="00B7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2FBF"/>
    <w:multiLevelType w:val="hybridMultilevel"/>
    <w:tmpl w:val="1B68C64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352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3FC4"/>
    <w:multiLevelType w:val="hybridMultilevel"/>
    <w:tmpl w:val="BAEC8980"/>
    <w:lvl w:ilvl="0" w:tplc="7A882494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681892"/>
    <w:multiLevelType w:val="hybridMultilevel"/>
    <w:tmpl w:val="A0DEE5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7C4425"/>
    <w:multiLevelType w:val="hybridMultilevel"/>
    <w:tmpl w:val="3104BD28"/>
    <w:lvl w:ilvl="0" w:tplc="F0D6E496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6079D"/>
    <w:multiLevelType w:val="hybridMultilevel"/>
    <w:tmpl w:val="66F68B6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14903"/>
    <w:multiLevelType w:val="hybridMultilevel"/>
    <w:tmpl w:val="1620102C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D02A8B"/>
    <w:multiLevelType w:val="hybridMultilevel"/>
    <w:tmpl w:val="CE6485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14E27"/>
    <w:multiLevelType w:val="hybridMultilevel"/>
    <w:tmpl w:val="4C049806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077E11"/>
    <w:multiLevelType w:val="hybridMultilevel"/>
    <w:tmpl w:val="76A412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180043A">
      <w:start w:val="1"/>
      <w:numFmt w:val="decimal"/>
      <w:lvlText w:val="%2."/>
      <w:lvlJc w:val="left"/>
      <w:pPr>
        <w:ind w:left="1352" w:hanging="360"/>
      </w:pPr>
      <w:rPr>
        <w:rFonts w:hint="default"/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A9AA659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A5E9F"/>
    <w:multiLevelType w:val="hybridMultilevel"/>
    <w:tmpl w:val="8EE4253A"/>
    <w:lvl w:ilvl="0" w:tplc="29CCB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D0F9A"/>
    <w:multiLevelType w:val="hybridMultilevel"/>
    <w:tmpl w:val="CE6485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AF6"/>
    <w:rsid w:val="00001CD2"/>
    <w:rsid w:val="00002B3F"/>
    <w:rsid w:val="00006714"/>
    <w:rsid w:val="000116E2"/>
    <w:rsid w:val="00027A2B"/>
    <w:rsid w:val="000374C0"/>
    <w:rsid w:val="000379D5"/>
    <w:rsid w:val="00040BFD"/>
    <w:rsid w:val="00042FFE"/>
    <w:rsid w:val="000635E1"/>
    <w:rsid w:val="00063F51"/>
    <w:rsid w:val="00064899"/>
    <w:rsid w:val="00066EA5"/>
    <w:rsid w:val="00070127"/>
    <w:rsid w:val="00077089"/>
    <w:rsid w:val="000821A6"/>
    <w:rsid w:val="00082B9C"/>
    <w:rsid w:val="00083582"/>
    <w:rsid w:val="0009334C"/>
    <w:rsid w:val="000C0847"/>
    <w:rsid w:val="000F13D9"/>
    <w:rsid w:val="000F1A55"/>
    <w:rsid w:val="000F6E5D"/>
    <w:rsid w:val="001166F6"/>
    <w:rsid w:val="00122D76"/>
    <w:rsid w:val="0012565E"/>
    <w:rsid w:val="00132A19"/>
    <w:rsid w:val="0013360B"/>
    <w:rsid w:val="00142E94"/>
    <w:rsid w:val="00174A4C"/>
    <w:rsid w:val="0018604B"/>
    <w:rsid w:val="001963A1"/>
    <w:rsid w:val="001B271E"/>
    <w:rsid w:val="001B69F5"/>
    <w:rsid w:val="001C4774"/>
    <w:rsid w:val="001E207D"/>
    <w:rsid w:val="00200CAF"/>
    <w:rsid w:val="00205389"/>
    <w:rsid w:val="002071FB"/>
    <w:rsid w:val="00222286"/>
    <w:rsid w:val="0022468C"/>
    <w:rsid w:val="002258A7"/>
    <w:rsid w:val="00227669"/>
    <w:rsid w:val="002317EF"/>
    <w:rsid w:val="0025604F"/>
    <w:rsid w:val="00261071"/>
    <w:rsid w:val="00277165"/>
    <w:rsid w:val="00277181"/>
    <w:rsid w:val="00281C98"/>
    <w:rsid w:val="002902D3"/>
    <w:rsid w:val="00293CDF"/>
    <w:rsid w:val="002A2827"/>
    <w:rsid w:val="002A3142"/>
    <w:rsid w:val="002A78BA"/>
    <w:rsid w:val="002C1226"/>
    <w:rsid w:val="002D3A92"/>
    <w:rsid w:val="003073BE"/>
    <w:rsid w:val="003115F7"/>
    <w:rsid w:val="0032344E"/>
    <w:rsid w:val="00326155"/>
    <w:rsid w:val="00326736"/>
    <w:rsid w:val="00331A72"/>
    <w:rsid w:val="003512C2"/>
    <w:rsid w:val="00357B0A"/>
    <w:rsid w:val="00363F1E"/>
    <w:rsid w:val="003E5FD9"/>
    <w:rsid w:val="004114AB"/>
    <w:rsid w:val="00423551"/>
    <w:rsid w:val="004302EF"/>
    <w:rsid w:val="00435089"/>
    <w:rsid w:val="00441759"/>
    <w:rsid w:val="004421D0"/>
    <w:rsid w:val="00446AB7"/>
    <w:rsid w:val="00447FA5"/>
    <w:rsid w:val="00464C31"/>
    <w:rsid w:val="00465484"/>
    <w:rsid w:val="00472A74"/>
    <w:rsid w:val="00476A8C"/>
    <w:rsid w:val="004B17C3"/>
    <w:rsid w:val="004B3D54"/>
    <w:rsid w:val="004B6741"/>
    <w:rsid w:val="004D2822"/>
    <w:rsid w:val="004D45C7"/>
    <w:rsid w:val="004D4CBE"/>
    <w:rsid w:val="004F0995"/>
    <w:rsid w:val="004F111A"/>
    <w:rsid w:val="004F3741"/>
    <w:rsid w:val="00504731"/>
    <w:rsid w:val="00516BC2"/>
    <w:rsid w:val="005206CD"/>
    <w:rsid w:val="005234BD"/>
    <w:rsid w:val="00524430"/>
    <w:rsid w:val="005257EA"/>
    <w:rsid w:val="00536A34"/>
    <w:rsid w:val="005400EF"/>
    <w:rsid w:val="005443D9"/>
    <w:rsid w:val="00546ADE"/>
    <w:rsid w:val="005513FB"/>
    <w:rsid w:val="005637FD"/>
    <w:rsid w:val="0058252C"/>
    <w:rsid w:val="005835BA"/>
    <w:rsid w:val="00583B4B"/>
    <w:rsid w:val="00585A0B"/>
    <w:rsid w:val="00585D2A"/>
    <w:rsid w:val="005860FA"/>
    <w:rsid w:val="005930D2"/>
    <w:rsid w:val="005946A7"/>
    <w:rsid w:val="005A1525"/>
    <w:rsid w:val="005A1FC0"/>
    <w:rsid w:val="005A2E58"/>
    <w:rsid w:val="005A5AF6"/>
    <w:rsid w:val="005B07FD"/>
    <w:rsid w:val="005B0DF9"/>
    <w:rsid w:val="005D21C3"/>
    <w:rsid w:val="005E69C2"/>
    <w:rsid w:val="005F104B"/>
    <w:rsid w:val="005F1A5F"/>
    <w:rsid w:val="00624B42"/>
    <w:rsid w:val="00626DEC"/>
    <w:rsid w:val="00632514"/>
    <w:rsid w:val="00635602"/>
    <w:rsid w:val="0064291E"/>
    <w:rsid w:val="00643812"/>
    <w:rsid w:val="0064402F"/>
    <w:rsid w:val="00664E66"/>
    <w:rsid w:val="00666A88"/>
    <w:rsid w:val="0069595B"/>
    <w:rsid w:val="006A51BA"/>
    <w:rsid w:val="006A5D48"/>
    <w:rsid w:val="006B39C1"/>
    <w:rsid w:val="006D1263"/>
    <w:rsid w:val="006E0703"/>
    <w:rsid w:val="006E1A10"/>
    <w:rsid w:val="006F18DE"/>
    <w:rsid w:val="006F7A5E"/>
    <w:rsid w:val="00710F66"/>
    <w:rsid w:val="007160C8"/>
    <w:rsid w:val="0072308B"/>
    <w:rsid w:val="0072388D"/>
    <w:rsid w:val="007455B1"/>
    <w:rsid w:val="007455E7"/>
    <w:rsid w:val="0074707A"/>
    <w:rsid w:val="00752813"/>
    <w:rsid w:val="00770FB3"/>
    <w:rsid w:val="00781712"/>
    <w:rsid w:val="007956BA"/>
    <w:rsid w:val="007D29C5"/>
    <w:rsid w:val="007D3B5E"/>
    <w:rsid w:val="007D6C0F"/>
    <w:rsid w:val="007E5497"/>
    <w:rsid w:val="007F6C9E"/>
    <w:rsid w:val="00800748"/>
    <w:rsid w:val="00805302"/>
    <w:rsid w:val="0080665E"/>
    <w:rsid w:val="00812436"/>
    <w:rsid w:val="008125E6"/>
    <w:rsid w:val="00824036"/>
    <w:rsid w:val="0085097E"/>
    <w:rsid w:val="00851AA7"/>
    <w:rsid w:val="008525AF"/>
    <w:rsid w:val="0085578A"/>
    <w:rsid w:val="0085765E"/>
    <w:rsid w:val="008605C5"/>
    <w:rsid w:val="00894B40"/>
    <w:rsid w:val="008B73BA"/>
    <w:rsid w:val="008D2368"/>
    <w:rsid w:val="008E0CF8"/>
    <w:rsid w:val="008E4D3D"/>
    <w:rsid w:val="008F2EA0"/>
    <w:rsid w:val="008F3A2E"/>
    <w:rsid w:val="009127C8"/>
    <w:rsid w:val="00916D5B"/>
    <w:rsid w:val="00917960"/>
    <w:rsid w:val="0092667C"/>
    <w:rsid w:val="00965230"/>
    <w:rsid w:val="009A532F"/>
    <w:rsid w:val="009B2EA6"/>
    <w:rsid w:val="009D37A0"/>
    <w:rsid w:val="009D688F"/>
    <w:rsid w:val="009E6C39"/>
    <w:rsid w:val="00A14845"/>
    <w:rsid w:val="00A15F21"/>
    <w:rsid w:val="00A232B1"/>
    <w:rsid w:val="00A259FB"/>
    <w:rsid w:val="00A27B4B"/>
    <w:rsid w:val="00A3719D"/>
    <w:rsid w:val="00A52540"/>
    <w:rsid w:val="00A52D0D"/>
    <w:rsid w:val="00A63E15"/>
    <w:rsid w:val="00A66C70"/>
    <w:rsid w:val="00A80E16"/>
    <w:rsid w:val="00A86DB9"/>
    <w:rsid w:val="00AA1E40"/>
    <w:rsid w:val="00AC3285"/>
    <w:rsid w:val="00AF38A9"/>
    <w:rsid w:val="00B07326"/>
    <w:rsid w:val="00B33D17"/>
    <w:rsid w:val="00B341BD"/>
    <w:rsid w:val="00B508CC"/>
    <w:rsid w:val="00B54848"/>
    <w:rsid w:val="00B55157"/>
    <w:rsid w:val="00B711E2"/>
    <w:rsid w:val="00B71715"/>
    <w:rsid w:val="00B73D79"/>
    <w:rsid w:val="00B74242"/>
    <w:rsid w:val="00B81466"/>
    <w:rsid w:val="00B81488"/>
    <w:rsid w:val="00B817BF"/>
    <w:rsid w:val="00B8218F"/>
    <w:rsid w:val="00B821F5"/>
    <w:rsid w:val="00B90F38"/>
    <w:rsid w:val="00B929EB"/>
    <w:rsid w:val="00BB6EBC"/>
    <w:rsid w:val="00BE6E2E"/>
    <w:rsid w:val="00BE7C22"/>
    <w:rsid w:val="00BF2521"/>
    <w:rsid w:val="00BF4293"/>
    <w:rsid w:val="00BF7644"/>
    <w:rsid w:val="00C04EA0"/>
    <w:rsid w:val="00C07207"/>
    <w:rsid w:val="00C205FA"/>
    <w:rsid w:val="00C24990"/>
    <w:rsid w:val="00C3366E"/>
    <w:rsid w:val="00C516A7"/>
    <w:rsid w:val="00C60536"/>
    <w:rsid w:val="00C614F0"/>
    <w:rsid w:val="00C66F4E"/>
    <w:rsid w:val="00C671FA"/>
    <w:rsid w:val="00C85431"/>
    <w:rsid w:val="00C874D3"/>
    <w:rsid w:val="00C96E0A"/>
    <w:rsid w:val="00CD1E53"/>
    <w:rsid w:val="00CF21BB"/>
    <w:rsid w:val="00CF6816"/>
    <w:rsid w:val="00D04000"/>
    <w:rsid w:val="00D06597"/>
    <w:rsid w:val="00D13B38"/>
    <w:rsid w:val="00D2784C"/>
    <w:rsid w:val="00D35846"/>
    <w:rsid w:val="00D463F6"/>
    <w:rsid w:val="00D64F2E"/>
    <w:rsid w:val="00D661BE"/>
    <w:rsid w:val="00D719CB"/>
    <w:rsid w:val="00D73ABE"/>
    <w:rsid w:val="00D859AF"/>
    <w:rsid w:val="00D8742F"/>
    <w:rsid w:val="00D87536"/>
    <w:rsid w:val="00DB78E7"/>
    <w:rsid w:val="00DD3121"/>
    <w:rsid w:val="00DD41FA"/>
    <w:rsid w:val="00DF10EA"/>
    <w:rsid w:val="00DF348E"/>
    <w:rsid w:val="00E01449"/>
    <w:rsid w:val="00E25492"/>
    <w:rsid w:val="00E57FD2"/>
    <w:rsid w:val="00E71DF5"/>
    <w:rsid w:val="00E905FF"/>
    <w:rsid w:val="00E93963"/>
    <w:rsid w:val="00EA4981"/>
    <w:rsid w:val="00EB55AA"/>
    <w:rsid w:val="00EC27AB"/>
    <w:rsid w:val="00ED07C0"/>
    <w:rsid w:val="00ED14A8"/>
    <w:rsid w:val="00EE0669"/>
    <w:rsid w:val="00EE3CAB"/>
    <w:rsid w:val="00EE53F4"/>
    <w:rsid w:val="00EF5CC7"/>
    <w:rsid w:val="00F07159"/>
    <w:rsid w:val="00F15772"/>
    <w:rsid w:val="00F25E24"/>
    <w:rsid w:val="00F539A0"/>
    <w:rsid w:val="00F5457E"/>
    <w:rsid w:val="00F71112"/>
    <w:rsid w:val="00F8236E"/>
    <w:rsid w:val="00F86735"/>
    <w:rsid w:val="00F92B42"/>
    <w:rsid w:val="00FA1450"/>
    <w:rsid w:val="00FA37B3"/>
    <w:rsid w:val="00FC5E32"/>
    <w:rsid w:val="00FD382F"/>
    <w:rsid w:val="00FE12B5"/>
    <w:rsid w:val="00FF30AE"/>
    <w:rsid w:val="00FF4A01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52FF2-E3E7-43F2-B947-3A3DC84D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5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A5AF6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A5AF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A5A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5A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5AF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A5AF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5A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5AF6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B73D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73D7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73D79"/>
    <w:rPr>
      <w:vertAlign w:val="superscript"/>
    </w:rPr>
  </w:style>
  <w:style w:type="table" w:styleId="Mkatabulky">
    <w:name w:val="Table Grid"/>
    <w:basedOn w:val="Normlntabulka"/>
    <w:uiPriority w:val="39"/>
    <w:rsid w:val="00E25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254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4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336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36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5E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5E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8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A976B-BE8D-4D17-9CE0-A66FD6EC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4</Pages>
  <Words>1099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Bejčková Marie</dc:creator>
  <cp:keywords/>
  <dc:description/>
  <cp:lastModifiedBy>Sýkora Josef</cp:lastModifiedBy>
  <cp:revision>20</cp:revision>
  <cp:lastPrinted>2025-01-08T08:28:00Z</cp:lastPrinted>
  <dcterms:created xsi:type="dcterms:W3CDTF">2024-12-11T17:22:00Z</dcterms:created>
  <dcterms:modified xsi:type="dcterms:W3CDTF">2025-02-10T14:31:00Z</dcterms:modified>
</cp:coreProperties>
</file>