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1220500171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</w:pPr>
      <w:r>
        <w:rPr/>
        <w:t>Mateřská</w:t>
      </w:r>
      <w:r>
        <w:rPr>
          <w:spacing w:val="-8"/>
        </w:rPr>
        <w:t> </w:t>
      </w:r>
      <w:r>
        <w:rPr/>
        <w:t>škola,</w:t>
      </w:r>
      <w:r>
        <w:rPr>
          <w:spacing w:val="-7"/>
        </w:rPr>
        <w:t> </w:t>
      </w:r>
      <w:r>
        <w:rPr/>
        <w:t>Vrchlabí,</w:t>
      </w:r>
      <w:r>
        <w:rPr>
          <w:spacing w:val="-10"/>
        </w:rPr>
        <w:t> </w:t>
      </w:r>
      <w:r>
        <w:rPr/>
        <w:t>Letná</w:t>
      </w:r>
      <w:r>
        <w:rPr>
          <w:spacing w:val="-8"/>
        </w:rPr>
        <w:t> </w:t>
      </w:r>
      <w:r>
        <w:rPr>
          <w:spacing w:val="-4"/>
        </w:rPr>
        <w:t>1249</w:t>
      </w:r>
    </w:p>
    <w:p>
      <w:pPr>
        <w:pStyle w:val="BodyText"/>
        <w:spacing w:line="265" w:lineRule="exact"/>
        <w:ind w:left="382"/>
      </w:pPr>
      <w:r>
        <w:rPr/>
        <w:t>příspěvková</w:t>
      </w:r>
      <w:r>
        <w:rPr>
          <w:spacing w:val="-11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Letná</w:t>
      </w:r>
      <w:r>
        <w:rPr>
          <w:spacing w:val="-5"/>
        </w:rPr>
        <w:t> </w:t>
      </w:r>
      <w:r>
        <w:rPr/>
        <w:t>1249,</w:t>
      </w:r>
      <w:r>
        <w:rPr>
          <w:spacing w:val="-5"/>
        </w:rPr>
        <w:t> </w:t>
      </w:r>
      <w:r>
        <w:rPr/>
        <w:t>543</w:t>
      </w:r>
      <w:r>
        <w:rPr>
          <w:spacing w:val="-2"/>
        </w:rPr>
        <w:t> </w:t>
      </w:r>
      <w:r>
        <w:rPr/>
        <w:t>01</w:t>
      </w:r>
      <w:r>
        <w:rPr>
          <w:spacing w:val="-3"/>
        </w:rPr>
        <w:t> </w:t>
      </w:r>
      <w:r>
        <w:rPr>
          <w:spacing w:val="-2"/>
        </w:rPr>
        <w:t>Vrchlabí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71005935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Ladou</w:t>
      </w:r>
      <w:r>
        <w:rPr>
          <w:spacing w:val="-2"/>
        </w:rPr>
        <w:t> </w:t>
      </w:r>
      <w:r>
        <w:rPr/>
        <w:t>J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k 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ředitelkou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182038076/0300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  <w:jc w:val="center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11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0"/>
          <w:sz w:val="20"/>
        </w:rPr>
        <w:t> </w:t>
      </w:r>
      <w:r>
        <w:rPr>
          <w:sz w:val="20"/>
        </w:rPr>
        <w:t>Smlouva</w:t>
      </w:r>
      <w:r>
        <w:rPr>
          <w:spacing w:val="80"/>
          <w:sz w:val="20"/>
        </w:rPr>
        <w:t> </w:t>
      </w:r>
      <w:r>
        <w:rPr>
          <w:sz w:val="20"/>
        </w:rPr>
        <w:t>o</w:t>
      </w:r>
      <w:r>
        <w:rPr>
          <w:spacing w:val="80"/>
          <w:sz w:val="20"/>
        </w:rPr>
        <w:t> </w:t>
      </w:r>
      <w:r>
        <w:rPr>
          <w:sz w:val="20"/>
        </w:rPr>
        <w:t>poskytnutí</w:t>
      </w:r>
      <w:r>
        <w:rPr>
          <w:spacing w:val="80"/>
          <w:sz w:val="20"/>
        </w:rPr>
        <w:t> </w:t>
      </w:r>
      <w:r>
        <w:rPr>
          <w:sz w:val="20"/>
        </w:rPr>
        <w:t>podpory</w:t>
      </w:r>
      <w:r>
        <w:rPr>
          <w:spacing w:val="80"/>
          <w:sz w:val="20"/>
        </w:rPr>
        <w:t> </w:t>
      </w:r>
      <w:r>
        <w:rPr>
          <w:sz w:val="20"/>
        </w:rPr>
        <w:t>ze</w:t>
      </w:r>
      <w:r>
        <w:rPr>
          <w:spacing w:val="80"/>
          <w:sz w:val="20"/>
        </w:rPr>
        <w:t> </w:t>
      </w:r>
      <w:r>
        <w:rPr>
          <w:sz w:val="20"/>
        </w:rPr>
        <w:t>Státního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 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„Smlouva“)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uzavírá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základě</w:t>
      </w:r>
      <w:r>
        <w:rPr>
          <w:spacing w:val="40"/>
          <w:sz w:val="20"/>
        </w:rPr>
        <w:t> </w:t>
      </w:r>
      <w:r>
        <w:rPr>
          <w:sz w:val="20"/>
        </w:rPr>
        <w:t>Rozhodnutí</w:t>
      </w:r>
      <w:r>
        <w:rPr>
          <w:spacing w:val="40"/>
          <w:sz w:val="20"/>
        </w:rPr>
        <w:t> </w:t>
      </w:r>
      <w:r>
        <w:rPr>
          <w:sz w:val="20"/>
        </w:rPr>
        <w:t>ministra</w:t>
      </w:r>
      <w:r>
        <w:rPr>
          <w:spacing w:val="40"/>
          <w:sz w:val="20"/>
        </w:rPr>
        <w:t> </w:t>
      </w:r>
      <w:r>
        <w:rPr>
          <w:sz w:val="20"/>
        </w:rPr>
        <w:t>životního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1220500171 o</w:t>
      </w:r>
      <w:r>
        <w:rPr>
          <w:spacing w:val="-13"/>
          <w:sz w:val="20"/>
        </w:rPr>
        <w:t> </w:t>
      </w:r>
      <w:r>
        <w:rPr>
          <w:sz w:val="20"/>
        </w:rPr>
        <w:t>poskytnutí</w:t>
      </w:r>
      <w:r>
        <w:rPr>
          <w:spacing w:val="-13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Státního</w:t>
      </w:r>
      <w:r>
        <w:rPr>
          <w:spacing w:val="-12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3"/>
          <w:sz w:val="20"/>
        </w:rPr>
        <w:t> </w:t>
      </w:r>
      <w:r>
        <w:rPr>
          <w:sz w:val="20"/>
        </w:rPr>
        <w:t>ČR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8.</w:t>
      </w:r>
      <w:r>
        <w:rPr>
          <w:spacing w:val="-3"/>
          <w:sz w:val="20"/>
        </w:rPr>
        <w:t> </w:t>
      </w:r>
      <w:r>
        <w:rPr>
          <w:sz w:val="20"/>
        </w:rPr>
        <w:t>2.</w:t>
      </w:r>
      <w:r>
        <w:rPr>
          <w:spacing w:val="-4"/>
          <w:sz w:val="20"/>
        </w:rPr>
        <w:t> </w:t>
      </w:r>
      <w:r>
        <w:rPr>
          <w:sz w:val="20"/>
        </w:rPr>
        <w:t>2023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Směrnice Ministerstva životního prostředí č. 4/2015 o poskytování finančních prostředků ze Státního fondu životního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České</w:t>
      </w:r>
      <w:r>
        <w:rPr>
          <w:spacing w:val="80"/>
          <w:sz w:val="20"/>
        </w:rPr>
        <w:t> </w:t>
      </w:r>
      <w:r>
        <w:rPr>
          <w:sz w:val="20"/>
        </w:rPr>
        <w:t>republiky</w:t>
      </w:r>
      <w:r>
        <w:rPr>
          <w:spacing w:val="80"/>
          <w:sz w:val="20"/>
        </w:rPr>
        <w:t> </w:t>
      </w:r>
      <w:r>
        <w:rPr>
          <w:sz w:val="20"/>
        </w:rPr>
        <w:t>prostřednictvím</w:t>
      </w:r>
      <w:r>
        <w:rPr>
          <w:spacing w:val="80"/>
          <w:sz w:val="20"/>
        </w:rPr>
        <w:t> </w:t>
      </w:r>
      <w:r>
        <w:rPr>
          <w:sz w:val="20"/>
        </w:rPr>
        <w:t>Národního</w:t>
      </w:r>
      <w:r>
        <w:rPr>
          <w:spacing w:val="80"/>
          <w:sz w:val="20"/>
        </w:rPr>
        <w:t> </w:t>
      </w:r>
      <w:r>
        <w:rPr>
          <w:sz w:val="20"/>
        </w:rPr>
        <w:t>programu</w:t>
      </w:r>
      <w:r>
        <w:rPr>
          <w:spacing w:val="80"/>
          <w:sz w:val="20"/>
        </w:rPr>
        <w:t> </w:t>
      </w:r>
      <w:r>
        <w:rPr>
          <w:sz w:val="20"/>
        </w:rPr>
        <w:t>Životní</w:t>
      </w:r>
      <w:r>
        <w:rPr>
          <w:spacing w:val="80"/>
          <w:sz w:val="20"/>
        </w:rPr>
        <w:t> </w:t>
      </w:r>
      <w:r>
        <w:rPr>
          <w:sz w:val="20"/>
        </w:rPr>
        <w:t>prostředí</w:t>
      </w:r>
      <w:r>
        <w:rPr>
          <w:spacing w:val="80"/>
          <w:sz w:val="20"/>
        </w:rPr>
        <w:t> </w:t>
      </w:r>
      <w:r>
        <w:rPr>
          <w:sz w:val="20"/>
        </w:rPr>
        <w:t>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104"/>
      </w:pPr>
      <w:r>
        <w:rPr/>
        <w:t>„Revitalizace</w:t>
      </w:r>
      <w:r>
        <w:rPr>
          <w:spacing w:val="-9"/>
        </w:rPr>
        <w:t> </w:t>
      </w:r>
      <w:r>
        <w:rPr/>
        <w:t>přírodní</w:t>
      </w:r>
      <w:r>
        <w:rPr>
          <w:spacing w:val="-8"/>
        </w:rPr>
        <w:t> </w:t>
      </w:r>
      <w:r>
        <w:rPr/>
        <w:t>zahrady</w:t>
      </w:r>
      <w:r>
        <w:rPr>
          <w:spacing w:val="-9"/>
        </w:rPr>
        <w:t> </w:t>
      </w:r>
      <w:r>
        <w:rPr/>
        <w:t>včetně</w:t>
      </w:r>
      <w:r>
        <w:rPr>
          <w:spacing w:val="-9"/>
        </w:rPr>
        <w:t> </w:t>
      </w:r>
      <w:r>
        <w:rPr/>
        <w:t>vybavení</w:t>
      </w:r>
      <w:r>
        <w:rPr>
          <w:spacing w:val="-8"/>
        </w:rPr>
        <w:t> </w:t>
      </w:r>
      <w:r>
        <w:rPr/>
        <w:t>didaktickými</w:t>
      </w:r>
      <w:r>
        <w:rPr>
          <w:spacing w:val="-9"/>
        </w:rPr>
        <w:t> </w:t>
      </w:r>
      <w:r>
        <w:rPr/>
        <w:t>prvky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pomůckami</w:t>
      </w:r>
      <w:r>
        <w:rPr>
          <w:spacing w:val="-9"/>
        </w:rPr>
        <w:t> </w:t>
      </w:r>
      <w:r>
        <w:rPr>
          <w:spacing w:val="-5"/>
        </w:rPr>
        <w:t>pro</w:t>
      </w:r>
    </w:p>
    <w:p>
      <w:pPr>
        <w:spacing w:before="1"/>
        <w:ind w:left="3937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enviromentální</w:t>
      </w:r>
      <w:r>
        <w:rPr>
          <w:b/>
          <w:spacing w:val="57"/>
          <w:sz w:val="20"/>
        </w:rPr>
        <w:t> </w:t>
      </w:r>
      <w:r>
        <w:rPr>
          <w:b/>
          <w:spacing w:val="-2"/>
          <w:sz w:val="20"/>
        </w:rPr>
        <w:t>vzdělávání“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ind w:right="1060"/>
        <w:jc w:val="center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 ve výši </w:t>
      </w:r>
      <w:r>
        <w:rPr>
          <w:b/>
          <w:sz w:val="20"/>
        </w:rPr>
        <w:t>499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999,99 Kč </w:t>
      </w:r>
      <w:r>
        <w:rPr>
          <w:sz w:val="20"/>
        </w:rPr>
        <w:t>(slovy: čtyři sta devadesát devět tisíc devět set devadesát devět korun českých a devadesát devět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3"/>
          <w:sz w:val="20"/>
        </w:rPr>
        <w:t> </w:t>
      </w:r>
      <w:r>
        <w:rPr>
          <w:sz w:val="20"/>
        </w:rPr>
        <w:t>pro</w:t>
      </w:r>
      <w:r>
        <w:rPr>
          <w:spacing w:val="75"/>
          <w:sz w:val="20"/>
        </w:rPr>
        <w:t> </w:t>
      </w:r>
      <w:r>
        <w:rPr>
          <w:sz w:val="20"/>
        </w:rPr>
        <w:t>stanovení</w:t>
      </w:r>
      <w:r>
        <w:rPr>
          <w:spacing w:val="72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odpovídá</w:t>
      </w:r>
      <w:r>
        <w:rPr>
          <w:spacing w:val="73"/>
          <w:sz w:val="20"/>
        </w:rPr>
        <w:t> </w:t>
      </w:r>
      <w:r>
        <w:rPr>
          <w:sz w:val="20"/>
        </w:rPr>
        <w:t>způsobilým</w:t>
      </w:r>
      <w:r>
        <w:rPr>
          <w:spacing w:val="74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dle</w:t>
      </w:r>
      <w:r>
        <w:rPr>
          <w:spacing w:val="73"/>
          <w:sz w:val="20"/>
        </w:rPr>
        <w:t> </w:t>
      </w:r>
      <w:r>
        <w:rPr>
          <w:spacing w:val="-2"/>
          <w:sz w:val="20"/>
        </w:rPr>
        <w:t>žádosti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jejích</w:t>
      </w:r>
      <w:r>
        <w:rPr>
          <w:spacing w:val="-5"/>
        </w:rPr>
        <w:t> </w:t>
      </w:r>
      <w:r>
        <w:rPr/>
        <w:t>příloh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činí</w:t>
      </w:r>
      <w:r>
        <w:rPr>
          <w:spacing w:val="-4"/>
        </w:rPr>
        <w:t> </w:t>
      </w:r>
      <w:r>
        <w:rPr/>
        <w:t>588</w:t>
      </w:r>
      <w:r>
        <w:rPr>
          <w:spacing w:val="-3"/>
        </w:rPr>
        <w:t> </w:t>
      </w:r>
      <w:r>
        <w:rPr/>
        <w:t>235,29</w:t>
      </w:r>
      <w:r>
        <w:rPr>
          <w:spacing w:val="-4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  <w:jc w:val="center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4" w:after="0"/>
        <w:ind w:left="665" w:right="11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  <w:ind w:right="111"/>
        <w:jc w:val="both"/>
      </w:pPr>
      <w:r>
        <w:rPr/>
        <w:t>To platí i pro případ, že příjemce podpory v průběhu realizace akce nehradil nebo nehradí z</w:t>
      </w:r>
      <w:r>
        <w:rPr>
          <w:spacing w:val="-2"/>
        </w:rPr>
        <w:t> </w:t>
      </w:r>
      <w:r>
        <w:rPr/>
        <w:t>vlastních zdrojů</w:t>
      </w:r>
      <w:r>
        <w:rPr>
          <w:spacing w:val="-1"/>
        </w:rPr>
        <w:t> </w:t>
      </w:r>
      <w:r>
        <w:rPr/>
        <w:t>plně</w:t>
      </w:r>
      <w:r>
        <w:rPr>
          <w:spacing w:val="-1"/>
        </w:rPr>
        <w:t> </w:t>
      </w:r>
      <w:r>
        <w:rPr/>
        <w:t>výdaje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přesahující</w:t>
      </w:r>
      <w:r>
        <w:rPr>
          <w:spacing w:val="-1"/>
        </w:rPr>
        <w:t> </w:t>
      </w:r>
      <w:r>
        <w:rPr/>
        <w:t>základ</w:t>
      </w:r>
      <w:r>
        <w:rPr>
          <w:spacing w:val="-1"/>
        </w:rPr>
        <w:t> </w:t>
      </w:r>
      <w:r>
        <w:rPr/>
        <w:t>pro stanovení</w:t>
      </w:r>
      <w:r>
        <w:rPr>
          <w:spacing w:val="-1"/>
        </w:rPr>
        <w:t> </w:t>
      </w:r>
      <w:r>
        <w:rPr/>
        <w:t>podpory.</w:t>
      </w:r>
      <w:r>
        <w:rPr>
          <w:spacing w:val="-1"/>
        </w:rPr>
        <w:t> </w:t>
      </w:r>
      <w:r>
        <w:rPr/>
        <w:t>Ustanovení</w:t>
      </w:r>
      <w:r>
        <w:rPr>
          <w:spacing w:val="-1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V bodu 1</w:t>
      </w:r>
      <w:r>
        <w:rPr>
          <w:spacing w:val="-1"/>
        </w:rPr>
        <w:t> </w:t>
      </w:r>
      <w:r>
        <w:rPr/>
        <w:t>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  <w:jc w:val="center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  <w:tab w:pos="1670" w:val="left" w:leader="none"/>
          <w:tab w:pos="2245" w:val="left" w:leader="none"/>
          <w:tab w:pos="3397" w:val="left" w:leader="none"/>
          <w:tab w:pos="4113" w:val="left" w:leader="none"/>
          <w:tab w:pos="5046" w:val="left" w:leader="none"/>
          <w:tab w:pos="6475" w:val="left" w:leader="none"/>
          <w:tab w:pos="7629" w:val="left" w:leader="none"/>
          <w:tab w:pos="9042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pacing w:val="-4"/>
          <w:sz w:val="20"/>
        </w:rPr>
        <w:t>akce</w:t>
      </w:r>
      <w:r>
        <w:rPr>
          <w:sz w:val="20"/>
        </w:rPr>
        <w:tab/>
      </w:r>
      <w:r>
        <w:rPr>
          <w:spacing w:val="-4"/>
          <w:sz w:val="20"/>
        </w:rPr>
        <w:t>byla</w:t>
      </w:r>
      <w:r>
        <w:rPr>
          <w:sz w:val="20"/>
        </w:rPr>
        <w:tab/>
      </w:r>
      <w:r>
        <w:rPr>
          <w:spacing w:val="-2"/>
          <w:sz w:val="20"/>
        </w:rPr>
        <w:t>provedena</w:t>
      </w:r>
      <w:r>
        <w:rPr>
          <w:sz w:val="20"/>
        </w:rPr>
        <w:tab/>
      </w:r>
      <w:r>
        <w:rPr>
          <w:spacing w:val="-2"/>
          <w:sz w:val="20"/>
        </w:rPr>
        <w:t>podle</w:t>
      </w:r>
      <w:r>
        <w:rPr>
          <w:sz w:val="20"/>
        </w:rPr>
        <w:tab/>
      </w:r>
      <w:r>
        <w:rPr>
          <w:spacing w:val="-2"/>
          <w:sz w:val="20"/>
        </w:rPr>
        <w:t>Fondem</w:t>
      </w:r>
      <w:r>
        <w:rPr>
          <w:sz w:val="20"/>
        </w:rPr>
        <w:tab/>
      </w:r>
      <w:r>
        <w:rPr>
          <w:spacing w:val="-2"/>
          <w:sz w:val="20"/>
        </w:rPr>
        <w:t>odsouhlasené</w:t>
      </w:r>
      <w:r>
        <w:rPr>
          <w:sz w:val="20"/>
        </w:rPr>
        <w:tab/>
      </w:r>
      <w:r>
        <w:rPr>
          <w:spacing w:val="-2"/>
          <w:sz w:val="20"/>
        </w:rPr>
        <w:t>projektové</w:t>
      </w:r>
      <w:r>
        <w:rPr>
          <w:sz w:val="20"/>
        </w:rPr>
        <w:tab/>
      </w:r>
      <w:r>
        <w:rPr>
          <w:spacing w:val="-2"/>
          <w:sz w:val="20"/>
        </w:rPr>
        <w:t>dokumentace</w:t>
      </w:r>
      <w:r>
        <w:rPr>
          <w:sz w:val="20"/>
        </w:rPr>
        <w:tab/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1063" w:right="83"/>
      </w:pPr>
      <w:r>
        <w:rPr/>
        <w:t>„REVITALIZACE</w:t>
      </w:r>
      <w:r>
        <w:rPr>
          <w:spacing w:val="62"/>
        </w:rPr>
        <w:t> </w:t>
      </w:r>
      <w:r>
        <w:rPr/>
        <w:t>ZAHRADY</w:t>
      </w:r>
      <w:r>
        <w:rPr>
          <w:spacing w:val="64"/>
        </w:rPr>
        <w:t> </w:t>
      </w:r>
      <w:r>
        <w:rPr/>
        <w:t>MATEŘSKÉ</w:t>
      </w:r>
      <w:r>
        <w:rPr>
          <w:spacing w:val="62"/>
        </w:rPr>
        <w:t> </w:t>
      </w:r>
      <w:r>
        <w:rPr/>
        <w:t>ŠKOLY“</w:t>
      </w:r>
      <w:r>
        <w:rPr>
          <w:spacing w:val="62"/>
        </w:rPr>
        <w:t> </w:t>
      </w:r>
      <w:r>
        <w:rPr/>
        <w:t>ze</w:t>
      </w:r>
      <w:r>
        <w:rPr>
          <w:spacing w:val="61"/>
        </w:rPr>
        <w:t> </w:t>
      </w:r>
      <w:r>
        <w:rPr/>
        <w:t>dne</w:t>
      </w:r>
      <w:r>
        <w:rPr>
          <w:spacing w:val="61"/>
        </w:rPr>
        <w:t> </w:t>
      </w:r>
      <w:r>
        <w:rPr/>
        <w:t>13.</w:t>
      </w:r>
      <w:r>
        <w:rPr>
          <w:spacing w:val="62"/>
        </w:rPr>
        <w:t> </w:t>
      </w:r>
      <w:r>
        <w:rPr/>
        <w:t>12.</w:t>
      </w:r>
      <w:r>
        <w:rPr>
          <w:spacing w:val="62"/>
        </w:rPr>
        <w:t> </w:t>
      </w:r>
      <w:r>
        <w:rPr/>
        <w:t>2022,</w:t>
      </w:r>
      <w:r>
        <w:rPr>
          <w:spacing w:val="62"/>
        </w:rPr>
        <w:t> </w:t>
      </w:r>
      <w:r>
        <w:rPr/>
        <w:t>včetně</w:t>
      </w:r>
      <w:r>
        <w:rPr>
          <w:spacing w:val="61"/>
        </w:rPr>
        <w:t> </w:t>
      </w:r>
      <w:r>
        <w:rPr/>
        <w:t>případných</w:t>
      </w:r>
      <w:r>
        <w:rPr>
          <w:spacing w:val="62"/>
        </w:rPr>
        <w:t> </w:t>
      </w:r>
      <w:r>
        <w:rPr/>
        <w:t>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období</w:t>
      </w:r>
      <w:r>
        <w:rPr>
          <w:spacing w:val="16"/>
          <w:sz w:val="20"/>
        </w:rPr>
        <w:t> </w:t>
      </w:r>
      <w:r>
        <w:rPr>
          <w:sz w:val="20"/>
        </w:rPr>
        <w:t>od</w:t>
      </w:r>
      <w:r>
        <w:rPr>
          <w:spacing w:val="13"/>
          <w:sz w:val="20"/>
        </w:rPr>
        <w:t> </w:t>
      </w:r>
      <w:r>
        <w:rPr>
          <w:sz w:val="20"/>
        </w:rPr>
        <w:t>12/2022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10/2024</w:t>
      </w:r>
      <w:r>
        <w:rPr>
          <w:spacing w:val="16"/>
          <w:sz w:val="20"/>
        </w:rPr>
        <w:t> </w:t>
      </w:r>
      <w:r>
        <w:rPr>
          <w:sz w:val="20"/>
        </w:rPr>
        <w:t>pořídil</w:t>
      </w:r>
      <w:r>
        <w:rPr>
          <w:spacing w:val="15"/>
          <w:sz w:val="20"/>
        </w:rPr>
        <w:t> </w:t>
      </w:r>
      <w:r>
        <w:rPr>
          <w:sz w:val="20"/>
        </w:rPr>
        <w:t>předměty</w:t>
      </w:r>
      <w:r>
        <w:rPr>
          <w:spacing w:val="15"/>
          <w:sz w:val="20"/>
        </w:rPr>
        <w:t> </w:t>
      </w:r>
      <w:r>
        <w:rPr>
          <w:sz w:val="20"/>
        </w:rPr>
        <w:t>uvedené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aktualizovaném</w:t>
      </w:r>
      <w:r>
        <w:rPr>
          <w:spacing w:val="16"/>
          <w:sz w:val="20"/>
        </w:rPr>
        <w:t> </w:t>
      </w:r>
      <w:r>
        <w:rPr>
          <w:sz w:val="20"/>
        </w:rPr>
        <w:t>rozpočtu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ind w:left="1063"/>
      </w:pP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>
          <w:spacing w:val="-2"/>
        </w:rPr>
        <w:t>2025,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1063" w:right="111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  <w:ind w:left="106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2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1"/>
          <w:sz w:val="20"/>
        </w:rPr>
        <w:t> </w:t>
      </w:r>
      <w:r>
        <w:rPr>
          <w:sz w:val="20"/>
        </w:rPr>
        <w:t>zákon</w:t>
      </w:r>
      <w:r>
        <w:rPr>
          <w:spacing w:val="31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1"/>
          <w:sz w:val="20"/>
        </w:rPr>
        <w:t> </w:t>
      </w: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20"/>
          <w:sz w:val="20"/>
        </w:rPr>
        <w:t> </w:t>
      </w:r>
      <w:r>
        <w:rPr>
          <w:sz w:val="20"/>
        </w:rPr>
        <w:t>odpadl</w:t>
      </w:r>
      <w:r>
        <w:rPr>
          <w:spacing w:val="19"/>
          <w:sz w:val="20"/>
        </w:rPr>
        <w:t> </w:t>
      </w:r>
      <w:r>
        <w:rPr>
          <w:sz w:val="20"/>
        </w:rPr>
        <w:t>účel</w:t>
      </w:r>
      <w:r>
        <w:rPr>
          <w:spacing w:val="19"/>
          <w:sz w:val="20"/>
        </w:rPr>
        <w:t> </w:t>
      </w:r>
      <w:r>
        <w:rPr>
          <w:sz w:val="20"/>
        </w:rPr>
        <w:t>akce,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který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9"/>
          <w:sz w:val="20"/>
        </w:rPr>
        <w:t> </w:t>
      </w:r>
      <w:r>
        <w:rPr>
          <w:sz w:val="20"/>
        </w:rPr>
        <w:t>poskytována;</w:t>
      </w:r>
      <w:r>
        <w:rPr>
          <w:spacing w:val="19"/>
          <w:sz w:val="20"/>
        </w:rPr>
        <w:t> </w:t>
      </w:r>
      <w:r>
        <w:rPr>
          <w:sz w:val="20"/>
        </w:rPr>
        <w:t>stejně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povinen</w:t>
      </w:r>
      <w:r>
        <w:rPr>
          <w:spacing w:val="19"/>
          <w:sz w:val="20"/>
        </w:rPr>
        <w:t> </w:t>
      </w:r>
      <w:r>
        <w:rPr>
          <w:sz w:val="20"/>
        </w:rPr>
        <w:t>postupovat</w:t>
      </w:r>
      <w:r>
        <w:rPr>
          <w:spacing w:val="19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 w:right="118"/>
        <w:jc w:val="both"/>
      </w:pPr>
      <w:r>
        <w:rPr/>
        <w:t>v</w:t>
      </w:r>
      <w:r>
        <w:rPr>
          <w:spacing w:val="-3"/>
        </w:rPr>
        <w:t> </w:t>
      </w:r>
      <w:r>
        <w:rPr/>
        <w:t>případě takových změn skutečností či podmínek předpokládaných ve Smlouvě, které by příjemci 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podané</w:t>
      </w:r>
      <w:r>
        <w:rPr>
          <w:spacing w:val="-14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  <w:jc w:val="center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jc w:val="both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  <w:jc w:val="center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 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0"/>
          <w:sz w:val="20"/>
        </w:rPr>
        <w:t> </w:t>
      </w:r>
      <w:r>
        <w:rPr>
          <w:sz w:val="20"/>
        </w:rPr>
        <w:t>uvádět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označení</w:t>
      </w:r>
      <w:r>
        <w:rPr>
          <w:spacing w:val="-10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1"/>
          <w:sz w:val="20"/>
        </w:rPr>
        <w:t> </w:t>
      </w:r>
      <w:r>
        <w:rPr>
          <w:sz w:val="20"/>
        </w:rPr>
        <w:t>korespondence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 w:right="83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ind w:left="382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10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29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2025-03-17T08:36:57Z</dcterms:created>
  <dcterms:modified xsi:type="dcterms:W3CDTF">2025-03-17T08:36:57Z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2025-03-17T00:00:00Z</vt:filetime>
  </property>
</Properties>
</file>