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EC37" w14:textId="77777777" w:rsidR="00283DD7" w:rsidRPr="00251111" w:rsidRDefault="00283DD7" w:rsidP="00283DD7">
      <w:pPr>
        <w:rPr>
          <w:rStyle w:val="StyleArial11ptPatternClearwhite"/>
          <w:rFonts w:cs="Arial"/>
          <w:highlight w:val="yellow"/>
        </w:rPr>
      </w:pPr>
    </w:p>
    <w:p w14:paraId="0FC9F218" w14:textId="038955DF" w:rsidR="00283DD7" w:rsidRPr="00283DD7" w:rsidRDefault="00283DD7" w:rsidP="00283DD7">
      <w:pPr>
        <w:jc w:val="center"/>
        <w:rPr>
          <w:rFonts w:cs="Arial"/>
          <w:b/>
        </w:rPr>
      </w:pPr>
      <w:bookmarkStart w:id="0" w:name="_Toc196810167"/>
      <w:r w:rsidRPr="00283DD7">
        <w:rPr>
          <w:rFonts w:cs="Arial"/>
          <w:b/>
        </w:rPr>
        <w:t>Smlouva o partnerství</w:t>
      </w:r>
      <w:bookmarkEnd w:id="0"/>
      <w:r w:rsidRPr="00283DD7">
        <w:rPr>
          <w:rFonts w:cs="Arial"/>
          <w:b/>
        </w:rPr>
        <w:t xml:space="preserve"> </w:t>
      </w:r>
      <w:r w:rsidRPr="00A05298">
        <w:rPr>
          <w:rFonts w:cs="Arial"/>
          <w:b/>
        </w:rPr>
        <w:t>s </w:t>
      </w:r>
      <w:r w:rsidR="00A05298" w:rsidRPr="00A05298">
        <w:rPr>
          <w:rFonts w:cs="Arial"/>
          <w:b/>
        </w:rPr>
        <w:t>finančním příspěvkem</w:t>
      </w:r>
    </w:p>
    <w:p w14:paraId="677DE274" w14:textId="21C1A993" w:rsidR="00283DD7" w:rsidRPr="00251111" w:rsidRDefault="00283DD7" w:rsidP="00283DD7">
      <w:pPr>
        <w:pStyle w:val="WW-Zkladntext2"/>
        <w:rPr>
          <w:rFonts w:ascii="Calibri" w:hAnsi="Calibri" w:cs="Arial"/>
          <w:b w:val="0"/>
          <w:bCs/>
          <w:szCs w:val="24"/>
        </w:rPr>
      </w:pPr>
      <w:r w:rsidRPr="00283DD7">
        <w:rPr>
          <w:rFonts w:ascii="Calibri" w:hAnsi="Calibri" w:cs="Arial"/>
          <w:b w:val="0"/>
          <w:bCs/>
          <w:sz w:val="22"/>
          <w:szCs w:val="22"/>
        </w:rPr>
        <w:t>uzavřená podle § 1746 odst. 2 zákona č. 89/2012 Sb., občanský zákoník</w:t>
      </w:r>
    </w:p>
    <w:p w14:paraId="63656A82" w14:textId="77777777" w:rsidR="00283DD7" w:rsidRPr="00251111" w:rsidRDefault="00283DD7" w:rsidP="00283DD7">
      <w:pPr>
        <w:pStyle w:val="WW-Zkladntext2"/>
        <w:rPr>
          <w:rFonts w:ascii="Calibri" w:hAnsi="Calibri" w:cs="Arial"/>
          <w:b w:val="0"/>
          <w:bCs/>
          <w:szCs w:val="24"/>
        </w:rPr>
      </w:pPr>
    </w:p>
    <w:p w14:paraId="4581B3FD" w14:textId="4F39C324" w:rsidR="00283DD7" w:rsidRPr="00251111" w:rsidRDefault="00283DD7" w:rsidP="00283DD7">
      <w:pPr>
        <w:jc w:val="center"/>
        <w:rPr>
          <w:rFonts w:cs="Arial"/>
          <w:b/>
        </w:rPr>
      </w:pPr>
      <w:bookmarkStart w:id="1" w:name="_Toc196810168"/>
      <w:r w:rsidRPr="00251111">
        <w:rPr>
          <w:rFonts w:cs="Arial"/>
          <w:b/>
        </w:rPr>
        <w:t>Článek I</w:t>
      </w:r>
      <w:bookmarkStart w:id="2" w:name="_Toc196810169"/>
      <w:bookmarkEnd w:id="1"/>
      <w:r>
        <w:rPr>
          <w:rFonts w:cs="Arial"/>
          <w:b/>
        </w:rPr>
        <w:br/>
      </w:r>
      <w:r w:rsidRPr="00251111">
        <w:rPr>
          <w:rFonts w:cs="Arial"/>
          <w:b/>
        </w:rPr>
        <w:t>Smluvní strany</w:t>
      </w:r>
      <w:bookmarkEnd w:id="2"/>
    </w:p>
    <w:p w14:paraId="1BE2D910" w14:textId="77777777" w:rsidR="00283DD7" w:rsidRPr="00251111" w:rsidRDefault="00283DD7" w:rsidP="00283DD7">
      <w:pPr>
        <w:rPr>
          <w:rFonts w:cs="Arial"/>
        </w:rPr>
      </w:pPr>
    </w:p>
    <w:p w14:paraId="5F4AC2A1" w14:textId="77777777" w:rsidR="002F1715" w:rsidRPr="00FC10D4" w:rsidRDefault="002F1715" w:rsidP="00283DD7">
      <w:pPr>
        <w:spacing w:before="40" w:after="40"/>
        <w:rPr>
          <w:b/>
        </w:rPr>
      </w:pPr>
      <w:r w:rsidRPr="00FC10D4">
        <w:rPr>
          <w:b/>
        </w:rPr>
        <w:t>Univerzita Jana Evangelisty Purkyně v Ústí nad Labem</w:t>
      </w:r>
    </w:p>
    <w:p w14:paraId="22310815" w14:textId="560E7683" w:rsidR="00283DD7" w:rsidRPr="00251111" w:rsidRDefault="00283DD7" w:rsidP="00283DD7">
      <w:pPr>
        <w:spacing w:before="40" w:after="40"/>
        <w:rPr>
          <w:rFonts w:cs="Arial"/>
        </w:rPr>
      </w:pPr>
      <w:r w:rsidRPr="00251111">
        <w:rPr>
          <w:rFonts w:cs="Arial"/>
        </w:rPr>
        <w:t>se sídlem/místo podnikání</w:t>
      </w:r>
      <w:r w:rsidR="00B561F7">
        <w:rPr>
          <w:rFonts w:cs="Arial"/>
        </w:rPr>
        <w:t xml:space="preserve">: </w:t>
      </w:r>
      <w:r w:rsidR="00B561F7" w:rsidRPr="00B561F7">
        <w:t>Pasteurova 3544/1, Ústí nad Labem-centrum, 40001 Ústí nad Labem</w:t>
      </w:r>
      <w:r w:rsidR="00B561F7">
        <w:t xml:space="preserve"> </w:t>
      </w:r>
      <w:r w:rsidR="002F1715">
        <w:rPr>
          <w:rFonts w:cs="Arial"/>
        </w:rPr>
        <w:t xml:space="preserve">zastoupená: </w:t>
      </w:r>
      <w:r w:rsidR="002F1715" w:rsidRPr="002F1715">
        <w:rPr>
          <w:rFonts w:cs="Arial"/>
        </w:rPr>
        <w:t>doc. RNDr. Jaroslav</w:t>
      </w:r>
      <w:r w:rsidR="006B115C">
        <w:rPr>
          <w:rFonts w:cs="Arial"/>
        </w:rPr>
        <w:t>em</w:t>
      </w:r>
      <w:r w:rsidR="002F1715" w:rsidRPr="002F1715">
        <w:rPr>
          <w:rFonts w:cs="Arial"/>
        </w:rPr>
        <w:t xml:space="preserve"> Koutský</w:t>
      </w:r>
      <w:r w:rsidR="006B115C">
        <w:rPr>
          <w:rFonts w:cs="Arial"/>
        </w:rPr>
        <w:t>m</w:t>
      </w:r>
      <w:r w:rsidR="002F1715" w:rsidRPr="002F1715">
        <w:rPr>
          <w:rFonts w:cs="Arial"/>
        </w:rPr>
        <w:t>, Ph.D.</w:t>
      </w:r>
      <w:r w:rsidR="006B115C">
        <w:rPr>
          <w:rFonts w:cs="Arial"/>
        </w:rPr>
        <w:t xml:space="preserve"> , rektorem</w:t>
      </w:r>
    </w:p>
    <w:p w14:paraId="4E0573C1" w14:textId="18C29774" w:rsidR="00283DD7" w:rsidRPr="00251111" w:rsidRDefault="00283DD7" w:rsidP="00283DD7">
      <w:pPr>
        <w:spacing w:before="40" w:after="40"/>
        <w:rPr>
          <w:rFonts w:cs="Arial"/>
        </w:rPr>
      </w:pPr>
      <w:r w:rsidRPr="00251111">
        <w:rPr>
          <w:rFonts w:cs="Arial"/>
        </w:rPr>
        <w:t>IČ</w:t>
      </w:r>
      <w:r w:rsidR="00347CC3">
        <w:rPr>
          <w:rFonts w:cs="Arial"/>
        </w:rPr>
        <w:t>O</w:t>
      </w:r>
      <w:r w:rsidRPr="00251111">
        <w:rPr>
          <w:rFonts w:cs="Arial"/>
        </w:rPr>
        <w:t xml:space="preserve">: </w:t>
      </w:r>
      <w:r w:rsidR="002F1715">
        <w:t>44555601</w:t>
      </w:r>
    </w:p>
    <w:p w14:paraId="42369C63" w14:textId="13933B31" w:rsidR="00283DD7" w:rsidRPr="00251111" w:rsidRDefault="00283DD7" w:rsidP="00283DD7">
      <w:pPr>
        <w:spacing w:before="40" w:after="40"/>
        <w:rPr>
          <w:rFonts w:cs="Arial"/>
        </w:rPr>
      </w:pPr>
      <w:r w:rsidRPr="00251111">
        <w:rPr>
          <w:rFonts w:cs="Arial"/>
        </w:rPr>
        <w:t xml:space="preserve">bankovní spojení: </w:t>
      </w:r>
      <w:proofErr w:type="spellStart"/>
      <w:r w:rsidR="009A75E6">
        <w:rPr>
          <w:rFonts w:cs="Arial"/>
        </w:rPr>
        <w:t>xxxxxxxxxx</w:t>
      </w:r>
      <w:proofErr w:type="spellEnd"/>
    </w:p>
    <w:p w14:paraId="436E91EE" w14:textId="46E3A4C9" w:rsidR="00283DD7" w:rsidRPr="00251111" w:rsidRDefault="00283DD7" w:rsidP="00283DD7">
      <w:pPr>
        <w:spacing w:before="40" w:after="40"/>
        <w:rPr>
          <w:rFonts w:cs="Arial"/>
        </w:rPr>
      </w:pPr>
      <w:r w:rsidRPr="00251111">
        <w:rPr>
          <w:rFonts w:cs="Arial"/>
        </w:rPr>
        <w:t>(dále jen „</w:t>
      </w:r>
      <w:r>
        <w:rPr>
          <w:rFonts w:cs="Arial"/>
        </w:rPr>
        <w:t>p</w:t>
      </w:r>
      <w:r w:rsidRPr="00251111">
        <w:rPr>
          <w:rFonts w:cs="Arial"/>
        </w:rPr>
        <w:t>říjemce“)</w:t>
      </w:r>
    </w:p>
    <w:p w14:paraId="6F80DBE9" w14:textId="26357D46" w:rsidR="00283DD7" w:rsidRPr="00251111" w:rsidRDefault="00283DD7" w:rsidP="00283DD7">
      <w:pPr>
        <w:rPr>
          <w:rFonts w:cs="Arial"/>
        </w:rPr>
      </w:pPr>
      <w:r w:rsidRPr="00251111">
        <w:rPr>
          <w:rFonts w:cs="Arial"/>
        </w:rPr>
        <w:t>a</w:t>
      </w:r>
    </w:p>
    <w:p w14:paraId="182EBC6F" w14:textId="77777777" w:rsidR="00B561F7" w:rsidRPr="00FC10D4" w:rsidRDefault="00B561F7" w:rsidP="00283DD7">
      <w:pPr>
        <w:spacing w:before="40" w:after="40"/>
        <w:rPr>
          <w:b/>
        </w:rPr>
      </w:pPr>
      <w:r w:rsidRPr="00FC10D4">
        <w:rPr>
          <w:b/>
        </w:rPr>
        <w:t>Biofyzikální ústav AV ČR, v. v. i.</w:t>
      </w:r>
    </w:p>
    <w:p w14:paraId="2B23ABE5" w14:textId="694D780D" w:rsidR="00283DD7" w:rsidRPr="00251111" w:rsidRDefault="00283DD7" w:rsidP="00283DD7">
      <w:pPr>
        <w:spacing w:before="40" w:after="40"/>
        <w:rPr>
          <w:rFonts w:cs="Arial"/>
        </w:rPr>
      </w:pPr>
      <w:r w:rsidRPr="00251111">
        <w:rPr>
          <w:rFonts w:cs="Arial"/>
        </w:rPr>
        <w:t>se sídlem / místo podnikání</w:t>
      </w:r>
      <w:r w:rsidR="00B561F7">
        <w:rPr>
          <w:rFonts w:cs="Arial"/>
        </w:rPr>
        <w:t xml:space="preserve">: </w:t>
      </w:r>
      <w:r w:rsidR="00B561F7" w:rsidRPr="00B561F7">
        <w:rPr>
          <w:rFonts w:cs="Arial"/>
        </w:rPr>
        <w:t>Královopolská 2590/135, Žabovřesky, 61200 Brno</w:t>
      </w:r>
    </w:p>
    <w:p w14:paraId="12862F95" w14:textId="65FF16EE" w:rsidR="00283DD7" w:rsidRPr="00251111" w:rsidRDefault="00885536" w:rsidP="00283DD7">
      <w:pPr>
        <w:spacing w:before="40" w:after="40"/>
        <w:rPr>
          <w:rFonts w:cs="Arial"/>
        </w:rPr>
      </w:pPr>
      <w:r>
        <w:rPr>
          <w:rFonts w:cs="Arial"/>
        </w:rPr>
        <w:t xml:space="preserve">zastoupená: </w:t>
      </w:r>
      <w:r w:rsidR="002668D7">
        <w:rPr>
          <w:rFonts w:cs="Arial"/>
        </w:rPr>
        <w:t>prof</w:t>
      </w:r>
      <w:r w:rsidR="00CF4F52">
        <w:rPr>
          <w:rFonts w:cs="Arial"/>
        </w:rPr>
        <w:t>. RNDr. Evou Bártovou</w:t>
      </w:r>
      <w:r w:rsidRPr="00885536">
        <w:rPr>
          <w:rFonts w:cs="Arial"/>
        </w:rPr>
        <w:t>, Ph.D., DSc.</w:t>
      </w:r>
      <w:r w:rsidR="00CF4F52">
        <w:rPr>
          <w:rFonts w:cs="Arial"/>
        </w:rPr>
        <w:t>, ředitelkou</w:t>
      </w:r>
    </w:p>
    <w:p w14:paraId="40DC343B" w14:textId="09B76D3E" w:rsidR="00283DD7" w:rsidRPr="00251111" w:rsidRDefault="002668D7" w:rsidP="00283DD7">
      <w:pPr>
        <w:spacing w:before="40" w:after="40"/>
        <w:rPr>
          <w:rFonts w:cs="Arial"/>
        </w:rPr>
      </w:pPr>
      <w:r>
        <w:rPr>
          <w:rFonts w:cs="Arial"/>
        </w:rPr>
        <w:t>zapsaný v Rejtříku veřejných výzkumných institucí</w:t>
      </w:r>
    </w:p>
    <w:p w14:paraId="5ACC91C0" w14:textId="001C39C1" w:rsidR="00283DD7" w:rsidRPr="00251111" w:rsidRDefault="00283DD7" w:rsidP="00283DD7">
      <w:pPr>
        <w:spacing w:before="40" w:after="40"/>
        <w:rPr>
          <w:rFonts w:cs="Arial"/>
        </w:rPr>
      </w:pPr>
      <w:bookmarkStart w:id="3" w:name="_Toc196810170"/>
      <w:r w:rsidRPr="00251111">
        <w:rPr>
          <w:rFonts w:cs="Arial"/>
        </w:rPr>
        <w:t>IČ</w:t>
      </w:r>
      <w:r w:rsidR="00347CC3">
        <w:rPr>
          <w:rFonts w:cs="Arial"/>
        </w:rPr>
        <w:t>O</w:t>
      </w:r>
      <w:r w:rsidRPr="00251111">
        <w:rPr>
          <w:rFonts w:cs="Arial"/>
        </w:rPr>
        <w:t xml:space="preserve">: </w:t>
      </w:r>
      <w:bookmarkEnd w:id="3"/>
      <w:r w:rsidR="00D16919">
        <w:t>68081707</w:t>
      </w:r>
    </w:p>
    <w:p w14:paraId="7500562D" w14:textId="603E133B" w:rsidR="00283DD7" w:rsidRPr="00251111" w:rsidRDefault="00283DD7" w:rsidP="00283DD7">
      <w:pPr>
        <w:spacing w:before="40" w:after="40"/>
        <w:rPr>
          <w:rFonts w:cs="Arial"/>
        </w:rPr>
      </w:pPr>
      <w:bookmarkStart w:id="4" w:name="_Toc196810171"/>
      <w:r w:rsidRPr="00251111">
        <w:rPr>
          <w:rFonts w:cs="Arial"/>
        </w:rPr>
        <w:t xml:space="preserve">bankovní spojení: </w:t>
      </w:r>
      <w:proofErr w:type="spellStart"/>
      <w:r w:rsidR="009A75E6">
        <w:rPr>
          <w:rFonts w:cs="Arial"/>
        </w:rPr>
        <w:t>xxxxxxxxxxxx</w:t>
      </w:r>
      <w:proofErr w:type="spellEnd"/>
      <w:r w:rsidR="002668D7">
        <w:rPr>
          <w:rFonts w:cs="Arial"/>
        </w:rPr>
        <w:t xml:space="preserve">, </w:t>
      </w:r>
      <w:proofErr w:type="spellStart"/>
      <w:r w:rsidR="002668D7">
        <w:rPr>
          <w:rFonts w:cs="Arial"/>
        </w:rPr>
        <w:t>č.ú</w:t>
      </w:r>
      <w:proofErr w:type="spellEnd"/>
      <w:r w:rsidR="002668D7">
        <w:rPr>
          <w:rFonts w:cs="Arial"/>
        </w:rPr>
        <w:t xml:space="preserve">. </w:t>
      </w:r>
      <w:bookmarkEnd w:id="4"/>
      <w:proofErr w:type="spellStart"/>
      <w:r w:rsidR="009A75E6">
        <w:rPr>
          <w:rFonts w:cs="Arial"/>
        </w:rPr>
        <w:t>xxxxxxxxxxx</w:t>
      </w:r>
      <w:proofErr w:type="spellEnd"/>
    </w:p>
    <w:p w14:paraId="267A1C97" w14:textId="4FC63891" w:rsidR="00283DD7" w:rsidRPr="00251111" w:rsidRDefault="00283DD7" w:rsidP="00283DD7">
      <w:pPr>
        <w:spacing w:before="40" w:after="40"/>
        <w:rPr>
          <w:rFonts w:cs="Arial"/>
        </w:rPr>
      </w:pPr>
      <w:bookmarkStart w:id="5" w:name="_Toc196810172"/>
      <w:r w:rsidRPr="00251111">
        <w:rPr>
          <w:rFonts w:cs="Arial"/>
        </w:rPr>
        <w:t>(dále jen „Partner</w:t>
      </w:r>
      <w:r w:rsidR="001C66D5">
        <w:rPr>
          <w:rFonts w:cs="Arial"/>
        </w:rPr>
        <w:t>1</w:t>
      </w:r>
      <w:r w:rsidRPr="00251111">
        <w:rPr>
          <w:rFonts w:cs="Arial"/>
        </w:rPr>
        <w:t>“)</w:t>
      </w:r>
      <w:bookmarkEnd w:id="5"/>
    </w:p>
    <w:p w14:paraId="20064716" w14:textId="77777777" w:rsidR="00A05298" w:rsidRPr="00251111" w:rsidRDefault="00A05298" w:rsidP="00A05298">
      <w:pPr>
        <w:rPr>
          <w:rFonts w:cs="Arial"/>
        </w:rPr>
      </w:pPr>
      <w:r w:rsidRPr="00251111">
        <w:rPr>
          <w:rFonts w:cs="Arial"/>
        </w:rPr>
        <w:t>a</w:t>
      </w:r>
    </w:p>
    <w:p w14:paraId="14A85435" w14:textId="77777777" w:rsidR="00B561F7" w:rsidRPr="00FC10D4" w:rsidRDefault="00B561F7" w:rsidP="00A05298">
      <w:pPr>
        <w:spacing w:before="40" w:after="40"/>
        <w:rPr>
          <w:b/>
        </w:rPr>
      </w:pPr>
      <w:r w:rsidRPr="00FC10D4">
        <w:rPr>
          <w:b/>
        </w:rPr>
        <w:t>Krajská zdravotní, a.s.</w:t>
      </w:r>
    </w:p>
    <w:p w14:paraId="10FBA571" w14:textId="21900A00" w:rsidR="00A05298" w:rsidRPr="00251111" w:rsidRDefault="00B561F7" w:rsidP="00A05298">
      <w:pPr>
        <w:spacing w:before="40" w:after="40"/>
        <w:rPr>
          <w:rFonts w:cs="Arial"/>
        </w:rPr>
      </w:pPr>
      <w:r>
        <w:rPr>
          <w:rFonts w:cs="Arial"/>
        </w:rPr>
        <w:t xml:space="preserve">se sídlem / místo podnikání: </w:t>
      </w:r>
      <w:r w:rsidRPr="00B561F7">
        <w:rPr>
          <w:rFonts w:cs="Arial"/>
        </w:rPr>
        <w:t>Sociální péče 3316/12a, Severní Terasa, 40011 Ústí nad Labem</w:t>
      </w:r>
    </w:p>
    <w:p w14:paraId="21068CC9" w14:textId="6747819C" w:rsidR="00A05298" w:rsidRPr="00251111" w:rsidRDefault="00A05298" w:rsidP="00A05298">
      <w:pPr>
        <w:spacing w:before="40" w:after="40"/>
        <w:rPr>
          <w:rFonts w:cs="Arial"/>
        </w:rPr>
      </w:pPr>
      <w:r w:rsidRPr="00251111">
        <w:rPr>
          <w:rFonts w:cs="Arial"/>
        </w:rPr>
        <w:t xml:space="preserve">zastoupená </w:t>
      </w:r>
      <w:r w:rsidR="00BA6943">
        <w:rPr>
          <w:rFonts w:cs="Arial"/>
        </w:rPr>
        <w:t>MUDr. Jiřím Laštůvkou, pověřeným výkonem funkce generálního ředitele</w:t>
      </w:r>
    </w:p>
    <w:p w14:paraId="1353BF5B" w14:textId="777761C6" w:rsidR="00A05298" w:rsidRPr="00251111" w:rsidRDefault="00A05298" w:rsidP="00A05298">
      <w:pPr>
        <w:spacing w:before="40" w:after="40"/>
        <w:rPr>
          <w:rFonts w:cs="Arial"/>
        </w:rPr>
      </w:pPr>
      <w:r w:rsidRPr="00251111">
        <w:rPr>
          <w:rFonts w:cs="Arial"/>
        </w:rPr>
        <w:t xml:space="preserve">zapsaná u </w:t>
      </w:r>
      <w:r w:rsidR="00D16919">
        <w:rPr>
          <w:rFonts w:cs="Arial"/>
        </w:rPr>
        <w:t>Krajského</w:t>
      </w:r>
      <w:r w:rsidRPr="00251111">
        <w:rPr>
          <w:rFonts w:cs="Arial"/>
        </w:rPr>
        <w:t xml:space="preserve"> soudu v</w:t>
      </w:r>
      <w:r w:rsidR="00D16919">
        <w:rPr>
          <w:rFonts w:cs="Arial"/>
        </w:rPr>
        <w:t> Ústí nad Labem</w:t>
      </w:r>
      <w:r w:rsidRPr="00251111">
        <w:rPr>
          <w:rFonts w:cs="Arial"/>
        </w:rPr>
        <w:t xml:space="preserve">, oddíl </w:t>
      </w:r>
      <w:r w:rsidR="00430589">
        <w:rPr>
          <w:rFonts w:cs="Arial"/>
        </w:rPr>
        <w:t>B, vložka 1550</w:t>
      </w:r>
      <w:r w:rsidRPr="0094601F">
        <w:rPr>
          <w:rFonts w:cs="Arial"/>
          <w:vertAlign w:val="superscript"/>
        </w:rPr>
        <w:t>2</w:t>
      </w:r>
    </w:p>
    <w:p w14:paraId="0EE0D2B7" w14:textId="330CCF74" w:rsidR="00A05298" w:rsidRPr="00251111" w:rsidRDefault="00A05298" w:rsidP="00A05298">
      <w:pPr>
        <w:spacing w:before="40" w:after="40"/>
        <w:rPr>
          <w:rFonts w:cs="Arial"/>
        </w:rPr>
      </w:pPr>
      <w:r w:rsidRPr="00251111">
        <w:rPr>
          <w:rFonts w:cs="Arial"/>
        </w:rPr>
        <w:t>IČ</w:t>
      </w:r>
      <w:r>
        <w:rPr>
          <w:rFonts w:cs="Arial"/>
        </w:rPr>
        <w:t>O</w:t>
      </w:r>
      <w:r w:rsidRPr="00251111">
        <w:rPr>
          <w:rFonts w:cs="Arial"/>
        </w:rPr>
        <w:t xml:space="preserve">: </w:t>
      </w:r>
      <w:r w:rsidR="00D16919" w:rsidRPr="00D16919">
        <w:rPr>
          <w:rFonts w:cs="Arial"/>
        </w:rPr>
        <w:t>25488627</w:t>
      </w:r>
    </w:p>
    <w:p w14:paraId="620062FC" w14:textId="2852AD45" w:rsidR="00A05298" w:rsidRPr="00251111" w:rsidRDefault="00A05298" w:rsidP="00A05298">
      <w:pPr>
        <w:spacing w:before="40" w:after="40"/>
        <w:rPr>
          <w:rFonts w:cs="Arial"/>
        </w:rPr>
      </w:pPr>
      <w:r w:rsidRPr="00251111">
        <w:rPr>
          <w:rFonts w:cs="Arial"/>
        </w:rPr>
        <w:t xml:space="preserve">bankovní spojení: </w:t>
      </w:r>
      <w:proofErr w:type="spellStart"/>
      <w:r w:rsidR="009A75E6">
        <w:rPr>
          <w:rFonts w:cs="Arial"/>
        </w:rPr>
        <w:t>xxxxxxxxxxxx</w:t>
      </w:r>
      <w:proofErr w:type="spellEnd"/>
    </w:p>
    <w:p w14:paraId="43E259B4" w14:textId="0B3C192C" w:rsidR="00A05298" w:rsidRPr="00251111" w:rsidRDefault="00A05298" w:rsidP="00A05298">
      <w:pPr>
        <w:spacing w:before="40" w:after="40"/>
        <w:rPr>
          <w:rFonts w:cs="Arial"/>
        </w:rPr>
      </w:pPr>
      <w:r w:rsidRPr="00251111">
        <w:rPr>
          <w:rFonts w:cs="Arial"/>
        </w:rPr>
        <w:t>(dále jen „Partner</w:t>
      </w:r>
      <w:r>
        <w:rPr>
          <w:rFonts w:cs="Arial"/>
        </w:rPr>
        <w:t>2</w:t>
      </w:r>
      <w:r w:rsidRPr="00251111">
        <w:rPr>
          <w:rFonts w:cs="Arial"/>
        </w:rPr>
        <w:t>“)</w:t>
      </w:r>
    </w:p>
    <w:p w14:paraId="5D982767" w14:textId="77777777" w:rsidR="00A05298" w:rsidRPr="00251111" w:rsidRDefault="00A05298" w:rsidP="00A05298">
      <w:pPr>
        <w:rPr>
          <w:rFonts w:cs="Arial"/>
        </w:rPr>
      </w:pPr>
      <w:r w:rsidRPr="00251111">
        <w:rPr>
          <w:rFonts w:cs="Arial"/>
        </w:rPr>
        <w:t>a</w:t>
      </w:r>
    </w:p>
    <w:p w14:paraId="760FEDE1" w14:textId="7EDE6015" w:rsidR="008A246C" w:rsidRPr="00FC10D4" w:rsidRDefault="008A246C" w:rsidP="00FC10D4">
      <w:pPr>
        <w:spacing w:after="0" w:line="264" w:lineRule="auto"/>
        <w:rPr>
          <w:b/>
          <w:color w:val="000000" w:themeColor="text1"/>
        </w:rPr>
      </w:pPr>
      <w:r w:rsidRPr="00FC10D4">
        <w:rPr>
          <w:b/>
          <w:color w:val="000000" w:themeColor="text1"/>
        </w:rPr>
        <w:t>Univerzita Karlova</w:t>
      </w:r>
    </w:p>
    <w:p w14:paraId="3C3A77C6" w14:textId="77777777" w:rsidR="00E77216" w:rsidRDefault="00E77216" w:rsidP="00FC10D4">
      <w:pPr>
        <w:rPr>
          <w:rFonts w:eastAsia="Calibri" w:cs="Calibri"/>
        </w:rPr>
      </w:pPr>
      <w:r>
        <w:rPr>
          <w:rFonts w:eastAsia="Calibri" w:cs="Calibri"/>
        </w:rPr>
        <w:t>veřejná vysoká škola podle zákona č. 111/1998 Sb., o vysokých školách a o změně a doplnění dalších zákonů (zákon o vysokých školách), ve znění pozdějších předpisů, do obchodního rejstříku se nezapisuje</w:t>
      </w:r>
    </w:p>
    <w:p w14:paraId="5C25BAAF" w14:textId="7CC1CC5F" w:rsidR="008A246C" w:rsidRPr="00251111" w:rsidRDefault="008A246C" w:rsidP="008A246C">
      <w:pPr>
        <w:spacing w:before="40" w:after="40"/>
        <w:rPr>
          <w:rFonts w:cs="Arial"/>
        </w:rPr>
      </w:pPr>
      <w:r w:rsidRPr="00251111">
        <w:rPr>
          <w:rFonts w:cs="Arial"/>
        </w:rPr>
        <w:t>se sídlem</w:t>
      </w:r>
      <w:r w:rsidR="00E77216">
        <w:rPr>
          <w:rFonts w:cs="Arial"/>
        </w:rPr>
        <w:t>:</w:t>
      </w:r>
      <w:r w:rsidRPr="00251111">
        <w:rPr>
          <w:rFonts w:cs="Arial"/>
        </w:rPr>
        <w:t xml:space="preserve"> </w:t>
      </w:r>
      <w:r w:rsidRPr="003C3CAF">
        <w:rPr>
          <w:rFonts w:cs="Arial"/>
        </w:rPr>
        <w:t>Ovocný trh 560/5, 116 36 Praha 1</w:t>
      </w:r>
    </w:p>
    <w:p w14:paraId="579B6CA4" w14:textId="77777777" w:rsidR="00E77216" w:rsidRDefault="00E77216" w:rsidP="00E77216">
      <w:pPr>
        <w:spacing w:before="40" w:after="40"/>
        <w:rPr>
          <w:rFonts w:cs="Arial"/>
        </w:rPr>
      </w:pPr>
      <w:r w:rsidRPr="00251111">
        <w:rPr>
          <w:rFonts w:cs="Arial"/>
        </w:rPr>
        <w:t>IČ</w:t>
      </w:r>
      <w:r>
        <w:rPr>
          <w:rFonts w:cs="Arial"/>
        </w:rPr>
        <w:t>O</w:t>
      </w:r>
      <w:r w:rsidRPr="00251111">
        <w:rPr>
          <w:rFonts w:cs="Arial"/>
        </w:rPr>
        <w:t xml:space="preserve">: </w:t>
      </w:r>
      <w:r>
        <w:rPr>
          <w:rFonts w:cs="Arial"/>
        </w:rPr>
        <w:t>00216208</w:t>
      </w:r>
    </w:p>
    <w:p w14:paraId="00A3ABAB" w14:textId="77777777" w:rsidR="00E77216" w:rsidRDefault="00E77216" w:rsidP="00E77216">
      <w:pPr>
        <w:spacing w:before="40" w:after="40"/>
        <w:rPr>
          <w:rFonts w:cs="Arial"/>
        </w:rPr>
      </w:pPr>
      <w:r>
        <w:rPr>
          <w:rFonts w:cs="Arial"/>
        </w:rPr>
        <w:t>DIC: CZ00216208</w:t>
      </w:r>
    </w:p>
    <w:p w14:paraId="7C6CACBB" w14:textId="093842FA" w:rsidR="00E77216" w:rsidRDefault="00E77216" w:rsidP="00E77216">
      <w:pPr>
        <w:spacing w:before="40" w:after="40"/>
        <w:rPr>
          <w:rFonts w:cs="Arial"/>
        </w:rPr>
      </w:pPr>
      <w:r>
        <w:rPr>
          <w:rFonts w:cs="Arial"/>
        </w:rPr>
        <w:t>IDDS: piyj9b4</w:t>
      </w:r>
    </w:p>
    <w:p w14:paraId="2426088E" w14:textId="46D03499" w:rsidR="00A6285E" w:rsidRDefault="00A6285E" w:rsidP="003F478D">
      <w:pPr>
        <w:spacing w:before="0" w:after="0"/>
        <w:rPr>
          <w:rFonts w:cs="Arial"/>
        </w:rPr>
      </w:pPr>
      <w:r>
        <w:rPr>
          <w:rFonts w:cs="Arial"/>
        </w:rPr>
        <w:t>ve věci součásti: 1.</w:t>
      </w:r>
      <w:r w:rsidR="00E77216">
        <w:rPr>
          <w:rFonts w:eastAsia="Calibri" w:cs="Calibri"/>
        </w:rPr>
        <w:t xml:space="preserve"> </w:t>
      </w:r>
      <w:r>
        <w:rPr>
          <w:rFonts w:cs="Arial"/>
        </w:rPr>
        <w:t>lékařská fakulta</w:t>
      </w:r>
    </w:p>
    <w:p w14:paraId="1273A561" w14:textId="72C8892A" w:rsidR="00A6285E" w:rsidRPr="008758B2" w:rsidRDefault="00E77216" w:rsidP="003F478D">
      <w:pPr>
        <w:spacing w:before="0" w:after="0"/>
      </w:pPr>
      <w:r>
        <w:rPr>
          <w:rFonts w:eastAsia="Calibri" w:cs="Calibri"/>
        </w:rPr>
        <w:t>kontaktní</w:t>
      </w:r>
      <w:r w:rsidR="00A6285E">
        <w:rPr>
          <w:rFonts w:cs="Arial"/>
        </w:rPr>
        <w:t xml:space="preserve"> adresa: Kateřinská 32, 121 08 Praha 2</w:t>
      </w:r>
    </w:p>
    <w:p w14:paraId="2E77C5C9" w14:textId="5A5ADB3A" w:rsidR="008A246C" w:rsidRDefault="008A246C" w:rsidP="008A246C">
      <w:pPr>
        <w:spacing w:before="40" w:after="40"/>
        <w:rPr>
          <w:rFonts w:cs="Arial"/>
        </w:rPr>
      </w:pPr>
      <w:r w:rsidRPr="00251111">
        <w:rPr>
          <w:rFonts w:cs="Arial"/>
        </w:rPr>
        <w:t>zastoupená</w:t>
      </w:r>
      <w:r w:rsidR="00E77216">
        <w:rPr>
          <w:rFonts w:cs="Arial"/>
        </w:rPr>
        <w:t>:</w:t>
      </w:r>
      <w:r w:rsidRPr="00251111">
        <w:rPr>
          <w:rFonts w:cs="Arial"/>
        </w:rPr>
        <w:t xml:space="preserve"> </w:t>
      </w:r>
      <w:hyperlink r:id="rId12" w:history="1">
        <w:r w:rsidR="00E77216" w:rsidRPr="00FC10D4">
          <w:t>prof. MUDr. Martin</w:t>
        </w:r>
        <w:r w:rsidR="00E77216">
          <w:t>em</w:t>
        </w:r>
        <w:r w:rsidR="00E77216" w:rsidRPr="00FC10D4">
          <w:t xml:space="preserve"> Vokurk</w:t>
        </w:r>
        <w:r w:rsidR="00E77216">
          <w:t>ou</w:t>
        </w:r>
        <w:r w:rsidR="00E77216" w:rsidRPr="00FC10D4">
          <w:t>, CSc.</w:t>
        </w:r>
      </w:hyperlink>
      <w:r w:rsidR="00E77216">
        <w:rPr>
          <w:rFonts w:cs="Arial"/>
        </w:rPr>
        <w:t xml:space="preserve">, děkanem 1. lékařské fakulty na základě plné moci </w:t>
      </w:r>
      <w:r w:rsidR="00E77216" w:rsidRPr="00E77216">
        <w:rPr>
          <w:rFonts w:cs="Arial"/>
        </w:rPr>
        <w:t>č.j.:UKRUK/6896/2024-16</w:t>
      </w:r>
    </w:p>
    <w:p w14:paraId="353B6FA5" w14:textId="426398C2" w:rsidR="008A246C" w:rsidRPr="00251111" w:rsidRDefault="008A246C" w:rsidP="008A246C">
      <w:pPr>
        <w:spacing w:before="40" w:after="40"/>
        <w:rPr>
          <w:rFonts w:cs="Arial"/>
        </w:rPr>
      </w:pPr>
      <w:r w:rsidRPr="00251111">
        <w:rPr>
          <w:rFonts w:cs="Arial"/>
        </w:rPr>
        <w:lastRenderedPageBreak/>
        <w:t xml:space="preserve">bankovní spojení: </w:t>
      </w:r>
      <w:proofErr w:type="spellStart"/>
      <w:r w:rsidR="009A75E6">
        <w:rPr>
          <w:rFonts w:cs="Arial"/>
        </w:rPr>
        <w:t>xxxxxxxxxxxxx</w:t>
      </w:r>
      <w:proofErr w:type="spellEnd"/>
      <w:r w:rsidRPr="00A276DA">
        <w:rPr>
          <w:rFonts w:cs="Arial"/>
        </w:rPr>
        <w:t xml:space="preserve"> </w:t>
      </w:r>
      <w:proofErr w:type="spellStart"/>
      <w:r w:rsidRPr="00A276DA">
        <w:rPr>
          <w:rFonts w:cs="Arial"/>
        </w:rPr>
        <w:t>č.ú</w:t>
      </w:r>
      <w:proofErr w:type="spellEnd"/>
      <w:r w:rsidRPr="00A276DA">
        <w:rPr>
          <w:rFonts w:cs="Arial"/>
        </w:rPr>
        <w:t xml:space="preserve">.: </w:t>
      </w:r>
      <w:proofErr w:type="spellStart"/>
      <w:r w:rsidR="009A75E6">
        <w:rPr>
          <w:rFonts w:cs="Arial"/>
          <w:b/>
          <w:bCs/>
          <w:color w:val="000000" w:themeColor="text1"/>
        </w:rPr>
        <w:t>xxxxxxxxx</w:t>
      </w:r>
      <w:proofErr w:type="spellEnd"/>
    </w:p>
    <w:p w14:paraId="52A9413E" w14:textId="70F5C6AD" w:rsidR="00A05298" w:rsidRPr="00251111" w:rsidRDefault="00A05298" w:rsidP="00A05298">
      <w:pPr>
        <w:spacing w:before="40" w:after="40"/>
        <w:rPr>
          <w:rFonts w:cs="Arial"/>
        </w:rPr>
      </w:pPr>
      <w:r w:rsidRPr="00251111">
        <w:rPr>
          <w:rFonts w:cs="Arial"/>
        </w:rPr>
        <w:t>(dále jen „Partner</w:t>
      </w:r>
      <w:r>
        <w:rPr>
          <w:rFonts w:cs="Arial"/>
        </w:rPr>
        <w:t>3</w:t>
      </w:r>
      <w:r w:rsidRPr="00251111">
        <w:rPr>
          <w:rFonts w:cs="Arial"/>
        </w:rPr>
        <w:t>“)</w:t>
      </w:r>
    </w:p>
    <w:p w14:paraId="2A447D20" w14:textId="4A785DA3" w:rsidR="002377A5" w:rsidRPr="00FE5025" w:rsidRDefault="002377A5" w:rsidP="00283DD7">
      <w:pPr>
        <w:keepNext/>
        <w:keepLines/>
        <w:rPr>
          <w:rFonts w:cs="Arial"/>
          <w:color w:val="000000" w:themeColor="text1"/>
        </w:rPr>
      </w:pPr>
      <w:r w:rsidRPr="00FE5025">
        <w:rPr>
          <w:rFonts w:cs="Arial"/>
          <w:color w:val="000000" w:themeColor="text1"/>
        </w:rPr>
        <w:t>a</w:t>
      </w:r>
    </w:p>
    <w:p w14:paraId="06AD2184" w14:textId="6B6E864B" w:rsidR="002377A5" w:rsidRPr="00FE5025" w:rsidRDefault="002377A5" w:rsidP="002377A5">
      <w:pPr>
        <w:spacing w:before="40" w:after="40"/>
        <w:rPr>
          <w:b/>
          <w:color w:val="000000" w:themeColor="text1"/>
        </w:rPr>
      </w:pPr>
      <w:r w:rsidRPr="00FE5025">
        <w:rPr>
          <w:b/>
          <w:color w:val="000000" w:themeColor="text1"/>
        </w:rPr>
        <w:t>Mitutoyo Česko s.r.o.</w:t>
      </w:r>
    </w:p>
    <w:p w14:paraId="3AEB7CA0" w14:textId="7E152E80" w:rsidR="002377A5" w:rsidRPr="00FE5025" w:rsidRDefault="002377A5" w:rsidP="002377A5">
      <w:pPr>
        <w:spacing w:before="40" w:after="40"/>
        <w:rPr>
          <w:rFonts w:cs="Arial"/>
          <w:color w:val="000000" w:themeColor="text1"/>
        </w:rPr>
      </w:pPr>
      <w:r w:rsidRPr="00FE5025">
        <w:rPr>
          <w:rFonts w:cs="Arial"/>
          <w:color w:val="000000" w:themeColor="text1"/>
        </w:rPr>
        <w:t>se sídlem / místo podnikání: Dubská 1626, 415 01 Teplice</w:t>
      </w:r>
    </w:p>
    <w:p w14:paraId="7718DE63" w14:textId="25257E0D" w:rsidR="002377A5" w:rsidRPr="00FE5025" w:rsidRDefault="002377A5" w:rsidP="002377A5">
      <w:pPr>
        <w:spacing w:before="40" w:after="40"/>
        <w:rPr>
          <w:rFonts w:cs="Arial"/>
          <w:color w:val="000000" w:themeColor="text1"/>
        </w:rPr>
      </w:pPr>
      <w:r w:rsidRPr="00FE5025">
        <w:rPr>
          <w:rFonts w:cs="Arial"/>
          <w:color w:val="000000" w:themeColor="text1"/>
        </w:rPr>
        <w:t xml:space="preserve">zastoupená </w:t>
      </w:r>
      <w:r w:rsidR="00B94F4D" w:rsidRPr="00FE5025">
        <w:rPr>
          <w:rFonts w:cs="Arial"/>
          <w:color w:val="000000" w:themeColor="text1"/>
        </w:rPr>
        <w:t>Jiřím Kroupou</w:t>
      </w:r>
      <w:r w:rsidRPr="00FE5025">
        <w:rPr>
          <w:rFonts w:cs="Arial"/>
          <w:color w:val="000000" w:themeColor="text1"/>
        </w:rPr>
        <w:t xml:space="preserve">, </w:t>
      </w:r>
      <w:r w:rsidR="00B94F4D" w:rsidRPr="00FE5025">
        <w:rPr>
          <w:rFonts w:cs="Arial"/>
          <w:color w:val="000000" w:themeColor="text1"/>
        </w:rPr>
        <w:t>prokuristou</w:t>
      </w:r>
    </w:p>
    <w:p w14:paraId="10187B1F" w14:textId="04DEEA18" w:rsidR="002377A5" w:rsidRPr="00FE5025" w:rsidRDefault="002377A5" w:rsidP="002377A5">
      <w:pPr>
        <w:spacing w:before="40" w:after="40"/>
        <w:rPr>
          <w:rFonts w:cs="Arial"/>
          <w:color w:val="000000" w:themeColor="text1"/>
        </w:rPr>
      </w:pPr>
      <w:r w:rsidRPr="00FE5025">
        <w:rPr>
          <w:rFonts w:cs="Arial"/>
          <w:color w:val="000000" w:themeColor="text1"/>
        </w:rPr>
        <w:t xml:space="preserve">zapsaná u Krajského soudu v Ústí nad Labem, </w:t>
      </w:r>
      <w:r w:rsidR="00B94F4D" w:rsidRPr="00FE5025">
        <w:rPr>
          <w:rFonts w:cs="Arial"/>
          <w:color w:val="000000" w:themeColor="text1"/>
        </w:rPr>
        <w:t>oddíl C, vložka 19227</w:t>
      </w:r>
    </w:p>
    <w:p w14:paraId="1638112E" w14:textId="264F7997" w:rsidR="002377A5" w:rsidRPr="00FE5025" w:rsidRDefault="002377A5" w:rsidP="002377A5">
      <w:pPr>
        <w:spacing w:before="40" w:after="40"/>
        <w:rPr>
          <w:rFonts w:cs="Arial"/>
          <w:color w:val="000000" w:themeColor="text1"/>
        </w:rPr>
      </w:pPr>
      <w:r w:rsidRPr="00FE5025">
        <w:rPr>
          <w:rFonts w:cs="Arial"/>
          <w:color w:val="000000" w:themeColor="text1"/>
        </w:rPr>
        <w:t xml:space="preserve">IČO: </w:t>
      </w:r>
      <w:r w:rsidR="00B94F4D" w:rsidRPr="00FE5025">
        <w:rPr>
          <w:rFonts w:cs="Arial"/>
          <w:color w:val="000000" w:themeColor="text1"/>
        </w:rPr>
        <w:t>25458400</w:t>
      </w:r>
    </w:p>
    <w:p w14:paraId="7FF7DF09" w14:textId="4DB33FE3" w:rsidR="002377A5" w:rsidRPr="00FE5025" w:rsidRDefault="002377A5" w:rsidP="002377A5">
      <w:pPr>
        <w:spacing w:before="40" w:after="40"/>
        <w:rPr>
          <w:rFonts w:cs="Arial"/>
          <w:color w:val="000000" w:themeColor="text1"/>
        </w:rPr>
      </w:pPr>
      <w:r w:rsidRPr="00FE5025">
        <w:rPr>
          <w:rFonts w:cs="Arial"/>
          <w:color w:val="000000" w:themeColor="text1"/>
        </w:rPr>
        <w:t xml:space="preserve">bankovní spojení: </w:t>
      </w:r>
      <w:proofErr w:type="spellStart"/>
      <w:r w:rsidR="009A75E6">
        <w:rPr>
          <w:rFonts w:cs="Arial"/>
          <w:color w:val="000000" w:themeColor="text1"/>
        </w:rPr>
        <w:t>xxxxxxxxxxxxx</w:t>
      </w:r>
      <w:proofErr w:type="spellEnd"/>
    </w:p>
    <w:p w14:paraId="6334477D" w14:textId="54344E11" w:rsidR="002377A5" w:rsidRPr="00FE5025" w:rsidRDefault="002377A5" w:rsidP="002377A5">
      <w:pPr>
        <w:spacing w:before="40" w:after="40"/>
        <w:rPr>
          <w:rFonts w:cs="Arial"/>
          <w:color w:val="000000" w:themeColor="text1"/>
        </w:rPr>
      </w:pPr>
      <w:r w:rsidRPr="00FE5025">
        <w:rPr>
          <w:rFonts w:cs="Arial"/>
          <w:color w:val="000000" w:themeColor="text1"/>
        </w:rPr>
        <w:t>(dále jen „Partner</w:t>
      </w:r>
      <w:r w:rsidR="00B94F4D" w:rsidRPr="00FE5025">
        <w:rPr>
          <w:rFonts w:cs="Arial"/>
          <w:color w:val="000000" w:themeColor="text1"/>
        </w:rPr>
        <w:t>4</w:t>
      </w:r>
      <w:r w:rsidRPr="00FE5025">
        <w:rPr>
          <w:rFonts w:cs="Arial"/>
          <w:color w:val="000000" w:themeColor="text1"/>
        </w:rPr>
        <w:t>“)</w:t>
      </w:r>
    </w:p>
    <w:p w14:paraId="11C160A8" w14:textId="77777777" w:rsidR="002377A5" w:rsidRDefault="002377A5" w:rsidP="00283DD7">
      <w:pPr>
        <w:keepNext/>
        <w:keepLines/>
        <w:rPr>
          <w:rFonts w:cs="Arial"/>
        </w:rPr>
      </w:pPr>
    </w:p>
    <w:p w14:paraId="2B83E4AE" w14:textId="0D57F078" w:rsidR="00283DD7" w:rsidRPr="00FD7878" w:rsidRDefault="00283DD7" w:rsidP="008758B2">
      <w:pPr>
        <w:pStyle w:val="Obsah2"/>
      </w:pPr>
      <w:r w:rsidRPr="00FD7878">
        <w:t>uzavřel</w:t>
      </w:r>
      <w:r w:rsidR="008758B2">
        <w:t>y</w:t>
      </w:r>
      <w:r w:rsidRPr="00FD7878">
        <w:t xml:space="preserve"> níže uvedeného dne, měsíce a roku tuto Smlouvu o partnerství (dále jen „</w:t>
      </w:r>
      <w:r w:rsidR="00594CB9">
        <w:t>S</w:t>
      </w:r>
      <w:r w:rsidRPr="00FD7878">
        <w:t>mlouva“):</w:t>
      </w:r>
    </w:p>
    <w:p w14:paraId="7DE8A014" w14:textId="77777777" w:rsidR="00283DD7" w:rsidRPr="00251111" w:rsidRDefault="00283DD7" w:rsidP="00283DD7">
      <w:pPr>
        <w:rPr>
          <w:rFonts w:cs="Arial"/>
        </w:rPr>
      </w:pPr>
    </w:p>
    <w:p w14:paraId="5278ED8C" w14:textId="043DF798" w:rsidR="008E084E" w:rsidRPr="008E084E" w:rsidRDefault="00283DD7" w:rsidP="008E084E">
      <w:pPr>
        <w:keepNext/>
        <w:keepLines/>
        <w:jc w:val="center"/>
        <w:rPr>
          <w:rFonts w:cs="Arial"/>
          <w:b/>
        </w:rPr>
      </w:pPr>
      <w:bookmarkStart w:id="6" w:name="_Toc196810176"/>
      <w:r w:rsidRPr="00251111">
        <w:rPr>
          <w:rFonts w:cs="Arial"/>
          <w:b/>
        </w:rPr>
        <w:t>Článek II</w:t>
      </w:r>
      <w:bookmarkEnd w:id="6"/>
      <w:r>
        <w:rPr>
          <w:rFonts w:cs="Arial"/>
          <w:b/>
        </w:rPr>
        <w:br/>
      </w:r>
      <w:r w:rsidRPr="00251111">
        <w:rPr>
          <w:rFonts w:cs="Arial"/>
          <w:b/>
        </w:rPr>
        <w:t>Předmět a účel Smlouvy</w:t>
      </w:r>
    </w:p>
    <w:p w14:paraId="6940CEBB" w14:textId="2BA5954B" w:rsidR="00283DD7" w:rsidRPr="00356FD6" w:rsidRDefault="00283DD7" w:rsidP="00283DD7">
      <w:pPr>
        <w:pStyle w:val="Zkladntext"/>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Předmětem této Smlouvy je úprava právního postavení </w:t>
      </w:r>
      <w:r w:rsidRPr="00356FD6">
        <w:rPr>
          <w:rFonts w:ascii="Calibri" w:hAnsi="Calibri" w:cs="Arial"/>
          <w:sz w:val="22"/>
          <w:szCs w:val="22"/>
          <w:lang w:val="cs-CZ"/>
        </w:rPr>
        <w:t>p</w:t>
      </w:r>
      <w:r w:rsidRPr="00356FD6">
        <w:rPr>
          <w:rFonts w:ascii="Calibri" w:hAnsi="Calibri" w:cs="Arial"/>
          <w:sz w:val="22"/>
          <w:szCs w:val="22"/>
        </w:rPr>
        <w:t xml:space="preserve">říjemce a jeho </w:t>
      </w:r>
      <w:r w:rsidRPr="00356FD6">
        <w:rPr>
          <w:rFonts w:ascii="Calibri" w:hAnsi="Calibri" w:cs="Arial"/>
          <w:sz w:val="22"/>
          <w:szCs w:val="22"/>
          <w:lang w:val="cs-CZ"/>
        </w:rPr>
        <w:t>p</w:t>
      </w:r>
      <w:r w:rsidRPr="00356FD6">
        <w:rPr>
          <w:rFonts w:ascii="Calibri" w:hAnsi="Calibri" w:cs="Arial"/>
          <w:sz w:val="22"/>
          <w:szCs w:val="22"/>
        </w:rPr>
        <w:t>artner</w:t>
      </w:r>
      <w:r w:rsidR="001C66D5">
        <w:rPr>
          <w:rFonts w:ascii="Calibri" w:hAnsi="Calibri" w:cs="Arial"/>
          <w:sz w:val="22"/>
          <w:szCs w:val="22"/>
          <w:lang w:val="cs-CZ"/>
        </w:rPr>
        <w:t>ů</w:t>
      </w:r>
      <w:r w:rsidRPr="00356FD6">
        <w:rPr>
          <w:rFonts w:ascii="Calibri" w:hAnsi="Calibri" w:cs="Arial"/>
          <w:sz w:val="22"/>
          <w:szCs w:val="22"/>
        </w:rPr>
        <w:t xml:space="preserve">, jejich úlohy a odpovědnosti, jakož i úprava jejich vzájemných práv a povinností při realizaci projektu </w:t>
      </w:r>
      <w:r w:rsidRPr="00356FD6">
        <w:rPr>
          <w:rFonts w:ascii="Calibri" w:hAnsi="Calibri" w:cs="Arial"/>
          <w:sz w:val="22"/>
          <w:szCs w:val="22"/>
          <w:lang w:val="cs-CZ"/>
        </w:rPr>
        <w:t>po</w:t>
      </w:r>
      <w:r w:rsidRPr="00356FD6">
        <w:rPr>
          <w:rFonts w:ascii="Calibri" w:hAnsi="Calibri" w:cs="Arial"/>
          <w:sz w:val="22"/>
          <w:szCs w:val="22"/>
        </w:rPr>
        <w:t xml:space="preserve">dle </w:t>
      </w:r>
      <w:r w:rsidRPr="00356FD6">
        <w:rPr>
          <w:rFonts w:ascii="Calibri" w:hAnsi="Calibri" w:cs="Arial"/>
          <w:sz w:val="22"/>
          <w:szCs w:val="22"/>
          <w:lang w:val="cs-CZ"/>
        </w:rPr>
        <w:t>bodu</w:t>
      </w:r>
      <w:r w:rsidRPr="00356FD6">
        <w:rPr>
          <w:rFonts w:ascii="Calibri" w:hAnsi="Calibri" w:cs="Arial"/>
          <w:sz w:val="22"/>
          <w:szCs w:val="22"/>
        </w:rPr>
        <w:t xml:space="preserve"> 2 tohoto článku Smlouvy.</w:t>
      </w:r>
    </w:p>
    <w:p w14:paraId="7647DB9C" w14:textId="79E448A0" w:rsidR="00283DD7" w:rsidRPr="00356FD6" w:rsidRDefault="00283DD7" w:rsidP="00A31091">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Účelem této Smlouvy je upravit vzájemnou spolupráci </w:t>
      </w:r>
      <w:r w:rsidRPr="00C15E08">
        <w:rPr>
          <w:rFonts w:ascii="Calibri" w:hAnsi="Calibri" w:cs="Arial"/>
          <w:sz w:val="22"/>
          <w:szCs w:val="22"/>
        </w:rPr>
        <w:t>p</w:t>
      </w:r>
      <w:r w:rsidRPr="00356FD6">
        <w:rPr>
          <w:rFonts w:ascii="Calibri" w:hAnsi="Calibri" w:cs="Arial"/>
          <w:sz w:val="22"/>
          <w:szCs w:val="22"/>
        </w:rPr>
        <w:t xml:space="preserve">říjemce a </w:t>
      </w:r>
      <w:r w:rsidRPr="00C15E08">
        <w:rPr>
          <w:rFonts w:ascii="Calibri" w:hAnsi="Calibri" w:cs="Arial"/>
          <w:sz w:val="22"/>
          <w:szCs w:val="22"/>
        </w:rPr>
        <w:t>p</w:t>
      </w:r>
      <w:r w:rsidRPr="00356FD6">
        <w:rPr>
          <w:rFonts w:ascii="Calibri" w:hAnsi="Calibri" w:cs="Arial"/>
          <w:sz w:val="22"/>
          <w:szCs w:val="22"/>
        </w:rPr>
        <w:t>artner</w:t>
      </w:r>
      <w:r w:rsidR="001C66D5">
        <w:rPr>
          <w:rFonts w:ascii="Calibri" w:hAnsi="Calibri" w:cs="Arial"/>
          <w:sz w:val="22"/>
          <w:szCs w:val="22"/>
          <w:lang w:val="cs-CZ"/>
        </w:rPr>
        <w:t>ů</w:t>
      </w:r>
      <w:r w:rsidRPr="00356FD6">
        <w:rPr>
          <w:rFonts w:ascii="Calibri" w:hAnsi="Calibri" w:cs="Arial"/>
          <w:sz w:val="22"/>
          <w:szCs w:val="22"/>
        </w:rPr>
        <w:t xml:space="preserve">, kteří společně realizují </w:t>
      </w:r>
      <w:r w:rsidRPr="00C15E08">
        <w:rPr>
          <w:rFonts w:ascii="Calibri" w:hAnsi="Calibri" w:cs="Arial"/>
          <w:sz w:val="22"/>
          <w:szCs w:val="22"/>
        </w:rPr>
        <w:t>p</w:t>
      </w:r>
      <w:r w:rsidRPr="00356FD6">
        <w:rPr>
          <w:rFonts w:ascii="Calibri" w:hAnsi="Calibri" w:cs="Arial"/>
          <w:sz w:val="22"/>
          <w:szCs w:val="22"/>
        </w:rPr>
        <w:t xml:space="preserve">rojekt </w:t>
      </w:r>
      <w:r w:rsidRPr="00C15E08">
        <w:rPr>
          <w:rFonts w:ascii="Calibri" w:hAnsi="Calibri" w:cs="Arial"/>
          <w:sz w:val="22"/>
          <w:szCs w:val="22"/>
        </w:rPr>
        <w:t xml:space="preserve">s názvem </w:t>
      </w:r>
      <w:r w:rsidR="00FB3014">
        <w:rPr>
          <w:rFonts w:ascii="Calibri" w:hAnsi="Calibri" w:cs="Arial"/>
          <w:sz w:val="22"/>
          <w:szCs w:val="22"/>
          <w:lang w:val="cs-CZ"/>
        </w:rPr>
        <w:t>„</w:t>
      </w:r>
      <w:r w:rsidR="00A31091" w:rsidRPr="00FC10D4">
        <w:rPr>
          <w:rFonts w:ascii="Calibri" w:hAnsi="Calibri"/>
          <w:b/>
          <w:sz w:val="22"/>
        </w:rPr>
        <w:t>MEDITECH - Centrum pro multidisciplinární výzkum v kardiovaskulární medicín</w:t>
      </w:r>
      <w:r w:rsidR="00C15E08" w:rsidRPr="00FC10D4">
        <w:rPr>
          <w:rFonts w:ascii="Calibri" w:hAnsi="Calibri"/>
          <w:b/>
          <w:sz w:val="22"/>
        </w:rPr>
        <w:t>ě</w:t>
      </w:r>
      <w:r w:rsidR="00FB3014">
        <w:rPr>
          <w:rFonts w:ascii="Calibri" w:hAnsi="Calibri" w:cs="Arial"/>
          <w:b/>
          <w:bCs/>
          <w:sz w:val="22"/>
          <w:szCs w:val="22"/>
          <w:lang w:val="cs-CZ"/>
        </w:rPr>
        <w:t>“</w:t>
      </w:r>
      <w:r w:rsidRPr="00C15E08">
        <w:rPr>
          <w:rFonts w:ascii="Calibri" w:hAnsi="Calibri" w:cs="Arial"/>
          <w:sz w:val="22"/>
          <w:szCs w:val="22"/>
        </w:rPr>
        <w:t xml:space="preserve">, registrační číslo </w:t>
      </w:r>
      <w:r w:rsidR="00A31091" w:rsidRPr="00C15E08">
        <w:rPr>
          <w:rFonts w:ascii="Calibri" w:hAnsi="Calibri" w:cs="Arial"/>
          <w:sz w:val="22"/>
          <w:szCs w:val="22"/>
        </w:rPr>
        <w:t>CZ.02.01.01/00/23_021/000</w:t>
      </w:r>
      <w:r w:rsidR="00C01DFA">
        <w:rPr>
          <w:rFonts w:ascii="Calibri" w:hAnsi="Calibri" w:cs="Arial"/>
          <w:sz w:val="22"/>
          <w:szCs w:val="22"/>
          <w:lang w:val="cs-CZ"/>
        </w:rPr>
        <w:t>9171</w:t>
      </w:r>
      <w:r w:rsidR="00C15E08">
        <w:rPr>
          <w:rFonts w:ascii="Calibri" w:hAnsi="Calibri" w:cs="Arial"/>
          <w:sz w:val="22"/>
          <w:szCs w:val="22"/>
          <w:lang w:val="cs-CZ"/>
        </w:rPr>
        <w:t>,</w:t>
      </w:r>
      <w:r w:rsidRPr="00356FD6">
        <w:rPr>
          <w:rFonts w:ascii="Calibri" w:hAnsi="Calibri" w:cs="Arial"/>
          <w:sz w:val="22"/>
          <w:szCs w:val="22"/>
        </w:rPr>
        <w:t xml:space="preserve"> v rámci Operačního programu </w:t>
      </w:r>
      <w:r w:rsidRPr="00C15E08">
        <w:rPr>
          <w:rFonts w:ascii="Calibri" w:hAnsi="Calibri" w:cs="Arial"/>
          <w:sz w:val="22"/>
          <w:szCs w:val="22"/>
        </w:rPr>
        <w:t>Jan Amos Komenský (dále jen „projekt“</w:t>
      </w:r>
      <w:r w:rsidR="00C16872">
        <w:rPr>
          <w:rFonts w:ascii="Calibri" w:hAnsi="Calibri" w:cs="Arial"/>
          <w:sz w:val="22"/>
          <w:szCs w:val="22"/>
          <w:lang w:val="cs-CZ"/>
        </w:rPr>
        <w:t xml:space="preserve"> nebo </w:t>
      </w:r>
      <w:r w:rsidR="00CE3A9B">
        <w:rPr>
          <w:rFonts w:ascii="Calibri" w:hAnsi="Calibri" w:cs="Arial"/>
          <w:sz w:val="22"/>
          <w:szCs w:val="22"/>
          <w:lang w:val="cs-CZ"/>
        </w:rPr>
        <w:t>„</w:t>
      </w:r>
      <w:r w:rsidR="00FB3014">
        <w:rPr>
          <w:rFonts w:ascii="Calibri" w:hAnsi="Calibri" w:cs="Arial"/>
          <w:sz w:val="22"/>
          <w:szCs w:val="22"/>
          <w:lang w:val="cs-CZ"/>
        </w:rPr>
        <w:t>OP JAK</w:t>
      </w:r>
      <w:r w:rsidR="00CE3A9B">
        <w:rPr>
          <w:rFonts w:ascii="Calibri" w:hAnsi="Calibri" w:cs="Arial"/>
          <w:sz w:val="22"/>
          <w:szCs w:val="22"/>
          <w:lang w:val="cs-CZ"/>
        </w:rPr>
        <w:t>“</w:t>
      </w:r>
      <w:r w:rsidRPr="00C15E08">
        <w:rPr>
          <w:rFonts w:ascii="Calibri" w:hAnsi="Calibri" w:cs="Arial"/>
          <w:sz w:val="22"/>
          <w:szCs w:val="22"/>
        </w:rPr>
        <w:t>)</w:t>
      </w:r>
      <w:r w:rsidRPr="00356FD6">
        <w:rPr>
          <w:rFonts w:ascii="Calibri" w:hAnsi="Calibri" w:cs="Arial"/>
          <w:sz w:val="22"/>
          <w:szCs w:val="22"/>
        </w:rPr>
        <w:t xml:space="preserve">. </w:t>
      </w:r>
    </w:p>
    <w:p w14:paraId="3DC0DD4B" w14:textId="6A509EF4" w:rsidR="00283DD7" w:rsidRPr="00356FD6"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Vztahy mezi </w:t>
      </w:r>
      <w:r w:rsidRPr="00356FD6">
        <w:rPr>
          <w:rFonts w:ascii="Calibri" w:hAnsi="Calibri" w:cs="Arial"/>
          <w:sz w:val="22"/>
          <w:szCs w:val="22"/>
          <w:lang w:val="cs-CZ"/>
        </w:rPr>
        <w:t>p</w:t>
      </w:r>
      <w:r w:rsidRPr="00356FD6">
        <w:rPr>
          <w:rFonts w:ascii="Calibri" w:hAnsi="Calibri" w:cs="Arial"/>
          <w:sz w:val="22"/>
          <w:szCs w:val="22"/>
        </w:rPr>
        <w:t xml:space="preserve">říjemcem a jeho </w:t>
      </w:r>
      <w:r w:rsidRPr="00356FD6">
        <w:rPr>
          <w:rFonts w:ascii="Calibri" w:hAnsi="Calibri" w:cs="Arial"/>
          <w:sz w:val="22"/>
          <w:szCs w:val="22"/>
          <w:lang w:val="cs-CZ"/>
        </w:rPr>
        <w:t>p</w:t>
      </w:r>
      <w:r w:rsidRPr="00356FD6">
        <w:rPr>
          <w:rFonts w:ascii="Calibri" w:hAnsi="Calibri" w:cs="Arial"/>
          <w:sz w:val="22"/>
          <w:szCs w:val="22"/>
        </w:rPr>
        <w:t>artner</w:t>
      </w:r>
      <w:r w:rsidR="001C66D5">
        <w:rPr>
          <w:rFonts w:ascii="Calibri" w:hAnsi="Calibri" w:cs="Arial"/>
          <w:sz w:val="22"/>
          <w:szCs w:val="22"/>
          <w:lang w:val="cs-CZ"/>
        </w:rPr>
        <w:t>y</w:t>
      </w:r>
      <w:r w:rsidRPr="00356FD6">
        <w:rPr>
          <w:rFonts w:ascii="Calibri" w:hAnsi="Calibri" w:cs="Arial"/>
          <w:sz w:val="22"/>
          <w:szCs w:val="22"/>
        </w:rPr>
        <w:t xml:space="preserve"> se řídí principy partnerství, které jsou vymezeny v </w:t>
      </w:r>
      <w:r w:rsidRPr="00356FD6">
        <w:rPr>
          <w:rFonts w:ascii="Calibri" w:hAnsi="Calibri" w:cs="Arial"/>
          <w:sz w:val="22"/>
          <w:szCs w:val="22"/>
          <w:lang w:val="cs-CZ"/>
        </w:rPr>
        <w:t xml:space="preserve">Pravidlech pro žadatele a příjemce – obecná a specifická část </w:t>
      </w:r>
      <w:r w:rsidR="00FB3014">
        <w:rPr>
          <w:rFonts w:ascii="Calibri" w:hAnsi="Calibri" w:cs="Arial"/>
          <w:sz w:val="22"/>
          <w:szCs w:val="22"/>
          <w:lang w:val="cs-CZ"/>
        </w:rPr>
        <w:t>OP JAK</w:t>
      </w:r>
      <w:r w:rsidRPr="00356FD6">
        <w:rPr>
          <w:rFonts w:ascii="Calibri" w:hAnsi="Calibri" w:cs="Arial"/>
          <w:sz w:val="22"/>
          <w:szCs w:val="22"/>
          <w:lang w:val="cs-CZ"/>
        </w:rPr>
        <w:t xml:space="preserve"> </w:t>
      </w:r>
      <w:r w:rsidRPr="00356FD6">
        <w:rPr>
          <w:rFonts w:ascii="Calibri" w:hAnsi="Calibri" w:cs="Arial"/>
          <w:sz w:val="22"/>
          <w:szCs w:val="22"/>
        </w:rPr>
        <w:t>(dále jen „</w:t>
      </w:r>
      <w:r w:rsidRPr="00356FD6">
        <w:rPr>
          <w:rFonts w:ascii="Calibri" w:hAnsi="Calibri" w:cs="Arial"/>
          <w:sz w:val="22"/>
          <w:szCs w:val="22"/>
          <w:lang w:val="cs-CZ"/>
        </w:rPr>
        <w:t>Pravidla pro žadatele a příjemce</w:t>
      </w:r>
      <w:r w:rsidRPr="00356FD6">
        <w:rPr>
          <w:rFonts w:ascii="Calibri" w:hAnsi="Calibri" w:cs="Arial"/>
          <w:sz w:val="22"/>
          <w:szCs w:val="22"/>
        </w:rPr>
        <w:t>“)</w:t>
      </w:r>
      <w:r w:rsidRPr="00356FD6">
        <w:rPr>
          <w:rFonts w:ascii="Calibri" w:hAnsi="Calibri" w:cs="Arial"/>
          <w:sz w:val="22"/>
          <w:szCs w:val="22"/>
          <w:lang w:val="cs-CZ"/>
        </w:rPr>
        <w:t xml:space="preserve"> ve verzi uvedené</w:t>
      </w:r>
      <w:r w:rsidRPr="00356FD6">
        <w:rPr>
          <w:rFonts w:ascii="Calibri" w:hAnsi="Calibri" w:cs="Arial"/>
          <w:sz w:val="22"/>
          <w:szCs w:val="22"/>
        </w:rPr>
        <w:t xml:space="preserve"> v právní</w:t>
      </w:r>
      <w:r w:rsidRPr="00356FD6">
        <w:rPr>
          <w:rFonts w:ascii="Calibri" w:hAnsi="Calibri" w:cs="Arial"/>
          <w:sz w:val="22"/>
          <w:szCs w:val="22"/>
          <w:lang w:val="cs-CZ"/>
        </w:rPr>
        <w:t>m</w:t>
      </w:r>
      <w:r w:rsidRPr="00356FD6">
        <w:rPr>
          <w:rFonts w:ascii="Calibri" w:hAnsi="Calibri" w:cs="Arial"/>
          <w:sz w:val="22"/>
          <w:szCs w:val="22"/>
        </w:rPr>
        <w:t xml:space="preserve"> aktu o poskytnutí/převodu podpory.</w:t>
      </w:r>
      <w:r w:rsidRPr="00356FD6">
        <w:rPr>
          <w:rFonts w:ascii="Calibri" w:hAnsi="Calibri" w:cs="Arial"/>
          <w:sz w:val="22"/>
          <w:szCs w:val="22"/>
          <w:lang w:val="cs-CZ"/>
        </w:rPr>
        <w:t xml:space="preserve"> </w:t>
      </w:r>
    </w:p>
    <w:p w14:paraId="3E687685" w14:textId="7B4CF56E" w:rsidR="00C15E08" w:rsidRPr="00356FD6" w:rsidRDefault="00C15E08" w:rsidP="00C15E08">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z w:val="22"/>
          <w:szCs w:val="22"/>
        </w:rPr>
      </w:pPr>
    </w:p>
    <w:p w14:paraId="06F28DF5" w14:textId="5EE3EC71" w:rsidR="00283DD7" w:rsidRPr="00251111" w:rsidRDefault="00283DD7" w:rsidP="00E326F5">
      <w:pPr>
        <w:keepNext/>
        <w:spacing w:before="240"/>
        <w:jc w:val="center"/>
        <w:rPr>
          <w:rFonts w:cs="Arial"/>
          <w:b/>
        </w:rPr>
      </w:pPr>
      <w:bookmarkStart w:id="7" w:name="_Toc196810177"/>
      <w:r w:rsidRPr="00251111">
        <w:rPr>
          <w:rFonts w:cs="Arial"/>
          <w:b/>
        </w:rPr>
        <w:t>Článek III</w:t>
      </w:r>
      <w:bookmarkEnd w:id="7"/>
      <w:r w:rsidR="00E326F5">
        <w:rPr>
          <w:rFonts w:cs="Arial"/>
          <w:b/>
        </w:rPr>
        <w:br/>
      </w:r>
      <w:r w:rsidRPr="00251111">
        <w:rPr>
          <w:rFonts w:cs="Arial"/>
          <w:b/>
        </w:rPr>
        <w:t>Práva a povinnosti smluvních stran</w:t>
      </w:r>
    </w:p>
    <w:p w14:paraId="223C91B9" w14:textId="7BBE6CEC" w:rsidR="00283DD7" w:rsidRPr="00251111" w:rsidRDefault="00283DD7" w:rsidP="00283DD7">
      <w:pPr>
        <w:keepNext/>
        <w:tabs>
          <w:tab w:val="num" w:pos="0"/>
        </w:tabs>
        <w:rPr>
          <w:rFonts w:cs="Arial"/>
        </w:rPr>
      </w:pPr>
      <w:r w:rsidRPr="00251111">
        <w:rPr>
          <w:rFonts w:cs="Arial"/>
        </w:rPr>
        <w:t xml:space="preserve">Smluvní strany se dohodly, že se budou </w:t>
      </w:r>
      <w:r w:rsidR="00FB3014">
        <w:rPr>
          <w:rFonts w:cs="Arial"/>
        </w:rPr>
        <w:t xml:space="preserve">společně </w:t>
      </w:r>
      <w:r w:rsidRPr="00251111">
        <w:rPr>
          <w:rFonts w:cs="Arial"/>
        </w:rPr>
        <w:t xml:space="preserve">spolupodílet na realizaci </w:t>
      </w:r>
      <w:r>
        <w:rPr>
          <w:rFonts w:cs="Arial"/>
        </w:rPr>
        <w:t>p</w:t>
      </w:r>
      <w:r w:rsidRPr="00251111">
        <w:rPr>
          <w:rFonts w:cs="Arial"/>
        </w:rPr>
        <w:t xml:space="preserve">rojektu uvedeného v </w:t>
      </w:r>
      <w:r w:rsidR="00FB3014" w:rsidRPr="00251111">
        <w:rPr>
          <w:rFonts w:cs="Arial"/>
        </w:rPr>
        <w:t>čl</w:t>
      </w:r>
      <w:r w:rsidR="00FB3014">
        <w:rPr>
          <w:rFonts w:cs="Arial"/>
        </w:rPr>
        <w:t>.</w:t>
      </w:r>
      <w:r w:rsidRPr="00251111">
        <w:rPr>
          <w:rFonts w:cs="Arial"/>
        </w:rPr>
        <w:t>II</w:t>
      </w:r>
      <w:r>
        <w:rPr>
          <w:rFonts w:cs="Arial"/>
        </w:rPr>
        <w:t xml:space="preserve">, </w:t>
      </w:r>
      <w:r w:rsidR="00FB3014">
        <w:rPr>
          <w:rFonts w:cs="Arial"/>
        </w:rPr>
        <w:t xml:space="preserve">odst. </w:t>
      </w:r>
      <w:r>
        <w:rPr>
          <w:rFonts w:cs="Arial"/>
        </w:rPr>
        <w:t>2</w:t>
      </w:r>
      <w:r w:rsidRPr="00251111">
        <w:rPr>
          <w:rFonts w:cs="Arial"/>
        </w:rPr>
        <w:t xml:space="preserve"> této </w:t>
      </w:r>
      <w:r w:rsidR="00FB3014">
        <w:rPr>
          <w:rFonts w:cs="Arial"/>
        </w:rPr>
        <w:t>S</w:t>
      </w:r>
      <w:r w:rsidRPr="00251111">
        <w:rPr>
          <w:rFonts w:cs="Arial"/>
        </w:rPr>
        <w:t>mlouvy takto:</w:t>
      </w:r>
    </w:p>
    <w:p w14:paraId="08AF360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bude provádět tyto činnosti: </w:t>
      </w:r>
    </w:p>
    <w:p w14:paraId="44B7AF5C" w14:textId="7485E7E0" w:rsidR="00283DD7" w:rsidRPr="00C15E08" w:rsidRDefault="00283DD7" w:rsidP="00283DD7">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řízení projektu</w:t>
      </w:r>
      <w:r w:rsidR="00C81D3A" w:rsidRPr="00C15E08">
        <w:rPr>
          <w:rFonts w:cs="Arial"/>
          <w:i/>
          <w:iCs/>
        </w:rPr>
        <w:t>, věcná a časová koordinace projektových aktivit příjemce a partner</w:t>
      </w:r>
      <w:r w:rsidR="001C66D5">
        <w:rPr>
          <w:rFonts w:cs="Arial"/>
          <w:i/>
          <w:iCs/>
        </w:rPr>
        <w:t>ů</w:t>
      </w:r>
      <w:r w:rsidRPr="00C15E08">
        <w:rPr>
          <w:rFonts w:cs="Arial"/>
          <w:i/>
          <w:iCs/>
        </w:rPr>
        <w:t>,</w:t>
      </w:r>
      <w:r w:rsidR="00C81D3A" w:rsidRPr="00C15E08">
        <w:rPr>
          <w:rFonts w:cs="Arial"/>
          <w:i/>
          <w:iCs/>
        </w:rPr>
        <w:t xml:space="preserve"> </w:t>
      </w:r>
    </w:p>
    <w:p w14:paraId="39CB22ED" w14:textId="4E526839" w:rsidR="00C81D3A" w:rsidRPr="00C81D3A" w:rsidRDefault="00C81D3A"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realizace</w:t>
      </w:r>
      <w:r w:rsidRPr="00C81D3A">
        <w:rPr>
          <w:rFonts w:cs="Arial"/>
          <w:i/>
          <w:iCs/>
        </w:rPr>
        <w:t xml:space="preserve"> výzkumné části projektu příjemce, specifikovaných ve schváleném návrhu</w:t>
      </w:r>
      <w:r>
        <w:rPr>
          <w:rFonts w:cs="Arial"/>
          <w:i/>
          <w:iCs/>
        </w:rPr>
        <w:t xml:space="preserve"> projektu,</w:t>
      </w:r>
    </w:p>
    <w:p w14:paraId="363E35B9" w14:textId="4ACF87C2" w:rsidR="00C81D3A" w:rsidRPr="00C15E08" w:rsidRDefault="00C81D3A" w:rsidP="00283DD7">
      <w:pPr>
        <w:numPr>
          <w:ilvl w:val="0"/>
          <w:numId w:val="15"/>
        </w:numPr>
        <w:tabs>
          <w:tab w:val="clear" w:pos="1408"/>
          <w:tab w:val="clear" w:pos="5790"/>
        </w:tabs>
        <w:autoSpaceDN w:val="0"/>
        <w:adjustRightInd w:val="0"/>
        <w:ind w:left="709" w:hanging="283"/>
        <w:jc w:val="left"/>
        <w:rPr>
          <w:rFonts w:cs="Arial"/>
          <w:i/>
          <w:iCs/>
        </w:rPr>
      </w:pPr>
      <w:r w:rsidRPr="00C81D3A">
        <w:rPr>
          <w:rFonts w:cs="Arial"/>
          <w:i/>
          <w:iCs/>
        </w:rPr>
        <w:t>vyúčtování vynaložených prostředků příjemce</w:t>
      </w:r>
      <w:r w:rsidR="00FB3014">
        <w:rPr>
          <w:rFonts w:cs="Arial"/>
          <w:i/>
          <w:iCs/>
        </w:rPr>
        <w:t>,</w:t>
      </w:r>
    </w:p>
    <w:p w14:paraId="49440AA7" w14:textId="72C4C67D" w:rsidR="00283DD7" w:rsidRPr="00C15E08" w:rsidRDefault="00283DD7" w:rsidP="00283DD7">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 xml:space="preserve">zpracování návrhu změn </w:t>
      </w:r>
      <w:r w:rsidR="00C81D3A" w:rsidRPr="00C15E08">
        <w:rPr>
          <w:rFonts w:cs="Arial"/>
          <w:i/>
          <w:iCs/>
        </w:rPr>
        <w:t>projektu</w:t>
      </w:r>
      <w:r w:rsidRPr="00C15E08">
        <w:rPr>
          <w:rFonts w:cs="Arial"/>
          <w:i/>
          <w:iCs/>
        </w:rPr>
        <w:t>,</w:t>
      </w:r>
    </w:p>
    <w:p w14:paraId="525974B8" w14:textId="53658508" w:rsidR="00283DD7" w:rsidRPr="00C15E08" w:rsidRDefault="00283DD7"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 xml:space="preserve">průběžné </w:t>
      </w:r>
      <w:r w:rsidR="00FB3014">
        <w:rPr>
          <w:rFonts w:cs="Arial"/>
          <w:i/>
          <w:iCs/>
        </w:rPr>
        <w:t>písemn</w:t>
      </w:r>
      <w:r w:rsidR="00147507">
        <w:rPr>
          <w:rFonts w:cs="Arial"/>
          <w:i/>
          <w:iCs/>
        </w:rPr>
        <w:t xml:space="preserve">é </w:t>
      </w:r>
      <w:r w:rsidRPr="00C15E08">
        <w:rPr>
          <w:rFonts w:cs="Arial"/>
          <w:i/>
          <w:iCs/>
        </w:rPr>
        <w:t>informování partner</w:t>
      </w:r>
      <w:r w:rsidR="001C66D5">
        <w:rPr>
          <w:rFonts w:cs="Arial"/>
          <w:i/>
          <w:iCs/>
        </w:rPr>
        <w:t>ů</w:t>
      </w:r>
      <w:r w:rsidR="00C81D3A" w:rsidRPr="00C15E08">
        <w:rPr>
          <w:rFonts w:cs="Arial"/>
          <w:i/>
          <w:iCs/>
        </w:rPr>
        <w:t xml:space="preserve"> </w:t>
      </w:r>
      <w:r w:rsidR="00C81D3A" w:rsidRPr="00C81D3A">
        <w:rPr>
          <w:rFonts w:cs="Arial"/>
          <w:i/>
          <w:iCs/>
        </w:rPr>
        <w:t>o průběhu realizace a změnách v</w:t>
      </w:r>
      <w:r w:rsidR="00FB3014">
        <w:rPr>
          <w:rFonts w:cs="Arial"/>
          <w:i/>
          <w:iCs/>
        </w:rPr>
        <w:t> </w:t>
      </w:r>
      <w:r w:rsidR="00C81D3A" w:rsidRPr="00C81D3A">
        <w:rPr>
          <w:rFonts w:cs="Arial"/>
          <w:i/>
          <w:iCs/>
        </w:rPr>
        <w:t>projektu</w:t>
      </w:r>
      <w:r w:rsidRPr="00C15E08">
        <w:rPr>
          <w:rFonts w:cs="Arial"/>
          <w:i/>
          <w:iCs/>
        </w:rPr>
        <w:t>,</w:t>
      </w:r>
    </w:p>
    <w:p w14:paraId="4CDF9EB2" w14:textId="6C03D255" w:rsidR="00283DD7" w:rsidRPr="00C15E08" w:rsidRDefault="00283DD7"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průběžné vyhodnocování projektových činností</w:t>
      </w:r>
      <w:r w:rsidR="00C81D3A" w:rsidRPr="00C15E08">
        <w:rPr>
          <w:rFonts w:cs="Arial"/>
          <w:i/>
          <w:iCs/>
        </w:rPr>
        <w:t xml:space="preserve"> </w:t>
      </w:r>
      <w:r w:rsidR="00C81D3A" w:rsidRPr="00C81D3A">
        <w:rPr>
          <w:rFonts w:cs="Arial"/>
          <w:i/>
          <w:iCs/>
        </w:rPr>
        <w:t>a souladu s plánem</w:t>
      </w:r>
      <w:r w:rsidRPr="00C15E08">
        <w:rPr>
          <w:rFonts w:cs="Arial"/>
          <w:i/>
          <w:iCs/>
        </w:rPr>
        <w:t>,</w:t>
      </w:r>
    </w:p>
    <w:p w14:paraId="39D7E310" w14:textId="32F31749" w:rsidR="00283DD7" w:rsidRPr="00C15E08" w:rsidRDefault="00C81D3A"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vyhodnocení připomínek Řídícího orgánu (jak je tento termín definován v Pravidlech pro žadatele a příjemce) a hodnocení výstupů z</w:t>
      </w:r>
      <w:r w:rsidR="00C16872">
        <w:rPr>
          <w:rFonts w:cs="Arial"/>
          <w:i/>
          <w:iCs/>
        </w:rPr>
        <w:t> </w:t>
      </w:r>
      <w:r w:rsidRPr="00C15E08">
        <w:rPr>
          <w:rFonts w:cs="Arial"/>
          <w:i/>
          <w:iCs/>
        </w:rPr>
        <w:t>projektu</w:t>
      </w:r>
      <w:r w:rsidR="00C16872">
        <w:rPr>
          <w:rFonts w:cs="Arial"/>
          <w:i/>
          <w:iCs/>
        </w:rPr>
        <w:t>,</w:t>
      </w:r>
    </w:p>
    <w:p w14:paraId="2A2EB2D5" w14:textId="3CF97A50" w:rsidR="00283DD7" w:rsidRPr="00C15E08" w:rsidRDefault="00C81D3A" w:rsidP="00283DD7">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 xml:space="preserve">zajištění </w:t>
      </w:r>
      <w:r w:rsidR="00283DD7" w:rsidRPr="00C15E08">
        <w:rPr>
          <w:rFonts w:cs="Arial"/>
          <w:i/>
          <w:iCs/>
        </w:rPr>
        <w:t>publicit</w:t>
      </w:r>
      <w:r w:rsidRPr="00C15E08">
        <w:rPr>
          <w:rFonts w:cs="Arial"/>
          <w:i/>
          <w:iCs/>
        </w:rPr>
        <w:t>y</w:t>
      </w:r>
      <w:r w:rsidR="00283DD7" w:rsidRPr="00C15E08">
        <w:rPr>
          <w:rFonts w:cs="Arial"/>
          <w:i/>
          <w:iCs/>
        </w:rPr>
        <w:t xml:space="preserve"> projektu,</w:t>
      </w:r>
    </w:p>
    <w:p w14:paraId="5C8F5CEF" w14:textId="3581F365" w:rsidR="00283DD7" w:rsidRPr="00C15E08" w:rsidRDefault="00283DD7"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lastRenderedPageBreak/>
        <w:t>projednání veškerých změn a povinností s </w:t>
      </w:r>
      <w:r w:rsidR="00C81D3A" w:rsidRPr="00C15E08">
        <w:rPr>
          <w:rFonts w:cs="Arial"/>
          <w:i/>
          <w:iCs/>
        </w:rPr>
        <w:t>partnery</w:t>
      </w:r>
      <w:r w:rsidRPr="00C15E08">
        <w:rPr>
          <w:rFonts w:cs="Arial"/>
          <w:i/>
          <w:iCs/>
        </w:rPr>
        <w:t>,</w:t>
      </w:r>
    </w:p>
    <w:p w14:paraId="02ED2893" w14:textId="77777777" w:rsidR="00283DD7" w:rsidRPr="00C15E08" w:rsidRDefault="00283DD7"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zpracování zpráv o realizaci a předkládání žádostí o platbu,</w:t>
      </w:r>
    </w:p>
    <w:p w14:paraId="5F3A4A85" w14:textId="77777777" w:rsidR="00283DD7" w:rsidRPr="00C15E08" w:rsidRDefault="00283DD7"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vykazování hospodářského využití podpořených kapacit,</w:t>
      </w:r>
    </w:p>
    <w:p w14:paraId="5A49B638" w14:textId="296DE012" w:rsidR="00283DD7" w:rsidRPr="00C15E08" w:rsidRDefault="00283DD7"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schvalování a proplácení způsobilých výdajů partner</w:t>
      </w:r>
      <w:r w:rsidR="001C66D5">
        <w:rPr>
          <w:rFonts w:cs="Arial"/>
          <w:i/>
          <w:iCs/>
        </w:rPr>
        <w:t>ů</w:t>
      </w:r>
      <w:r w:rsidRPr="00C15E08">
        <w:rPr>
          <w:rFonts w:cs="Arial"/>
          <w:i/>
          <w:iCs/>
        </w:rPr>
        <w:t xml:space="preserve"> apod.</w:t>
      </w:r>
      <w:r w:rsidR="00C81D3A" w:rsidRPr="00C15E08">
        <w:rPr>
          <w:rFonts w:cs="Arial"/>
          <w:i/>
          <w:iCs/>
        </w:rPr>
        <w:t>,</w:t>
      </w:r>
    </w:p>
    <w:p w14:paraId="0EC82218" w14:textId="32D128A8" w:rsidR="00C81D3A" w:rsidRPr="00C15E08" w:rsidRDefault="00C81D3A"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komunikace s poskytovatelem (jak je tento termín definován v Pravidlech pro žadatele a příjemce)</w:t>
      </w:r>
      <w:r w:rsidR="00147507">
        <w:rPr>
          <w:rFonts w:cs="Arial"/>
          <w:i/>
          <w:iCs/>
        </w:rPr>
        <w:t>,</w:t>
      </w:r>
    </w:p>
    <w:p w14:paraId="6734BFB3" w14:textId="77777777" w:rsidR="00C81D3A" w:rsidRPr="00C15E08" w:rsidRDefault="00C81D3A"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 xml:space="preserve">zajištění výběrových řízení příjemce, </w:t>
      </w:r>
    </w:p>
    <w:p w14:paraId="5DC43D7B" w14:textId="77777777" w:rsidR="00C81D3A" w:rsidRPr="00C15E08" w:rsidRDefault="00C81D3A"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 xml:space="preserve">vykazování případného hospodářského využití podpořených kapacit, </w:t>
      </w:r>
    </w:p>
    <w:p w14:paraId="20541749" w14:textId="1FA0453F" w:rsidR="00C81D3A" w:rsidRPr="00C15E08" w:rsidRDefault="00C81D3A" w:rsidP="00C15E08">
      <w:pPr>
        <w:numPr>
          <w:ilvl w:val="0"/>
          <w:numId w:val="15"/>
        </w:numPr>
        <w:tabs>
          <w:tab w:val="clear" w:pos="1408"/>
          <w:tab w:val="clear" w:pos="5790"/>
        </w:tabs>
        <w:autoSpaceDN w:val="0"/>
        <w:adjustRightInd w:val="0"/>
        <w:ind w:left="709" w:hanging="283"/>
        <w:jc w:val="left"/>
        <w:rPr>
          <w:rFonts w:cs="Arial"/>
          <w:i/>
          <w:iCs/>
        </w:rPr>
      </w:pPr>
      <w:r w:rsidRPr="00C15E08">
        <w:rPr>
          <w:rFonts w:cs="Arial"/>
          <w:i/>
          <w:iCs/>
        </w:rPr>
        <w:t>operativní zajištění dalších činností pro potřeby projektu.</w:t>
      </w:r>
    </w:p>
    <w:p w14:paraId="58E07462" w14:textId="6040D70B" w:rsidR="00283DD7" w:rsidRPr="00C15E08" w:rsidRDefault="00283DD7" w:rsidP="00C15E08">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C15E08">
        <w:rPr>
          <w:rFonts w:ascii="Calibri" w:hAnsi="Calibri" w:cs="Arial"/>
          <w:sz w:val="22"/>
          <w:szCs w:val="22"/>
        </w:rPr>
        <w:t>Partne</w:t>
      </w:r>
      <w:r w:rsidR="00147507">
        <w:rPr>
          <w:rFonts w:ascii="Calibri" w:hAnsi="Calibri" w:cs="Arial"/>
          <w:sz w:val="22"/>
          <w:szCs w:val="22"/>
          <w:lang w:val="cs-CZ"/>
        </w:rPr>
        <w:t>ři</w:t>
      </w:r>
      <w:r w:rsidRPr="00C15E08">
        <w:rPr>
          <w:rFonts w:ascii="Calibri" w:hAnsi="Calibri" w:cs="Arial"/>
          <w:sz w:val="22"/>
          <w:szCs w:val="22"/>
        </w:rPr>
        <w:t xml:space="preserve"> bud</w:t>
      </w:r>
      <w:r w:rsidR="00147507">
        <w:rPr>
          <w:rFonts w:ascii="Calibri" w:hAnsi="Calibri" w:cs="Arial"/>
          <w:sz w:val="22"/>
          <w:szCs w:val="22"/>
          <w:lang w:val="cs-CZ"/>
        </w:rPr>
        <w:t>ou</w:t>
      </w:r>
      <w:r w:rsidRPr="00C15E08">
        <w:rPr>
          <w:rFonts w:ascii="Calibri" w:hAnsi="Calibri" w:cs="Arial"/>
          <w:sz w:val="22"/>
          <w:szCs w:val="22"/>
        </w:rPr>
        <w:t xml:space="preserve"> provádět tyto činnosti: </w:t>
      </w:r>
    </w:p>
    <w:p w14:paraId="31B04FDC" w14:textId="651EE771" w:rsidR="00C81D3A" w:rsidRPr="00162AFD" w:rsidRDefault="00C81D3A" w:rsidP="00162AFD">
      <w:pPr>
        <w:numPr>
          <w:ilvl w:val="0"/>
          <w:numId w:val="15"/>
        </w:numPr>
        <w:tabs>
          <w:tab w:val="clear" w:pos="1408"/>
          <w:tab w:val="clear" w:pos="5790"/>
        </w:tabs>
        <w:autoSpaceDN w:val="0"/>
        <w:adjustRightInd w:val="0"/>
        <w:ind w:left="709" w:hanging="283"/>
        <w:jc w:val="left"/>
        <w:rPr>
          <w:rFonts w:cs="Arial"/>
          <w:i/>
          <w:iCs/>
        </w:rPr>
      </w:pPr>
      <w:r w:rsidRPr="00162AFD">
        <w:rPr>
          <w:rFonts w:cs="Arial"/>
          <w:i/>
          <w:iCs/>
        </w:rPr>
        <w:t>realizace výzkumné části partnera specifikovaných ve schváleném návrhu projektu,</w:t>
      </w:r>
    </w:p>
    <w:p w14:paraId="35DDBEFA" w14:textId="77777777" w:rsidR="00283DD7" w:rsidRPr="00162AFD" w:rsidRDefault="00283DD7" w:rsidP="00162AFD">
      <w:pPr>
        <w:numPr>
          <w:ilvl w:val="0"/>
          <w:numId w:val="15"/>
        </w:numPr>
        <w:tabs>
          <w:tab w:val="clear" w:pos="1408"/>
          <w:tab w:val="clear" w:pos="5790"/>
        </w:tabs>
        <w:autoSpaceDN w:val="0"/>
        <w:adjustRightInd w:val="0"/>
        <w:ind w:left="709" w:hanging="283"/>
        <w:jc w:val="left"/>
        <w:rPr>
          <w:rFonts w:cs="Arial"/>
          <w:i/>
          <w:iCs/>
        </w:rPr>
      </w:pPr>
      <w:r w:rsidRPr="00162AFD">
        <w:rPr>
          <w:rFonts w:cs="Arial"/>
          <w:i/>
          <w:iCs/>
        </w:rPr>
        <w:t>připomínkování a hodnocení výstupů z projektu,</w:t>
      </w:r>
    </w:p>
    <w:p w14:paraId="56E63641" w14:textId="77777777" w:rsidR="00283DD7" w:rsidRPr="00162AFD" w:rsidRDefault="00283DD7" w:rsidP="00162AFD">
      <w:pPr>
        <w:numPr>
          <w:ilvl w:val="0"/>
          <w:numId w:val="15"/>
        </w:numPr>
        <w:tabs>
          <w:tab w:val="clear" w:pos="1408"/>
          <w:tab w:val="clear" w:pos="5790"/>
        </w:tabs>
        <w:autoSpaceDN w:val="0"/>
        <w:adjustRightInd w:val="0"/>
        <w:ind w:left="709" w:hanging="283"/>
        <w:jc w:val="left"/>
        <w:rPr>
          <w:rFonts w:cs="Arial"/>
          <w:i/>
          <w:iCs/>
        </w:rPr>
      </w:pPr>
      <w:r w:rsidRPr="00162AFD">
        <w:rPr>
          <w:rFonts w:cs="Arial"/>
          <w:i/>
          <w:iCs/>
        </w:rPr>
        <w:t>spolupráce na definování potřeb cílové skupiny,</w:t>
      </w:r>
    </w:p>
    <w:p w14:paraId="58BC3B4C" w14:textId="77777777" w:rsidR="00283DD7" w:rsidRPr="00162AFD" w:rsidRDefault="00283DD7" w:rsidP="00162AFD">
      <w:pPr>
        <w:numPr>
          <w:ilvl w:val="0"/>
          <w:numId w:val="15"/>
        </w:numPr>
        <w:tabs>
          <w:tab w:val="clear" w:pos="1408"/>
          <w:tab w:val="clear" w:pos="5790"/>
        </w:tabs>
        <w:autoSpaceDN w:val="0"/>
        <w:adjustRightInd w:val="0"/>
        <w:ind w:left="709" w:hanging="283"/>
        <w:jc w:val="left"/>
        <w:rPr>
          <w:rFonts w:cs="Arial"/>
          <w:i/>
          <w:iCs/>
        </w:rPr>
      </w:pPr>
      <w:r w:rsidRPr="00162AFD">
        <w:rPr>
          <w:rFonts w:cs="Arial"/>
          <w:i/>
          <w:iCs/>
        </w:rPr>
        <w:t>spolupráce na návrhu změn a doplnění projektu,</w:t>
      </w:r>
    </w:p>
    <w:p w14:paraId="483BAABA" w14:textId="77777777" w:rsidR="00283DD7" w:rsidRPr="00162AFD" w:rsidRDefault="00283DD7" w:rsidP="00162AFD">
      <w:pPr>
        <w:numPr>
          <w:ilvl w:val="0"/>
          <w:numId w:val="15"/>
        </w:numPr>
        <w:tabs>
          <w:tab w:val="clear" w:pos="1408"/>
          <w:tab w:val="clear" w:pos="5790"/>
        </w:tabs>
        <w:autoSpaceDN w:val="0"/>
        <w:adjustRightInd w:val="0"/>
        <w:ind w:left="709" w:hanging="283"/>
        <w:jc w:val="left"/>
        <w:rPr>
          <w:rFonts w:cs="Arial"/>
          <w:i/>
          <w:iCs/>
        </w:rPr>
      </w:pPr>
      <w:r w:rsidRPr="00162AFD">
        <w:rPr>
          <w:rFonts w:cs="Arial"/>
          <w:i/>
          <w:iCs/>
        </w:rPr>
        <w:t xml:space="preserve">vyúčtování vynaložených prostředků, </w:t>
      </w:r>
    </w:p>
    <w:p w14:paraId="34116C6D" w14:textId="77777777" w:rsidR="00283DD7" w:rsidRPr="00162AFD" w:rsidRDefault="00283DD7" w:rsidP="00162AFD">
      <w:pPr>
        <w:numPr>
          <w:ilvl w:val="0"/>
          <w:numId w:val="15"/>
        </w:numPr>
        <w:tabs>
          <w:tab w:val="clear" w:pos="1408"/>
          <w:tab w:val="clear" w:pos="5790"/>
        </w:tabs>
        <w:autoSpaceDN w:val="0"/>
        <w:adjustRightInd w:val="0"/>
        <w:ind w:left="709" w:hanging="283"/>
        <w:jc w:val="left"/>
        <w:rPr>
          <w:rFonts w:cs="Arial"/>
          <w:i/>
          <w:iCs/>
        </w:rPr>
      </w:pPr>
      <w:r w:rsidRPr="00162AFD">
        <w:rPr>
          <w:rFonts w:cs="Arial"/>
          <w:i/>
          <w:iCs/>
        </w:rPr>
        <w:t>zpracování zpráv o své činnosti v dohodnutých termínech</w:t>
      </w:r>
      <w:r w:rsidR="002668D7">
        <w:rPr>
          <w:rFonts w:cs="Arial"/>
          <w:i/>
          <w:iCs/>
        </w:rPr>
        <w:t>.</w:t>
      </w:r>
    </w:p>
    <w:p w14:paraId="18FF3D2F" w14:textId="70F77506" w:rsidR="00283DD7" w:rsidRPr="00162AFD" w:rsidRDefault="00283DD7" w:rsidP="00FC10D4">
      <w:pPr>
        <w:tabs>
          <w:tab w:val="clear" w:pos="5790"/>
        </w:tabs>
        <w:autoSpaceDN w:val="0"/>
        <w:adjustRightInd w:val="0"/>
        <w:ind w:left="426"/>
        <w:jc w:val="left"/>
        <w:rPr>
          <w:rFonts w:cs="Arial"/>
          <w:i/>
          <w:iCs/>
        </w:rPr>
      </w:pPr>
    </w:p>
    <w:p w14:paraId="12DB041A" w14:textId="633247AE"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a </w:t>
      </w:r>
      <w:r w:rsidRPr="00356FD6">
        <w:rPr>
          <w:rFonts w:ascii="Calibri" w:hAnsi="Calibri" w:cs="Arial"/>
          <w:sz w:val="22"/>
          <w:szCs w:val="22"/>
          <w:lang w:val="cs-CZ"/>
        </w:rPr>
        <w:t>p</w:t>
      </w:r>
      <w:r w:rsidRPr="00356FD6">
        <w:rPr>
          <w:rFonts w:ascii="Calibri" w:hAnsi="Calibri" w:cs="Arial"/>
          <w:sz w:val="22"/>
          <w:szCs w:val="22"/>
        </w:rPr>
        <w:t>artne</w:t>
      </w:r>
      <w:r w:rsidR="00147507">
        <w:rPr>
          <w:rFonts w:ascii="Calibri" w:hAnsi="Calibri" w:cs="Arial"/>
          <w:sz w:val="22"/>
          <w:szCs w:val="22"/>
          <w:lang w:val="cs-CZ"/>
        </w:rPr>
        <w:t>ři</w:t>
      </w:r>
      <w:r w:rsidRPr="00356FD6">
        <w:rPr>
          <w:rFonts w:ascii="Calibri" w:hAnsi="Calibri" w:cs="Arial"/>
          <w:sz w:val="22"/>
          <w:szCs w:val="22"/>
        </w:rPr>
        <w:t xml:space="preserve"> se zavazuj</w:t>
      </w:r>
      <w:r w:rsidRPr="00356FD6">
        <w:rPr>
          <w:rFonts w:ascii="Calibri" w:hAnsi="Calibri" w:cs="Arial"/>
          <w:sz w:val="22"/>
          <w:szCs w:val="22"/>
          <w:lang w:val="cs-CZ"/>
        </w:rPr>
        <w:t>í</w:t>
      </w:r>
      <w:r w:rsidRPr="00356FD6">
        <w:rPr>
          <w:rFonts w:ascii="Calibri" w:hAnsi="Calibri" w:cs="Arial"/>
          <w:sz w:val="22"/>
          <w:szCs w:val="22"/>
        </w:rPr>
        <w:t xml:space="preserve"> nést plnou odpovědnost za realizaci činností, které mají vykonávat </w:t>
      </w:r>
      <w:r w:rsidRPr="00356FD6">
        <w:rPr>
          <w:rFonts w:ascii="Calibri" w:hAnsi="Calibri" w:cs="Arial"/>
          <w:sz w:val="22"/>
          <w:szCs w:val="22"/>
          <w:lang w:val="cs-CZ"/>
        </w:rPr>
        <w:t>po</w:t>
      </w:r>
      <w:r w:rsidRPr="00356FD6">
        <w:rPr>
          <w:rFonts w:ascii="Calibri" w:hAnsi="Calibri" w:cs="Arial"/>
          <w:sz w:val="22"/>
          <w:szCs w:val="22"/>
        </w:rPr>
        <w:t xml:space="preserve">dle této </w:t>
      </w:r>
      <w:r w:rsidR="00147507">
        <w:rPr>
          <w:rFonts w:ascii="Calibri" w:hAnsi="Calibri" w:cs="Arial"/>
          <w:sz w:val="22"/>
          <w:szCs w:val="22"/>
          <w:lang w:val="cs-CZ"/>
        </w:rPr>
        <w:t>S</w:t>
      </w:r>
      <w:r w:rsidRPr="00356FD6">
        <w:rPr>
          <w:rFonts w:ascii="Calibri" w:hAnsi="Calibri" w:cs="Arial"/>
          <w:sz w:val="22"/>
          <w:szCs w:val="22"/>
        </w:rPr>
        <w:t xml:space="preserve">mlouvy.  </w:t>
      </w:r>
    </w:p>
    <w:p w14:paraId="77390C9E" w14:textId="10A88630"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Partne</w:t>
      </w:r>
      <w:r w:rsidR="00147507">
        <w:rPr>
          <w:rFonts w:ascii="Calibri" w:hAnsi="Calibri" w:cs="Arial"/>
          <w:sz w:val="22"/>
          <w:szCs w:val="22"/>
          <w:lang w:val="cs-CZ"/>
        </w:rPr>
        <w:t>ři</w:t>
      </w:r>
      <w:r w:rsidRPr="00356FD6">
        <w:rPr>
          <w:rFonts w:ascii="Calibri" w:hAnsi="Calibri" w:cs="Arial"/>
          <w:sz w:val="22"/>
          <w:szCs w:val="22"/>
        </w:rPr>
        <w:t xml:space="preserve"> j</w:t>
      </w:r>
      <w:r w:rsidR="00147507">
        <w:rPr>
          <w:rFonts w:ascii="Calibri" w:hAnsi="Calibri" w:cs="Arial"/>
          <w:sz w:val="22"/>
          <w:szCs w:val="22"/>
          <w:lang w:val="cs-CZ"/>
        </w:rPr>
        <w:t>sou</w:t>
      </w:r>
      <w:r w:rsidR="00AC7441">
        <w:rPr>
          <w:rFonts w:ascii="Calibri" w:hAnsi="Calibri" w:cs="Arial"/>
          <w:sz w:val="22"/>
          <w:szCs w:val="22"/>
          <w:lang w:val="cs-CZ"/>
        </w:rPr>
        <w:t xml:space="preserve"> </w:t>
      </w:r>
      <w:r w:rsidRPr="00356FD6">
        <w:rPr>
          <w:rFonts w:ascii="Calibri" w:hAnsi="Calibri" w:cs="Arial"/>
          <w:sz w:val="22"/>
          <w:szCs w:val="22"/>
        </w:rPr>
        <w:t>povin</w:t>
      </w:r>
      <w:r w:rsidR="00147507">
        <w:rPr>
          <w:rFonts w:ascii="Calibri" w:hAnsi="Calibri" w:cs="Arial"/>
          <w:sz w:val="22"/>
          <w:szCs w:val="22"/>
          <w:lang w:val="cs-CZ"/>
        </w:rPr>
        <w:t>ni</w:t>
      </w:r>
      <w:r w:rsidRPr="00356FD6">
        <w:rPr>
          <w:rFonts w:ascii="Calibri" w:hAnsi="Calibri" w:cs="Arial"/>
          <w:sz w:val="22"/>
          <w:szCs w:val="22"/>
        </w:rPr>
        <w:t xml:space="preserve"> jednat způsobem, který neohrožuje realizaci projektu</w:t>
      </w:r>
      <w:r w:rsidR="00147507">
        <w:rPr>
          <w:rFonts w:ascii="Calibri" w:hAnsi="Calibri" w:cs="Arial"/>
          <w:sz w:val="22"/>
          <w:szCs w:val="22"/>
          <w:lang w:val="cs-CZ"/>
        </w:rPr>
        <w:t xml:space="preserve">, </w:t>
      </w:r>
      <w:r w:rsidRPr="00356FD6">
        <w:rPr>
          <w:rFonts w:ascii="Calibri" w:hAnsi="Calibri" w:cs="Arial"/>
          <w:sz w:val="22"/>
          <w:szCs w:val="22"/>
        </w:rPr>
        <w:t xml:space="preserve">zájmy </w:t>
      </w:r>
      <w:r w:rsidR="00147507">
        <w:rPr>
          <w:rFonts w:ascii="Calibri" w:hAnsi="Calibri" w:cs="Arial"/>
          <w:sz w:val="22"/>
          <w:szCs w:val="22"/>
          <w:lang w:val="cs-CZ"/>
        </w:rPr>
        <w:t xml:space="preserve">a dobré jméno </w:t>
      </w:r>
      <w:r w:rsidRPr="00356FD6">
        <w:rPr>
          <w:rFonts w:ascii="Calibri" w:hAnsi="Calibri" w:cs="Arial"/>
          <w:sz w:val="22"/>
          <w:szCs w:val="22"/>
          <w:lang w:val="cs-CZ"/>
        </w:rPr>
        <w:t>p</w:t>
      </w:r>
      <w:r w:rsidRPr="00356FD6">
        <w:rPr>
          <w:rFonts w:ascii="Calibri" w:hAnsi="Calibri" w:cs="Arial"/>
          <w:sz w:val="22"/>
          <w:szCs w:val="22"/>
        </w:rPr>
        <w:t xml:space="preserve">říjemce. </w:t>
      </w:r>
    </w:p>
    <w:p w14:paraId="62A60BEC" w14:textId="3FFA4924"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Partne</w:t>
      </w:r>
      <w:r w:rsidR="00147507">
        <w:rPr>
          <w:rFonts w:ascii="Calibri" w:hAnsi="Calibri" w:cs="Arial"/>
          <w:sz w:val="22"/>
          <w:szCs w:val="22"/>
          <w:lang w:val="cs-CZ"/>
        </w:rPr>
        <w:t>ři</w:t>
      </w:r>
      <w:r w:rsidRPr="00356FD6">
        <w:rPr>
          <w:rFonts w:ascii="Calibri" w:hAnsi="Calibri" w:cs="Arial"/>
          <w:sz w:val="22"/>
          <w:szCs w:val="22"/>
        </w:rPr>
        <w:t xml:space="preserve"> m</w:t>
      </w:r>
      <w:r w:rsidR="00147507">
        <w:rPr>
          <w:rFonts w:ascii="Calibri" w:hAnsi="Calibri" w:cs="Arial"/>
          <w:sz w:val="22"/>
          <w:szCs w:val="22"/>
          <w:lang w:val="cs-CZ"/>
        </w:rPr>
        <w:t>ají</w:t>
      </w:r>
      <w:r w:rsidRPr="00356FD6">
        <w:rPr>
          <w:rFonts w:ascii="Calibri" w:hAnsi="Calibri" w:cs="Arial"/>
          <w:sz w:val="22"/>
          <w:szCs w:val="22"/>
        </w:rPr>
        <w:t xml:space="preserve"> právo na veškeré informace týkající se projektu, dosažených výsledků </w:t>
      </w:r>
      <w:r w:rsidRPr="00356FD6">
        <w:rPr>
          <w:rFonts w:ascii="Calibri" w:hAnsi="Calibri" w:cs="Arial"/>
          <w:sz w:val="22"/>
          <w:szCs w:val="22"/>
          <w:lang w:val="cs-CZ"/>
        </w:rPr>
        <w:t>p</w:t>
      </w:r>
      <w:r w:rsidRPr="00356FD6">
        <w:rPr>
          <w:rFonts w:ascii="Calibri" w:hAnsi="Calibri" w:cs="Arial"/>
          <w:sz w:val="22"/>
          <w:szCs w:val="22"/>
        </w:rPr>
        <w:t>rojektu a</w:t>
      </w:r>
      <w:r w:rsidRPr="00356FD6">
        <w:rPr>
          <w:rFonts w:ascii="Calibri" w:hAnsi="Calibri" w:cs="Arial"/>
          <w:sz w:val="22"/>
          <w:szCs w:val="22"/>
          <w:lang w:val="cs-CZ"/>
        </w:rPr>
        <w:t> </w:t>
      </w:r>
      <w:r w:rsidRPr="00356FD6">
        <w:rPr>
          <w:rFonts w:ascii="Calibri" w:hAnsi="Calibri" w:cs="Arial"/>
          <w:sz w:val="22"/>
          <w:szCs w:val="22"/>
        </w:rPr>
        <w:t>související dokumentac</w:t>
      </w:r>
      <w:r w:rsidRPr="00356FD6">
        <w:rPr>
          <w:rFonts w:ascii="Calibri" w:hAnsi="Calibri" w:cs="Arial"/>
          <w:sz w:val="22"/>
          <w:szCs w:val="22"/>
          <w:lang w:val="cs-CZ"/>
        </w:rPr>
        <w:t>i</w:t>
      </w:r>
      <w:r w:rsidRPr="00356FD6">
        <w:rPr>
          <w:rFonts w:ascii="Calibri" w:hAnsi="Calibri" w:cs="Arial"/>
          <w:sz w:val="22"/>
          <w:szCs w:val="22"/>
        </w:rPr>
        <w:t>.</w:t>
      </w:r>
    </w:p>
    <w:p w14:paraId="172446C3" w14:textId="0E78C14C" w:rsidR="00283DD7" w:rsidRPr="00162AFD"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162AFD">
        <w:rPr>
          <w:rFonts w:ascii="Calibri" w:hAnsi="Calibri" w:cs="Arial"/>
          <w:sz w:val="22"/>
          <w:szCs w:val="22"/>
        </w:rPr>
        <w:t>Partne</w:t>
      </w:r>
      <w:r w:rsidR="00162AFD" w:rsidRPr="00162AFD">
        <w:rPr>
          <w:rFonts w:ascii="Calibri" w:hAnsi="Calibri" w:cs="Arial"/>
          <w:sz w:val="22"/>
          <w:szCs w:val="22"/>
          <w:lang w:val="cs-CZ"/>
        </w:rPr>
        <w:t>ři</w:t>
      </w:r>
      <w:r w:rsidRPr="00162AFD">
        <w:rPr>
          <w:rFonts w:ascii="Calibri" w:hAnsi="Calibri" w:cs="Arial"/>
          <w:sz w:val="22"/>
          <w:szCs w:val="22"/>
        </w:rPr>
        <w:t xml:space="preserve"> se dále zavazuj</w:t>
      </w:r>
      <w:r w:rsidR="00162AFD" w:rsidRPr="00162AFD">
        <w:rPr>
          <w:rFonts w:ascii="Calibri" w:hAnsi="Calibri" w:cs="Arial"/>
          <w:sz w:val="22"/>
          <w:szCs w:val="22"/>
          <w:lang w:val="cs-CZ"/>
        </w:rPr>
        <w:t>í</w:t>
      </w:r>
      <w:r w:rsidRPr="00162AFD">
        <w:rPr>
          <w:rFonts w:ascii="Calibri" w:hAnsi="Calibri" w:cs="Arial"/>
          <w:sz w:val="22"/>
          <w:szCs w:val="22"/>
        </w:rPr>
        <w:t>:</w:t>
      </w:r>
    </w:p>
    <w:p w14:paraId="65BB5B23" w14:textId="7FD4AE42" w:rsidR="00283DD7" w:rsidRPr="00251111" w:rsidRDefault="00283DD7" w:rsidP="00283DD7">
      <w:pPr>
        <w:numPr>
          <w:ilvl w:val="0"/>
          <w:numId w:val="19"/>
        </w:numPr>
        <w:tabs>
          <w:tab w:val="clear" w:pos="5790"/>
        </w:tabs>
        <w:rPr>
          <w:rFonts w:cs="Arial"/>
        </w:rPr>
      </w:pPr>
      <w:r w:rsidRPr="00251111">
        <w:rPr>
          <w:rFonts w:cs="Arial"/>
        </w:rPr>
        <w:t xml:space="preserve">mít zřízený svůj bankovní účet. Bankovní účet může být založen u jakékoliv banky oprávněné působit v České republice a musí být veden výhradně v měně CZK. </w:t>
      </w:r>
      <w:r w:rsidR="00147507">
        <w:rPr>
          <w:rFonts w:cs="Arial"/>
        </w:rPr>
        <w:t>Každý z partnerů</w:t>
      </w:r>
      <w:r w:rsidR="00147507" w:rsidRPr="00251111">
        <w:rPr>
          <w:rFonts w:cs="Arial"/>
        </w:rPr>
        <w:t xml:space="preserve"> </w:t>
      </w:r>
      <w:r w:rsidRPr="00251111">
        <w:rPr>
          <w:rFonts w:cs="Arial"/>
        </w:rPr>
        <w:t>je povinen zachovat svůj bankovní účet i po ukončení projektu až do doby, než obdrží závěrečnou platbu, resp. až do doby finančního vypořádání projektu;</w:t>
      </w:r>
    </w:p>
    <w:p w14:paraId="5FA445AC" w14:textId="5E4128FB" w:rsidR="00283DD7" w:rsidRPr="001C66D5" w:rsidRDefault="00283DD7" w:rsidP="00283DD7">
      <w:pPr>
        <w:numPr>
          <w:ilvl w:val="0"/>
          <w:numId w:val="19"/>
        </w:numPr>
        <w:tabs>
          <w:tab w:val="clear" w:pos="5790"/>
          <w:tab w:val="num" w:pos="780"/>
        </w:tabs>
        <w:rPr>
          <w:rFonts w:cs="Arial"/>
        </w:rPr>
      </w:pPr>
      <w:r w:rsidRPr="001C66D5">
        <w:rPr>
          <w:rFonts w:cs="Arial"/>
        </w:rPr>
        <w:t>vést účetnictví v souladu se zákonem č. 563/1991 Sb., o účetnictví, ve znění pozdějších předpisů</w:t>
      </w:r>
      <w:r w:rsidRPr="001C66D5">
        <w:rPr>
          <w:rFonts w:cs="Arial"/>
          <w:bCs/>
        </w:rPr>
        <w:t>. Dále je povinen uchovávat je</w:t>
      </w:r>
      <w:r w:rsidRPr="001C66D5">
        <w:rPr>
          <w:rFonts w:cs="Arial"/>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w:t>
      </w:r>
    </w:p>
    <w:p w14:paraId="3C11D045" w14:textId="1A58DDC9" w:rsidR="00283DD7" w:rsidRPr="00251111" w:rsidRDefault="00283DD7" w:rsidP="00283DD7">
      <w:pPr>
        <w:numPr>
          <w:ilvl w:val="0"/>
          <w:numId w:val="19"/>
        </w:numPr>
        <w:tabs>
          <w:tab w:val="clear" w:pos="5790"/>
        </w:tabs>
        <w:rPr>
          <w:rFonts w:cs="Arial"/>
        </w:rPr>
      </w:pPr>
      <w:r w:rsidRPr="00251111">
        <w:rPr>
          <w:rFonts w:cs="Arial"/>
        </w:rPr>
        <w:t>vést oddělenou účetní evidenci všech účetních případů vztahujících se k projektu;</w:t>
      </w:r>
    </w:p>
    <w:p w14:paraId="126FB96A" w14:textId="3F50D06E" w:rsidR="00283DD7" w:rsidRPr="00251111" w:rsidRDefault="00283DD7" w:rsidP="00283DD7">
      <w:pPr>
        <w:widowControl w:val="0"/>
        <w:numPr>
          <w:ilvl w:val="0"/>
          <w:numId w:val="19"/>
        </w:numPr>
        <w:tabs>
          <w:tab w:val="clear" w:pos="5790"/>
          <w:tab w:val="left" w:pos="936"/>
          <w:tab w:val="left" w:pos="9638"/>
        </w:tabs>
        <w:ind w:right="-34"/>
        <w:rPr>
          <w:rFonts w:cs="Arial"/>
        </w:rPr>
      </w:pPr>
      <w:r w:rsidRPr="00251111">
        <w:rPr>
          <w:rFonts w:cs="Arial"/>
        </w:rPr>
        <w:t>v případě uzavírání dodavatelsko-odběratelských vztahů dodržovat pravidla účelovosti a způsobilosti výdajů;</w:t>
      </w:r>
    </w:p>
    <w:p w14:paraId="6328E2E2" w14:textId="56F63B61" w:rsidR="00283DD7" w:rsidRDefault="00283DD7" w:rsidP="00283DD7">
      <w:pPr>
        <w:numPr>
          <w:ilvl w:val="0"/>
          <w:numId w:val="19"/>
        </w:numPr>
        <w:tabs>
          <w:tab w:val="clear" w:pos="5790"/>
          <w:tab w:val="num" w:pos="1014"/>
        </w:tabs>
        <w:rPr>
          <w:rFonts w:cs="Arial"/>
        </w:rPr>
      </w:pPr>
      <w:r w:rsidRPr="00251111">
        <w:rPr>
          <w:rFonts w:cs="Arial"/>
        </w:rPr>
        <w:t xml:space="preserve">s finančními prostředky poskytnutými na základě této </w:t>
      </w:r>
      <w:r>
        <w:rPr>
          <w:rFonts w:cs="Arial"/>
        </w:rPr>
        <w:t>s</w:t>
      </w:r>
      <w:r w:rsidRPr="00251111">
        <w:rPr>
          <w:rFonts w:cs="Arial"/>
        </w:rPr>
        <w:t xml:space="preserve">mlouvy nakládat </w:t>
      </w:r>
      <w:r>
        <w:rPr>
          <w:rFonts w:cs="Arial"/>
        </w:rPr>
        <w:t>po</w:t>
      </w:r>
      <w:r w:rsidRPr="00251111">
        <w:rPr>
          <w:rFonts w:cs="Arial"/>
        </w:rPr>
        <w:t>dle pravidel stanovených v Pravidlech pro žadatele a příjemce a právním aktu o poskytnutí/převodu podpory, zejména hospodárně, efektivně a účelně;</w:t>
      </w:r>
    </w:p>
    <w:p w14:paraId="3294EDF7" w14:textId="641097CC" w:rsidR="00283DD7" w:rsidRDefault="00283DD7" w:rsidP="00283DD7">
      <w:pPr>
        <w:numPr>
          <w:ilvl w:val="0"/>
          <w:numId w:val="19"/>
        </w:numPr>
        <w:tabs>
          <w:tab w:val="clear" w:pos="5790"/>
          <w:tab w:val="num" w:pos="1092"/>
        </w:tabs>
        <w:rPr>
          <w:rFonts w:cs="Arial"/>
        </w:rPr>
      </w:pPr>
      <w:r w:rsidRPr="00225C9D">
        <w:rPr>
          <w:rFonts w:cs="Arial"/>
        </w:rPr>
        <w:lastRenderedPageBreak/>
        <w:t xml:space="preserve">uzavřít smlouvu dle čl. </w:t>
      </w:r>
      <w:r w:rsidR="005645A5">
        <w:rPr>
          <w:rFonts w:cs="Arial"/>
        </w:rPr>
        <w:t>2</w:t>
      </w:r>
      <w:r w:rsidRPr="00225C9D">
        <w:rPr>
          <w:rFonts w:cs="Arial"/>
        </w:rPr>
        <w:t>8 Obecného nařízení o ochraně osobních údajů s příjemcem a s</w:t>
      </w:r>
      <w:r>
        <w:rPr>
          <w:rFonts w:cs="Arial"/>
        </w:rPr>
        <w:t> </w:t>
      </w:r>
      <w:r w:rsidRPr="00225C9D">
        <w:rPr>
          <w:rFonts w:cs="Arial"/>
        </w:rPr>
        <w:t>dodavateli</w:t>
      </w:r>
      <w:r>
        <w:rPr>
          <w:rFonts w:cs="Arial"/>
        </w:rPr>
        <w:t xml:space="preserve"> partnera</w:t>
      </w:r>
      <w:r w:rsidRPr="00225C9D">
        <w:rPr>
          <w:rFonts w:cs="Arial"/>
        </w:rPr>
        <w:t xml:space="preserve"> (je-li to relevantní), která upraví podmínky zpracování osobních údajů obdobně jako </w:t>
      </w:r>
      <w:r>
        <w:rPr>
          <w:rFonts w:cs="Arial"/>
        </w:rPr>
        <w:t>p</w:t>
      </w:r>
      <w:r w:rsidRPr="00225C9D">
        <w:rPr>
          <w:rFonts w:cs="Arial"/>
        </w:rPr>
        <w:t>rávní akt o poskytnutí/převodu podpory</w:t>
      </w:r>
      <w:r>
        <w:rPr>
          <w:rFonts w:cs="Arial"/>
        </w:rPr>
        <w:t xml:space="preserve">, </w:t>
      </w:r>
      <w:r w:rsidR="003E2430">
        <w:rPr>
          <w:rFonts w:cs="Arial"/>
        </w:rPr>
        <w:t xml:space="preserve">který </w:t>
      </w:r>
      <w:r w:rsidR="00C0134B">
        <w:rPr>
          <w:rFonts w:cs="Arial"/>
        </w:rPr>
        <w:t xml:space="preserve">tvoří samostatnou Přílohu čl. 1 a </w:t>
      </w:r>
      <w:r w:rsidR="003E2430">
        <w:rPr>
          <w:rFonts w:cs="Arial"/>
        </w:rPr>
        <w:t xml:space="preserve">je </w:t>
      </w:r>
      <w:r w:rsidR="003E2430" w:rsidRPr="00162AFD">
        <w:rPr>
          <w:rFonts w:cs="Arial"/>
        </w:rPr>
        <w:t xml:space="preserve">k dispozici v systému ISKP21+. </w:t>
      </w:r>
    </w:p>
    <w:p w14:paraId="1679EBDC" w14:textId="033CA474" w:rsidR="00283DD7" w:rsidRPr="00251111" w:rsidRDefault="00283DD7" w:rsidP="00283DD7">
      <w:pPr>
        <w:numPr>
          <w:ilvl w:val="0"/>
          <w:numId w:val="19"/>
        </w:numPr>
        <w:tabs>
          <w:tab w:val="clear" w:pos="5790"/>
          <w:tab w:val="num" w:pos="1092"/>
        </w:tabs>
        <w:rPr>
          <w:rFonts w:cs="Arial"/>
        </w:rPr>
      </w:pPr>
      <w:r w:rsidRPr="00251111">
        <w:rPr>
          <w:rFonts w:cs="Arial"/>
        </w:rPr>
        <w:t xml:space="preserve">během realizace </w:t>
      </w:r>
      <w:r>
        <w:rPr>
          <w:rFonts w:cs="Arial"/>
        </w:rPr>
        <w:t>p</w:t>
      </w:r>
      <w:r w:rsidRPr="00251111">
        <w:rPr>
          <w:rFonts w:cs="Arial"/>
        </w:rPr>
        <w:t xml:space="preserve">rojektu poskytnout součinnost při naplňování indikátorů </w:t>
      </w:r>
      <w:r>
        <w:rPr>
          <w:rFonts w:cs="Arial"/>
        </w:rPr>
        <w:t>p</w:t>
      </w:r>
      <w:r w:rsidRPr="00251111">
        <w:rPr>
          <w:rFonts w:cs="Arial"/>
        </w:rPr>
        <w:t xml:space="preserve">rojektu uvedených v příloze č. </w:t>
      </w:r>
      <w:r w:rsidR="003E2430">
        <w:rPr>
          <w:rFonts w:cs="Arial"/>
        </w:rPr>
        <w:t>3</w:t>
      </w:r>
      <w:r w:rsidR="003E2430" w:rsidRPr="00251111">
        <w:rPr>
          <w:rFonts w:cs="Arial"/>
        </w:rPr>
        <w:t xml:space="preserve"> </w:t>
      </w:r>
      <w:r w:rsidRPr="00251111">
        <w:rPr>
          <w:rFonts w:cs="Arial"/>
        </w:rPr>
        <w:t xml:space="preserve">této </w:t>
      </w:r>
      <w:r w:rsidR="003E2430">
        <w:rPr>
          <w:rFonts w:cs="Arial"/>
        </w:rPr>
        <w:t>S</w:t>
      </w:r>
      <w:r w:rsidRPr="00251111">
        <w:rPr>
          <w:rFonts w:cs="Arial"/>
        </w:rPr>
        <w:t>mlouvy</w:t>
      </w:r>
      <w:r w:rsidRPr="00251111">
        <w:rPr>
          <w:rFonts w:cs="Arial"/>
          <w:snapToGrid w:val="0"/>
        </w:rPr>
        <w:t>;</w:t>
      </w:r>
    </w:p>
    <w:p w14:paraId="5E5A0334" w14:textId="77777777" w:rsidR="00283DD7" w:rsidRPr="00251111" w:rsidRDefault="00283DD7" w:rsidP="00283DD7">
      <w:pPr>
        <w:numPr>
          <w:ilvl w:val="0"/>
          <w:numId w:val="19"/>
        </w:numPr>
        <w:tabs>
          <w:tab w:val="clear" w:pos="5790"/>
        </w:tabs>
        <w:rPr>
          <w:rFonts w:cs="Arial"/>
        </w:rPr>
      </w:pPr>
      <w:r w:rsidRPr="00251111">
        <w:rPr>
          <w:rFonts w:cs="Arial"/>
        </w:rPr>
        <w:t xml:space="preserve">na žádost </w:t>
      </w:r>
      <w:r>
        <w:rPr>
          <w:rFonts w:cs="Arial"/>
        </w:rPr>
        <w:t>p</w:t>
      </w:r>
      <w:r w:rsidRPr="00251111">
        <w:rPr>
          <w:rFonts w:cs="Arial"/>
        </w:rPr>
        <w:t xml:space="preserve">říjemce bezodkladně písemně poskytnout požadované doplňující informace související s realizací projektu, a to ve lhůtě stanovené </w:t>
      </w:r>
      <w:r>
        <w:rPr>
          <w:rFonts w:cs="Arial"/>
        </w:rPr>
        <w:t>p</w:t>
      </w:r>
      <w:r w:rsidRPr="00251111">
        <w:rPr>
          <w:rFonts w:cs="Arial"/>
        </w:rPr>
        <w:t>říjemcem, tato lhůta musí být dostatečná pro vyřízení žádosti;</w:t>
      </w:r>
    </w:p>
    <w:p w14:paraId="3E39C924" w14:textId="77777777" w:rsidR="00283DD7" w:rsidRPr="00251111" w:rsidRDefault="00283DD7" w:rsidP="00283DD7">
      <w:pPr>
        <w:numPr>
          <w:ilvl w:val="0"/>
          <w:numId w:val="19"/>
        </w:numPr>
        <w:tabs>
          <w:tab w:val="clear" w:pos="5790"/>
          <w:tab w:val="left" w:pos="1014"/>
        </w:tabs>
        <w:rPr>
          <w:rFonts w:cs="Arial"/>
        </w:rPr>
      </w:pPr>
      <w:r w:rsidRPr="00251111">
        <w:rPr>
          <w:rFonts w:cs="Arial"/>
        </w:rPr>
        <w:t>řádně uchovávat veškeré dokumenty související s realizací projektu v souladu s platnými právními předpisy České republiky a EU</w:t>
      </w:r>
      <w:r>
        <w:rPr>
          <w:rFonts w:cs="Arial"/>
        </w:rPr>
        <w:t xml:space="preserve"> a</w:t>
      </w:r>
      <w:r w:rsidRPr="00251111">
        <w:rPr>
          <w:rFonts w:cs="Arial"/>
        </w:rPr>
        <w:t xml:space="preserve"> </w:t>
      </w:r>
      <w:r>
        <w:rPr>
          <w:rFonts w:cs="Arial"/>
        </w:rPr>
        <w:t>po</w:t>
      </w:r>
      <w:r w:rsidRPr="00251111">
        <w:rPr>
          <w:rFonts w:cs="Arial"/>
        </w:rPr>
        <w:t>dle Pravidel pro žadatele a příjemce;</w:t>
      </w:r>
    </w:p>
    <w:p w14:paraId="49E64F75" w14:textId="77777777" w:rsidR="00283DD7" w:rsidRPr="00251111" w:rsidRDefault="00283DD7" w:rsidP="00283DD7">
      <w:pPr>
        <w:numPr>
          <w:ilvl w:val="0"/>
          <w:numId w:val="19"/>
        </w:numPr>
        <w:tabs>
          <w:tab w:val="clear" w:pos="5790"/>
          <w:tab w:val="num" w:pos="1014"/>
        </w:tabs>
        <w:rPr>
          <w:rFonts w:cs="Arial"/>
        </w:rPr>
      </w:pPr>
      <w:r w:rsidRPr="00251111">
        <w:rPr>
          <w:rFonts w:cs="Arial"/>
        </w:rPr>
        <w:t>po celou dobu realizac</w:t>
      </w:r>
      <w:r>
        <w:rPr>
          <w:rFonts w:cs="Arial"/>
        </w:rPr>
        <w:t>e a</w:t>
      </w:r>
      <w:r w:rsidRPr="00251111">
        <w:rPr>
          <w:rFonts w:cs="Arial"/>
        </w:rPr>
        <w:t xml:space="preserve"> udržitelnosti </w:t>
      </w:r>
      <w:r>
        <w:rPr>
          <w:rFonts w:cs="Arial"/>
        </w:rPr>
        <w:t>p</w:t>
      </w:r>
      <w:r w:rsidRPr="00251111">
        <w:rPr>
          <w:rFonts w:cs="Arial"/>
        </w:rPr>
        <w:t xml:space="preserve">rojektu v případě, že </w:t>
      </w:r>
      <w:r>
        <w:rPr>
          <w:rFonts w:cs="Arial"/>
        </w:rPr>
        <w:t>se projektu týká</w:t>
      </w:r>
      <w:r w:rsidRPr="00251111">
        <w:rPr>
          <w:rFonts w:cs="Arial"/>
        </w:rPr>
        <w:t>, dodržovat právní předpisy ČR a EU a politiky EU, zejména pak pravidla hospodářské soutěže, platné předpisy upravující veřejnou podporu, principy ochrany životního prostředí a prosazování rovných příležitostí;</w:t>
      </w:r>
    </w:p>
    <w:p w14:paraId="23830C21" w14:textId="77777777" w:rsidR="00283DD7" w:rsidRDefault="00283DD7" w:rsidP="00283DD7">
      <w:pPr>
        <w:numPr>
          <w:ilvl w:val="0"/>
          <w:numId w:val="19"/>
        </w:numPr>
        <w:tabs>
          <w:tab w:val="clear" w:pos="5790"/>
          <w:tab w:val="num" w:pos="1092"/>
        </w:tabs>
        <w:rPr>
          <w:rFonts w:cs="Arial"/>
        </w:rPr>
      </w:pPr>
      <w:bookmarkStart w:id="8" w:name="_Hlk101978578"/>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w:t>
      </w:r>
      <w:r w:rsidRPr="00251111">
        <w:rPr>
          <w:rFonts w:cs="Arial"/>
        </w:rPr>
        <w:t xml:space="preserve">, nakládat s veškerým majetkem </w:t>
      </w:r>
      <w:r>
        <w:rPr>
          <w:rFonts w:cs="Arial"/>
        </w:rPr>
        <w:t>spolufinancovaným</w:t>
      </w:r>
      <w:r w:rsidRPr="00251111">
        <w:rPr>
          <w:rFonts w:cs="Arial"/>
        </w:rPr>
        <w:t xml:space="preserve"> i jen částečně z finanční podpory s péčí řádného hospodáře, zejména jej zabezpečit proti poškození, ztrátě nebo odcizení. </w:t>
      </w:r>
    </w:p>
    <w:p w14:paraId="7575128B" w14:textId="77777777" w:rsidR="00283DD7" w:rsidRDefault="00283DD7" w:rsidP="00283DD7">
      <w:pPr>
        <w:numPr>
          <w:ilvl w:val="0"/>
          <w:numId w:val="19"/>
        </w:numPr>
        <w:tabs>
          <w:tab w:val="clear" w:pos="5790"/>
          <w:tab w:val="num" w:pos="1092"/>
        </w:tabs>
        <w:rPr>
          <w:rFonts w:cs="Arial"/>
        </w:rPr>
      </w:pPr>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 s </w:t>
      </w:r>
      <w:r w:rsidRPr="00783071">
        <w:rPr>
          <w:rFonts w:cs="Arial"/>
        </w:rPr>
        <w:t xml:space="preserve">výjimkou případů, kdy se jedná o naplňování účelu </w:t>
      </w:r>
      <w:r>
        <w:rPr>
          <w:rFonts w:cs="Arial"/>
        </w:rPr>
        <w:t>p</w:t>
      </w:r>
      <w:r w:rsidRPr="00783071">
        <w:rPr>
          <w:rFonts w:cs="Arial"/>
        </w:rPr>
        <w:t xml:space="preserve">rojektu, </w:t>
      </w:r>
      <w:r>
        <w:rPr>
          <w:rFonts w:cs="Arial"/>
        </w:rPr>
        <w:t>partner</w:t>
      </w:r>
      <w:r w:rsidRPr="00783071">
        <w:rPr>
          <w:rFonts w:cs="Arial"/>
        </w:rPr>
        <w:t xml:space="preserve"> nesmí majetek spolufinancovaný byť i částečně z pro</w:t>
      </w:r>
      <w:r w:rsidRPr="00783071">
        <w:rPr>
          <w:rFonts w:cs="Arial"/>
        </w:rPr>
        <w:softHyphen/>
        <w:t>středků dotace bez předchozího písemného souhlasu Řídicího orgánu OP JAK</w:t>
      </w:r>
      <w:r>
        <w:rPr>
          <w:rFonts w:cs="Arial"/>
        </w:rPr>
        <w:t xml:space="preserve"> a příjemce</w:t>
      </w:r>
      <w:r w:rsidRPr="00783071">
        <w:rPr>
          <w:rFonts w:cs="Arial"/>
        </w:rPr>
        <w:t xml:space="preserve"> převést do vlastnictví jiného či přenechat k užívání další osobě (v případě výpůjčky a pronájmu podmínka předchozího písemného souhlasu Řídicího orgánu OP JAK platí pouze pro dlouhodobý majetek a</w:t>
      </w:r>
      <w:r>
        <w:rPr>
          <w:rFonts w:cs="Arial"/>
        </w:rPr>
        <w:t> </w:t>
      </w:r>
      <w:r w:rsidRPr="00783071">
        <w:rPr>
          <w:rFonts w:cs="Arial"/>
        </w:rPr>
        <w:t>zároveň dobu výpůjčky nebo pronájmu delší než 30 kalendářních dnů</w:t>
      </w:r>
      <w:r w:rsidRPr="00783071">
        <w:rPr>
          <w:rFonts w:cs="Arial"/>
          <w:vertAlign w:val="superscript"/>
        </w:rPr>
        <w:footnoteReference w:id="2"/>
      </w:r>
      <w:r w:rsidRPr="00783071">
        <w:rPr>
          <w:rFonts w:cs="Arial"/>
        </w:rPr>
        <w:t>), a dále nesmí být  tento majetek po tuto dobu bez předchozího písemného souhlasu Řídicího orgánu OP JAK</w:t>
      </w:r>
      <w:r>
        <w:rPr>
          <w:rFonts w:cs="Arial"/>
        </w:rPr>
        <w:t xml:space="preserve"> a příjemce</w:t>
      </w:r>
      <w:r w:rsidRPr="00783071">
        <w:rPr>
          <w:rFonts w:cs="Arial"/>
        </w:rPr>
        <w:t xml:space="preserve"> zatížen, ani nesmí být vlastnické právo </w:t>
      </w:r>
      <w:r>
        <w:rPr>
          <w:rFonts w:cs="Arial"/>
        </w:rPr>
        <w:t>partnera</w:t>
      </w:r>
      <w:r w:rsidRPr="00783071">
        <w:rPr>
          <w:rFonts w:cs="Arial"/>
        </w:rPr>
        <w:t xml:space="preserve"> nijak omezeno.</w:t>
      </w:r>
      <w:r>
        <w:rPr>
          <w:rFonts w:cs="Arial"/>
        </w:rPr>
        <w:t xml:space="preserve"> </w:t>
      </w:r>
      <w:r w:rsidRPr="00AC089E">
        <w:rPr>
          <w:rFonts w:cs="Arial"/>
        </w:rPr>
        <w:t xml:space="preserve"> </w:t>
      </w:r>
    </w:p>
    <w:p w14:paraId="2755666B" w14:textId="77777777" w:rsidR="00283DD7" w:rsidRDefault="00283DD7" w:rsidP="00283DD7">
      <w:pPr>
        <w:numPr>
          <w:ilvl w:val="0"/>
          <w:numId w:val="19"/>
        </w:numPr>
        <w:tabs>
          <w:tab w:val="clear" w:pos="5790"/>
          <w:tab w:val="num" w:pos="1092"/>
        </w:tabs>
        <w:rPr>
          <w:rFonts w:cs="Arial"/>
        </w:rPr>
      </w:pPr>
      <w:r w:rsidRPr="00AC089E">
        <w:rPr>
          <w:rFonts w:cs="Arial"/>
        </w:rPr>
        <w:t>zajistit, aby majetek přenechaný k užívání nebyl dále přenechán k</w:t>
      </w:r>
      <w:r>
        <w:rPr>
          <w:rFonts w:cs="Arial"/>
        </w:rPr>
        <w:t> </w:t>
      </w:r>
      <w:r w:rsidRPr="00AC089E">
        <w:rPr>
          <w:rFonts w:cs="Arial"/>
        </w:rPr>
        <w:t>užívání další osobě.</w:t>
      </w:r>
      <w:r>
        <w:rPr>
          <w:rFonts w:cs="Arial"/>
        </w:rPr>
        <w:t xml:space="preserve"> </w:t>
      </w:r>
      <w:r w:rsidRPr="00AC089E">
        <w:rPr>
          <w:rFonts w:cs="Arial"/>
        </w:rPr>
        <w:t xml:space="preserve">V případě </w:t>
      </w:r>
      <w:r w:rsidRPr="00AC089E">
        <w:rPr>
          <w:rFonts w:cs="Arial"/>
          <w:lang w:val="x-none"/>
        </w:rPr>
        <w:t>pronájmu</w:t>
      </w:r>
      <w:r w:rsidRPr="00AC089E">
        <w:rPr>
          <w:rFonts w:cs="Arial"/>
        </w:rPr>
        <w:t>/výpůjčky</w:t>
      </w:r>
      <w:r w:rsidRPr="00AC089E">
        <w:rPr>
          <w:rFonts w:cs="Arial"/>
          <w:lang w:val="x-none"/>
        </w:rPr>
        <w:t xml:space="preserve"> přístrojů </w:t>
      </w:r>
      <w:r w:rsidRPr="00AC089E">
        <w:rPr>
          <w:rFonts w:cs="Arial"/>
        </w:rPr>
        <w:t xml:space="preserve">(s výjimkou přístrojů podpořených v režimu podpory de minimis) je </w:t>
      </w:r>
      <w:r>
        <w:rPr>
          <w:rFonts w:cs="Arial"/>
        </w:rPr>
        <w:t>p</w:t>
      </w:r>
      <w:r w:rsidRPr="00AC089E">
        <w:rPr>
          <w:rFonts w:cs="Arial"/>
        </w:rPr>
        <w:t>artner povinen</w:t>
      </w:r>
      <w:r w:rsidRPr="00AC089E">
        <w:rPr>
          <w:rFonts w:cs="Arial"/>
          <w:lang w:val="x-none"/>
        </w:rPr>
        <w:t xml:space="preserve"> </w:t>
      </w:r>
      <w:r w:rsidRPr="00AC089E">
        <w:rPr>
          <w:rFonts w:cs="Arial"/>
        </w:rPr>
        <w:t xml:space="preserve">vést </w:t>
      </w:r>
      <w:r w:rsidRPr="00AC089E">
        <w:rPr>
          <w:rFonts w:cs="Arial"/>
          <w:lang w:val="x-none"/>
        </w:rPr>
        <w:t>u přístroje, který chce doplňkově pronajmout</w:t>
      </w:r>
      <w:r w:rsidRPr="00AC089E">
        <w:rPr>
          <w:rFonts w:cs="Arial"/>
        </w:rPr>
        <w:t>/vypůjčit</w:t>
      </w:r>
      <w:r w:rsidRPr="00AC089E">
        <w:rPr>
          <w:rFonts w:cs="Arial"/>
          <w:lang w:val="x-none"/>
        </w:rPr>
        <w:t>, přístrojový deník</w:t>
      </w:r>
      <w:r w:rsidRPr="00AC089E">
        <w:rPr>
          <w:rFonts w:cs="Arial"/>
        </w:rPr>
        <w:t xml:space="preserve">, ve kterém musí být odlišen pronájem/výpůjčka od ostatního využití </w:t>
      </w:r>
      <w:r>
        <w:rPr>
          <w:rFonts w:cs="Arial"/>
        </w:rPr>
        <w:t>p</w:t>
      </w:r>
      <w:r w:rsidRPr="00AC089E">
        <w:rPr>
          <w:rFonts w:cs="Arial"/>
        </w:rPr>
        <w:t xml:space="preserve">artnerem. V případě pronájmu/výpůjčky nemovitostí (s výjimkou majetku podpořeného v režimu podpory de minimis) je </w:t>
      </w:r>
      <w:r>
        <w:rPr>
          <w:rFonts w:cs="Arial"/>
        </w:rPr>
        <w:t>p</w:t>
      </w:r>
      <w:r w:rsidRPr="00AC089E">
        <w:rPr>
          <w:rFonts w:cs="Arial"/>
        </w:rPr>
        <w:t>artner obdobně povinen</w:t>
      </w:r>
      <w:r w:rsidRPr="00AC089E">
        <w:rPr>
          <w:rFonts w:cs="Arial"/>
          <w:lang w:val="x-none"/>
        </w:rPr>
        <w:t xml:space="preserve"> </w:t>
      </w:r>
      <w:r w:rsidRPr="00AC089E">
        <w:rPr>
          <w:rFonts w:cs="Arial"/>
        </w:rPr>
        <w:t xml:space="preserve">vést deník plochy, </w:t>
      </w:r>
      <w:r w:rsidRPr="00AC089E">
        <w:rPr>
          <w:rFonts w:cs="Arial"/>
          <w:bCs/>
        </w:rPr>
        <w:t xml:space="preserve">který umožní odlišit pronájem/výpůjčku nemovitosti či její části od ostatního využití </w:t>
      </w:r>
      <w:r>
        <w:rPr>
          <w:rFonts w:cs="Arial"/>
          <w:bCs/>
        </w:rPr>
        <w:t>p</w:t>
      </w:r>
      <w:r w:rsidRPr="00AC089E">
        <w:rPr>
          <w:rFonts w:cs="Arial"/>
          <w:bCs/>
        </w:rPr>
        <w:t>artnerem</w:t>
      </w:r>
      <w:r w:rsidRPr="00AC089E">
        <w:rPr>
          <w:rFonts w:cs="Arial"/>
        </w:rPr>
        <w:t>.</w:t>
      </w:r>
      <w:r>
        <w:rPr>
          <w:rFonts w:cs="Arial"/>
        </w:rPr>
        <w:t xml:space="preserve"> </w:t>
      </w:r>
      <w:r w:rsidRPr="006F0AFC">
        <w:rPr>
          <w:rFonts w:asciiTheme="minorHAnsi" w:hAnsiTheme="minorHAnsi" w:cstheme="minorHAnsi"/>
        </w:rPr>
        <w:t>Povinnost vést přístrojový deník nebo deník plochy platí minimálně po dobu trvání pronájmu/výpůjčky.</w:t>
      </w:r>
      <w:r w:rsidRPr="00783071">
        <w:rPr>
          <w:rFonts w:cs="Arial"/>
          <w:vertAlign w:val="superscript"/>
        </w:rPr>
        <w:footnoteReference w:id="3"/>
      </w:r>
      <w:r>
        <w:rPr>
          <w:rFonts w:cs="Arial"/>
        </w:rPr>
        <w:t xml:space="preserve"> </w:t>
      </w:r>
      <w:r w:rsidRPr="00AC089E">
        <w:rPr>
          <w:rFonts w:cs="Arial"/>
        </w:rPr>
        <w:t>Partner je povinen o</w:t>
      </w:r>
      <w:r>
        <w:rPr>
          <w:rFonts w:cs="Arial"/>
        </w:rPr>
        <w:t> </w:t>
      </w:r>
      <w:r w:rsidRPr="00AC089E">
        <w:rPr>
          <w:rFonts w:cs="Arial"/>
        </w:rPr>
        <w:t xml:space="preserve">pronájmech nebo výpůjčkách realizovaných v daném období informovat </w:t>
      </w:r>
      <w:r>
        <w:rPr>
          <w:rFonts w:cs="Arial"/>
        </w:rPr>
        <w:t>p</w:t>
      </w:r>
      <w:r w:rsidRPr="00AC089E">
        <w:rPr>
          <w:rFonts w:cs="Arial"/>
        </w:rPr>
        <w:t>říjemce</w:t>
      </w:r>
      <w:r>
        <w:rPr>
          <w:rFonts w:cs="Arial"/>
        </w:rPr>
        <w:t xml:space="preserve"> tak</w:t>
      </w:r>
      <w:r w:rsidRPr="00AC089E">
        <w:rPr>
          <w:rFonts w:cs="Arial"/>
        </w:rPr>
        <w:t xml:space="preserve">, aby o nich </w:t>
      </w:r>
      <w:r>
        <w:rPr>
          <w:rFonts w:cs="Arial"/>
        </w:rPr>
        <w:t xml:space="preserve">příjemce </w:t>
      </w:r>
      <w:r w:rsidRPr="00AC089E">
        <w:rPr>
          <w:rFonts w:cs="Arial"/>
        </w:rPr>
        <w:t>mohl informovat Řídicí orgán OP JAK v rámci příslušné zprávy</w:t>
      </w:r>
      <w:r>
        <w:rPr>
          <w:rFonts w:cs="Arial"/>
        </w:rPr>
        <w:t xml:space="preserve"> o realizaci</w:t>
      </w:r>
      <w:r w:rsidRPr="00162AFD">
        <w:rPr>
          <w:rFonts w:cs="Arial"/>
        </w:rPr>
        <w:t xml:space="preserve">/udržitelnosti </w:t>
      </w:r>
      <w:r>
        <w:rPr>
          <w:rFonts w:cs="Arial"/>
        </w:rPr>
        <w:t>projektu. Partner</w:t>
      </w:r>
      <w:r w:rsidRPr="00251111">
        <w:rPr>
          <w:rFonts w:cs="Arial"/>
        </w:rPr>
        <w:t xml:space="preserv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w:t>
      </w:r>
      <w:r>
        <w:rPr>
          <w:rFonts w:cs="Arial"/>
        </w:rPr>
        <w:t>p</w:t>
      </w:r>
      <w:r w:rsidRPr="00251111">
        <w:rPr>
          <w:rFonts w:cs="Arial"/>
        </w:rPr>
        <w:t>rojektu. Partner je povinen se při nakládání s majetkem pořízeným z finanční podpory dále řídit Pravidly pro žadatele a příjemce a právním aktem o poskytnutí/převodu podpory;</w:t>
      </w:r>
      <w:bookmarkEnd w:id="8"/>
    </w:p>
    <w:p w14:paraId="1246DD88" w14:textId="5ED1DFE4" w:rsidR="00283DD7" w:rsidRPr="00251111" w:rsidRDefault="00283DD7" w:rsidP="00283DD7">
      <w:pPr>
        <w:numPr>
          <w:ilvl w:val="0"/>
          <w:numId w:val="19"/>
        </w:numPr>
        <w:tabs>
          <w:tab w:val="clear" w:pos="5790"/>
          <w:tab w:val="num" w:pos="1092"/>
        </w:tabs>
        <w:rPr>
          <w:rFonts w:cs="Arial"/>
        </w:rPr>
      </w:pPr>
      <w:r w:rsidRPr="00591868">
        <w:rPr>
          <w:rFonts w:asciiTheme="minorHAnsi" w:hAnsiTheme="minorHAnsi" w:cstheme="minorHAnsi"/>
        </w:rPr>
        <w:lastRenderedPageBreak/>
        <w:t xml:space="preserve">postupovat v souladu s </w:t>
      </w:r>
      <w:r w:rsidRPr="00591868">
        <w:rPr>
          <w:rFonts w:asciiTheme="minorHAnsi" w:hAnsiTheme="minorHAnsi" w:cstheme="minorHAnsi"/>
          <w:i/>
        </w:rPr>
        <w:t>Metodikou pro nakládání s majetkem spolufinancovaným z OP JAK</w:t>
      </w:r>
      <w:r w:rsidRPr="00591868">
        <w:rPr>
          <w:rFonts w:asciiTheme="minorHAnsi" w:hAnsiTheme="minorHAnsi" w:cstheme="minorHAnsi"/>
        </w:rPr>
        <w:t xml:space="preserve">, </w:t>
      </w:r>
      <w:r>
        <w:rPr>
          <w:rFonts w:asciiTheme="minorHAnsi" w:hAnsiTheme="minorHAnsi" w:cstheme="minorHAnsi"/>
        </w:rPr>
        <w:t xml:space="preserve">která je k dispozici na </w:t>
      </w:r>
      <w:hyperlink r:id="rId13" w:history="1">
        <w:r w:rsidRPr="00787214">
          <w:rPr>
            <w:rStyle w:val="Hypertextovodkaz"/>
            <w:rFonts w:asciiTheme="minorHAnsi" w:hAnsiTheme="minorHAnsi" w:cstheme="minorHAnsi"/>
          </w:rPr>
          <w:t>www.opjak.cz</w:t>
        </w:r>
      </w:hyperlink>
      <w:r w:rsidRPr="00162AFD">
        <w:rPr>
          <w:rFonts w:cs="Arial"/>
        </w:rPr>
        <w:t>, a to po celou dobu životnosti podpořeného majetku, resp. odpisování podpořeného majetku (tzn. případně i po ukončení realizace/udržitelnosti projektu;</w:t>
      </w:r>
    </w:p>
    <w:p w14:paraId="43AD68E6" w14:textId="2836ECA0" w:rsidR="00283DD7" w:rsidRPr="00251111" w:rsidRDefault="00283DD7" w:rsidP="00283DD7">
      <w:pPr>
        <w:numPr>
          <w:ilvl w:val="0"/>
          <w:numId w:val="19"/>
        </w:numPr>
        <w:tabs>
          <w:tab w:val="clear" w:pos="5790"/>
          <w:tab w:val="num" w:pos="1092"/>
        </w:tabs>
        <w:rPr>
          <w:rFonts w:cs="Arial"/>
        </w:rPr>
      </w:pPr>
      <w:r w:rsidRPr="00251111">
        <w:rPr>
          <w:rFonts w:cs="Arial"/>
        </w:rPr>
        <w:t xml:space="preserve">při realizaci činností </w:t>
      </w:r>
      <w:r>
        <w:rPr>
          <w:rFonts w:cs="Arial"/>
        </w:rPr>
        <w:t>po</w:t>
      </w:r>
      <w:r w:rsidRPr="00251111">
        <w:rPr>
          <w:rFonts w:cs="Arial"/>
        </w:rPr>
        <w:t xml:space="preserve">dle této </w:t>
      </w:r>
      <w:r w:rsidR="001F352B">
        <w:rPr>
          <w:rFonts w:cs="Arial"/>
        </w:rPr>
        <w:t>S</w:t>
      </w:r>
      <w:r w:rsidRPr="00251111">
        <w:rPr>
          <w:rFonts w:cs="Arial"/>
        </w:rPr>
        <w:t xml:space="preserve">mlouvy uskutečňovat </w:t>
      </w:r>
      <w:r>
        <w:rPr>
          <w:rFonts w:cs="Arial"/>
        </w:rPr>
        <w:t>publicitu</w:t>
      </w:r>
      <w:r w:rsidRPr="00251111">
        <w:rPr>
          <w:rFonts w:cs="Arial"/>
        </w:rPr>
        <w:t xml:space="preserve"> </w:t>
      </w:r>
      <w:r>
        <w:rPr>
          <w:rFonts w:cs="Arial"/>
        </w:rPr>
        <w:t>p</w:t>
      </w:r>
      <w:r w:rsidRPr="00251111">
        <w:rPr>
          <w:rFonts w:cs="Arial"/>
        </w:rPr>
        <w:t>rojektu v souladu s pokyny uvedenými v Pravidlech pro žadatele a příjemce;</w:t>
      </w:r>
    </w:p>
    <w:p w14:paraId="6E9E05C3" w14:textId="6CA493D6" w:rsidR="00283DD7" w:rsidRPr="00356FD6" w:rsidRDefault="00283DD7" w:rsidP="00283DD7">
      <w:pPr>
        <w:pStyle w:val="odrkypuntky"/>
        <w:widowControl w:val="0"/>
        <w:numPr>
          <w:ilvl w:val="0"/>
          <w:numId w:val="19"/>
        </w:numPr>
        <w:tabs>
          <w:tab w:val="num" w:pos="1092"/>
        </w:tabs>
        <w:adjustRightInd w:val="0"/>
        <w:spacing w:before="120" w:after="120"/>
        <w:textAlignment w:val="baseline"/>
        <w:rPr>
          <w:rFonts w:ascii="Calibri" w:hAnsi="Calibri" w:cs="Arial"/>
          <w:sz w:val="22"/>
          <w:szCs w:val="22"/>
        </w:rPr>
      </w:pPr>
      <w:r w:rsidRPr="00356FD6">
        <w:rPr>
          <w:rFonts w:ascii="Calibri" w:hAnsi="Calibri" w:cs="Arial"/>
          <w:sz w:val="22"/>
          <w:szCs w:val="22"/>
        </w:rPr>
        <w:t xml:space="preserve">předkládat příjemci v pravidelných intervalech nebo vždy, když o to příjemce </w:t>
      </w:r>
      <w:r w:rsidR="001F352B">
        <w:rPr>
          <w:rFonts w:ascii="Calibri" w:hAnsi="Calibri" w:cs="Arial"/>
          <w:sz w:val="22"/>
          <w:szCs w:val="22"/>
        </w:rPr>
        <w:t xml:space="preserve">písemně </w:t>
      </w:r>
      <w:r w:rsidRPr="00356FD6">
        <w:rPr>
          <w:rFonts w:ascii="Calibri" w:hAnsi="Calibri" w:cs="Arial"/>
          <w:sz w:val="22"/>
          <w:szCs w:val="22"/>
        </w:rPr>
        <w:t>požádá, podklady pro zprávy o realizaci projektu, informace o projektu, příp. zprávy o</w:t>
      </w:r>
      <w:r w:rsidR="00D81D54">
        <w:rPr>
          <w:rFonts w:ascii="Calibri" w:hAnsi="Calibri" w:cs="Arial"/>
          <w:sz w:val="22"/>
          <w:szCs w:val="22"/>
        </w:rPr>
        <w:t> </w:t>
      </w:r>
      <w:r w:rsidRPr="00356FD6">
        <w:rPr>
          <w:rFonts w:ascii="Calibri" w:hAnsi="Calibri" w:cs="Arial"/>
          <w:sz w:val="22"/>
          <w:szCs w:val="22"/>
        </w:rPr>
        <w:t>udržitelnosti projektu dle Pravidel pro žadatele a příjemce;</w:t>
      </w:r>
    </w:p>
    <w:p w14:paraId="3F4FEB3F" w14:textId="5E20897B" w:rsidR="00283DD7" w:rsidRPr="00251111" w:rsidRDefault="00283DD7" w:rsidP="00283DD7">
      <w:pPr>
        <w:numPr>
          <w:ilvl w:val="0"/>
          <w:numId w:val="19"/>
        </w:numPr>
        <w:tabs>
          <w:tab w:val="clear" w:pos="5790"/>
          <w:tab w:val="num" w:pos="1092"/>
        </w:tabs>
        <w:rPr>
          <w:rFonts w:cs="Arial"/>
        </w:rPr>
      </w:pPr>
      <w:r w:rsidRPr="00251111">
        <w:rPr>
          <w:rFonts w:cs="Arial"/>
          <w:bCs/>
        </w:rPr>
        <w:t xml:space="preserve">umožnit </w:t>
      </w:r>
      <w:r w:rsidRPr="00251111">
        <w:rPr>
          <w:rFonts w:cs="Arial"/>
        </w:rPr>
        <w:t xml:space="preserve">provedení kontroly všech dokladů vztahujících se k činnostem, které </w:t>
      </w:r>
      <w:r>
        <w:rPr>
          <w:rFonts w:cs="Arial"/>
        </w:rPr>
        <w:t>p</w:t>
      </w:r>
      <w:r w:rsidRPr="00251111">
        <w:rPr>
          <w:rFonts w:cs="Arial"/>
        </w:rPr>
        <w:t xml:space="preserve">artner realizuje v rámci </w:t>
      </w:r>
      <w:r>
        <w:rPr>
          <w:rFonts w:cs="Arial"/>
        </w:rPr>
        <w:t>p</w:t>
      </w:r>
      <w:r w:rsidRPr="00251111">
        <w:rPr>
          <w:rFonts w:cs="Arial"/>
        </w:rPr>
        <w:t xml:space="preserve">rojektu, umožnit průběžné ověřování provádění činností, k nimž se zavázal </w:t>
      </w:r>
      <w:r>
        <w:rPr>
          <w:rFonts w:cs="Arial"/>
        </w:rPr>
        <w:t>po</w:t>
      </w:r>
      <w:r w:rsidRPr="00251111">
        <w:rPr>
          <w:rFonts w:cs="Arial"/>
        </w:rPr>
        <w:t xml:space="preserve">dle této </w:t>
      </w:r>
      <w:r w:rsidR="001F352B">
        <w:rPr>
          <w:rFonts w:cs="Arial"/>
        </w:rPr>
        <w:t>S</w:t>
      </w:r>
      <w:r w:rsidRPr="00251111">
        <w:rPr>
          <w:rFonts w:cs="Arial"/>
        </w:rPr>
        <w:t>mlouvy, a poskytnout součinnost všem osobám oprávněným k provádění kontroly, příp. jejich zmocněncům. Těmito oprávněnými osobami jsou Ministerstvo školství, mládeže a</w:t>
      </w:r>
      <w:r w:rsidR="00D81D54">
        <w:rPr>
          <w:rFonts w:cs="Arial"/>
        </w:rPr>
        <w:t> </w:t>
      </w:r>
      <w:r w:rsidRPr="00251111">
        <w:rPr>
          <w:rFonts w:cs="Arial"/>
        </w:rPr>
        <w:t>tělovýchovy, orgány finanční správy, Ministerstvo financí, Nejvyšší kontrolní úřad, Evropská komise a Evropský účetní dvůr, případně další orgány nebo osoby oprávněné k výkonu kontroly;</w:t>
      </w:r>
    </w:p>
    <w:p w14:paraId="7800AED1" w14:textId="412D293A" w:rsidR="00283DD7" w:rsidRPr="00251111" w:rsidRDefault="00283DD7" w:rsidP="00283DD7">
      <w:pPr>
        <w:numPr>
          <w:ilvl w:val="0"/>
          <w:numId w:val="18"/>
        </w:numPr>
        <w:tabs>
          <w:tab w:val="clear" w:pos="5790"/>
          <w:tab w:val="num" w:pos="1092"/>
        </w:tabs>
        <w:rPr>
          <w:rFonts w:cs="Arial"/>
        </w:rPr>
      </w:pPr>
      <w:r w:rsidRPr="00251111">
        <w:rPr>
          <w:rFonts w:cs="Arial"/>
        </w:rPr>
        <w:t xml:space="preserve">bezodkladně informovat </w:t>
      </w:r>
      <w:r>
        <w:rPr>
          <w:rFonts w:cs="Arial"/>
        </w:rPr>
        <w:t>p</w:t>
      </w:r>
      <w:r w:rsidRPr="00251111">
        <w:rPr>
          <w:rFonts w:cs="Arial"/>
        </w:rPr>
        <w:t xml:space="preserve">říjemce o všech provedených kontrolách vyplývajících z účasti na projektu </w:t>
      </w:r>
      <w:r>
        <w:rPr>
          <w:rFonts w:cs="Arial"/>
        </w:rPr>
        <w:t>po</w:t>
      </w:r>
      <w:r w:rsidRPr="00251111">
        <w:rPr>
          <w:rFonts w:cs="Arial"/>
        </w:rPr>
        <w:t xml:space="preserve">dle </w:t>
      </w:r>
      <w:r w:rsidR="001F352B" w:rsidRPr="00251111">
        <w:rPr>
          <w:rFonts w:cs="Arial"/>
        </w:rPr>
        <w:t>čl</w:t>
      </w:r>
      <w:r w:rsidR="001F352B">
        <w:rPr>
          <w:rFonts w:cs="Arial"/>
        </w:rPr>
        <w:t>.</w:t>
      </w:r>
      <w:r w:rsidR="001F352B" w:rsidRPr="00251111">
        <w:rPr>
          <w:rFonts w:cs="Arial"/>
        </w:rPr>
        <w:t xml:space="preserve"> </w:t>
      </w:r>
      <w:r w:rsidRPr="00251111">
        <w:rPr>
          <w:rFonts w:cs="Arial"/>
        </w:rPr>
        <w:t xml:space="preserve">II </w:t>
      </w:r>
      <w:r w:rsidR="001F352B">
        <w:rPr>
          <w:rFonts w:cs="Arial"/>
        </w:rPr>
        <w:t>S</w:t>
      </w:r>
      <w:r w:rsidRPr="00251111">
        <w:rPr>
          <w:rFonts w:cs="Arial"/>
        </w:rPr>
        <w:t>mlouvy, o všech případných navržených nápravných opatřeních, která budou výsledkem těchto kontrol a o jejich splnění;</w:t>
      </w:r>
    </w:p>
    <w:p w14:paraId="4D3F8D73" w14:textId="7C9379F2" w:rsidR="00283DD7" w:rsidRPr="00251111" w:rsidRDefault="00283DD7" w:rsidP="00283DD7">
      <w:pPr>
        <w:numPr>
          <w:ilvl w:val="0"/>
          <w:numId w:val="18"/>
        </w:numPr>
        <w:tabs>
          <w:tab w:val="clear" w:pos="5790"/>
          <w:tab w:val="num" w:pos="1092"/>
        </w:tabs>
        <w:rPr>
          <w:rFonts w:cs="Arial"/>
        </w:rPr>
      </w:pPr>
      <w:r w:rsidRPr="00251111">
        <w:rPr>
          <w:rFonts w:cs="Arial"/>
        </w:rPr>
        <w:t xml:space="preserve">neprodleně </w:t>
      </w:r>
      <w:r>
        <w:rPr>
          <w:rFonts w:cs="Arial"/>
        </w:rPr>
        <w:t>p</w:t>
      </w:r>
      <w:r w:rsidRPr="00251111">
        <w:rPr>
          <w:rFonts w:cs="Arial"/>
        </w:rPr>
        <w:t>říjemce informovat o veškerých změnách, které u něho nastaly ve vztahu k </w:t>
      </w:r>
      <w:r>
        <w:rPr>
          <w:rFonts w:cs="Arial"/>
        </w:rPr>
        <w:t>p</w:t>
      </w:r>
      <w:r w:rsidRPr="00251111">
        <w:rPr>
          <w:rFonts w:cs="Arial"/>
        </w:rPr>
        <w:t xml:space="preserve">rojektu, nebo změnách souvisejících s činnostmi, které </w:t>
      </w:r>
      <w:r>
        <w:rPr>
          <w:rFonts w:cs="Arial"/>
        </w:rPr>
        <w:t>p</w:t>
      </w:r>
      <w:r w:rsidRPr="00251111">
        <w:rPr>
          <w:rFonts w:cs="Arial"/>
        </w:rPr>
        <w:t xml:space="preserve">říjemce realizuje </w:t>
      </w:r>
      <w:r>
        <w:rPr>
          <w:rFonts w:cs="Arial"/>
        </w:rPr>
        <w:t>po</w:t>
      </w:r>
      <w:r w:rsidRPr="00251111">
        <w:rPr>
          <w:rFonts w:cs="Arial"/>
        </w:rPr>
        <w:t xml:space="preserve">dle této </w:t>
      </w:r>
      <w:r w:rsidR="001F352B">
        <w:rPr>
          <w:rFonts w:cs="Arial"/>
        </w:rPr>
        <w:t>S</w:t>
      </w:r>
      <w:r w:rsidRPr="00251111">
        <w:rPr>
          <w:rFonts w:cs="Arial"/>
        </w:rPr>
        <w:t>mlouvy.</w:t>
      </w:r>
    </w:p>
    <w:p w14:paraId="1A2242A1" w14:textId="5E0FDAB2"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Partne</w:t>
      </w:r>
      <w:r w:rsidR="00B1587A">
        <w:rPr>
          <w:rFonts w:ascii="Calibri" w:hAnsi="Calibri" w:cs="Arial"/>
          <w:snapToGrid w:val="0"/>
          <w:sz w:val="22"/>
          <w:szCs w:val="22"/>
          <w:lang w:val="cs-CZ"/>
        </w:rPr>
        <w:t xml:space="preserve">ři </w:t>
      </w:r>
      <w:r w:rsidRPr="00356FD6">
        <w:rPr>
          <w:rFonts w:ascii="Calibri" w:hAnsi="Calibri" w:cs="Arial"/>
          <w:snapToGrid w:val="0"/>
          <w:sz w:val="22"/>
          <w:szCs w:val="22"/>
        </w:rPr>
        <w:t>ne</w:t>
      </w:r>
      <w:r w:rsidR="00B1587A">
        <w:rPr>
          <w:rFonts w:ascii="Calibri" w:hAnsi="Calibri" w:cs="Arial"/>
          <w:snapToGrid w:val="0"/>
          <w:sz w:val="22"/>
          <w:szCs w:val="22"/>
          <w:lang w:val="cs-CZ"/>
        </w:rPr>
        <w:t>jsou</w:t>
      </w:r>
      <w:r w:rsidRPr="00356FD6">
        <w:rPr>
          <w:rFonts w:ascii="Calibri" w:hAnsi="Calibri" w:cs="Arial"/>
          <w:snapToGrid w:val="0"/>
          <w:sz w:val="22"/>
          <w:szCs w:val="22"/>
        </w:rPr>
        <w:t xml:space="preserve"> oprávněn</w:t>
      </w:r>
      <w:r w:rsidR="00B1587A">
        <w:rPr>
          <w:rFonts w:ascii="Calibri" w:hAnsi="Calibri" w:cs="Arial"/>
          <w:snapToGrid w:val="0"/>
          <w:sz w:val="22"/>
          <w:szCs w:val="22"/>
          <w:lang w:val="cs-CZ"/>
        </w:rPr>
        <w:t>i</w:t>
      </w:r>
      <w:r w:rsidRPr="00356FD6">
        <w:rPr>
          <w:rFonts w:ascii="Calibri" w:hAnsi="Calibri" w:cs="Arial"/>
          <w:snapToGrid w:val="0"/>
          <w:sz w:val="22"/>
          <w:szCs w:val="22"/>
        </w:rPr>
        <w:t xml:space="preserve"> žádnou z</w:t>
      </w:r>
      <w:r w:rsidR="00B75B8B">
        <w:rPr>
          <w:rFonts w:ascii="Calibri" w:hAnsi="Calibri" w:cs="Arial"/>
          <w:snapToGrid w:val="0"/>
          <w:sz w:val="22"/>
          <w:szCs w:val="22"/>
          <w:lang w:val="cs-CZ"/>
        </w:rPr>
        <w:t> </w:t>
      </w:r>
      <w:r w:rsidRPr="00356FD6">
        <w:rPr>
          <w:rFonts w:ascii="Calibri" w:hAnsi="Calibri" w:cs="Arial"/>
          <w:snapToGrid w:val="0"/>
          <w:sz w:val="22"/>
          <w:szCs w:val="22"/>
        </w:rPr>
        <w:t xml:space="preserve">aktivit, kterou provádí </w:t>
      </w:r>
      <w:r w:rsidRPr="00356FD6">
        <w:rPr>
          <w:rFonts w:ascii="Calibri" w:hAnsi="Calibri" w:cs="Arial"/>
          <w:snapToGrid w:val="0"/>
          <w:sz w:val="22"/>
          <w:szCs w:val="22"/>
          <w:lang w:val="cs-CZ"/>
        </w:rPr>
        <w:t>po</w:t>
      </w:r>
      <w:r w:rsidRPr="00356FD6">
        <w:rPr>
          <w:rFonts w:ascii="Calibri" w:hAnsi="Calibri" w:cs="Arial"/>
          <w:snapToGrid w:val="0"/>
          <w:sz w:val="22"/>
          <w:szCs w:val="22"/>
        </w:rPr>
        <w:t xml:space="preserve">dle této </w:t>
      </w:r>
      <w:r w:rsidR="001F352B">
        <w:rPr>
          <w:rFonts w:ascii="Calibri" w:hAnsi="Calibri" w:cs="Arial"/>
          <w:snapToGrid w:val="0"/>
          <w:sz w:val="22"/>
          <w:szCs w:val="22"/>
          <w:lang w:val="cs-CZ"/>
        </w:rPr>
        <w:t>S</w:t>
      </w:r>
      <w:r w:rsidRPr="00356FD6">
        <w:rPr>
          <w:rFonts w:ascii="Calibri" w:hAnsi="Calibri" w:cs="Arial"/>
          <w:snapToGrid w:val="0"/>
          <w:sz w:val="22"/>
          <w:szCs w:val="22"/>
        </w:rPr>
        <w:t>mlouvy, financovat z jiných prostředků  rozpočtové kapitoly Ministerstva školství, mládeže a tělovýchovy, jiné rozpočtové kapitoly státního rozpočtu, státních fondů, jiných strukturálních fondů EU nebo jiných prostředků EU, ani z jin</w:t>
      </w:r>
      <w:r w:rsidRPr="00356FD6">
        <w:rPr>
          <w:rFonts w:ascii="Calibri" w:hAnsi="Calibri" w:cs="Arial"/>
          <w:snapToGrid w:val="0"/>
          <w:sz w:val="22"/>
          <w:szCs w:val="22"/>
          <w:lang w:val="cs-CZ"/>
        </w:rPr>
        <w:t>é dotace</w:t>
      </w:r>
      <w:r w:rsidRPr="00356FD6">
        <w:rPr>
          <w:rStyle w:val="Znakapoznpodarou"/>
          <w:rFonts w:ascii="Calibri" w:hAnsi="Calibri" w:cs="Arial"/>
          <w:snapToGrid w:val="0"/>
          <w:sz w:val="22"/>
          <w:szCs w:val="22"/>
          <w:lang w:val="cs-CZ"/>
        </w:rPr>
        <w:footnoteReference w:id="4"/>
      </w:r>
      <w:r w:rsidRPr="00356FD6">
        <w:rPr>
          <w:rFonts w:ascii="Calibri" w:hAnsi="Calibri" w:cs="Arial"/>
          <w:snapToGrid w:val="0"/>
          <w:sz w:val="22"/>
          <w:szCs w:val="22"/>
          <w:lang w:val="cs-CZ"/>
        </w:rPr>
        <w:t xml:space="preserve"> Pokud byl určitý výdaj uhrazen z dotace pouze zčásti, týká se zákaz podle předchozí věty pouze této části výdaje.</w:t>
      </w:r>
      <w:r w:rsidRPr="00356FD6">
        <w:rPr>
          <w:rFonts w:ascii="Calibri" w:hAnsi="Calibri" w:cs="Arial"/>
          <w:snapToGrid w:val="0"/>
          <w:sz w:val="22"/>
          <w:szCs w:val="22"/>
        </w:rPr>
        <w:t xml:space="preserve"> </w:t>
      </w:r>
    </w:p>
    <w:p w14:paraId="2F62E9C4" w14:textId="6E8EF339"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Partne</w:t>
      </w:r>
      <w:r w:rsidR="001F352B">
        <w:rPr>
          <w:rFonts w:ascii="Calibri" w:hAnsi="Calibri" w:cs="Arial"/>
          <w:sz w:val="22"/>
          <w:szCs w:val="22"/>
          <w:lang w:val="cs-CZ"/>
        </w:rPr>
        <w:t>ři</w:t>
      </w:r>
      <w:r w:rsidRPr="00356FD6">
        <w:rPr>
          <w:rFonts w:ascii="Calibri" w:hAnsi="Calibri" w:cs="Arial"/>
          <w:sz w:val="22"/>
          <w:szCs w:val="22"/>
        </w:rPr>
        <w:t xml:space="preserve"> j</w:t>
      </w:r>
      <w:r w:rsidR="001F352B">
        <w:rPr>
          <w:rFonts w:ascii="Calibri" w:hAnsi="Calibri" w:cs="Arial"/>
          <w:sz w:val="22"/>
          <w:szCs w:val="22"/>
          <w:lang w:val="cs-CZ"/>
        </w:rPr>
        <w:t xml:space="preserve">sou </w:t>
      </w:r>
      <w:r w:rsidRPr="00356FD6">
        <w:rPr>
          <w:rFonts w:ascii="Calibri" w:hAnsi="Calibri" w:cs="Arial"/>
          <w:sz w:val="22"/>
          <w:szCs w:val="22"/>
        </w:rPr>
        <w:t xml:space="preserve"> </w:t>
      </w:r>
      <w:r w:rsidR="001F352B" w:rsidRPr="00356FD6">
        <w:rPr>
          <w:rFonts w:ascii="Calibri" w:hAnsi="Calibri" w:cs="Arial"/>
          <w:sz w:val="22"/>
          <w:szCs w:val="22"/>
        </w:rPr>
        <w:t>povin</w:t>
      </w:r>
      <w:r w:rsidR="001F352B">
        <w:rPr>
          <w:rFonts w:ascii="Calibri" w:hAnsi="Calibri" w:cs="Arial"/>
          <w:sz w:val="22"/>
          <w:szCs w:val="22"/>
          <w:lang w:val="cs-CZ"/>
        </w:rPr>
        <w:t>ni</w:t>
      </w:r>
      <w:r w:rsidR="001F352B" w:rsidRPr="00356FD6">
        <w:rPr>
          <w:rFonts w:ascii="Calibri" w:hAnsi="Calibri" w:cs="Arial"/>
          <w:sz w:val="22"/>
          <w:szCs w:val="22"/>
        </w:rPr>
        <w:t xml:space="preserve"> </w:t>
      </w:r>
      <w:r w:rsidRPr="00356FD6">
        <w:rPr>
          <w:rFonts w:ascii="Calibri" w:hAnsi="Calibri" w:cs="Arial"/>
          <w:sz w:val="22"/>
          <w:szCs w:val="22"/>
        </w:rPr>
        <w:t xml:space="preserve">při všech svých činnostech pro cílové skupiny, které </w:t>
      </w:r>
      <w:r w:rsidRPr="00356FD6">
        <w:rPr>
          <w:rFonts w:ascii="Calibri" w:hAnsi="Calibri" w:cs="Arial"/>
          <w:sz w:val="22"/>
          <w:szCs w:val="22"/>
          <w:lang w:val="cs-CZ"/>
        </w:rPr>
        <w:t>zakládají</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malého rozsahu („de minimis“) nebo veřejn</w:t>
      </w:r>
      <w:r w:rsidRPr="00356FD6">
        <w:rPr>
          <w:rFonts w:ascii="Calibri" w:hAnsi="Calibri" w:cs="Arial"/>
          <w:snapToGrid w:val="0"/>
          <w:sz w:val="22"/>
          <w:szCs w:val="22"/>
          <w:lang w:val="cs-CZ"/>
        </w:rPr>
        <w:t>ou</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w:t>
      </w:r>
      <w:r w:rsidRPr="00356FD6">
        <w:rPr>
          <w:rFonts w:ascii="Calibri" w:hAnsi="Calibri" w:cs="Arial"/>
          <w:snapToGrid w:val="0"/>
          <w:sz w:val="22"/>
          <w:szCs w:val="22"/>
          <w:lang w:val="cs-CZ"/>
        </w:rPr>
        <w:t xml:space="preserve">vyjmutou </w:t>
      </w:r>
      <w:r w:rsidRPr="00356FD6">
        <w:rPr>
          <w:rFonts w:ascii="Calibri" w:hAnsi="Calibri" w:cs="Arial"/>
          <w:snapToGrid w:val="0"/>
          <w:sz w:val="22"/>
          <w:szCs w:val="22"/>
        </w:rPr>
        <w:t xml:space="preserve">podle </w:t>
      </w:r>
      <w:r w:rsidRPr="00356FD6">
        <w:rPr>
          <w:rFonts w:ascii="Calibri" w:hAnsi="Calibri" w:cs="Arial"/>
          <w:snapToGrid w:val="0"/>
          <w:sz w:val="22"/>
          <w:szCs w:val="22"/>
          <w:lang w:val="cs-CZ"/>
        </w:rPr>
        <w:t xml:space="preserve">příslušného nařízení o </w:t>
      </w:r>
      <w:r w:rsidRPr="00356FD6">
        <w:rPr>
          <w:rFonts w:ascii="Calibri" w:hAnsi="Calibri" w:cs="Arial"/>
          <w:snapToGrid w:val="0"/>
          <w:sz w:val="22"/>
          <w:szCs w:val="22"/>
        </w:rPr>
        <w:t>blokových výjimk</w:t>
      </w:r>
      <w:r w:rsidRPr="00356FD6">
        <w:rPr>
          <w:rFonts w:ascii="Calibri" w:hAnsi="Calibri" w:cs="Arial"/>
          <w:snapToGrid w:val="0"/>
          <w:sz w:val="22"/>
          <w:szCs w:val="22"/>
          <w:lang w:val="cs-CZ"/>
        </w:rPr>
        <w:t>ách,</w:t>
      </w:r>
      <w:r w:rsidRPr="00356FD6">
        <w:rPr>
          <w:rFonts w:ascii="Calibri" w:hAnsi="Calibri" w:cs="Arial"/>
          <w:snapToGrid w:val="0"/>
          <w:sz w:val="22"/>
          <w:szCs w:val="22"/>
        </w:rPr>
        <w:t xml:space="preserve"> postupovat podle instrukcí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říjemce a dbát na to, aby tuto podporu čerpaly jen subjekty, které </w:t>
      </w:r>
      <w:r w:rsidRPr="00356FD6">
        <w:rPr>
          <w:rFonts w:ascii="Calibri" w:hAnsi="Calibri" w:cs="Arial"/>
          <w:snapToGrid w:val="0"/>
          <w:sz w:val="22"/>
          <w:szCs w:val="22"/>
          <w:lang w:val="cs-CZ"/>
        </w:rPr>
        <w:t>splňují příslušné podmínky</w:t>
      </w:r>
      <w:r w:rsidRPr="00356FD6">
        <w:rPr>
          <w:rFonts w:ascii="Calibri" w:hAnsi="Calibri" w:cs="Arial"/>
          <w:snapToGrid w:val="0"/>
          <w:sz w:val="22"/>
          <w:szCs w:val="22"/>
        </w:rPr>
        <w:t xml:space="preserve">, a poskytovat dostatečné podklady příjemci k vedení přehledné evidence poskytnutých podpor. </w:t>
      </w:r>
    </w:p>
    <w:p w14:paraId="00AEBE6D" w14:textId="7D15CB9D"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Příjemce se zavazuje informovat </w:t>
      </w:r>
      <w:r w:rsidR="00B95822">
        <w:rPr>
          <w:rFonts w:ascii="Calibri" w:hAnsi="Calibri" w:cs="Arial"/>
          <w:sz w:val="22"/>
          <w:szCs w:val="22"/>
          <w:lang w:val="cs-CZ"/>
        </w:rPr>
        <w:t>partner</w:t>
      </w:r>
      <w:r w:rsidR="001C66D5">
        <w:rPr>
          <w:rFonts w:ascii="Calibri" w:hAnsi="Calibri" w:cs="Arial"/>
          <w:sz w:val="22"/>
          <w:szCs w:val="22"/>
          <w:lang w:val="cs-CZ"/>
        </w:rPr>
        <w:t>y</w:t>
      </w:r>
      <w:r w:rsidRPr="00356FD6">
        <w:rPr>
          <w:rFonts w:ascii="Calibri" w:hAnsi="Calibri" w:cs="Arial"/>
          <w:sz w:val="22"/>
          <w:szCs w:val="22"/>
        </w:rPr>
        <w:t xml:space="preserve"> o všech skutečnostech rozhodných pro plnění jeh</w:t>
      </w:r>
      <w:r w:rsidRPr="00356FD6">
        <w:rPr>
          <w:rFonts w:ascii="Calibri" w:hAnsi="Calibri" w:cs="Arial"/>
          <w:sz w:val="22"/>
          <w:szCs w:val="22"/>
          <w:lang w:val="cs-CZ"/>
        </w:rPr>
        <w:t>o</w:t>
      </w:r>
      <w:r w:rsidRPr="00356FD6">
        <w:rPr>
          <w:rFonts w:ascii="Calibri" w:hAnsi="Calibri" w:cs="Arial"/>
          <w:sz w:val="22"/>
          <w:szCs w:val="22"/>
        </w:rPr>
        <w:t xml:space="preserve"> povinností vyplývajících z této </w:t>
      </w:r>
      <w:r w:rsidR="001F352B">
        <w:rPr>
          <w:rFonts w:ascii="Calibri" w:hAnsi="Calibri" w:cs="Arial"/>
          <w:sz w:val="22"/>
          <w:szCs w:val="22"/>
          <w:lang w:val="cs-CZ"/>
        </w:rPr>
        <w:t>S</w:t>
      </w:r>
      <w:r w:rsidRPr="00356FD6">
        <w:rPr>
          <w:rFonts w:ascii="Calibri" w:hAnsi="Calibri" w:cs="Arial"/>
          <w:sz w:val="22"/>
          <w:szCs w:val="22"/>
        </w:rPr>
        <w:t>mlouvy, zejména m</w:t>
      </w:r>
      <w:r w:rsidRPr="00356FD6">
        <w:rPr>
          <w:rFonts w:ascii="Calibri" w:hAnsi="Calibri" w:cs="Arial"/>
          <w:sz w:val="22"/>
          <w:szCs w:val="22"/>
          <w:lang w:val="cs-CZ"/>
        </w:rPr>
        <w:t>u</w:t>
      </w:r>
      <w:r w:rsidRPr="00356FD6">
        <w:rPr>
          <w:rFonts w:ascii="Calibri" w:hAnsi="Calibri" w:cs="Arial"/>
          <w:sz w:val="22"/>
          <w:szCs w:val="22"/>
        </w:rPr>
        <w:t xml:space="preserve"> poskytnout</w:t>
      </w:r>
      <w:r w:rsidRPr="00356FD6">
        <w:rPr>
          <w:rFonts w:ascii="Calibri" w:hAnsi="Calibri" w:cs="Arial"/>
          <w:sz w:val="22"/>
          <w:szCs w:val="22"/>
          <w:lang w:val="cs-CZ"/>
        </w:rPr>
        <w:t xml:space="preserve"> právní akt o poskytnutí/převodu podpory včetně příloh a</w:t>
      </w:r>
      <w:r w:rsidRPr="00356FD6">
        <w:rPr>
          <w:rFonts w:ascii="Calibri" w:hAnsi="Calibri" w:cs="Arial"/>
          <w:sz w:val="22"/>
          <w:szCs w:val="22"/>
        </w:rPr>
        <w:t xml:space="preserve"> případn</w:t>
      </w:r>
      <w:r w:rsidRPr="00356FD6">
        <w:rPr>
          <w:rFonts w:ascii="Calibri" w:hAnsi="Calibri" w:cs="Arial"/>
          <w:sz w:val="22"/>
          <w:szCs w:val="22"/>
          <w:lang w:val="cs-CZ"/>
        </w:rPr>
        <w:t>á</w:t>
      </w:r>
      <w:r w:rsidRPr="00356FD6">
        <w:rPr>
          <w:rFonts w:ascii="Calibri" w:hAnsi="Calibri" w:cs="Arial"/>
          <w:sz w:val="22"/>
          <w:szCs w:val="22"/>
        </w:rPr>
        <w:t xml:space="preserve"> </w:t>
      </w:r>
      <w:r w:rsidRPr="00356FD6">
        <w:rPr>
          <w:rFonts w:ascii="Calibri" w:hAnsi="Calibri" w:cs="Arial"/>
          <w:sz w:val="22"/>
          <w:szCs w:val="22"/>
          <w:lang w:val="cs-CZ"/>
        </w:rPr>
        <w:t>rozhodnutí o změně právního aktu o poskytnutí/převodu podpory včetně příloh</w:t>
      </w:r>
      <w:r w:rsidRPr="00356FD6">
        <w:rPr>
          <w:rFonts w:ascii="Calibri" w:hAnsi="Calibri" w:cs="Arial"/>
          <w:i/>
          <w:sz w:val="22"/>
          <w:szCs w:val="22"/>
        </w:rPr>
        <w:t>.</w:t>
      </w:r>
    </w:p>
    <w:p w14:paraId="4ACC143E" w14:textId="4057920A" w:rsidR="00283DD7"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napToGrid w:val="0"/>
          <w:sz w:val="22"/>
          <w:szCs w:val="22"/>
        </w:rPr>
        <w:t xml:space="preserve">Prostředky z dotace mohou být použity pro potřeby nehospodářské činnosti </w:t>
      </w:r>
      <w:r w:rsidRPr="00356FD6">
        <w:rPr>
          <w:rFonts w:ascii="Calibri" w:hAnsi="Calibri" w:cs="Arial"/>
          <w:snapToGrid w:val="0"/>
          <w:sz w:val="22"/>
          <w:szCs w:val="22"/>
          <w:lang w:val="cs-CZ"/>
        </w:rPr>
        <w:t>partner</w:t>
      </w:r>
      <w:r w:rsidR="00B1587A">
        <w:rPr>
          <w:rFonts w:ascii="Calibri" w:hAnsi="Calibri" w:cs="Arial"/>
          <w:snapToGrid w:val="0"/>
          <w:sz w:val="22"/>
          <w:szCs w:val="22"/>
          <w:lang w:val="cs-CZ"/>
        </w:rPr>
        <w:t>ů</w:t>
      </w:r>
      <w:r w:rsidRPr="00356FD6">
        <w:rPr>
          <w:rFonts w:ascii="Calibri" w:hAnsi="Calibri" w:cs="Arial"/>
          <w:snapToGrid w:val="0"/>
          <w:sz w:val="22"/>
          <w:szCs w:val="22"/>
        </w:rPr>
        <w:t>. K</w:t>
      </w:r>
      <w:r w:rsidRPr="00356FD6">
        <w:rPr>
          <w:rFonts w:ascii="Calibri" w:hAnsi="Calibri" w:cs="Arial"/>
          <w:snapToGrid w:val="0"/>
          <w:sz w:val="22"/>
          <w:szCs w:val="22"/>
          <w:lang w:val="cs-CZ"/>
        </w:rPr>
        <w:t> </w:t>
      </w:r>
      <w:r w:rsidRPr="00356FD6">
        <w:rPr>
          <w:rFonts w:ascii="Calibri" w:hAnsi="Calibri" w:cs="Arial"/>
          <w:snapToGrid w:val="0"/>
          <w:sz w:val="22"/>
          <w:szCs w:val="22"/>
        </w:rPr>
        <w:t xml:space="preserve">hospodářské činnosti nelze využít majetek ani další zdroje podpořené/pořízené z dotace s výjimkou jejich vedlejšího hospodářského využití sloužícího k jejich účelnějšímu využití. Podmínky nehospodářského využití podpořené infrastruktury (v souladu s ustanovením </w:t>
      </w:r>
      <w:r w:rsidRPr="00695178">
        <w:rPr>
          <w:rFonts w:ascii="Calibri" w:hAnsi="Calibri" w:cs="Arial"/>
          <w:snapToGrid w:val="0"/>
          <w:sz w:val="22"/>
          <w:szCs w:val="22"/>
        </w:rPr>
        <w:t>bodu 2</w:t>
      </w:r>
      <w:r w:rsidR="00540B41">
        <w:rPr>
          <w:rFonts w:ascii="Calibri" w:hAnsi="Calibri" w:cs="Arial"/>
          <w:snapToGrid w:val="0"/>
          <w:sz w:val="22"/>
          <w:szCs w:val="22"/>
          <w:lang w:val="cs-CZ"/>
        </w:rPr>
        <w:t>1</w:t>
      </w:r>
      <w:r w:rsidRPr="00695178">
        <w:rPr>
          <w:rFonts w:ascii="Calibri" w:hAnsi="Calibri" w:cs="Arial"/>
          <w:snapToGrid w:val="0"/>
          <w:sz w:val="22"/>
          <w:szCs w:val="22"/>
        </w:rPr>
        <w:t xml:space="preserve"> Rámce pro státní podporu výzkumu, vývoje a inovací / 207 Sdělení o pojmu státní podpora)</w:t>
      </w:r>
      <w:r w:rsidRPr="00356FD6">
        <w:rPr>
          <w:rFonts w:ascii="Calibri" w:hAnsi="Calibri" w:cs="Arial"/>
          <w:snapToGrid w:val="0"/>
          <w:sz w:val="22"/>
          <w:szCs w:val="22"/>
        </w:rPr>
        <w:t xml:space="preserve"> je nutno dodržovat po celou dobu životnosti, resp. odpisování majetku. Pro účely prokázání čistě vedlejšího charakteru hospodářských činností </w:t>
      </w:r>
      <w:r w:rsidR="00B1587A" w:rsidRPr="00356FD6">
        <w:rPr>
          <w:rFonts w:ascii="Calibri" w:hAnsi="Calibri" w:cs="Arial"/>
          <w:snapToGrid w:val="0"/>
          <w:sz w:val="22"/>
          <w:szCs w:val="22"/>
        </w:rPr>
        <w:t>j</w:t>
      </w:r>
      <w:r w:rsidR="00B1587A">
        <w:rPr>
          <w:rFonts w:ascii="Calibri" w:hAnsi="Calibri" w:cs="Arial"/>
          <w:snapToGrid w:val="0"/>
          <w:sz w:val="22"/>
          <w:szCs w:val="22"/>
          <w:lang w:val="cs-CZ"/>
        </w:rPr>
        <w:t>sou</w:t>
      </w:r>
      <w:r w:rsidR="00B1587A" w:rsidRPr="00356FD6">
        <w:rPr>
          <w:rFonts w:ascii="Calibri" w:hAnsi="Calibri" w:cs="Arial"/>
          <w:snapToGrid w:val="0"/>
          <w:sz w:val="22"/>
          <w:szCs w:val="22"/>
        </w:rPr>
        <w:t xml:space="preserve"> </w:t>
      </w:r>
      <w:r w:rsidRPr="00356FD6">
        <w:rPr>
          <w:rFonts w:ascii="Calibri" w:hAnsi="Calibri" w:cs="Arial"/>
          <w:snapToGrid w:val="0"/>
          <w:sz w:val="22"/>
          <w:szCs w:val="22"/>
          <w:lang w:val="cs-CZ"/>
        </w:rPr>
        <w:t>p</w:t>
      </w:r>
      <w:r w:rsidRPr="00356FD6">
        <w:rPr>
          <w:rFonts w:ascii="Calibri" w:hAnsi="Calibri" w:cs="Arial"/>
          <w:snapToGrid w:val="0"/>
          <w:sz w:val="22"/>
          <w:szCs w:val="22"/>
        </w:rPr>
        <w:t>artne</w:t>
      </w:r>
      <w:r w:rsidR="00B1587A">
        <w:rPr>
          <w:rFonts w:ascii="Calibri" w:hAnsi="Calibri" w:cs="Arial"/>
          <w:snapToGrid w:val="0"/>
          <w:sz w:val="22"/>
          <w:szCs w:val="22"/>
          <w:lang w:val="cs-CZ"/>
        </w:rPr>
        <w:t>ři</w:t>
      </w:r>
      <w:r w:rsidRPr="00356FD6">
        <w:rPr>
          <w:rFonts w:ascii="Calibri" w:hAnsi="Calibri" w:cs="Arial"/>
          <w:snapToGrid w:val="0"/>
          <w:sz w:val="22"/>
          <w:szCs w:val="22"/>
        </w:rPr>
        <w:t xml:space="preserve"> </w:t>
      </w:r>
      <w:r w:rsidR="00B1587A" w:rsidRPr="00356FD6">
        <w:rPr>
          <w:rFonts w:ascii="Calibri" w:hAnsi="Calibri" w:cs="Arial"/>
          <w:snapToGrid w:val="0"/>
          <w:sz w:val="22"/>
          <w:szCs w:val="22"/>
        </w:rPr>
        <w:t>povin</w:t>
      </w:r>
      <w:r w:rsidR="00B1587A">
        <w:rPr>
          <w:rFonts w:ascii="Calibri" w:hAnsi="Calibri" w:cs="Arial"/>
          <w:snapToGrid w:val="0"/>
          <w:sz w:val="22"/>
          <w:szCs w:val="22"/>
          <w:lang w:val="cs-CZ"/>
        </w:rPr>
        <w:t>ni</w:t>
      </w:r>
      <w:r w:rsidR="00B1587A" w:rsidRPr="00356FD6">
        <w:rPr>
          <w:rFonts w:ascii="Calibri" w:hAnsi="Calibri" w:cs="Arial"/>
          <w:snapToGrid w:val="0"/>
          <w:sz w:val="22"/>
          <w:szCs w:val="22"/>
        </w:rPr>
        <w:t xml:space="preserve"> </w:t>
      </w:r>
      <w:r w:rsidRPr="00356FD6">
        <w:rPr>
          <w:rFonts w:ascii="Calibri" w:hAnsi="Calibri" w:cs="Arial"/>
          <w:snapToGrid w:val="0"/>
          <w:sz w:val="22"/>
          <w:szCs w:val="22"/>
        </w:rPr>
        <w:t xml:space="preserve">postupovat v souladu s Metodikou vykazování </w:t>
      </w:r>
      <w:r w:rsidRPr="00356FD6">
        <w:rPr>
          <w:rFonts w:ascii="Calibri" w:hAnsi="Calibri" w:cs="Arial"/>
          <w:snapToGrid w:val="0"/>
          <w:sz w:val="22"/>
          <w:szCs w:val="22"/>
        </w:rPr>
        <w:lastRenderedPageBreak/>
        <w:t xml:space="preserve">hospodářských činností z hlediska veřejné podpory v rámci OP JAK, která je k dispozici na www.opjak.cz, a předložit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říjemci na vyžádání Přehled hospodářského využití podpořených kapacit, a to vždy za předchozí rok realizace/udržitelnosti projektu. </w:t>
      </w:r>
    </w:p>
    <w:p w14:paraId="422FAF64" w14:textId="602200FF" w:rsidR="00E326F5" w:rsidRPr="00E326F5" w:rsidRDefault="00283DD7" w:rsidP="00E326F5">
      <w:pPr>
        <w:keepNext/>
        <w:keepLines/>
        <w:spacing w:before="240"/>
        <w:jc w:val="center"/>
        <w:rPr>
          <w:rStyle w:val="Odkaznakoment"/>
          <w:rFonts w:cs="Arial"/>
          <w:b/>
          <w:sz w:val="22"/>
          <w:szCs w:val="22"/>
        </w:rPr>
      </w:pPr>
      <w:r w:rsidRPr="00251111">
        <w:rPr>
          <w:rFonts w:cs="Arial"/>
          <w:b/>
        </w:rPr>
        <w:t xml:space="preserve">Článek IV </w:t>
      </w:r>
      <w:r w:rsidR="00E326F5">
        <w:rPr>
          <w:rFonts w:cs="Arial"/>
          <w:b/>
        </w:rPr>
        <w:br/>
      </w:r>
      <w:r w:rsidRPr="00251111">
        <w:rPr>
          <w:rFonts w:cs="Arial"/>
          <w:b/>
        </w:rPr>
        <w:t>Financování projektu</w:t>
      </w:r>
    </w:p>
    <w:p w14:paraId="619A5315" w14:textId="71755BDB" w:rsidR="00283DD7" w:rsidRPr="00251111" w:rsidRDefault="00283DD7" w:rsidP="00E326F5">
      <w:pPr>
        <w:numPr>
          <w:ilvl w:val="0"/>
          <w:numId w:val="20"/>
        </w:numPr>
        <w:tabs>
          <w:tab w:val="clear" w:pos="5790"/>
          <w:tab w:val="num" w:pos="468"/>
        </w:tabs>
        <w:rPr>
          <w:rFonts w:cs="Arial"/>
        </w:rPr>
      </w:pPr>
      <w:r w:rsidRPr="00251111">
        <w:rPr>
          <w:rFonts w:cs="Arial"/>
        </w:rPr>
        <w:t xml:space="preserve">Projekt </w:t>
      </w:r>
      <w:r>
        <w:rPr>
          <w:rFonts w:cs="Arial"/>
        </w:rPr>
        <w:t>po</w:t>
      </w:r>
      <w:r w:rsidRPr="00251111">
        <w:rPr>
          <w:rFonts w:cs="Arial"/>
        </w:rPr>
        <w:t xml:space="preserve">dle </w:t>
      </w:r>
      <w:r w:rsidR="00621405" w:rsidRPr="00251111">
        <w:rPr>
          <w:rFonts w:cs="Arial"/>
        </w:rPr>
        <w:t>čl</w:t>
      </w:r>
      <w:r w:rsidR="00621405">
        <w:rPr>
          <w:rFonts w:cs="Arial"/>
        </w:rPr>
        <w:t>.</w:t>
      </w:r>
      <w:r w:rsidR="00621405" w:rsidRPr="00251111">
        <w:rPr>
          <w:rFonts w:cs="Arial"/>
        </w:rPr>
        <w:t xml:space="preserve"> </w:t>
      </w:r>
      <w:r w:rsidRPr="00251111">
        <w:rPr>
          <w:rFonts w:cs="Arial"/>
        </w:rPr>
        <w:t xml:space="preserve">II </w:t>
      </w:r>
      <w:r w:rsidR="005F39B0">
        <w:rPr>
          <w:rFonts w:cs="Arial"/>
        </w:rPr>
        <w:t xml:space="preserve">odst. 2 </w:t>
      </w:r>
      <w:r w:rsidR="00621405">
        <w:rPr>
          <w:rFonts w:cs="Arial"/>
        </w:rPr>
        <w:t>S</w:t>
      </w:r>
      <w:r w:rsidRPr="00251111">
        <w:rPr>
          <w:rFonts w:cs="Arial"/>
        </w:rPr>
        <w:t>mlouvy bude financován z prostředků, které budou poskytnuty příjemci formou finanční podpory na základě právního aktu o poskytnutí/převodu podpory z </w:t>
      </w:r>
      <w:r w:rsidR="00621405">
        <w:rPr>
          <w:rFonts w:cs="Arial"/>
        </w:rPr>
        <w:t>OP JAK</w:t>
      </w:r>
      <w:r w:rsidRPr="00251111">
        <w:rPr>
          <w:rFonts w:cs="Arial"/>
        </w:rPr>
        <w:t>.</w:t>
      </w:r>
    </w:p>
    <w:p w14:paraId="7872493B" w14:textId="635747F7" w:rsidR="00283DD7" w:rsidRPr="00251111" w:rsidRDefault="00283DD7" w:rsidP="00283DD7">
      <w:pPr>
        <w:numPr>
          <w:ilvl w:val="0"/>
          <w:numId w:val="20"/>
        </w:numPr>
        <w:tabs>
          <w:tab w:val="clear" w:pos="5790"/>
          <w:tab w:val="num" w:pos="468"/>
        </w:tabs>
        <w:rPr>
          <w:rFonts w:cs="Arial"/>
        </w:rPr>
      </w:pPr>
      <w:r w:rsidRPr="00251111">
        <w:rPr>
          <w:rFonts w:cs="Arial"/>
        </w:rPr>
        <w:t xml:space="preserve">Výdaje na činnosti, jimiž se </w:t>
      </w:r>
      <w:r>
        <w:rPr>
          <w:rFonts w:cs="Arial"/>
        </w:rPr>
        <w:t>p</w:t>
      </w:r>
      <w:r w:rsidRPr="00251111">
        <w:rPr>
          <w:rFonts w:cs="Arial"/>
        </w:rPr>
        <w:t xml:space="preserve">říjemce a </w:t>
      </w:r>
      <w:r>
        <w:rPr>
          <w:rFonts w:cs="Arial"/>
        </w:rPr>
        <w:t>p</w:t>
      </w:r>
      <w:r w:rsidRPr="00251111">
        <w:rPr>
          <w:rFonts w:cs="Arial"/>
        </w:rPr>
        <w:t>artne</w:t>
      </w:r>
      <w:r w:rsidR="001C66D5">
        <w:rPr>
          <w:rFonts w:cs="Arial"/>
        </w:rPr>
        <w:t>ři</w:t>
      </w:r>
      <w:r w:rsidRPr="00251111">
        <w:rPr>
          <w:rFonts w:cs="Arial"/>
        </w:rPr>
        <w:t xml:space="preserve"> podílejí na projektu, jsou podrobně rozepsány v žádosti o podporu, </w:t>
      </w:r>
      <w:r w:rsidR="00621405">
        <w:rPr>
          <w:rFonts w:cs="Arial"/>
        </w:rPr>
        <w:t>která</w:t>
      </w:r>
      <w:r w:rsidR="00A51CC0">
        <w:rPr>
          <w:rFonts w:cs="Arial"/>
        </w:rPr>
        <w:t xml:space="preserve"> tvoří samostatnou Přílohu č. 1 této Smlouvy a</w:t>
      </w:r>
      <w:r w:rsidR="00621405">
        <w:rPr>
          <w:rFonts w:cs="Arial"/>
        </w:rPr>
        <w:t xml:space="preserve"> je</w:t>
      </w:r>
      <w:r w:rsidR="00F24EAB">
        <w:rPr>
          <w:rFonts w:cs="Arial"/>
        </w:rPr>
        <w:t xml:space="preserve"> </w:t>
      </w:r>
      <w:r w:rsidR="00621405">
        <w:rPr>
          <w:rFonts w:cs="Arial"/>
        </w:rPr>
        <w:t xml:space="preserve">dostupná </w:t>
      </w:r>
      <w:r w:rsidR="00475F75">
        <w:rPr>
          <w:rFonts w:cs="Arial"/>
        </w:rPr>
        <w:t>v rámci ISKP21+</w:t>
      </w:r>
      <w:r w:rsidRPr="00251111">
        <w:rPr>
          <w:rFonts w:cs="Arial"/>
        </w:rPr>
        <w:t xml:space="preserve">. Celkový finanční podíl </w:t>
      </w:r>
      <w:r>
        <w:rPr>
          <w:rFonts w:cs="Arial"/>
        </w:rPr>
        <w:t>p</w:t>
      </w:r>
      <w:r w:rsidRPr="00251111">
        <w:rPr>
          <w:rFonts w:cs="Arial"/>
        </w:rPr>
        <w:t xml:space="preserve">říjemce a jednotlivých </w:t>
      </w:r>
      <w:r>
        <w:rPr>
          <w:rFonts w:cs="Arial"/>
        </w:rPr>
        <w:t>p</w:t>
      </w:r>
      <w:r w:rsidRPr="00251111">
        <w:rPr>
          <w:rFonts w:cs="Arial"/>
        </w:rPr>
        <w:t xml:space="preserve">artnerů na projektu činí: </w:t>
      </w:r>
    </w:p>
    <w:p w14:paraId="53705F42" w14:textId="77777777" w:rsidR="00283DD7" w:rsidRPr="00251111" w:rsidRDefault="00283DD7" w:rsidP="00283DD7">
      <w:pPr>
        <w:numPr>
          <w:ilvl w:val="1"/>
          <w:numId w:val="20"/>
        </w:numPr>
        <w:tabs>
          <w:tab w:val="clear" w:pos="5790"/>
          <w:tab w:val="num" w:pos="1170"/>
        </w:tabs>
        <w:rPr>
          <w:rFonts w:cs="Arial"/>
        </w:rPr>
      </w:pPr>
      <w:r>
        <w:rPr>
          <w:rFonts w:cs="Arial"/>
        </w:rPr>
        <w:t>p</w:t>
      </w:r>
      <w:r w:rsidRPr="00251111">
        <w:rPr>
          <w:rFonts w:cs="Arial"/>
        </w:rPr>
        <w:t>říjemce:</w:t>
      </w:r>
    </w:p>
    <w:p w14:paraId="19034683" w14:textId="4BF6EF97" w:rsidR="00283DD7" w:rsidRPr="00251111" w:rsidRDefault="006C34EE" w:rsidP="00283DD7">
      <w:pPr>
        <w:numPr>
          <w:ilvl w:val="2"/>
          <w:numId w:val="20"/>
        </w:numPr>
        <w:tabs>
          <w:tab w:val="clear" w:pos="5790"/>
          <w:tab w:val="num" w:pos="1404"/>
        </w:tabs>
        <w:rPr>
          <w:rFonts w:cs="Arial"/>
        </w:rPr>
      </w:pPr>
      <w:r>
        <w:rPr>
          <w:rFonts w:cs="Arial"/>
        </w:rPr>
        <w:t xml:space="preserve">18.799.232,99 </w:t>
      </w:r>
      <w:r w:rsidR="00283DD7" w:rsidRPr="00251111">
        <w:rPr>
          <w:rFonts w:cs="Arial"/>
        </w:rPr>
        <w:t>Kč</w:t>
      </w:r>
    </w:p>
    <w:p w14:paraId="2DB4D9C5" w14:textId="36F49FA3" w:rsidR="00283DD7" w:rsidRPr="00251111" w:rsidRDefault="00162AFD" w:rsidP="00283DD7">
      <w:pPr>
        <w:numPr>
          <w:ilvl w:val="1"/>
          <w:numId w:val="20"/>
        </w:numPr>
        <w:tabs>
          <w:tab w:val="clear" w:pos="5790"/>
          <w:tab w:val="num" w:pos="1170"/>
        </w:tabs>
        <w:rPr>
          <w:rFonts w:cs="Arial"/>
        </w:rPr>
      </w:pPr>
      <w:r>
        <w:rPr>
          <w:rFonts w:cs="Arial"/>
        </w:rPr>
        <w:t>P</w:t>
      </w:r>
      <w:r w:rsidR="00283DD7" w:rsidRPr="00251111">
        <w:rPr>
          <w:rFonts w:cs="Arial"/>
        </w:rPr>
        <w:t>artner</w:t>
      </w:r>
      <w:r>
        <w:rPr>
          <w:rFonts w:cs="Arial"/>
        </w:rPr>
        <w:t xml:space="preserve"> 1</w:t>
      </w:r>
      <w:r w:rsidR="00283DD7" w:rsidRPr="00251111">
        <w:rPr>
          <w:rFonts w:cs="Arial"/>
        </w:rPr>
        <w:t xml:space="preserve"> </w:t>
      </w:r>
      <w:r w:rsidR="00283DD7" w:rsidRPr="00162AFD">
        <w:rPr>
          <w:rFonts w:cs="Arial"/>
        </w:rPr>
        <w:t>(</w:t>
      </w:r>
      <w:r w:rsidRPr="00162AFD">
        <w:rPr>
          <w:rFonts w:cs="Arial"/>
        </w:rPr>
        <w:t>s finančním příspěvkem</w:t>
      </w:r>
      <w:r w:rsidR="00283DD7" w:rsidRPr="00162AFD">
        <w:rPr>
          <w:rFonts w:cs="Arial"/>
        </w:rPr>
        <w:t>)</w:t>
      </w:r>
      <w:r w:rsidR="00283DD7" w:rsidRPr="00251111">
        <w:rPr>
          <w:rFonts w:cs="Arial"/>
        </w:rPr>
        <w:t>:</w:t>
      </w:r>
    </w:p>
    <w:p w14:paraId="0E132DAA" w14:textId="5B52441A" w:rsidR="00283DD7" w:rsidRDefault="006C34EE" w:rsidP="00162AFD">
      <w:pPr>
        <w:numPr>
          <w:ilvl w:val="2"/>
          <w:numId w:val="20"/>
        </w:numPr>
        <w:tabs>
          <w:tab w:val="clear" w:pos="5790"/>
          <w:tab w:val="num" w:pos="1404"/>
        </w:tabs>
        <w:rPr>
          <w:rFonts w:cs="Arial"/>
        </w:rPr>
      </w:pPr>
      <w:r>
        <w:rPr>
          <w:rFonts w:cs="Arial"/>
        </w:rPr>
        <w:t>4.132.457,42</w:t>
      </w:r>
      <w:r w:rsidR="00283DD7" w:rsidRPr="00251111">
        <w:rPr>
          <w:rFonts w:cs="Arial"/>
        </w:rPr>
        <w:t xml:space="preserve"> Kč</w:t>
      </w:r>
    </w:p>
    <w:p w14:paraId="362EF3B8" w14:textId="0B49B43F" w:rsidR="00162AFD" w:rsidRPr="00251111" w:rsidRDefault="00162AFD" w:rsidP="00162AFD">
      <w:pPr>
        <w:numPr>
          <w:ilvl w:val="1"/>
          <w:numId w:val="20"/>
        </w:numPr>
        <w:tabs>
          <w:tab w:val="clear" w:pos="5790"/>
          <w:tab w:val="num" w:pos="1170"/>
        </w:tabs>
        <w:rPr>
          <w:rFonts w:cs="Arial"/>
        </w:rPr>
      </w:pPr>
      <w:r>
        <w:rPr>
          <w:rFonts w:cs="Arial"/>
        </w:rPr>
        <w:t>P</w:t>
      </w:r>
      <w:r w:rsidRPr="00251111">
        <w:rPr>
          <w:rFonts w:cs="Arial"/>
        </w:rPr>
        <w:t>artner</w:t>
      </w:r>
      <w:r>
        <w:rPr>
          <w:rFonts w:cs="Arial"/>
        </w:rPr>
        <w:t xml:space="preserve"> 2</w:t>
      </w:r>
      <w:r w:rsidRPr="00251111">
        <w:rPr>
          <w:rFonts w:cs="Arial"/>
        </w:rPr>
        <w:t xml:space="preserve"> </w:t>
      </w:r>
      <w:r w:rsidRPr="00162AFD">
        <w:rPr>
          <w:rFonts w:cs="Arial"/>
        </w:rPr>
        <w:t>(s finančním příspěvkem)</w:t>
      </w:r>
      <w:r w:rsidRPr="00251111">
        <w:rPr>
          <w:rFonts w:cs="Arial"/>
        </w:rPr>
        <w:t>:</w:t>
      </w:r>
    </w:p>
    <w:p w14:paraId="1F846BF9" w14:textId="1B6905A1" w:rsidR="00162AFD" w:rsidRDefault="006C34EE" w:rsidP="00162AFD">
      <w:pPr>
        <w:numPr>
          <w:ilvl w:val="2"/>
          <w:numId w:val="20"/>
        </w:numPr>
        <w:tabs>
          <w:tab w:val="clear" w:pos="5790"/>
        </w:tabs>
        <w:rPr>
          <w:rFonts w:cs="Arial"/>
        </w:rPr>
      </w:pPr>
      <w:r>
        <w:rPr>
          <w:rFonts w:cs="Arial"/>
        </w:rPr>
        <w:t>14.415.925,10</w:t>
      </w:r>
      <w:r w:rsidR="00162AFD" w:rsidRPr="00251111">
        <w:rPr>
          <w:rFonts w:cs="Arial"/>
        </w:rPr>
        <w:t xml:space="preserve"> Kč</w:t>
      </w:r>
    </w:p>
    <w:p w14:paraId="0498F5DF" w14:textId="4EEF8191" w:rsidR="00162AFD" w:rsidRPr="00251111" w:rsidRDefault="00162AFD" w:rsidP="00162AFD">
      <w:pPr>
        <w:numPr>
          <w:ilvl w:val="1"/>
          <w:numId w:val="20"/>
        </w:numPr>
        <w:tabs>
          <w:tab w:val="clear" w:pos="5790"/>
          <w:tab w:val="num" w:pos="1170"/>
        </w:tabs>
        <w:rPr>
          <w:rFonts w:cs="Arial"/>
        </w:rPr>
      </w:pPr>
      <w:r>
        <w:rPr>
          <w:rFonts w:cs="Arial"/>
        </w:rPr>
        <w:t>P</w:t>
      </w:r>
      <w:r w:rsidRPr="00251111">
        <w:rPr>
          <w:rFonts w:cs="Arial"/>
        </w:rPr>
        <w:t>artner</w:t>
      </w:r>
      <w:r>
        <w:rPr>
          <w:rFonts w:cs="Arial"/>
        </w:rPr>
        <w:t xml:space="preserve"> 3</w:t>
      </w:r>
      <w:r w:rsidRPr="00251111">
        <w:rPr>
          <w:rFonts w:cs="Arial"/>
        </w:rPr>
        <w:t xml:space="preserve"> </w:t>
      </w:r>
      <w:r w:rsidRPr="00162AFD">
        <w:rPr>
          <w:rFonts w:cs="Arial"/>
        </w:rPr>
        <w:t>(s finančním příspěvkem)</w:t>
      </w:r>
      <w:r w:rsidRPr="00251111">
        <w:rPr>
          <w:rFonts w:cs="Arial"/>
        </w:rPr>
        <w:t>:</w:t>
      </w:r>
    </w:p>
    <w:p w14:paraId="38613773" w14:textId="2709B633" w:rsidR="00162AFD" w:rsidRDefault="00FF23A8" w:rsidP="00162AFD">
      <w:pPr>
        <w:numPr>
          <w:ilvl w:val="2"/>
          <w:numId w:val="20"/>
        </w:numPr>
        <w:tabs>
          <w:tab w:val="clear" w:pos="5790"/>
          <w:tab w:val="num" w:pos="1404"/>
        </w:tabs>
        <w:rPr>
          <w:rFonts w:cs="Arial"/>
        </w:rPr>
      </w:pPr>
      <w:r>
        <w:rPr>
          <w:rFonts w:cs="Arial"/>
        </w:rPr>
        <w:t>8.3</w:t>
      </w:r>
      <w:r w:rsidR="006C34EE">
        <w:rPr>
          <w:rFonts w:cs="Arial"/>
        </w:rPr>
        <w:t>07.503,97</w:t>
      </w:r>
      <w:r w:rsidR="00162AFD" w:rsidRPr="00251111">
        <w:rPr>
          <w:rFonts w:cs="Arial"/>
        </w:rPr>
        <w:t xml:space="preserve"> Kč</w:t>
      </w:r>
    </w:p>
    <w:p w14:paraId="42732DCA" w14:textId="2C9A950D" w:rsidR="00B94F4D" w:rsidRPr="00FE5025" w:rsidRDefault="00B94F4D" w:rsidP="00B94F4D">
      <w:pPr>
        <w:numPr>
          <w:ilvl w:val="1"/>
          <w:numId w:val="20"/>
        </w:numPr>
        <w:tabs>
          <w:tab w:val="clear" w:pos="5790"/>
          <w:tab w:val="num" w:pos="1170"/>
        </w:tabs>
        <w:rPr>
          <w:rFonts w:cs="Arial"/>
          <w:color w:val="000000" w:themeColor="text1"/>
        </w:rPr>
      </w:pPr>
      <w:r w:rsidRPr="00FE5025">
        <w:rPr>
          <w:rFonts w:cs="Arial"/>
          <w:color w:val="000000" w:themeColor="text1"/>
        </w:rPr>
        <w:tab/>
        <w:t>Partner 4 (bez finančního příspěvku):</w:t>
      </w:r>
    </w:p>
    <w:p w14:paraId="57B07200" w14:textId="1A1F59AF" w:rsidR="00B94F4D" w:rsidRPr="00FE5025" w:rsidRDefault="00B94F4D" w:rsidP="00B94F4D">
      <w:pPr>
        <w:numPr>
          <w:ilvl w:val="2"/>
          <w:numId w:val="20"/>
        </w:numPr>
        <w:tabs>
          <w:tab w:val="clear" w:pos="5790"/>
          <w:tab w:val="num" w:pos="1404"/>
        </w:tabs>
        <w:rPr>
          <w:rFonts w:cs="Arial"/>
          <w:color w:val="000000" w:themeColor="text1"/>
        </w:rPr>
      </w:pPr>
      <w:r w:rsidRPr="00FE5025">
        <w:rPr>
          <w:rFonts w:cs="Arial"/>
          <w:color w:val="000000" w:themeColor="text1"/>
        </w:rPr>
        <w:t>0 Kč</w:t>
      </w:r>
    </w:p>
    <w:p w14:paraId="75A3C1B5" w14:textId="2F3C96D5" w:rsidR="00B94F4D" w:rsidRPr="00162AFD" w:rsidRDefault="00B94F4D" w:rsidP="00B94F4D">
      <w:pPr>
        <w:tabs>
          <w:tab w:val="clear" w:pos="5790"/>
          <w:tab w:val="num" w:pos="1980"/>
        </w:tabs>
        <w:rPr>
          <w:rFonts w:cs="Arial"/>
        </w:rPr>
      </w:pPr>
    </w:p>
    <w:p w14:paraId="10CB9718" w14:textId="44A44136" w:rsidR="00283DD7" w:rsidRPr="00251111" w:rsidRDefault="00283DD7" w:rsidP="00283DD7">
      <w:pPr>
        <w:numPr>
          <w:ilvl w:val="0"/>
          <w:numId w:val="20"/>
        </w:numPr>
        <w:tabs>
          <w:tab w:val="clear" w:pos="5790"/>
          <w:tab w:val="num" w:pos="468"/>
        </w:tabs>
        <w:rPr>
          <w:rFonts w:cs="Arial"/>
        </w:rPr>
      </w:pPr>
      <w:r w:rsidRPr="00251111">
        <w:rPr>
          <w:rFonts w:cs="Arial"/>
        </w:rPr>
        <w:t>Partne</w:t>
      </w:r>
      <w:r w:rsidR="00F24EAB">
        <w:rPr>
          <w:rFonts w:cs="Arial"/>
        </w:rPr>
        <w:t>ři</w:t>
      </w:r>
      <w:r w:rsidRPr="00251111">
        <w:rPr>
          <w:rFonts w:cs="Arial"/>
        </w:rPr>
        <w:t xml:space="preserve"> bez finančního příspěvku nem</w:t>
      </w:r>
      <w:r w:rsidR="00F24EAB">
        <w:rPr>
          <w:rFonts w:cs="Arial"/>
        </w:rPr>
        <w:t>ají</w:t>
      </w:r>
      <w:r w:rsidRPr="00251111">
        <w:rPr>
          <w:rFonts w:cs="Arial"/>
        </w:rPr>
        <w:t xml:space="preserve"> finanční podíl na rozpočtu </w:t>
      </w:r>
      <w:r>
        <w:rPr>
          <w:rFonts w:cs="Arial"/>
        </w:rPr>
        <w:t>p</w:t>
      </w:r>
      <w:r w:rsidRPr="00251111">
        <w:rPr>
          <w:rFonts w:cs="Arial"/>
        </w:rPr>
        <w:t>rojektu. Činnosti uvedené v </w:t>
      </w:r>
      <w:r w:rsidR="00F24EAB" w:rsidRPr="00251111">
        <w:rPr>
          <w:rFonts w:cs="Arial"/>
        </w:rPr>
        <w:t>čl</w:t>
      </w:r>
      <w:r w:rsidR="00F24EAB">
        <w:rPr>
          <w:rFonts w:cs="Arial"/>
        </w:rPr>
        <w:t>.</w:t>
      </w:r>
      <w:r w:rsidR="00F24EAB" w:rsidRPr="00251111">
        <w:rPr>
          <w:rFonts w:cs="Arial"/>
        </w:rPr>
        <w:t xml:space="preserve"> </w:t>
      </w:r>
      <w:r w:rsidRPr="00251111">
        <w:rPr>
          <w:rFonts w:cs="Arial"/>
        </w:rPr>
        <w:t xml:space="preserve">III </w:t>
      </w:r>
      <w:r w:rsidR="00F24EAB">
        <w:rPr>
          <w:rFonts w:cs="Arial"/>
        </w:rPr>
        <w:t>p</w:t>
      </w:r>
      <w:r w:rsidRPr="00251111">
        <w:rPr>
          <w:rFonts w:cs="Arial"/>
        </w:rPr>
        <w:t>artne</w:t>
      </w:r>
      <w:r w:rsidR="00F24EAB">
        <w:rPr>
          <w:rFonts w:cs="Arial"/>
        </w:rPr>
        <w:t>ři</w:t>
      </w:r>
      <w:r w:rsidRPr="00251111">
        <w:rPr>
          <w:rFonts w:cs="Arial"/>
        </w:rPr>
        <w:t xml:space="preserve"> provádí bez nároku na úhradu vzniklých výdajů ze strany </w:t>
      </w:r>
      <w:r>
        <w:rPr>
          <w:rFonts w:cs="Arial"/>
        </w:rPr>
        <w:t>p</w:t>
      </w:r>
      <w:r w:rsidRPr="00251111">
        <w:rPr>
          <w:rFonts w:cs="Arial"/>
        </w:rPr>
        <w:t>říjemce.</w:t>
      </w:r>
    </w:p>
    <w:p w14:paraId="6D70405E" w14:textId="00B184BC" w:rsidR="00283DD7" w:rsidRPr="00251111" w:rsidRDefault="00283DD7" w:rsidP="00283DD7">
      <w:pPr>
        <w:numPr>
          <w:ilvl w:val="0"/>
          <w:numId w:val="20"/>
        </w:numPr>
        <w:tabs>
          <w:tab w:val="clear" w:pos="5790"/>
          <w:tab w:val="num" w:pos="468"/>
        </w:tabs>
        <w:rPr>
          <w:rFonts w:cs="Arial"/>
        </w:rPr>
      </w:pPr>
      <w:r w:rsidRPr="00251111">
        <w:rPr>
          <w:rFonts w:cs="Arial"/>
        </w:rPr>
        <w:t xml:space="preserve">Prostředky získané na realizaci činností </w:t>
      </w:r>
      <w:r>
        <w:rPr>
          <w:rFonts w:cs="Arial"/>
        </w:rPr>
        <w:t>po</w:t>
      </w:r>
      <w:r w:rsidRPr="00251111">
        <w:rPr>
          <w:rFonts w:cs="Arial"/>
        </w:rPr>
        <w:t xml:space="preserve">dle </w:t>
      </w:r>
      <w:r w:rsidR="00F24EAB" w:rsidRPr="00251111">
        <w:rPr>
          <w:rFonts w:cs="Arial"/>
        </w:rPr>
        <w:t>čl</w:t>
      </w:r>
      <w:r w:rsidR="00F24EAB">
        <w:rPr>
          <w:rFonts w:cs="Arial"/>
        </w:rPr>
        <w:t>.</w:t>
      </w:r>
      <w:r w:rsidR="00F24EAB" w:rsidRPr="00251111">
        <w:rPr>
          <w:rFonts w:cs="Arial"/>
        </w:rPr>
        <w:t xml:space="preserve"> </w:t>
      </w:r>
      <w:r w:rsidRPr="00251111">
        <w:rPr>
          <w:rFonts w:cs="Arial"/>
        </w:rPr>
        <w:t xml:space="preserve">III </w:t>
      </w:r>
      <w:r w:rsidR="00F24EAB">
        <w:rPr>
          <w:rFonts w:cs="Arial"/>
        </w:rPr>
        <w:t>t</w:t>
      </w:r>
      <w:r>
        <w:rPr>
          <w:rFonts w:cs="Arial"/>
        </w:rPr>
        <w:t xml:space="preserve">éto </w:t>
      </w:r>
      <w:r w:rsidR="00F24EAB">
        <w:rPr>
          <w:rFonts w:cs="Arial"/>
        </w:rPr>
        <w:t>S</w:t>
      </w:r>
      <w:r w:rsidRPr="00251111">
        <w:rPr>
          <w:rFonts w:cs="Arial"/>
        </w:rPr>
        <w:t xml:space="preserve">mlouvy </w:t>
      </w:r>
      <w:r w:rsidR="00F24EAB" w:rsidRPr="00251111">
        <w:rPr>
          <w:rFonts w:cs="Arial"/>
        </w:rPr>
        <w:t>j</w:t>
      </w:r>
      <w:r w:rsidR="00F24EAB">
        <w:rPr>
          <w:rFonts w:cs="Arial"/>
        </w:rPr>
        <w:t>sou</w:t>
      </w:r>
      <w:r w:rsidR="00F24EAB" w:rsidRPr="00251111">
        <w:rPr>
          <w:rFonts w:cs="Arial"/>
        </w:rPr>
        <w:t xml:space="preserve"> </w:t>
      </w:r>
      <w:r>
        <w:rPr>
          <w:rFonts w:cs="Arial"/>
        </w:rPr>
        <w:t>p</w:t>
      </w:r>
      <w:r w:rsidRPr="00251111">
        <w:rPr>
          <w:rFonts w:cs="Arial"/>
        </w:rPr>
        <w:t>artne</w:t>
      </w:r>
      <w:r w:rsidR="00F24EAB">
        <w:rPr>
          <w:rFonts w:cs="Arial"/>
        </w:rPr>
        <w:t>ři</w:t>
      </w:r>
      <w:r w:rsidR="00D14188">
        <w:rPr>
          <w:rFonts w:cs="Arial"/>
        </w:rPr>
        <w:t xml:space="preserve"> </w:t>
      </w:r>
      <w:r w:rsidRPr="00251111">
        <w:rPr>
          <w:rFonts w:cs="Arial"/>
        </w:rPr>
        <w:t>s finančním příspěvkem oprávněn</w:t>
      </w:r>
      <w:r w:rsidR="00F24EAB">
        <w:rPr>
          <w:rFonts w:cs="Arial"/>
        </w:rPr>
        <w:t>i</w:t>
      </w:r>
      <w:r w:rsidRPr="00251111">
        <w:rPr>
          <w:rFonts w:cs="Arial"/>
        </w:rPr>
        <w:t xml:space="preserve"> použít pouze na úhradu výdajů</w:t>
      </w:r>
      <w:r>
        <w:rPr>
          <w:rFonts w:cs="Arial"/>
        </w:rPr>
        <w:t>, které jsou způsobilé dle Pravidel pro žadatele a příjemce</w:t>
      </w:r>
      <w:r w:rsidRPr="00251111">
        <w:rPr>
          <w:rFonts w:cs="Arial"/>
        </w:rPr>
        <w:t>.</w:t>
      </w:r>
    </w:p>
    <w:p w14:paraId="06624F63" w14:textId="36D3A95E" w:rsidR="00283DD7" w:rsidRPr="00251111" w:rsidRDefault="00283DD7" w:rsidP="00283DD7">
      <w:pPr>
        <w:numPr>
          <w:ilvl w:val="0"/>
          <w:numId w:val="20"/>
        </w:numPr>
        <w:tabs>
          <w:tab w:val="clear" w:pos="5790"/>
          <w:tab w:val="num" w:pos="468"/>
        </w:tabs>
        <w:rPr>
          <w:rFonts w:cs="Arial"/>
        </w:rPr>
      </w:pPr>
      <w:r w:rsidRPr="00251111">
        <w:rPr>
          <w:rFonts w:cs="Arial"/>
        </w:rPr>
        <w:t>Partne</w:t>
      </w:r>
      <w:r w:rsidR="00F24EAB">
        <w:rPr>
          <w:rFonts w:cs="Arial"/>
        </w:rPr>
        <w:t>ři</w:t>
      </w:r>
      <w:r w:rsidRPr="00251111">
        <w:rPr>
          <w:rFonts w:cs="Arial"/>
        </w:rPr>
        <w:t xml:space="preserve"> </w:t>
      </w:r>
      <w:r w:rsidR="00162AFD">
        <w:rPr>
          <w:rFonts w:cs="Arial"/>
        </w:rPr>
        <w:t xml:space="preserve">s finančním příspěvkem </w:t>
      </w:r>
      <w:r w:rsidR="00F24EAB" w:rsidRPr="00251111">
        <w:rPr>
          <w:rFonts w:cs="Arial"/>
        </w:rPr>
        <w:t>j</w:t>
      </w:r>
      <w:r w:rsidR="00F24EAB">
        <w:rPr>
          <w:rFonts w:cs="Arial"/>
        </w:rPr>
        <w:t>sou</w:t>
      </w:r>
      <w:r w:rsidR="00F24EAB" w:rsidRPr="00251111">
        <w:rPr>
          <w:rFonts w:cs="Arial"/>
        </w:rPr>
        <w:t xml:space="preserve"> </w:t>
      </w:r>
      <w:r w:rsidRPr="00251111">
        <w:rPr>
          <w:rFonts w:cs="Arial"/>
        </w:rPr>
        <w:t>povin</w:t>
      </w:r>
      <w:r w:rsidR="00F24EAB">
        <w:rPr>
          <w:rFonts w:cs="Arial"/>
        </w:rPr>
        <w:t>ni</w:t>
      </w:r>
      <w:r w:rsidRPr="00251111">
        <w:rPr>
          <w:rFonts w:cs="Arial"/>
        </w:rPr>
        <w:t xml:space="preserve"> dodržovat strukturu výdajů v členění na </w:t>
      </w:r>
      <w:r>
        <w:rPr>
          <w:rFonts w:cs="Arial"/>
        </w:rPr>
        <w:t>p</w:t>
      </w:r>
      <w:r w:rsidRPr="00251111">
        <w:rPr>
          <w:rFonts w:cs="Arial"/>
        </w:rPr>
        <w:t xml:space="preserve">říjemce a </w:t>
      </w:r>
      <w:r>
        <w:rPr>
          <w:rFonts w:cs="Arial"/>
        </w:rPr>
        <w:t>p</w:t>
      </w:r>
      <w:r w:rsidRPr="00251111">
        <w:rPr>
          <w:rFonts w:cs="Arial"/>
        </w:rPr>
        <w:t>artner</w:t>
      </w:r>
      <w:r>
        <w:rPr>
          <w:rFonts w:cs="Arial"/>
        </w:rPr>
        <w:t>a</w:t>
      </w:r>
      <w:r w:rsidRPr="00251111">
        <w:rPr>
          <w:rFonts w:cs="Arial"/>
        </w:rPr>
        <w:t xml:space="preserve"> a v členění na položky rozpočtu </w:t>
      </w:r>
      <w:r>
        <w:rPr>
          <w:rFonts w:cs="Arial"/>
        </w:rPr>
        <w:t>po</w:t>
      </w:r>
      <w:r w:rsidRPr="00251111">
        <w:rPr>
          <w:rFonts w:cs="Arial"/>
        </w:rPr>
        <w:t>dle přílohy č.</w:t>
      </w:r>
      <w:r w:rsidR="00E01AED">
        <w:rPr>
          <w:rFonts w:cs="Arial"/>
        </w:rPr>
        <w:t> </w:t>
      </w:r>
      <w:r>
        <w:rPr>
          <w:rFonts w:cs="Arial"/>
        </w:rPr>
        <w:t>3</w:t>
      </w:r>
      <w:r w:rsidRPr="00251111">
        <w:rPr>
          <w:rFonts w:cs="Arial"/>
        </w:rPr>
        <w:t xml:space="preserve"> této Smlouvy.</w:t>
      </w:r>
    </w:p>
    <w:p w14:paraId="048C388C" w14:textId="7E15850A" w:rsidR="00162AFD" w:rsidRPr="00251111" w:rsidRDefault="00283DD7" w:rsidP="00162AFD">
      <w:pPr>
        <w:numPr>
          <w:ilvl w:val="0"/>
          <w:numId w:val="20"/>
        </w:numPr>
        <w:tabs>
          <w:tab w:val="clear" w:pos="5790"/>
          <w:tab w:val="num" w:pos="468"/>
        </w:tabs>
        <w:rPr>
          <w:rFonts w:cs="Arial"/>
          <w:iCs/>
        </w:rPr>
      </w:pPr>
      <w:r w:rsidRPr="00251111">
        <w:rPr>
          <w:rFonts w:cs="Arial"/>
          <w:iCs/>
        </w:rPr>
        <w:t xml:space="preserve">Způsobilé výdaje vzniklé při realizaci projektu budou hrazeny </w:t>
      </w:r>
      <w:r w:rsidR="00A51CC0">
        <w:rPr>
          <w:rFonts w:cs="Arial"/>
          <w:iCs/>
        </w:rPr>
        <w:t xml:space="preserve">partnerům </w:t>
      </w:r>
      <w:r w:rsidR="00162AFD">
        <w:rPr>
          <w:rFonts w:cs="Arial"/>
        </w:rPr>
        <w:t xml:space="preserve">s finančním příspěvkem </w:t>
      </w:r>
      <w:r w:rsidRPr="00251111">
        <w:rPr>
          <w:rFonts w:cs="Arial"/>
          <w:iCs/>
        </w:rPr>
        <w:t xml:space="preserve">takto: </w:t>
      </w:r>
    </w:p>
    <w:p w14:paraId="12621373" w14:textId="1F410612" w:rsidR="00283DD7" w:rsidRPr="00251111" w:rsidRDefault="00283DD7" w:rsidP="00283DD7">
      <w:pPr>
        <w:numPr>
          <w:ilvl w:val="0"/>
          <w:numId w:val="25"/>
        </w:numPr>
        <w:tabs>
          <w:tab w:val="clear" w:pos="1440"/>
          <w:tab w:val="clear" w:pos="5790"/>
        </w:tabs>
        <w:ind w:left="709" w:hanging="283"/>
        <w:rPr>
          <w:rFonts w:cs="Arial"/>
          <w:iCs/>
        </w:rPr>
      </w:pPr>
      <w:r w:rsidRPr="00251111">
        <w:rPr>
          <w:rFonts w:cs="Arial"/>
          <w:iCs/>
        </w:rPr>
        <w:t xml:space="preserve">Příjemce poskytne první zálohu </w:t>
      </w:r>
    </w:p>
    <w:p w14:paraId="38283DDF" w14:textId="701F5B1D" w:rsidR="00162AFD" w:rsidRDefault="00162AFD" w:rsidP="00FF23A8">
      <w:pPr>
        <w:spacing w:before="0" w:after="0"/>
        <w:ind w:left="709"/>
        <w:rPr>
          <w:rFonts w:cs="Arial"/>
          <w:iCs/>
        </w:rPr>
      </w:pPr>
      <w:r w:rsidRPr="00FC10D4">
        <w:rPr>
          <w:b/>
        </w:rPr>
        <w:t>partnerovi 1</w:t>
      </w:r>
      <w:r w:rsidRPr="00162AFD">
        <w:rPr>
          <w:rFonts w:cs="Arial"/>
          <w:iCs/>
        </w:rPr>
        <w:t> ve výši </w:t>
      </w:r>
      <w:r w:rsidR="005700FF">
        <w:rPr>
          <w:rFonts w:cs="Arial"/>
          <w:iCs/>
        </w:rPr>
        <w:t>1.240.000,-</w:t>
      </w:r>
      <w:r w:rsidRPr="00162AFD">
        <w:rPr>
          <w:rFonts w:cs="Arial"/>
          <w:iCs/>
        </w:rPr>
        <w:t> Kč (</w:t>
      </w:r>
      <w:r w:rsidR="005700FF">
        <w:rPr>
          <w:rFonts w:cs="Arial"/>
          <w:iCs/>
        </w:rPr>
        <w:t>520.000,-</w:t>
      </w:r>
      <w:r w:rsidR="00FF23A8">
        <w:rPr>
          <w:rFonts w:cs="Arial"/>
          <w:iCs/>
        </w:rPr>
        <w:t xml:space="preserve"> Kč na neinvestiční výdaje a </w:t>
      </w:r>
      <w:r w:rsidR="005700FF">
        <w:rPr>
          <w:rFonts w:cs="Arial"/>
          <w:iCs/>
        </w:rPr>
        <w:t>720.000,-</w:t>
      </w:r>
      <w:r w:rsidRPr="00162AFD">
        <w:rPr>
          <w:rFonts w:cs="Arial"/>
          <w:iCs/>
        </w:rPr>
        <w:t xml:space="preserve"> Kč na investiční výdaje)  </w:t>
      </w:r>
    </w:p>
    <w:p w14:paraId="2CDCC787" w14:textId="77777777" w:rsidR="00162AFD" w:rsidRDefault="00162AFD" w:rsidP="00162AFD">
      <w:pPr>
        <w:spacing w:before="0" w:after="0"/>
        <w:ind w:left="709"/>
        <w:rPr>
          <w:rFonts w:cs="Arial"/>
          <w:iCs/>
        </w:rPr>
      </w:pPr>
    </w:p>
    <w:p w14:paraId="022B3FBE" w14:textId="7009D69D" w:rsidR="00162AFD" w:rsidRDefault="00162AFD" w:rsidP="00FF23A8">
      <w:pPr>
        <w:spacing w:before="0" w:after="0"/>
        <w:ind w:left="709"/>
        <w:rPr>
          <w:rFonts w:cs="Arial"/>
          <w:iCs/>
        </w:rPr>
      </w:pPr>
      <w:r w:rsidRPr="00FC10D4">
        <w:rPr>
          <w:b/>
        </w:rPr>
        <w:t>partnerovi 2</w:t>
      </w:r>
      <w:r w:rsidRPr="00162AFD">
        <w:rPr>
          <w:rFonts w:cs="Arial"/>
          <w:iCs/>
        </w:rPr>
        <w:t> ve výši </w:t>
      </w:r>
      <w:r w:rsidR="005700FF">
        <w:rPr>
          <w:rFonts w:cs="Arial"/>
          <w:iCs/>
        </w:rPr>
        <w:t>5.880.000,-</w:t>
      </w:r>
      <w:r w:rsidRPr="00162AFD">
        <w:rPr>
          <w:rFonts w:cs="Arial"/>
          <w:iCs/>
        </w:rPr>
        <w:t> Kč (</w:t>
      </w:r>
      <w:r w:rsidR="005700FF">
        <w:rPr>
          <w:rFonts w:cs="Arial"/>
          <w:iCs/>
        </w:rPr>
        <w:t>1.000.000,-</w:t>
      </w:r>
      <w:r w:rsidRPr="00162AFD">
        <w:rPr>
          <w:rFonts w:cs="Arial"/>
          <w:iCs/>
        </w:rPr>
        <w:t> Kč na neinvestiční výdaje a </w:t>
      </w:r>
      <w:r w:rsidR="005700FF">
        <w:rPr>
          <w:rFonts w:cs="Arial"/>
          <w:iCs/>
        </w:rPr>
        <w:t>4.880.000</w:t>
      </w:r>
      <w:r w:rsidRPr="00162AFD">
        <w:rPr>
          <w:rFonts w:cs="Arial"/>
          <w:iCs/>
        </w:rPr>
        <w:t xml:space="preserve">,‐ Kč na investiční výdaje)  </w:t>
      </w:r>
    </w:p>
    <w:p w14:paraId="212559A4" w14:textId="77777777" w:rsidR="00162AFD" w:rsidRDefault="00162AFD" w:rsidP="00162AFD">
      <w:pPr>
        <w:spacing w:before="0" w:after="0"/>
        <w:ind w:left="709"/>
        <w:rPr>
          <w:rFonts w:cs="Arial"/>
          <w:iCs/>
        </w:rPr>
      </w:pPr>
    </w:p>
    <w:p w14:paraId="3750FBF8" w14:textId="629E7898" w:rsidR="00162AFD" w:rsidRPr="00162AFD" w:rsidRDefault="00162AFD" w:rsidP="00162AFD">
      <w:pPr>
        <w:spacing w:before="0" w:after="0"/>
        <w:ind w:left="709"/>
        <w:rPr>
          <w:rFonts w:cs="Arial"/>
          <w:iCs/>
        </w:rPr>
      </w:pPr>
      <w:r w:rsidRPr="00FC10D4">
        <w:rPr>
          <w:b/>
        </w:rPr>
        <w:t>partnerovi 3</w:t>
      </w:r>
      <w:r w:rsidRPr="00162AFD">
        <w:rPr>
          <w:rFonts w:cs="Arial"/>
          <w:iCs/>
        </w:rPr>
        <w:t> ve výši </w:t>
      </w:r>
      <w:r w:rsidR="005700FF">
        <w:rPr>
          <w:rFonts w:cs="Arial"/>
          <w:iCs/>
        </w:rPr>
        <w:t>2.180.000,-</w:t>
      </w:r>
      <w:r w:rsidRPr="00162AFD">
        <w:rPr>
          <w:rFonts w:cs="Arial"/>
          <w:iCs/>
        </w:rPr>
        <w:t> Kč (</w:t>
      </w:r>
      <w:r w:rsidR="005700FF">
        <w:rPr>
          <w:rFonts w:cs="Arial"/>
          <w:iCs/>
        </w:rPr>
        <w:t>580.000,-</w:t>
      </w:r>
      <w:r w:rsidRPr="00162AFD">
        <w:rPr>
          <w:rFonts w:cs="Arial"/>
          <w:iCs/>
        </w:rPr>
        <w:t> Kč na neinvestiční výdaje a </w:t>
      </w:r>
      <w:r w:rsidR="005700FF">
        <w:rPr>
          <w:rFonts w:cs="Arial"/>
          <w:iCs/>
        </w:rPr>
        <w:t>1.600.000</w:t>
      </w:r>
      <w:r w:rsidRPr="00162AFD">
        <w:rPr>
          <w:rFonts w:cs="Arial"/>
          <w:iCs/>
        </w:rPr>
        <w:t>,‐ Kč na </w:t>
      </w:r>
    </w:p>
    <w:p w14:paraId="38DF2ED0" w14:textId="77777777" w:rsidR="00162AFD" w:rsidRDefault="00162AFD" w:rsidP="00162AFD">
      <w:pPr>
        <w:spacing w:before="0" w:after="0"/>
        <w:ind w:left="709"/>
        <w:rPr>
          <w:rFonts w:cs="Arial"/>
          <w:iCs/>
        </w:rPr>
      </w:pPr>
      <w:r w:rsidRPr="00162AFD">
        <w:rPr>
          <w:rFonts w:cs="Arial"/>
          <w:iCs/>
        </w:rPr>
        <w:t xml:space="preserve">investiční výdaje)  </w:t>
      </w:r>
    </w:p>
    <w:p w14:paraId="50390A67" w14:textId="77777777" w:rsidR="00162AFD" w:rsidRDefault="00162AFD" w:rsidP="00162AFD">
      <w:pPr>
        <w:spacing w:before="0" w:after="0"/>
        <w:ind w:left="709"/>
        <w:rPr>
          <w:rFonts w:cs="Arial"/>
          <w:iCs/>
        </w:rPr>
      </w:pPr>
    </w:p>
    <w:p w14:paraId="6DC56743" w14:textId="1E94ADA5" w:rsidR="00283DD7" w:rsidRPr="00251111" w:rsidRDefault="00283DD7" w:rsidP="00162AFD">
      <w:pPr>
        <w:ind w:left="709"/>
        <w:rPr>
          <w:rFonts w:cs="Arial"/>
          <w:iCs/>
        </w:rPr>
      </w:pPr>
      <w:r>
        <w:rPr>
          <w:rFonts w:cs="Arial"/>
          <w:iCs/>
        </w:rPr>
        <w:lastRenderedPageBreak/>
        <w:t>P</w:t>
      </w:r>
      <w:r w:rsidRPr="00251111">
        <w:rPr>
          <w:rFonts w:cs="Arial"/>
          <w:iCs/>
        </w:rPr>
        <w:t>artne</w:t>
      </w:r>
      <w:r w:rsidR="00C86300">
        <w:rPr>
          <w:rFonts w:cs="Arial"/>
          <w:iCs/>
        </w:rPr>
        <w:t xml:space="preserve">ři </w:t>
      </w:r>
      <w:r w:rsidRPr="00251111">
        <w:rPr>
          <w:rFonts w:cs="Arial"/>
          <w:iCs/>
        </w:rPr>
        <w:t xml:space="preserve"> j</w:t>
      </w:r>
      <w:r w:rsidR="00C86300">
        <w:rPr>
          <w:rFonts w:cs="Arial"/>
          <w:iCs/>
        </w:rPr>
        <w:t xml:space="preserve">sou </w:t>
      </w:r>
      <w:r w:rsidRPr="00251111">
        <w:rPr>
          <w:rFonts w:cs="Arial"/>
          <w:iCs/>
        </w:rPr>
        <w:t xml:space="preserve"> povin</w:t>
      </w:r>
      <w:r w:rsidR="00C86300">
        <w:rPr>
          <w:rFonts w:cs="Arial"/>
          <w:iCs/>
        </w:rPr>
        <w:t>ni</w:t>
      </w:r>
      <w:r w:rsidRPr="00251111">
        <w:rPr>
          <w:rFonts w:cs="Arial"/>
          <w:iCs/>
        </w:rPr>
        <w:t xml:space="preserve"> využívat k úhradě způsobilých výdajů (včetně plateb dodavatelům) zálohu</w:t>
      </w:r>
      <w:r w:rsidRPr="00251111" w:rsidDel="00281A66">
        <w:rPr>
          <w:rFonts w:cs="Arial"/>
          <w:iCs/>
        </w:rPr>
        <w:t xml:space="preserve"> </w:t>
      </w:r>
      <w:r w:rsidRPr="00251111">
        <w:rPr>
          <w:rFonts w:cs="Arial"/>
          <w:iCs/>
        </w:rPr>
        <w:t>poskytnutou příjemcem. Partne</w:t>
      </w:r>
      <w:r w:rsidR="00C86300">
        <w:rPr>
          <w:rFonts w:cs="Arial"/>
          <w:iCs/>
        </w:rPr>
        <w:t>ři</w:t>
      </w:r>
      <w:r w:rsidRPr="00251111">
        <w:rPr>
          <w:rFonts w:cs="Arial"/>
          <w:iCs/>
        </w:rPr>
        <w:t xml:space="preserve"> j</w:t>
      </w:r>
      <w:r w:rsidR="00C86300">
        <w:rPr>
          <w:rFonts w:cs="Arial"/>
          <w:iCs/>
        </w:rPr>
        <w:t>sou</w:t>
      </w:r>
      <w:r w:rsidRPr="00251111">
        <w:rPr>
          <w:rFonts w:cs="Arial"/>
          <w:iCs/>
        </w:rPr>
        <w:t xml:space="preserve"> povin</w:t>
      </w:r>
      <w:r w:rsidR="00C86300">
        <w:rPr>
          <w:rFonts w:cs="Arial"/>
          <w:iCs/>
        </w:rPr>
        <w:t>ni</w:t>
      </w:r>
      <w:r w:rsidRPr="00251111">
        <w:rPr>
          <w:rFonts w:cs="Arial"/>
          <w:iCs/>
        </w:rPr>
        <w:t xml:space="preserve"> tuto i každou další zálohu příjemci řádně vyúčtovat a výdaje prokázat. Další zálohu </w:t>
      </w:r>
      <w:r>
        <w:rPr>
          <w:rFonts w:cs="Arial"/>
          <w:iCs/>
        </w:rPr>
        <w:t>p</w:t>
      </w:r>
      <w:r w:rsidRPr="00251111">
        <w:rPr>
          <w:rFonts w:cs="Arial"/>
          <w:iCs/>
        </w:rPr>
        <w:t xml:space="preserve">říjemce </w:t>
      </w:r>
      <w:r w:rsidR="00C86300">
        <w:rPr>
          <w:rFonts w:cs="Arial"/>
          <w:iCs/>
        </w:rPr>
        <w:t>p</w:t>
      </w:r>
      <w:r w:rsidR="00C86300" w:rsidRPr="00251111">
        <w:rPr>
          <w:rFonts w:cs="Arial"/>
          <w:iCs/>
        </w:rPr>
        <w:t>artner</w:t>
      </w:r>
      <w:r w:rsidR="00C86300">
        <w:rPr>
          <w:rFonts w:cs="Arial"/>
          <w:iCs/>
        </w:rPr>
        <w:t>ům</w:t>
      </w:r>
      <w:r w:rsidR="00C86300" w:rsidRPr="00251111">
        <w:rPr>
          <w:rFonts w:cs="Arial"/>
          <w:iCs/>
        </w:rPr>
        <w:t xml:space="preserve"> </w:t>
      </w:r>
      <w:r w:rsidRPr="00251111">
        <w:rPr>
          <w:rFonts w:cs="Arial"/>
          <w:iCs/>
        </w:rPr>
        <w:t xml:space="preserve">poskytne na základě předloženého vyúčtování, případně žádosti </w:t>
      </w:r>
      <w:r w:rsidR="00C86300">
        <w:rPr>
          <w:rFonts w:cs="Arial"/>
          <w:iCs/>
        </w:rPr>
        <w:t>partnerů</w:t>
      </w:r>
      <w:r w:rsidRPr="00251111">
        <w:rPr>
          <w:rFonts w:cs="Arial"/>
          <w:iCs/>
        </w:rPr>
        <w:t xml:space="preserve">. </w:t>
      </w:r>
      <w:r w:rsidRPr="00251111">
        <w:rPr>
          <w:rFonts w:cs="Arial"/>
        </w:rPr>
        <w:t xml:space="preserve">Zálohu (a každou další) je </w:t>
      </w:r>
      <w:r>
        <w:rPr>
          <w:rFonts w:cs="Arial"/>
        </w:rPr>
        <w:t>p</w:t>
      </w:r>
      <w:r w:rsidRPr="00251111">
        <w:rPr>
          <w:rFonts w:cs="Arial"/>
        </w:rPr>
        <w:t xml:space="preserve">říjemce povinen poskytnout </w:t>
      </w:r>
      <w:r w:rsidR="00C86300">
        <w:rPr>
          <w:rFonts w:cs="Arial"/>
        </w:rPr>
        <w:t>partnerům</w:t>
      </w:r>
      <w:r w:rsidRPr="00251111">
        <w:rPr>
          <w:rFonts w:cs="Arial"/>
        </w:rPr>
        <w:t xml:space="preserve"> nejpozději do</w:t>
      </w:r>
      <w:r w:rsidRPr="001C66D5">
        <w:rPr>
          <w:rFonts w:cs="Arial"/>
        </w:rPr>
        <w:t xml:space="preserve"> </w:t>
      </w:r>
      <w:r w:rsidR="001C66D5" w:rsidRPr="001C66D5">
        <w:rPr>
          <w:rFonts w:cs="Arial"/>
        </w:rPr>
        <w:t>30</w:t>
      </w:r>
      <w:r w:rsidR="00162AFD" w:rsidRPr="001C66D5">
        <w:rPr>
          <w:rFonts w:cs="Arial"/>
        </w:rPr>
        <w:t xml:space="preserve"> </w:t>
      </w:r>
      <w:r w:rsidRPr="00251111">
        <w:rPr>
          <w:rFonts w:cs="Arial"/>
        </w:rPr>
        <w:t>dnů od připsání první platby v rámci finanční podpory na účet Příjemce, případně po připsání prostředků finanční podpory odpovídající schválené zprávě o</w:t>
      </w:r>
      <w:r w:rsidR="00D81D54">
        <w:rPr>
          <w:rFonts w:cs="Arial"/>
        </w:rPr>
        <w:t> </w:t>
      </w:r>
      <w:r w:rsidRPr="00251111">
        <w:rPr>
          <w:rFonts w:cs="Arial"/>
        </w:rPr>
        <w:t>realizaci</w:t>
      </w:r>
      <w:r>
        <w:rPr>
          <w:rFonts w:cs="Arial"/>
        </w:rPr>
        <w:t xml:space="preserve"> </w:t>
      </w:r>
      <w:r w:rsidRPr="00251111">
        <w:rPr>
          <w:rFonts w:cs="Arial"/>
        </w:rPr>
        <w:t>/</w:t>
      </w:r>
      <w:r>
        <w:rPr>
          <w:rFonts w:cs="Arial"/>
        </w:rPr>
        <w:t xml:space="preserve"> </w:t>
      </w:r>
      <w:r w:rsidRPr="00251111">
        <w:rPr>
          <w:rFonts w:cs="Arial"/>
        </w:rPr>
        <w:t xml:space="preserve">žádosti o platbu, jejíž součástí bylo vyúčtování </w:t>
      </w:r>
      <w:r w:rsidR="00C86300">
        <w:rPr>
          <w:rFonts w:cs="Arial"/>
        </w:rPr>
        <w:t>partnerů</w:t>
      </w:r>
      <w:r w:rsidRPr="00251111">
        <w:rPr>
          <w:rFonts w:cs="Arial"/>
        </w:rPr>
        <w:t>,</w:t>
      </w:r>
      <w:r w:rsidRPr="00251111">
        <w:rPr>
          <w:rFonts w:cs="Arial"/>
          <w:iCs/>
        </w:rPr>
        <w:t xml:space="preserve"> </w:t>
      </w:r>
      <w:r>
        <w:rPr>
          <w:rFonts w:cs="Arial"/>
          <w:iCs/>
        </w:rPr>
        <w:t>p</w:t>
      </w:r>
      <w:r w:rsidRPr="00251111">
        <w:rPr>
          <w:rFonts w:cs="Arial"/>
          <w:iCs/>
        </w:rPr>
        <w:t xml:space="preserve">říjemce poskytne </w:t>
      </w:r>
      <w:r w:rsidR="00C86300">
        <w:rPr>
          <w:rFonts w:cs="Arial"/>
          <w:iCs/>
        </w:rPr>
        <w:t>partnerům</w:t>
      </w:r>
      <w:r w:rsidRPr="00251111">
        <w:rPr>
          <w:rFonts w:cs="Arial"/>
          <w:iCs/>
        </w:rPr>
        <w:t xml:space="preserve"> finanční prostředky maximálně ve výši stanovené v </w:t>
      </w:r>
      <w:r w:rsidR="00C86300" w:rsidRPr="00251111">
        <w:rPr>
          <w:rFonts w:cs="Arial"/>
          <w:iCs/>
        </w:rPr>
        <w:t>čl</w:t>
      </w:r>
      <w:r w:rsidR="00C86300">
        <w:rPr>
          <w:rFonts w:cs="Arial"/>
          <w:iCs/>
        </w:rPr>
        <w:t>.</w:t>
      </w:r>
      <w:r w:rsidR="00C86300" w:rsidRPr="00251111">
        <w:rPr>
          <w:rFonts w:cs="Arial"/>
          <w:iCs/>
        </w:rPr>
        <w:t xml:space="preserve"> </w:t>
      </w:r>
      <w:r w:rsidRPr="00251111">
        <w:rPr>
          <w:rFonts w:cs="Arial"/>
          <w:iCs/>
        </w:rPr>
        <w:t xml:space="preserve">IV, </w:t>
      </w:r>
      <w:r w:rsidR="00C86300">
        <w:rPr>
          <w:rFonts w:cs="Arial"/>
          <w:iCs/>
        </w:rPr>
        <w:t>odst.</w:t>
      </w:r>
      <w:r w:rsidR="00C86300" w:rsidRPr="00251111">
        <w:rPr>
          <w:rFonts w:cs="Arial"/>
          <w:iCs/>
        </w:rPr>
        <w:t xml:space="preserve"> </w:t>
      </w:r>
      <w:r w:rsidRPr="00251111">
        <w:rPr>
          <w:rFonts w:cs="Arial"/>
          <w:iCs/>
        </w:rPr>
        <w:t xml:space="preserve">2 této </w:t>
      </w:r>
      <w:r w:rsidR="00C86300">
        <w:rPr>
          <w:rFonts w:cs="Arial"/>
          <w:iCs/>
        </w:rPr>
        <w:t>S</w:t>
      </w:r>
      <w:r w:rsidRPr="00251111">
        <w:rPr>
          <w:rFonts w:cs="Arial"/>
          <w:iCs/>
        </w:rPr>
        <w:t>mlouvy.</w:t>
      </w:r>
    </w:p>
    <w:p w14:paraId="5FF2C235" w14:textId="138D295B" w:rsidR="00283DD7" w:rsidRPr="00E326F5" w:rsidRDefault="00283DD7" w:rsidP="00E326F5">
      <w:pPr>
        <w:keepNext/>
        <w:keepLines/>
        <w:spacing w:before="240"/>
        <w:jc w:val="center"/>
        <w:rPr>
          <w:rFonts w:cs="Arial"/>
          <w:b/>
        </w:rPr>
      </w:pPr>
      <w:r w:rsidRPr="00251111">
        <w:rPr>
          <w:rFonts w:cs="Arial"/>
          <w:b/>
        </w:rPr>
        <w:t>Článek V</w:t>
      </w:r>
      <w:r w:rsidR="00E326F5">
        <w:rPr>
          <w:rFonts w:cs="Arial"/>
          <w:b/>
        </w:rPr>
        <w:br/>
      </w:r>
      <w:r w:rsidRPr="00251111">
        <w:rPr>
          <w:rFonts w:cs="Arial"/>
          <w:b/>
        </w:rPr>
        <w:t>Odpovědnost za škodu</w:t>
      </w:r>
    </w:p>
    <w:p w14:paraId="7F1149FF" w14:textId="1A3E6CDA" w:rsidR="00283DD7" w:rsidRPr="00356FD6" w:rsidRDefault="00283DD7" w:rsidP="00283DD7">
      <w:pPr>
        <w:pStyle w:val="Import5"/>
        <w:keepNext/>
        <w:keepLines/>
        <w:numPr>
          <w:ilvl w:val="0"/>
          <w:numId w:val="21"/>
        </w:numPr>
        <w:tabs>
          <w:tab w:val="clear" w:pos="720"/>
          <w:tab w:val="num" w:pos="1440"/>
        </w:tabs>
        <w:spacing w:before="120" w:after="120"/>
        <w:jc w:val="both"/>
        <w:rPr>
          <w:rFonts w:ascii="Calibri" w:hAnsi="Calibri" w:cs="Arial"/>
          <w:sz w:val="22"/>
          <w:szCs w:val="22"/>
        </w:rPr>
      </w:pPr>
      <w:r w:rsidRPr="00356FD6">
        <w:rPr>
          <w:rFonts w:ascii="Calibri" w:hAnsi="Calibri" w:cs="Arial"/>
          <w:sz w:val="22"/>
          <w:szCs w:val="22"/>
        </w:rPr>
        <w:t>Příjemce je právně a finančně odpovědný za správné a zákonné použití finanční podpory, která mu byla poskytnuta na základě právního aktu o poskytnutí/převodu podpory vůči poskytovateli finanční podpory, a to i v případě podpory použité partner</w:t>
      </w:r>
      <w:r w:rsidR="001C66D5">
        <w:rPr>
          <w:rFonts w:ascii="Calibri" w:hAnsi="Calibri" w:cs="Arial"/>
          <w:sz w:val="22"/>
          <w:szCs w:val="22"/>
        </w:rPr>
        <w:t>y</w:t>
      </w:r>
      <w:r w:rsidRPr="00356FD6">
        <w:rPr>
          <w:rFonts w:ascii="Calibri" w:hAnsi="Calibri" w:cs="Arial"/>
          <w:sz w:val="22"/>
          <w:szCs w:val="22"/>
        </w:rPr>
        <w:t>.</w:t>
      </w:r>
    </w:p>
    <w:p w14:paraId="5550ABF4" w14:textId="0617B0A4" w:rsidR="00283DD7" w:rsidRPr="00356FD6" w:rsidRDefault="00D07A2E"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Pr>
          <w:rFonts w:ascii="Calibri" w:hAnsi="Calibri" w:cs="Arial"/>
          <w:sz w:val="22"/>
          <w:szCs w:val="22"/>
        </w:rPr>
        <w:t xml:space="preserve">Každý z partnerů </w:t>
      </w:r>
      <w:r w:rsidR="00283DD7" w:rsidRPr="00356FD6">
        <w:rPr>
          <w:rFonts w:ascii="Calibri" w:hAnsi="Calibri" w:cs="Arial"/>
          <w:sz w:val="22"/>
          <w:szCs w:val="22"/>
        </w:rPr>
        <w:t xml:space="preserve">odpovídá za škodu vzniklou ostatním účastníkům této </w:t>
      </w:r>
      <w:r>
        <w:rPr>
          <w:rFonts w:ascii="Calibri" w:hAnsi="Calibri" w:cs="Arial"/>
          <w:sz w:val="22"/>
          <w:szCs w:val="22"/>
        </w:rPr>
        <w:t>S</w:t>
      </w:r>
      <w:r w:rsidR="00283DD7" w:rsidRPr="00356FD6">
        <w:rPr>
          <w:rFonts w:ascii="Calibri" w:hAnsi="Calibri" w:cs="Arial"/>
          <w:sz w:val="22"/>
          <w:szCs w:val="22"/>
        </w:rPr>
        <w:t xml:space="preserve">mlouvy i třetím osobám, která vznikne porušením jeho povinností vyplývajících z této </w:t>
      </w:r>
      <w:r>
        <w:rPr>
          <w:rFonts w:ascii="Calibri" w:hAnsi="Calibri" w:cs="Arial"/>
          <w:sz w:val="22"/>
          <w:szCs w:val="22"/>
        </w:rPr>
        <w:t>S</w:t>
      </w:r>
      <w:r w:rsidR="00283DD7" w:rsidRPr="00356FD6">
        <w:rPr>
          <w:rFonts w:ascii="Calibri" w:hAnsi="Calibri" w:cs="Arial"/>
          <w:sz w:val="22"/>
          <w:szCs w:val="22"/>
        </w:rPr>
        <w:t>mlouvy, jakož i z ustanovení obecně závazných právních předpisů.</w:t>
      </w:r>
    </w:p>
    <w:p w14:paraId="2CC9DDB4" w14:textId="438B70B0" w:rsidR="00283DD7" w:rsidRPr="00162AFD"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162AFD">
        <w:rPr>
          <w:rFonts w:ascii="Calibri" w:hAnsi="Calibri" w:cs="Arial"/>
          <w:sz w:val="22"/>
          <w:szCs w:val="22"/>
        </w:rPr>
        <w:t xml:space="preserve">Partner neodpovídá za škodu vzniklou konáním nebo opomenutím příjemce nebo jiného partnera. </w:t>
      </w:r>
    </w:p>
    <w:p w14:paraId="4D849C4B" w14:textId="28A64039" w:rsidR="00283DD7" w:rsidRPr="00251111" w:rsidRDefault="00283DD7" w:rsidP="008E084E">
      <w:pPr>
        <w:keepNext/>
        <w:keepLines/>
        <w:spacing w:before="240"/>
        <w:jc w:val="center"/>
        <w:rPr>
          <w:rFonts w:cs="Arial"/>
          <w:b/>
        </w:rPr>
      </w:pPr>
      <w:r w:rsidRPr="00251111">
        <w:rPr>
          <w:rFonts w:cs="Arial"/>
          <w:b/>
        </w:rPr>
        <w:t>Článek VI</w:t>
      </w:r>
      <w:r w:rsidR="00E326F5">
        <w:rPr>
          <w:rFonts w:cs="Arial"/>
          <w:b/>
        </w:rPr>
        <w:br/>
      </w:r>
      <w:r w:rsidRPr="00251111">
        <w:rPr>
          <w:rFonts w:cs="Arial"/>
          <w:b/>
        </w:rPr>
        <w:t>Další práva a povinnosti smluvních stran</w:t>
      </w:r>
    </w:p>
    <w:p w14:paraId="736CCBC6" w14:textId="55E03D6C" w:rsidR="00283DD7" w:rsidRPr="00251111" w:rsidRDefault="00283DD7" w:rsidP="00283DD7">
      <w:pPr>
        <w:keepNext/>
        <w:keepLines/>
        <w:numPr>
          <w:ilvl w:val="0"/>
          <w:numId w:val="22"/>
        </w:numPr>
        <w:tabs>
          <w:tab w:val="clear" w:pos="5790"/>
          <w:tab w:val="left" w:pos="0"/>
          <w:tab w:val="num" w:pos="468"/>
        </w:tabs>
        <w:rPr>
          <w:rFonts w:cs="Arial"/>
        </w:rPr>
      </w:pPr>
      <w:r w:rsidRPr="00251111">
        <w:rPr>
          <w:rFonts w:cs="Arial"/>
        </w:rPr>
        <w:t xml:space="preserve">Smluvní strany jsou povinny zdržet se jakékoliv činnosti, jež by mohla znemožnit nebo ztížit dosažení účelu této </w:t>
      </w:r>
      <w:r w:rsidR="00D07A2E">
        <w:rPr>
          <w:rFonts w:cs="Arial"/>
        </w:rPr>
        <w:t>S</w:t>
      </w:r>
      <w:r w:rsidRPr="00251111">
        <w:rPr>
          <w:rFonts w:cs="Arial"/>
        </w:rPr>
        <w:t>mlouvy.</w:t>
      </w:r>
    </w:p>
    <w:p w14:paraId="2FD265AA" w14:textId="16A13AC5"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Smluvní strany jsou povinny vzájemně se informovat o skutečnostech rozhodných pro plnění této </w:t>
      </w:r>
      <w:r w:rsidR="00D07A2E">
        <w:rPr>
          <w:rFonts w:cs="Arial"/>
        </w:rPr>
        <w:t>S</w:t>
      </w:r>
      <w:r w:rsidRPr="00251111">
        <w:rPr>
          <w:rFonts w:cs="Arial"/>
        </w:rPr>
        <w:t>mlouvy a realizaci projektu v souladu s právním aktem o poskytnutí/převodu podpory, a to bez zbytečného odkladu.</w:t>
      </w:r>
    </w:p>
    <w:p w14:paraId="3592F29D" w14:textId="77777777" w:rsidR="00283DD7" w:rsidRDefault="00283DD7" w:rsidP="00283DD7">
      <w:pPr>
        <w:numPr>
          <w:ilvl w:val="0"/>
          <w:numId w:val="22"/>
        </w:numPr>
        <w:tabs>
          <w:tab w:val="clear" w:pos="5790"/>
          <w:tab w:val="left" w:pos="0"/>
          <w:tab w:val="num" w:pos="468"/>
        </w:tabs>
        <w:rPr>
          <w:rFonts w:cs="Arial"/>
        </w:rPr>
      </w:pPr>
      <w:r w:rsidRPr="00251111">
        <w:rPr>
          <w:rFonts w:cs="Arial"/>
        </w:rPr>
        <w:t>Smluvní strany jsou povinny jednat při realizaci projektu eticky, korektně, transparentně a v souladu s dobrými mravy.</w:t>
      </w:r>
    </w:p>
    <w:p w14:paraId="552855C9" w14:textId="1A3AB87B" w:rsidR="009E7C57" w:rsidRPr="001C66D5" w:rsidRDefault="009E7C57" w:rsidP="00702B73">
      <w:pPr>
        <w:pStyle w:val="NORMcislo"/>
        <w:numPr>
          <w:ilvl w:val="0"/>
          <w:numId w:val="22"/>
        </w:numPr>
      </w:pPr>
      <w:r w:rsidRPr="001C66D5">
        <w:t>Smluvní strany jsou povinny ošetřit práva duševního vlastnictví včetně určení případn</w:t>
      </w:r>
      <w:r w:rsidR="00702B73" w:rsidRPr="001C66D5">
        <w:t>é</w:t>
      </w:r>
      <w:r w:rsidRPr="001C66D5">
        <w:t xml:space="preserve"> výš</w:t>
      </w:r>
      <w:r w:rsidR="00702B73" w:rsidRPr="001C66D5">
        <w:t>e</w:t>
      </w:r>
      <w:r w:rsidRPr="001C66D5">
        <w:t xml:space="preserve"> podíl</w:t>
      </w:r>
      <w:r w:rsidR="00702B73" w:rsidRPr="001C66D5">
        <w:t>u</w:t>
      </w:r>
      <w:r w:rsidRPr="001C66D5">
        <w:t xml:space="preserve"> na výsledcích spolupráce (tam, kde je toto určení relevantní) a další nakládání s nimi (jako je např. naplňování principů otevřené vědy nebo řešení otázek souvisejících s komercializací výsledků výzkumu) a to tak, aby nedošlo k porušení pravidel veřejné podpory.</w:t>
      </w:r>
    </w:p>
    <w:p w14:paraId="6172524A" w14:textId="47866E05" w:rsidR="00283DD7" w:rsidRPr="00251111" w:rsidRDefault="00283DD7" w:rsidP="00283DD7">
      <w:pPr>
        <w:numPr>
          <w:ilvl w:val="0"/>
          <w:numId w:val="22"/>
        </w:numPr>
        <w:tabs>
          <w:tab w:val="clear" w:pos="5790"/>
          <w:tab w:val="left" w:pos="0"/>
          <w:tab w:val="num" w:pos="468"/>
        </w:tabs>
        <w:rPr>
          <w:rFonts w:cs="Arial"/>
        </w:rPr>
      </w:pPr>
      <w:r w:rsidRPr="00251111">
        <w:rPr>
          <w:rFonts w:cs="Arial"/>
        </w:rPr>
        <w:t>Partne</w:t>
      </w:r>
      <w:r w:rsidR="00D07A2E">
        <w:rPr>
          <w:rFonts w:cs="Arial"/>
        </w:rPr>
        <w:t>ři</w:t>
      </w:r>
      <w:r w:rsidRPr="00251111">
        <w:rPr>
          <w:rFonts w:cs="Arial"/>
        </w:rPr>
        <w:t xml:space="preserve"> j</w:t>
      </w:r>
      <w:r w:rsidR="00D07A2E">
        <w:rPr>
          <w:rFonts w:cs="Arial"/>
        </w:rPr>
        <w:t xml:space="preserve">sou </w:t>
      </w:r>
      <w:r w:rsidRPr="00251111">
        <w:rPr>
          <w:rFonts w:cs="Arial"/>
        </w:rPr>
        <w:t xml:space="preserve"> povin</w:t>
      </w:r>
      <w:r w:rsidR="00D07A2E">
        <w:rPr>
          <w:rFonts w:cs="Arial"/>
        </w:rPr>
        <w:t>ni</w:t>
      </w:r>
      <w:r w:rsidRPr="00251111">
        <w:rPr>
          <w:rFonts w:cs="Arial"/>
        </w:rPr>
        <w:t xml:space="preserve"> </w:t>
      </w:r>
      <w:r>
        <w:rPr>
          <w:rFonts w:cs="Arial"/>
        </w:rPr>
        <w:t>p</w:t>
      </w:r>
      <w:r w:rsidRPr="00251111">
        <w:rPr>
          <w:rFonts w:cs="Arial"/>
        </w:rPr>
        <w:t>říjemci</w:t>
      </w:r>
      <w:r w:rsidR="007270E4">
        <w:rPr>
          <w:rFonts w:cs="Arial"/>
        </w:rPr>
        <w:t xml:space="preserve"> písemně</w:t>
      </w:r>
      <w:r w:rsidRPr="00251111">
        <w:rPr>
          <w:rFonts w:cs="Arial"/>
        </w:rPr>
        <w:t xml:space="preserve"> oznámit do</w:t>
      </w:r>
      <w:r w:rsidR="00162AFD">
        <w:rPr>
          <w:rFonts w:cs="Arial"/>
        </w:rPr>
        <w:t xml:space="preserve"> </w:t>
      </w:r>
      <w:r w:rsidR="00162AFD" w:rsidRPr="001C66D5">
        <w:rPr>
          <w:rFonts w:cs="Arial"/>
        </w:rPr>
        <w:t>5</w:t>
      </w:r>
      <w:r w:rsidRPr="001C66D5">
        <w:rPr>
          <w:rFonts w:cs="Arial"/>
        </w:rPr>
        <w:t xml:space="preserve"> </w:t>
      </w:r>
      <w:r w:rsidRPr="00251111">
        <w:rPr>
          <w:rFonts w:cs="Arial"/>
        </w:rPr>
        <w:t xml:space="preserve">dnů </w:t>
      </w:r>
      <w:r w:rsidR="00D57C35">
        <w:rPr>
          <w:rFonts w:cs="Arial"/>
        </w:rPr>
        <w:t xml:space="preserve">od </w:t>
      </w:r>
      <w:r w:rsidR="000F30B6">
        <w:rPr>
          <w:rFonts w:cs="Arial"/>
        </w:rPr>
        <w:t>účinnosti</w:t>
      </w:r>
      <w:r w:rsidR="00D57C35">
        <w:rPr>
          <w:rFonts w:cs="Arial"/>
        </w:rPr>
        <w:t xml:space="preserve"> smlouvy </w:t>
      </w:r>
      <w:r w:rsidRPr="00251111">
        <w:rPr>
          <w:rFonts w:cs="Arial"/>
        </w:rPr>
        <w:t xml:space="preserve">kontaktní údaje pracovníka pověřeného koordinací svých prací na projektu </w:t>
      </w:r>
      <w:r>
        <w:rPr>
          <w:rFonts w:cs="Arial"/>
        </w:rPr>
        <w:t>po</w:t>
      </w:r>
      <w:r w:rsidRPr="00251111">
        <w:rPr>
          <w:rFonts w:cs="Arial"/>
        </w:rPr>
        <w:t xml:space="preserve">dle </w:t>
      </w:r>
      <w:r w:rsidR="00D07A2E" w:rsidRPr="00251111">
        <w:rPr>
          <w:rFonts w:cs="Arial"/>
        </w:rPr>
        <w:t>čl</w:t>
      </w:r>
      <w:r w:rsidR="00D07A2E">
        <w:rPr>
          <w:rFonts w:cs="Arial"/>
        </w:rPr>
        <w:t>.</w:t>
      </w:r>
      <w:r w:rsidR="00D07A2E" w:rsidRPr="00251111">
        <w:rPr>
          <w:rFonts w:cs="Arial"/>
        </w:rPr>
        <w:t xml:space="preserve"> </w:t>
      </w:r>
      <w:r w:rsidRPr="00251111">
        <w:rPr>
          <w:rFonts w:cs="Arial"/>
        </w:rPr>
        <w:t xml:space="preserve">II </w:t>
      </w:r>
      <w:r w:rsidR="008A59E0">
        <w:rPr>
          <w:rFonts w:cs="Arial"/>
        </w:rPr>
        <w:t xml:space="preserve">odst. 2 </w:t>
      </w:r>
      <w:r>
        <w:rPr>
          <w:rFonts w:cs="Arial"/>
        </w:rPr>
        <w:t xml:space="preserve">této </w:t>
      </w:r>
      <w:r w:rsidR="00D07A2E">
        <w:rPr>
          <w:rFonts w:cs="Arial"/>
        </w:rPr>
        <w:t>S</w:t>
      </w:r>
      <w:r w:rsidRPr="00251111">
        <w:rPr>
          <w:rFonts w:cs="Arial"/>
        </w:rPr>
        <w:t>mlouvy.</w:t>
      </w:r>
    </w:p>
    <w:p w14:paraId="050AB60E" w14:textId="10233091" w:rsidR="00283DD7" w:rsidRPr="00E326F5" w:rsidRDefault="00283DD7" w:rsidP="00E326F5">
      <w:pPr>
        <w:numPr>
          <w:ilvl w:val="0"/>
          <w:numId w:val="22"/>
        </w:numPr>
        <w:tabs>
          <w:tab w:val="clear" w:pos="5790"/>
          <w:tab w:val="left" w:pos="0"/>
          <w:tab w:val="num" w:pos="468"/>
        </w:tabs>
        <w:rPr>
          <w:rFonts w:cs="Arial"/>
        </w:rPr>
      </w:pPr>
      <w:r w:rsidRPr="00251111">
        <w:rPr>
          <w:rFonts w:cs="Arial"/>
        </w:rPr>
        <w:t xml:space="preserve">Majetek podpořený z OP JAK je ve vlastnictví té smluvní strany, která jej uhradila, nedohodnou-li se smluvní strany jinak; změna vlastnictví je možná, dojde-li k situaci </w:t>
      </w:r>
      <w:r>
        <w:rPr>
          <w:rFonts w:cs="Arial"/>
        </w:rPr>
        <w:t>po</w:t>
      </w:r>
      <w:r w:rsidRPr="00251111">
        <w:rPr>
          <w:rFonts w:cs="Arial"/>
        </w:rPr>
        <w:t xml:space="preserve">dle </w:t>
      </w:r>
      <w:r w:rsidR="00D07A2E" w:rsidRPr="00251111">
        <w:rPr>
          <w:rFonts w:cs="Arial"/>
        </w:rPr>
        <w:t>čl</w:t>
      </w:r>
      <w:r w:rsidR="00D07A2E">
        <w:rPr>
          <w:rFonts w:cs="Arial"/>
        </w:rPr>
        <w:t>.</w:t>
      </w:r>
      <w:r w:rsidRPr="00251111">
        <w:rPr>
          <w:rFonts w:cs="Arial"/>
        </w:rPr>
        <w:t xml:space="preserve">VII, </w:t>
      </w:r>
      <w:r w:rsidR="00D07A2E">
        <w:rPr>
          <w:rFonts w:cs="Arial"/>
        </w:rPr>
        <w:t>odst.</w:t>
      </w:r>
      <w:r w:rsidR="00D07A2E" w:rsidRPr="00251111">
        <w:rPr>
          <w:rFonts w:cs="Arial"/>
        </w:rPr>
        <w:t xml:space="preserve"> </w:t>
      </w:r>
      <w:r w:rsidRPr="00251111">
        <w:rPr>
          <w:rFonts w:cs="Arial"/>
        </w:rPr>
        <w:t>2</w:t>
      </w:r>
      <w:r>
        <w:rPr>
          <w:rFonts w:cs="Arial"/>
        </w:rPr>
        <w:t xml:space="preserve"> a</w:t>
      </w:r>
      <w:r w:rsidRPr="00251111">
        <w:rPr>
          <w:rFonts w:cs="Arial"/>
        </w:rPr>
        <w:t xml:space="preserve"> 3 </w:t>
      </w:r>
      <w:r>
        <w:rPr>
          <w:rFonts w:cs="Arial"/>
        </w:rPr>
        <w:t xml:space="preserve">této </w:t>
      </w:r>
      <w:r w:rsidR="00D07A2E">
        <w:rPr>
          <w:rFonts w:cs="Arial"/>
        </w:rPr>
        <w:t>S</w:t>
      </w:r>
      <w:r w:rsidRPr="00251111">
        <w:rPr>
          <w:rFonts w:cs="Arial"/>
        </w:rPr>
        <w:t>mlouvy.</w:t>
      </w:r>
    </w:p>
    <w:p w14:paraId="0C38A76A" w14:textId="637C4352" w:rsidR="00283DD7" w:rsidRPr="008E084E" w:rsidRDefault="00283DD7" w:rsidP="008E084E">
      <w:pPr>
        <w:spacing w:before="240"/>
        <w:jc w:val="center"/>
        <w:rPr>
          <w:rFonts w:cs="Arial"/>
          <w:b/>
        </w:rPr>
      </w:pPr>
      <w:r w:rsidRPr="00251111">
        <w:rPr>
          <w:rFonts w:cs="Arial"/>
          <w:b/>
        </w:rPr>
        <w:t>Článek VII</w:t>
      </w:r>
      <w:r w:rsidR="00E326F5">
        <w:rPr>
          <w:rFonts w:cs="Arial"/>
          <w:b/>
        </w:rPr>
        <w:br/>
      </w:r>
      <w:r w:rsidRPr="00251111">
        <w:rPr>
          <w:rFonts w:cs="Arial"/>
          <w:b/>
        </w:rPr>
        <w:t>Trvání smlouvy</w:t>
      </w:r>
    </w:p>
    <w:p w14:paraId="39E5B949" w14:textId="518C3C64" w:rsidR="00283DD7" w:rsidRPr="00162AFD" w:rsidRDefault="00283DD7" w:rsidP="00162AFD">
      <w:pPr>
        <w:numPr>
          <w:ilvl w:val="0"/>
          <w:numId w:val="30"/>
        </w:numPr>
        <w:tabs>
          <w:tab w:val="clear" w:pos="360"/>
          <w:tab w:val="clear" w:pos="5790"/>
        </w:tabs>
        <w:ind w:left="993" w:hanging="426"/>
        <w:rPr>
          <w:rFonts w:cs="Arial"/>
        </w:rPr>
      </w:pPr>
      <w:r w:rsidRPr="00251111">
        <w:rPr>
          <w:rFonts w:cs="Arial"/>
        </w:rPr>
        <w:t xml:space="preserve">Smlouva se uzavírá na dobu do konce </w:t>
      </w:r>
      <w:r w:rsidRPr="00162AFD">
        <w:rPr>
          <w:rFonts w:cs="Arial"/>
        </w:rPr>
        <w:t>realizace/udržitelnosti</w:t>
      </w:r>
      <w:r w:rsidRPr="00251111">
        <w:rPr>
          <w:rFonts w:cs="Arial"/>
        </w:rPr>
        <w:t xml:space="preserve"> projektu</w:t>
      </w:r>
      <w:r w:rsidR="005D0665" w:rsidRPr="007A1B91">
        <w:rPr>
          <w:rFonts w:cs="Arial"/>
        </w:rPr>
        <w:t xml:space="preserve">. </w:t>
      </w:r>
      <w:r w:rsidR="007A1B91" w:rsidRPr="007A1B91">
        <w:rPr>
          <w:rFonts w:cs="Arial"/>
        </w:rPr>
        <w:t xml:space="preserve">Následující povinnosti trvají i po ukončení smlouvy: </w:t>
      </w:r>
      <w:r w:rsidRPr="00162AFD">
        <w:rPr>
          <w:rFonts w:cs="Arial"/>
        </w:rPr>
        <w:t>postupovat v souladu s Metodikou pro nakládání s majetkem spolufinancovaným z OP JAK po celou dobu životnosti podpořeného majetku</w:t>
      </w:r>
      <w:r w:rsidR="007A1B91">
        <w:rPr>
          <w:rFonts w:cs="Arial"/>
        </w:rPr>
        <w:t>,</w:t>
      </w:r>
      <w:r w:rsidRPr="00162AFD">
        <w:rPr>
          <w:rFonts w:cs="Arial"/>
        </w:rPr>
        <w:t xml:space="preserve"> </w:t>
      </w:r>
    </w:p>
    <w:p w14:paraId="420F90A2" w14:textId="0BF5A95D" w:rsidR="00162AFD" w:rsidRDefault="00283DD7" w:rsidP="00162AFD">
      <w:pPr>
        <w:numPr>
          <w:ilvl w:val="0"/>
          <w:numId w:val="30"/>
        </w:numPr>
        <w:tabs>
          <w:tab w:val="clear" w:pos="360"/>
          <w:tab w:val="clear" w:pos="5790"/>
        </w:tabs>
        <w:ind w:left="993" w:hanging="426"/>
        <w:rPr>
          <w:rFonts w:cs="Arial"/>
        </w:rPr>
      </w:pPr>
      <w:r w:rsidRPr="00162AFD">
        <w:rPr>
          <w:rFonts w:cs="Arial"/>
        </w:rPr>
        <w:t>dodržovat podmínky vedlejšího hospodářského využití po celou dobu životnosti podpořeného majetku</w:t>
      </w:r>
      <w:r w:rsidR="007A1B91">
        <w:rPr>
          <w:rFonts w:cs="Arial"/>
        </w:rPr>
        <w:t xml:space="preserve"> a</w:t>
      </w:r>
    </w:p>
    <w:p w14:paraId="3E92B1A5" w14:textId="77777777" w:rsidR="00162AFD" w:rsidRPr="00162AFD" w:rsidRDefault="00283DD7" w:rsidP="00162AFD">
      <w:pPr>
        <w:numPr>
          <w:ilvl w:val="0"/>
          <w:numId w:val="30"/>
        </w:numPr>
        <w:tabs>
          <w:tab w:val="clear" w:pos="360"/>
          <w:tab w:val="clear" w:pos="5790"/>
        </w:tabs>
        <w:ind w:left="993" w:hanging="426"/>
        <w:rPr>
          <w:rFonts w:cs="Arial"/>
        </w:rPr>
      </w:pPr>
      <w:r w:rsidRPr="00162AFD">
        <w:rPr>
          <w:rFonts w:cs="Arial"/>
        </w:rPr>
        <w:lastRenderedPageBreak/>
        <w:t xml:space="preserve"> </w:t>
      </w:r>
      <w:r w:rsidR="00162AFD" w:rsidRPr="00162AFD">
        <w:rPr>
          <w:rFonts w:cs="Arial"/>
        </w:rPr>
        <w:t xml:space="preserve">dodržovat  pravidla  nakládání  s duševním  vlastnictvím  a  výstupy  projektu  po  celou  dobu trvání podpořených předmětů duševního vlastnictví.  </w:t>
      </w:r>
    </w:p>
    <w:p w14:paraId="0F77CC10" w14:textId="62BA11E7" w:rsidR="00283DD7" w:rsidRPr="00251111" w:rsidRDefault="00283DD7" w:rsidP="00283DD7">
      <w:pPr>
        <w:numPr>
          <w:ilvl w:val="0"/>
          <w:numId w:val="23"/>
        </w:numPr>
        <w:tabs>
          <w:tab w:val="clear" w:pos="5790"/>
        </w:tabs>
        <w:rPr>
          <w:rFonts w:cs="Arial"/>
        </w:rPr>
      </w:pPr>
      <w:r w:rsidRPr="00251111">
        <w:rPr>
          <w:rFonts w:cs="Arial"/>
        </w:rPr>
        <w:t>P</w:t>
      </w:r>
      <w:r>
        <w:rPr>
          <w:rFonts w:cs="Arial"/>
        </w:rPr>
        <w:t>oruší-li</w:t>
      </w:r>
      <w:r w:rsidRPr="00251111">
        <w:rPr>
          <w:rFonts w:cs="Arial"/>
        </w:rPr>
        <w:t xml:space="preserve"> </w:t>
      </w:r>
      <w:r w:rsidR="00162AFD">
        <w:rPr>
          <w:rFonts w:cs="Arial"/>
        </w:rPr>
        <w:t xml:space="preserve">některý z </w:t>
      </w:r>
      <w:r>
        <w:rPr>
          <w:rFonts w:cs="Arial"/>
        </w:rPr>
        <w:t>p</w:t>
      </w:r>
      <w:r w:rsidRPr="00251111">
        <w:rPr>
          <w:rFonts w:cs="Arial"/>
        </w:rPr>
        <w:t>artner</w:t>
      </w:r>
      <w:r w:rsidR="00162AFD">
        <w:rPr>
          <w:rFonts w:cs="Arial"/>
        </w:rPr>
        <w:t>ů</w:t>
      </w:r>
      <w:r w:rsidRPr="00251111">
        <w:rPr>
          <w:rFonts w:cs="Arial"/>
        </w:rPr>
        <w:t xml:space="preserve"> závažným způsobem nebo opětovně některou z povinností vyplývající pro něj z této </w:t>
      </w:r>
      <w:r w:rsidR="00826CEB">
        <w:rPr>
          <w:rFonts w:cs="Arial"/>
        </w:rPr>
        <w:t>S</w:t>
      </w:r>
      <w:r w:rsidRPr="00251111">
        <w:rPr>
          <w:rFonts w:cs="Arial"/>
        </w:rPr>
        <w:t xml:space="preserve">mlouvy nebo z platných právních předpisů ČR a EU, může být na základě schválené změny projektu vyloučen z další účasti na realizaci Projektu. V tomto případě je povinen se s ostatními účastníky </w:t>
      </w:r>
      <w:r w:rsidR="00826CEB">
        <w:rPr>
          <w:rFonts w:cs="Arial"/>
        </w:rPr>
        <w:t>S</w:t>
      </w:r>
      <w:r w:rsidRPr="00251111">
        <w:rPr>
          <w:rFonts w:cs="Arial"/>
        </w:rPr>
        <w:t xml:space="preserve">mlouvy dohodnout, kdo z účastníků </w:t>
      </w:r>
      <w:r w:rsidR="00826CEB">
        <w:rPr>
          <w:rFonts w:cs="Arial"/>
        </w:rPr>
        <w:t>S</w:t>
      </w:r>
      <w:r w:rsidRPr="00251111">
        <w:rPr>
          <w:rFonts w:cs="Arial"/>
        </w:rPr>
        <w:t xml:space="preserve">mlouvy převezme jeho závazky a majetek financovaný z finanční podpory, a předat </w:t>
      </w:r>
      <w:r>
        <w:rPr>
          <w:rFonts w:cs="Arial"/>
        </w:rPr>
        <w:t>p</w:t>
      </w:r>
      <w:r w:rsidRPr="00251111">
        <w:rPr>
          <w:rFonts w:cs="Arial"/>
        </w:rPr>
        <w:t xml:space="preserve">říjemci či určenému </w:t>
      </w:r>
      <w:r>
        <w:rPr>
          <w:rFonts w:cs="Arial"/>
        </w:rPr>
        <w:t>p</w:t>
      </w:r>
      <w:r w:rsidRPr="00251111">
        <w:rPr>
          <w:rFonts w:cs="Arial"/>
        </w:rPr>
        <w:t>artnerovi</w:t>
      </w:r>
      <w:r w:rsidR="00826CEB">
        <w:rPr>
          <w:rFonts w:cs="Arial"/>
        </w:rPr>
        <w:t>/partnerům</w:t>
      </w:r>
      <w:r w:rsidRPr="00251111">
        <w:rPr>
          <w:rFonts w:cs="Arial"/>
        </w:rPr>
        <w:t xml:space="preserve"> všechny dokumenty a informace vztahující se k projektu.</w:t>
      </w:r>
    </w:p>
    <w:p w14:paraId="0ED0C5BA" w14:textId="1475AFD4" w:rsidR="008E084E" w:rsidRDefault="00283DD7" w:rsidP="008E084E">
      <w:pPr>
        <w:numPr>
          <w:ilvl w:val="0"/>
          <w:numId w:val="23"/>
        </w:numPr>
        <w:tabs>
          <w:tab w:val="clear" w:pos="5790"/>
        </w:tabs>
        <w:rPr>
          <w:rFonts w:cs="Arial"/>
        </w:rPr>
      </w:pPr>
      <w:r w:rsidRPr="00251111">
        <w:rPr>
          <w:rFonts w:cs="Arial"/>
        </w:rPr>
        <w:t>Partne</w:t>
      </w:r>
      <w:r w:rsidR="00162AFD">
        <w:rPr>
          <w:rFonts w:cs="Arial"/>
        </w:rPr>
        <w:t>ři mohou</w:t>
      </w:r>
      <w:r w:rsidRPr="00251111">
        <w:rPr>
          <w:rFonts w:cs="Arial"/>
        </w:rPr>
        <w:t xml:space="preserve"> ukončit spolupráci s ostatními účastníky této </w:t>
      </w:r>
      <w:r w:rsidR="00826CEB">
        <w:rPr>
          <w:rFonts w:cs="Arial"/>
        </w:rPr>
        <w:t>S</w:t>
      </w:r>
      <w:r w:rsidRPr="00251111">
        <w:rPr>
          <w:rFonts w:cs="Arial"/>
        </w:rPr>
        <w:t xml:space="preserve">mlouvy pouze na základě písemné dohody uzavřené se všemi účastníky </w:t>
      </w:r>
      <w:r>
        <w:rPr>
          <w:rFonts w:cs="Arial"/>
        </w:rPr>
        <w:t xml:space="preserve">této </w:t>
      </w:r>
      <w:r w:rsidR="00826CEB">
        <w:rPr>
          <w:rFonts w:cs="Arial"/>
        </w:rPr>
        <w:t>S</w:t>
      </w:r>
      <w:r w:rsidRPr="00251111">
        <w:rPr>
          <w:rFonts w:cs="Arial"/>
        </w:rPr>
        <w:t xml:space="preserve">mlouvy, která bude obsahovat rovněž závazek ostatních účastníků této </w:t>
      </w:r>
      <w:r w:rsidR="00826CEB">
        <w:rPr>
          <w:rFonts w:cs="Arial"/>
        </w:rPr>
        <w:t>S</w:t>
      </w:r>
      <w:r w:rsidRPr="00251111">
        <w:rPr>
          <w:rFonts w:cs="Arial"/>
        </w:rPr>
        <w:t xml:space="preserve">mlouvy převzít jednotlivé povinnosti, odpovědnost a majetek (financovaný z finanční podpory) </w:t>
      </w:r>
      <w:r>
        <w:rPr>
          <w:rFonts w:cs="Arial"/>
        </w:rPr>
        <w:t>od</w:t>
      </w:r>
      <w:r w:rsidRPr="00251111">
        <w:rPr>
          <w:rFonts w:cs="Arial"/>
        </w:rPr>
        <w:t xml:space="preserve">stupujícího </w:t>
      </w:r>
      <w:r>
        <w:rPr>
          <w:rFonts w:cs="Arial"/>
        </w:rPr>
        <w:t>p</w:t>
      </w:r>
      <w:r w:rsidRPr="00251111">
        <w:rPr>
          <w:rFonts w:cs="Arial"/>
        </w:rPr>
        <w:t>artnera. Tato dohoda nabude účinnosti nejdříve dnem schválení změny projektu ze strany Ministerstva školství, mládeže a tělovýchovy</w:t>
      </w:r>
      <w:r w:rsidR="007A1B91">
        <w:rPr>
          <w:rFonts w:cs="Arial"/>
        </w:rPr>
        <w:t xml:space="preserve"> </w:t>
      </w:r>
      <w:r w:rsidR="00D57C35">
        <w:rPr>
          <w:rFonts w:cs="Arial"/>
        </w:rPr>
        <w:t>spočívající v</w:t>
      </w:r>
      <w:r w:rsidR="007A1B91">
        <w:rPr>
          <w:rFonts w:cs="Arial"/>
        </w:rPr>
        <w:t xml:space="preserve"> odstoupení partnera od realizace projektu</w:t>
      </w:r>
      <w:r w:rsidRPr="00251111">
        <w:rPr>
          <w:rFonts w:cs="Arial"/>
        </w:rPr>
        <w:t xml:space="preserve">. Takovým ukončením spolupráce nesmí být ohroženo splnění účelu </w:t>
      </w:r>
      <w:r>
        <w:rPr>
          <w:rFonts w:cs="Arial"/>
        </w:rPr>
        <w:t>po</w:t>
      </w:r>
      <w:r w:rsidRPr="00251111">
        <w:rPr>
          <w:rFonts w:cs="Arial"/>
        </w:rPr>
        <w:t xml:space="preserve">dle čl II </w:t>
      </w:r>
      <w:r>
        <w:rPr>
          <w:rFonts w:cs="Arial"/>
        </w:rPr>
        <w:t xml:space="preserve">této </w:t>
      </w:r>
      <w:r w:rsidR="00826CEB">
        <w:rPr>
          <w:rFonts w:cs="Arial"/>
        </w:rPr>
        <w:t>S</w:t>
      </w:r>
      <w:r w:rsidRPr="00251111">
        <w:rPr>
          <w:rFonts w:cs="Arial"/>
        </w:rPr>
        <w:t xml:space="preserve">mlouvy a nesmí tím vzniknout újma ostatním účastníkům </w:t>
      </w:r>
      <w:r w:rsidR="00826CEB">
        <w:rPr>
          <w:rFonts w:cs="Arial"/>
        </w:rPr>
        <w:t>S</w:t>
      </w:r>
      <w:r w:rsidRPr="00251111">
        <w:rPr>
          <w:rFonts w:cs="Arial"/>
        </w:rPr>
        <w:t>mlouvy.</w:t>
      </w:r>
    </w:p>
    <w:p w14:paraId="139FDC36" w14:textId="77777777" w:rsidR="001C66D5" w:rsidRDefault="001C66D5" w:rsidP="001C66D5">
      <w:pPr>
        <w:tabs>
          <w:tab w:val="clear" w:pos="5790"/>
        </w:tabs>
        <w:spacing w:before="0" w:after="160" w:line="259" w:lineRule="auto"/>
        <w:jc w:val="left"/>
        <w:rPr>
          <w:rFonts w:cs="Arial"/>
        </w:rPr>
      </w:pPr>
    </w:p>
    <w:p w14:paraId="2452B754" w14:textId="76CFCED8" w:rsidR="00162AFD" w:rsidRPr="001C66D5" w:rsidRDefault="00162AFD" w:rsidP="001C66D5">
      <w:pPr>
        <w:tabs>
          <w:tab w:val="clear" w:pos="5790"/>
        </w:tabs>
        <w:spacing w:before="0" w:after="160" w:line="259" w:lineRule="auto"/>
        <w:jc w:val="center"/>
        <w:rPr>
          <w:rFonts w:cs="Arial"/>
          <w:b/>
        </w:rPr>
      </w:pPr>
      <w:r w:rsidRPr="001C66D5">
        <w:rPr>
          <w:rFonts w:cs="Arial"/>
          <w:b/>
        </w:rPr>
        <w:t>Článek VIII</w:t>
      </w:r>
    </w:p>
    <w:p w14:paraId="144FDB19" w14:textId="77777777" w:rsidR="00162AFD" w:rsidRPr="001C66D5" w:rsidRDefault="00162AFD" w:rsidP="00162AFD">
      <w:pPr>
        <w:spacing w:before="0"/>
        <w:jc w:val="center"/>
        <w:rPr>
          <w:rFonts w:cs="Arial"/>
          <w:b/>
        </w:rPr>
      </w:pPr>
      <w:r w:rsidRPr="001C66D5">
        <w:rPr>
          <w:rFonts w:cs="Arial"/>
          <w:b/>
        </w:rPr>
        <w:t>Ochrana důvěrných informací </w:t>
      </w:r>
    </w:p>
    <w:p w14:paraId="09A1F4BF" w14:textId="01E70C9F" w:rsidR="00162AFD" w:rsidRPr="001C66D5" w:rsidRDefault="00162AFD" w:rsidP="00162AFD">
      <w:pPr>
        <w:pStyle w:val="Odstavecseseznamem"/>
        <w:numPr>
          <w:ilvl w:val="0"/>
          <w:numId w:val="32"/>
        </w:numPr>
        <w:rPr>
          <w:rFonts w:cs="Arial"/>
        </w:rPr>
      </w:pPr>
      <w:r w:rsidRPr="001C66D5">
        <w:rPr>
          <w:rFonts w:cs="Arial"/>
        </w:rPr>
        <w:t xml:space="preserve">Příjemce se zavazuje zachovávat mlčenlivost o informacích týkajících se partnerů, které získá v souvislosti s plněním této </w:t>
      </w:r>
      <w:r w:rsidR="00826CEB">
        <w:rPr>
          <w:rFonts w:cs="Arial"/>
        </w:rPr>
        <w:t>S</w:t>
      </w:r>
      <w:r w:rsidRPr="001C66D5">
        <w:rPr>
          <w:rFonts w:cs="Arial"/>
        </w:rPr>
        <w:t xml:space="preserve">mlouvy a které budou ze strany partnerů označeny jako důvěrné, a zavazuje se, že přijme nezbytná opatření k ochraně těchto důvěrných informací.  </w:t>
      </w:r>
    </w:p>
    <w:p w14:paraId="07AAA38D" w14:textId="4375907C" w:rsidR="00162AFD" w:rsidRPr="001C66D5" w:rsidRDefault="00162AFD" w:rsidP="00AA0E80">
      <w:pPr>
        <w:numPr>
          <w:ilvl w:val="0"/>
          <w:numId w:val="32"/>
        </w:numPr>
        <w:tabs>
          <w:tab w:val="clear" w:pos="5790"/>
          <w:tab w:val="left" w:pos="0"/>
          <w:tab w:val="num" w:pos="468"/>
        </w:tabs>
        <w:rPr>
          <w:rFonts w:cs="Arial"/>
        </w:rPr>
      </w:pPr>
      <w:r w:rsidRPr="001C66D5">
        <w:rPr>
          <w:rFonts w:cs="Arial"/>
        </w:rPr>
        <w:t>Partneři se zavazují zachovávat mlčenlivost o všech informacích týkajících se příjemce a ostatních partnerů a zavazuj</w:t>
      </w:r>
      <w:r w:rsidR="00826CEB">
        <w:rPr>
          <w:rFonts w:cs="Arial"/>
        </w:rPr>
        <w:t>í</w:t>
      </w:r>
      <w:r w:rsidRPr="001C66D5">
        <w:rPr>
          <w:rFonts w:cs="Arial"/>
        </w:rPr>
        <w:t> se, že přijm</w:t>
      </w:r>
      <w:r w:rsidR="00826CEB">
        <w:rPr>
          <w:rFonts w:cs="Arial"/>
        </w:rPr>
        <w:t>ou</w:t>
      </w:r>
      <w:r w:rsidRPr="001C66D5">
        <w:rPr>
          <w:rFonts w:cs="Arial"/>
        </w:rPr>
        <w:t> nezbytná opatření k ochraně těchto důvěrných informací.  </w:t>
      </w:r>
    </w:p>
    <w:p w14:paraId="58008C26" w14:textId="1034BBE4" w:rsidR="00162AFD" w:rsidRPr="001C66D5" w:rsidRDefault="00162AFD" w:rsidP="00162AFD">
      <w:pPr>
        <w:pStyle w:val="Odstavecseseznamem"/>
        <w:numPr>
          <w:ilvl w:val="0"/>
          <w:numId w:val="32"/>
        </w:numPr>
        <w:rPr>
          <w:rFonts w:cs="Arial"/>
        </w:rPr>
      </w:pPr>
      <w:r w:rsidRPr="001C66D5">
        <w:rPr>
          <w:rFonts w:cs="Arial"/>
        </w:rPr>
        <w:t xml:space="preserve">Povinnost mlčenlivosti podle tohoto článku se nevztahuje na důvěrné informace, které se stanou obecně známými za předpokladu, že se tak nestane porušením některé povinnosti vyplývající z této </w:t>
      </w:r>
      <w:r w:rsidR="00826CEB">
        <w:rPr>
          <w:rFonts w:cs="Arial"/>
        </w:rPr>
        <w:t>S</w:t>
      </w:r>
      <w:r w:rsidRPr="001C66D5">
        <w:rPr>
          <w:rFonts w:cs="Arial"/>
        </w:rPr>
        <w:t xml:space="preserve">mlouvy.  </w:t>
      </w:r>
    </w:p>
    <w:p w14:paraId="3E0A9312" w14:textId="77777777" w:rsidR="00162AFD" w:rsidRDefault="00162AFD" w:rsidP="00162AFD">
      <w:pPr>
        <w:pStyle w:val="Odstavecseseznamem"/>
        <w:numPr>
          <w:ilvl w:val="0"/>
          <w:numId w:val="32"/>
        </w:numPr>
        <w:rPr>
          <w:rFonts w:cs="Arial"/>
        </w:rPr>
      </w:pPr>
      <w:r w:rsidRPr="001C66D5">
        <w:rPr>
          <w:rFonts w:cs="Arial"/>
        </w:rPr>
        <w:t xml:space="preserve">Povinnost mlčenlivosti a ochrana důvěrných informací podle tohoto článku se dále nevztahuje na důvěrné informace, pro které povinnost jejich poskytnutí vyplývá ze zákona nebo z pravomocného rozhodnutí věcně a místně příslušného soudu.  </w:t>
      </w:r>
    </w:p>
    <w:p w14:paraId="38868295" w14:textId="25F54AFC" w:rsidR="00060589" w:rsidRPr="001C66D5" w:rsidRDefault="00060589" w:rsidP="00162AFD">
      <w:pPr>
        <w:pStyle w:val="Odstavecseseznamem"/>
        <w:numPr>
          <w:ilvl w:val="0"/>
          <w:numId w:val="32"/>
        </w:numPr>
        <w:rPr>
          <w:rFonts w:cs="Arial"/>
        </w:rPr>
      </w:pPr>
      <w:r>
        <w:rPr>
          <w:rFonts w:cs="Arial"/>
        </w:rPr>
        <w:t xml:space="preserve">Při realizaci projektu se bude pracovat </w:t>
      </w:r>
      <w:r w:rsidR="00830CDD">
        <w:rPr>
          <w:rFonts w:cs="Arial"/>
        </w:rPr>
        <w:t xml:space="preserve">pouze </w:t>
      </w:r>
      <w:r>
        <w:rPr>
          <w:rFonts w:cs="Arial"/>
        </w:rPr>
        <w:t>s anonymizovanými osobními údaji.</w:t>
      </w:r>
    </w:p>
    <w:p w14:paraId="722C97AD" w14:textId="77777777" w:rsidR="00162AFD" w:rsidRPr="001C66D5" w:rsidRDefault="00162AFD" w:rsidP="00162AFD">
      <w:pPr>
        <w:pStyle w:val="Odstavecseseznamem"/>
        <w:ind w:left="360"/>
        <w:rPr>
          <w:rFonts w:cs="Arial"/>
        </w:rPr>
      </w:pPr>
    </w:p>
    <w:p w14:paraId="34B51F7D" w14:textId="77777777" w:rsidR="00162AFD" w:rsidRPr="001C66D5" w:rsidRDefault="00162AFD" w:rsidP="00162AFD">
      <w:pPr>
        <w:spacing w:before="0"/>
        <w:jc w:val="center"/>
        <w:rPr>
          <w:rFonts w:cs="Arial"/>
          <w:b/>
        </w:rPr>
      </w:pPr>
      <w:r w:rsidRPr="001C66D5">
        <w:rPr>
          <w:rFonts w:cs="Arial"/>
          <w:b/>
        </w:rPr>
        <w:t>Článek IX </w:t>
      </w:r>
    </w:p>
    <w:p w14:paraId="2385D029" w14:textId="77777777" w:rsidR="00162AFD" w:rsidRPr="001C66D5" w:rsidRDefault="00162AFD" w:rsidP="00162AFD">
      <w:pPr>
        <w:spacing w:before="0"/>
        <w:jc w:val="center"/>
        <w:rPr>
          <w:rFonts w:cs="Arial"/>
          <w:b/>
        </w:rPr>
      </w:pPr>
      <w:r w:rsidRPr="001C66D5">
        <w:rPr>
          <w:rFonts w:cs="Arial"/>
          <w:b/>
        </w:rPr>
        <w:t>Práva duševního vlastnictví </w:t>
      </w:r>
    </w:p>
    <w:p w14:paraId="51A9AB84" w14:textId="77777777" w:rsidR="00C86454" w:rsidRPr="005C7022" w:rsidRDefault="00C86454" w:rsidP="00C86454">
      <w:pPr>
        <w:pStyle w:val="Import5"/>
        <w:keepNext/>
        <w:keepLines/>
        <w:numPr>
          <w:ilvl w:val="0"/>
          <w:numId w:val="34"/>
        </w:numPr>
        <w:tabs>
          <w:tab w:val="clear" w:pos="720"/>
          <w:tab w:val="num" w:pos="1440"/>
        </w:tabs>
        <w:spacing w:before="120" w:after="120"/>
        <w:jc w:val="both"/>
        <w:rPr>
          <w:rFonts w:cs="Arial"/>
        </w:rPr>
      </w:pPr>
      <w:r w:rsidRPr="005C7022">
        <w:rPr>
          <w:rFonts w:ascii="Calibri" w:hAnsi="Calibri" w:cs="Arial"/>
          <w:sz w:val="22"/>
          <w:szCs w:val="22"/>
        </w:rPr>
        <w:t>Právní vztahy vzniklé v souvislosti s ochranou průmyslového vlastnictví vytvořeného při plnění účelu Smlouvy se řídí obecně závaznými právními předpisy České republiky, zejména 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 a o změně zákonů na ochranu průmyslového vlastnictví, zákonem č. 206/2000 Sb., o ochraně biotechnologických vynálezů, zákonem č. 441/2003 Sb., o ochranných známkách, ve znění pozdějších předpisů, zákonem č. 130/2002 Sb., o podpoře výzkumu a vývoje z veřejných prostředků a o změně některých souvisejících zákona (zákon o podpoře výzkumu a vývoje), ve znění pozdějších předpisů.</w:t>
      </w:r>
    </w:p>
    <w:p w14:paraId="5CD21ABE" w14:textId="5218E14F" w:rsidR="00162AFD" w:rsidRPr="00C86454" w:rsidRDefault="00162AFD" w:rsidP="00C86454">
      <w:pPr>
        <w:numPr>
          <w:ilvl w:val="0"/>
          <w:numId w:val="34"/>
        </w:numPr>
        <w:tabs>
          <w:tab w:val="clear" w:pos="5790"/>
        </w:tabs>
        <w:rPr>
          <w:rFonts w:cs="Arial"/>
        </w:rPr>
      </w:pPr>
      <w:r w:rsidRPr="00C86454">
        <w:rPr>
          <w:rFonts w:cs="Arial"/>
        </w:rPr>
        <w:t xml:space="preserve">Pokud kterákoliv ze smluvních stran poskytne nebo vnese do projektu pro plnění této </w:t>
      </w:r>
      <w:r w:rsidR="001638E2">
        <w:rPr>
          <w:rFonts w:cs="Arial"/>
        </w:rPr>
        <w:t>S</w:t>
      </w:r>
      <w:r w:rsidRPr="00C86454">
        <w:rPr>
          <w:rFonts w:cs="Arial"/>
        </w:rPr>
        <w:t xml:space="preserve">mlouvy nehmotný majetek v podobě předmětu práv duševního vlastnictví v nejširším slova smyslu podle </w:t>
      </w:r>
      <w:r w:rsidRPr="00C86454">
        <w:rPr>
          <w:rFonts w:cs="Arial"/>
        </w:rPr>
        <w:lastRenderedPageBreak/>
        <w:t xml:space="preserve">platné právní úpravy, jako je know‐how, autorské dílo, počítačový program, databáze, vynález, užitný  vzor  apod.  (dále  jen  „duševní  vlastnictví“),  považují  se  takové  předměty  duševního vlastnictví za duševní vlastnictví vkládané do projektu a zůstávají ve výlučném vlastnictví příslušné smluvní strany, která o této skutečnosti </w:t>
      </w:r>
      <w:r w:rsidR="00CB7303">
        <w:rPr>
          <w:rFonts w:cs="Arial"/>
        </w:rPr>
        <w:t xml:space="preserve">písemně </w:t>
      </w:r>
      <w:r w:rsidRPr="001C66D5">
        <w:rPr>
          <w:rFonts w:cs="Arial"/>
        </w:rPr>
        <w:t xml:space="preserve"> </w:t>
      </w:r>
      <w:r w:rsidRPr="00C86454">
        <w:rPr>
          <w:rFonts w:cs="Arial"/>
        </w:rPr>
        <w:t xml:space="preserve">informuje ostatní smluvní strany.  </w:t>
      </w:r>
    </w:p>
    <w:p w14:paraId="0358E2D6" w14:textId="46A55432" w:rsidR="00162AFD" w:rsidRPr="001C66D5" w:rsidRDefault="00162AFD" w:rsidP="00162AFD">
      <w:pPr>
        <w:numPr>
          <w:ilvl w:val="0"/>
          <w:numId w:val="34"/>
        </w:numPr>
        <w:tabs>
          <w:tab w:val="clear" w:pos="5790"/>
        </w:tabs>
        <w:rPr>
          <w:rFonts w:cs="Arial"/>
        </w:rPr>
      </w:pPr>
      <w:r w:rsidRPr="001C66D5">
        <w:rPr>
          <w:rFonts w:cs="Arial"/>
        </w:rPr>
        <w:t xml:space="preserve">Smluvní strany se zavazují, že po celou dobu trvání projektu, včetně fáze implementace výsledků projektu,  budou  sdílet  duševní  vlastnictví  vkládané  do  projektu,  a  poskytnou  si  nevýhradní bezplatná přístupová a užívací práva k vkládanému duševnímu vlastnictví v rozsahu nezbytném pro potřeby projektu a pro dosažení stanovených poslání a cílů projektu.  </w:t>
      </w:r>
    </w:p>
    <w:p w14:paraId="0402F03B" w14:textId="5182C5EC" w:rsidR="00162AFD" w:rsidRPr="001C66D5" w:rsidRDefault="00162AFD" w:rsidP="00162AFD">
      <w:pPr>
        <w:numPr>
          <w:ilvl w:val="0"/>
          <w:numId w:val="34"/>
        </w:numPr>
        <w:tabs>
          <w:tab w:val="clear" w:pos="5790"/>
        </w:tabs>
        <w:rPr>
          <w:rFonts w:cs="Arial"/>
        </w:rPr>
      </w:pPr>
      <w:r w:rsidRPr="001C66D5">
        <w:rPr>
          <w:rFonts w:cs="Arial"/>
        </w:rPr>
        <w:t xml:space="preserve">V  případě,  že  při  plnění  této  </w:t>
      </w:r>
      <w:r w:rsidR="001638E2">
        <w:rPr>
          <w:rFonts w:cs="Arial"/>
        </w:rPr>
        <w:t>S</w:t>
      </w:r>
      <w:r w:rsidRPr="001C66D5">
        <w:rPr>
          <w:rFonts w:cs="Arial"/>
        </w:rPr>
        <w:t>mlouvy  vznikne  jakýkoliv  předmět  práv  duševního  vlastnictví  na základě společné činnosti smluvních stran a případně i dalších partnerů v rámci projektu, náleží vlastnická/majetková a jiná práva k takovému předmětu smluvním stranám a dalším partnerům ve spoluvlastnických  podílech  odpovídajících  míře</w:t>
      </w:r>
      <w:r w:rsidR="001638E2">
        <w:rPr>
          <w:rFonts w:cs="Arial"/>
        </w:rPr>
        <w:t xml:space="preserve"> jejich</w:t>
      </w:r>
      <w:r w:rsidRPr="001C66D5">
        <w:rPr>
          <w:rFonts w:cs="Arial"/>
        </w:rPr>
        <w:t xml:space="preserve"> přispění  k  dosažení  takového  výsledku  té  které smluvní strany s přihlédnutím také k duševnímu vlastnictví vkládanému do projektu.  </w:t>
      </w:r>
    </w:p>
    <w:p w14:paraId="7FC6BBA8" w14:textId="20EFD444" w:rsidR="00162AFD" w:rsidRPr="001C66D5" w:rsidRDefault="00162AFD" w:rsidP="00162AFD">
      <w:pPr>
        <w:numPr>
          <w:ilvl w:val="0"/>
          <w:numId w:val="34"/>
        </w:numPr>
        <w:tabs>
          <w:tab w:val="clear" w:pos="5790"/>
        </w:tabs>
        <w:rPr>
          <w:rFonts w:cs="Arial"/>
        </w:rPr>
      </w:pPr>
      <w:r w:rsidRPr="001C66D5">
        <w:rPr>
          <w:rFonts w:cs="Arial"/>
        </w:rPr>
        <w:t>Vytvoří‐li smluvní strana předmět práv duševního vlastnictví činností v rámci projektu samostatně, náleží jí k takovému výsledku veškerá vlastnická/majetková a jiná práva. Vytváření nehmotných předmětů  smluvními  stranami  samostatně  nezakládá</w:t>
      </w:r>
      <w:r w:rsidR="005E4BE5">
        <w:rPr>
          <w:rFonts w:cs="Arial"/>
        </w:rPr>
        <w:t xml:space="preserve"> </w:t>
      </w:r>
      <w:r w:rsidR="005E4BE5" w:rsidRPr="001C66D5">
        <w:rPr>
          <w:rFonts w:cs="Arial"/>
        </w:rPr>
        <w:t>jakákoliv  práva  druhé  smluvní  strany  nebo  dalších  partnerů  k  těmto předmětům</w:t>
      </w:r>
      <w:r w:rsidRPr="001C66D5">
        <w:rPr>
          <w:rFonts w:cs="Arial"/>
        </w:rPr>
        <w:t>,  nedohodnou‐li  se  v  konkrétním  případě smluvní  strany  jinak</w:t>
      </w:r>
      <w:r w:rsidR="005E4BE5">
        <w:rPr>
          <w:rFonts w:cs="Arial"/>
        </w:rPr>
        <w:t xml:space="preserve">. </w:t>
      </w:r>
    </w:p>
    <w:p w14:paraId="061A0D07" w14:textId="2CA83101" w:rsidR="00162AFD" w:rsidRPr="001C66D5" w:rsidRDefault="00162AFD" w:rsidP="00162AFD">
      <w:pPr>
        <w:numPr>
          <w:ilvl w:val="0"/>
          <w:numId w:val="34"/>
        </w:numPr>
        <w:tabs>
          <w:tab w:val="clear" w:pos="5790"/>
        </w:tabs>
        <w:rPr>
          <w:rFonts w:cs="Arial"/>
        </w:rPr>
      </w:pPr>
      <w:r w:rsidRPr="001C66D5">
        <w:rPr>
          <w:rFonts w:cs="Arial"/>
        </w:rPr>
        <w:t xml:space="preserve">Smluvní strana, jíž svědčí výhradní majetkové právo k předmětu práv duševního vlastnictví, které vzniklo v rámci projektu, není touto smlouvou omezena v dalším nakládání s předmětem práv duševního vlastnictví, s výjimkou předkupního práva druhé smluvní strany, popř. dalších partnerů k takovému předmětu.  </w:t>
      </w:r>
    </w:p>
    <w:p w14:paraId="17B12229" w14:textId="37DF5E80" w:rsidR="00162AFD" w:rsidRPr="001C66D5" w:rsidRDefault="00162AFD" w:rsidP="00162AFD">
      <w:pPr>
        <w:numPr>
          <w:ilvl w:val="0"/>
          <w:numId w:val="34"/>
        </w:numPr>
        <w:tabs>
          <w:tab w:val="clear" w:pos="5790"/>
        </w:tabs>
        <w:rPr>
          <w:rFonts w:cs="Arial"/>
        </w:rPr>
      </w:pPr>
      <w:r w:rsidRPr="001C66D5">
        <w:rPr>
          <w:rFonts w:cs="Arial"/>
        </w:rPr>
        <w:t>Smluvní strany se pro případ vzniku společných práv duševního vlastnictví zavazuji uzavřít zvláštní</w:t>
      </w:r>
      <w:r w:rsidR="00C86454">
        <w:rPr>
          <w:rFonts w:cs="Arial"/>
        </w:rPr>
        <w:t xml:space="preserve"> </w:t>
      </w:r>
      <w:r w:rsidRPr="001C66D5">
        <w:rPr>
          <w:rFonts w:cs="Arial"/>
        </w:rPr>
        <w:t>dohodu o nakládání s</w:t>
      </w:r>
      <w:r w:rsidR="007270E4">
        <w:rPr>
          <w:rFonts w:cs="Arial"/>
        </w:rPr>
        <w:t> </w:t>
      </w:r>
      <w:r w:rsidRPr="001C66D5">
        <w:rPr>
          <w:rFonts w:cs="Arial"/>
        </w:rPr>
        <w:t>výsledky</w:t>
      </w:r>
      <w:r w:rsidR="007270E4">
        <w:rPr>
          <w:rFonts w:cs="Arial"/>
        </w:rPr>
        <w:t xml:space="preserve"> duševního vlastnictví</w:t>
      </w:r>
      <w:r w:rsidR="00C86454">
        <w:rPr>
          <w:rFonts w:cs="Arial"/>
        </w:rPr>
        <w:t xml:space="preserve"> </w:t>
      </w:r>
      <w:r w:rsidRPr="001C66D5">
        <w:rPr>
          <w:rFonts w:cs="Arial"/>
        </w:rPr>
        <w:t xml:space="preserve">. V případě, že na vzniku společných práv duševního vlastnictví se budou podílet v konkrétním případě i další partneři, bude tato dohoda o nakládání s výsledky </w:t>
      </w:r>
      <w:r w:rsidR="007270E4">
        <w:rPr>
          <w:rFonts w:cs="Arial"/>
        </w:rPr>
        <w:t xml:space="preserve">duševního vlastnictví </w:t>
      </w:r>
      <w:r w:rsidRPr="001C66D5">
        <w:rPr>
          <w:rFonts w:cs="Arial"/>
        </w:rPr>
        <w:t>uzavřena rovněž s nimi. Předmětem této dohody bude stanovení/potvrzení podílů na jednotlivých společně  vytvořených  předmětech  práv  duševního  vlastnictví</w:t>
      </w:r>
      <w:r w:rsidR="007D6916">
        <w:rPr>
          <w:rFonts w:cs="Arial"/>
        </w:rPr>
        <w:t>, způsob jejich průmyslově právní ochrany</w:t>
      </w:r>
      <w:r w:rsidRPr="001C66D5">
        <w:rPr>
          <w:rFonts w:cs="Arial"/>
        </w:rPr>
        <w:t>způsob  nakládání  s  takovými výsledky po skončení projektu</w:t>
      </w:r>
      <w:r w:rsidR="007D6916">
        <w:rPr>
          <w:rFonts w:cs="Arial"/>
        </w:rPr>
        <w:t xml:space="preserve"> včetně </w:t>
      </w:r>
    </w:p>
    <w:p w14:paraId="206A52B4" w14:textId="01784BDA" w:rsidR="00162AFD" w:rsidRPr="001C66D5" w:rsidRDefault="00162AFD" w:rsidP="00162AFD">
      <w:pPr>
        <w:numPr>
          <w:ilvl w:val="0"/>
          <w:numId w:val="34"/>
        </w:numPr>
        <w:tabs>
          <w:tab w:val="clear" w:pos="5790"/>
        </w:tabs>
        <w:rPr>
          <w:rFonts w:cs="Arial"/>
        </w:rPr>
      </w:pPr>
      <w:r w:rsidRPr="001C66D5">
        <w:rPr>
          <w:rFonts w:cs="Arial"/>
        </w:rPr>
        <w:t xml:space="preserve">Smluvní strany mající práva k předmětům práv duševního vlastnictví, které budou využity v rámci projektu,  zajistí,  že  tato  práva  budou  přiměřeně  a  účinně  chráněna  v  souladu  s  příslušnými právními  předpisy.  Náklady  spojené  s  ochranou  předmětů  práv  duševního  vlastnictví  ponesou smluvní strany a další partneři v podílech odpovídajících jejich podílu na předmětech práv. </w:t>
      </w:r>
    </w:p>
    <w:p w14:paraId="29F38CE6" w14:textId="56CAF955" w:rsidR="00162AFD" w:rsidRPr="001C66D5" w:rsidRDefault="00162AFD" w:rsidP="00162AFD">
      <w:pPr>
        <w:numPr>
          <w:ilvl w:val="0"/>
          <w:numId w:val="34"/>
        </w:numPr>
        <w:tabs>
          <w:tab w:val="clear" w:pos="5790"/>
        </w:tabs>
        <w:rPr>
          <w:rFonts w:cs="Arial"/>
        </w:rPr>
      </w:pPr>
      <w:r w:rsidRPr="001C66D5">
        <w:rPr>
          <w:rFonts w:cs="Arial"/>
        </w:rPr>
        <w:t>Pokud  se  na  vytvoření  konkrétního  předmětu  práv  duševního  vlastnictví  bude  podílet  více smluvních stran, včetně dalších partnerů, bude při rozhodování o jejich podílu vždy vzat v úvahu jejich  skutečný  podíl</w:t>
      </w:r>
      <w:r w:rsidR="007270E4">
        <w:rPr>
          <w:rFonts w:cs="Arial"/>
        </w:rPr>
        <w:t xml:space="preserve"> na vytvoření předmětu duševního vlastnictví</w:t>
      </w:r>
      <w:r w:rsidRPr="001C66D5">
        <w:rPr>
          <w:rFonts w:cs="Arial"/>
        </w:rPr>
        <w:t xml:space="preserve">    a  při  formálně  právní  ochraně jednotlivých předmětů práv duševního vlastnictví budou v souladu s ustanoveními této </w:t>
      </w:r>
      <w:r w:rsidR="007671DA">
        <w:rPr>
          <w:rFonts w:cs="Arial"/>
        </w:rPr>
        <w:t>S</w:t>
      </w:r>
      <w:r w:rsidRPr="001C66D5">
        <w:rPr>
          <w:rFonts w:cs="Arial"/>
        </w:rPr>
        <w:t xml:space="preserve">mlouvy uváděny  tyto  smluvní  strany  vždy  jako  </w:t>
      </w:r>
      <w:r w:rsidR="007671DA">
        <w:rPr>
          <w:rFonts w:cs="Arial"/>
        </w:rPr>
        <w:t xml:space="preserve">spolupůvodci, </w:t>
      </w:r>
      <w:r w:rsidRPr="001C66D5">
        <w:rPr>
          <w:rFonts w:cs="Arial"/>
        </w:rPr>
        <w:t xml:space="preserve">spolupřihlašovatelé  a  spolumajitelé  /  spoluvlastníci  v souladu s principy stanovenými touto </w:t>
      </w:r>
      <w:r w:rsidR="007671DA">
        <w:rPr>
          <w:rFonts w:cs="Arial"/>
        </w:rPr>
        <w:t>S</w:t>
      </w:r>
      <w:r w:rsidRPr="001C66D5">
        <w:rPr>
          <w:rFonts w:cs="Arial"/>
        </w:rPr>
        <w:t xml:space="preserve">mlouvou.  </w:t>
      </w:r>
    </w:p>
    <w:p w14:paraId="27C11EE9" w14:textId="3055C1E9" w:rsidR="001C6B14" w:rsidRPr="001C66D5" w:rsidRDefault="00162AFD" w:rsidP="00162AFD">
      <w:pPr>
        <w:numPr>
          <w:ilvl w:val="0"/>
          <w:numId w:val="34"/>
        </w:numPr>
        <w:tabs>
          <w:tab w:val="clear" w:pos="5790"/>
        </w:tabs>
        <w:rPr>
          <w:rFonts w:cs="Arial"/>
        </w:rPr>
      </w:pPr>
      <w:r w:rsidRPr="001C66D5">
        <w:rPr>
          <w:rFonts w:cs="Arial"/>
        </w:rPr>
        <w:t xml:space="preserve">V  případě,  že  smluvní  strana  nebo  její  zaměstnanec či  jiná  osoba  ve  vztahu  ke  smluvní  straně podílející  se  na  realizaci  projektu  připravuje  zveřejnění  článku  nebo  jiné  publikace  obsahující informaci  o  dosažených  výsledcích  projektu,  průběhu  projektu  nebo  o  skutečnostech,  </w:t>
      </w:r>
      <w:r w:rsidR="00496690">
        <w:rPr>
          <w:rFonts w:cs="Arial"/>
        </w:rPr>
        <w:t xml:space="preserve">týkajících se </w:t>
      </w:r>
      <w:r w:rsidRPr="001C66D5">
        <w:rPr>
          <w:rFonts w:cs="Arial"/>
        </w:rPr>
        <w:t xml:space="preserve"> výsledků vytvořených v rámci projektu, je tato smluvní strana povinna předložit text publikace druhé smluvní straně a dalším  partnerům  podílejícím  se  na  projektu,  nejméně  1  měsíc  před  zamýšleným  zveřejněním publikace. Smluvní strana se zavazuje, že vezme v úvahu připomínky druhé strany, popř. dalších partnerů, týkající se autorství, obsahu publikace či jejího zveřejnění.  </w:t>
      </w:r>
      <w:r w:rsidR="002C22EA">
        <w:rPr>
          <w:rFonts w:cs="Arial"/>
        </w:rPr>
        <w:t>.</w:t>
      </w:r>
    </w:p>
    <w:p w14:paraId="2BE323CC" w14:textId="0C670B23" w:rsidR="00162AFD" w:rsidRPr="00162AFD" w:rsidRDefault="007671DA" w:rsidP="00FC10D4">
      <w:pPr>
        <w:tabs>
          <w:tab w:val="clear" w:pos="5790"/>
        </w:tabs>
        <w:ind w:left="360"/>
        <w:rPr>
          <w:rFonts w:cs="Arial"/>
        </w:rPr>
      </w:pPr>
      <w:r w:rsidRPr="005C7022">
        <w:rPr>
          <w:rFonts w:cs="Arial"/>
        </w:rPr>
        <w:lastRenderedPageBreak/>
        <w:t xml:space="preserve">Smluvní strany se zavazují vynaložit maximální úsilí o dohodu na společném využití práv z předmětu průmyslového vlastnictví. </w:t>
      </w:r>
    </w:p>
    <w:p w14:paraId="51FD1FD8" w14:textId="5128E356" w:rsidR="00283DD7" w:rsidRPr="008E084E" w:rsidRDefault="00283DD7" w:rsidP="008E084E">
      <w:pPr>
        <w:keepNext/>
        <w:spacing w:before="240"/>
        <w:jc w:val="center"/>
        <w:rPr>
          <w:rFonts w:cs="Arial"/>
          <w:b/>
        </w:rPr>
      </w:pPr>
      <w:r w:rsidRPr="00251111">
        <w:rPr>
          <w:rFonts w:cs="Arial"/>
          <w:b/>
        </w:rPr>
        <w:t>Článek VIII</w:t>
      </w:r>
      <w:r w:rsidR="00E326F5">
        <w:rPr>
          <w:rFonts w:cs="Arial"/>
          <w:b/>
        </w:rPr>
        <w:br/>
      </w:r>
      <w:r w:rsidRPr="00251111">
        <w:rPr>
          <w:rFonts w:cs="Arial"/>
          <w:b/>
        </w:rPr>
        <w:t>Ostatní ustanovení</w:t>
      </w:r>
    </w:p>
    <w:p w14:paraId="76BB8CB0" w14:textId="00B6F582" w:rsidR="00283DD7" w:rsidRPr="00356FD6" w:rsidRDefault="00283DD7" w:rsidP="00172C93">
      <w:pPr>
        <w:numPr>
          <w:ilvl w:val="0"/>
          <w:numId w:val="24"/>
        </w:numPr>
        <w:tabs>
          <w:tab w:val="clear" w:pos="5790"/>
        </w:tabs>
      </w:pPr>
      <w:r w:rsidRPr="00162AFD">
        <w:rPr>
          <w:rFonts w:cs="Arial"/>
        </w:rPr>
        <w:t xml:space="preserve">Tato smlouva nabývá platnosti dnem jejího podpisu </w:t>
      </w:r>
      <w:r w:rsidR="00FD138F">
        <w:rPr>
          <w:rFonts w:cs="Arial"/>
        </w:rPr>
        <w:t>všemi</w:t>
      </w:r>
      <w:r w:rsidR="00FD138F" w:rsidRPr="00162AFD">
        <w:rPr>
          <w:rFonts w:cs="Arial"/>
        </w:rPr>
        <w:t xml:space="preserve"> </w:t>
      </w:r>
      <w:r w:rsidRPr="00162AFD">
        <w:rPr>
          <w:rFonts w:cs="Arial"/>
        </w:rPr>
        <w:t xml:space="preserve">smluvními stranami, účinnosti pak nabývá dnem jejího zveřejnění v registru smluv </w:t>
      </w:r>
      <w:r w:rsidR="002C22EA">
        <w:rPr>
          <w:rFonts w:cs="Arial"/>
        </w:rPr>
        <w:t xml:space="preserve">dle zák. č. 340/2015 Sb., o registru smluv, </w:t>
      </w:r>
      <w:r w:rsidR="006654E3">
        <w:rPr>
          <w:rFonts w:cs="Arial"/>
        </w:rPr>
        <w:t xml:space="preserve">ve znění pozdějších předpisů </w:t>
      </w:r>
      <w:r w:rsidRPr="00162AFD">
        <w:rPr>
          <w:rFonts w:cs="Arial"/>
        </w:rPr>
        <w:t>(https://smlouvy.gov.cz). V případě, že právní akt o poskytnutí/převodu podpory nabude právní moci později, než bude tato smlouva zveřejněna v</w:t>
      </w:r>
      <w:r w:rsidR="00D91F4B" w:rsidRPr="00162AFD">
        <w:rPr>
          <w:rFonts w:cs="Arial"/>
        </w:rPr>
        <w:t> </w:t>
      </w:r>
      <w:r w:rsidRPr="00162AFD">
        <w:rPr>
          <w:rFonts w:cs="Arial"/>
        </w:rPr>
        <w:t xml:space="preserve">registru smluv, pak </w:t>
      </w:r>
      <w:r w:rsidR="00D57C35">
        <w:rPr>
          <w:rFonts w:cs="Arial"/>
        </w:rPr>
        <w:t>účinnost</w:t>
      </w:r>
      <w:r w:rsidR="00F515A0">
        <w:rPr>
          <w:rFonts w:cs="Arial"/>
        </w:rPr>
        <w:t xml:space="preserve"> </w:t>
      </w:r>
      <w:r w:rsidRPr="00356FD6">
        <w:t xml:space="preserve">smlouvy nastane dnem nabytí právní moci právního aktu o poskytnutí/převodu podpory. </w:t>
      </w:r>
      <w:r w:rsidR="007671DA">
        <w:t>Uveřejnění smlouvy v registru smluv zajistí Příjemce bezodkladně po jejím podpisu.</w:t>
      </w:r>
    </w:p>
    <w:p w14:paraId="1411395F" w14:textId="318AC266" w:rsidR="00283DD7" w:rsidRPr="00251111" w:rsidRDefault="00283DD7" w:rsidP="00283DD7">
      <w:pPr>
        <w:numPr>
          <w:ilvl w:val="0"/>
          <w:numId w:val="24"/>
        </w:numPr>
        <w:tabs>
          <w:tab w:val="clear" w:pos="5790"/>
        </w:tabs>
        <w:rPr>
          <w:rFonts w:cs="Arial"/>
        </w:rPr>
      </w:pPr>
      <w:r w:rsidRPr="00251111">
        <w:rPr>
          <w:rFonts w:cs="Arial"/>
        </w:rPr>
        <w:t xml:space="preserve">Jakékoliv změny této </w:t>
      </w:r>
      <w:r w:rsidR="00EC40B7">
        <w:rPr>
          <w:rFonts w:cs="Arial"/>
        </w:rPr>
        <w:t>S</w:t>
      </w:r>
      <w:r w:rsidRPr="00251111">
        <w:rPr>
          <w:rFonts w:cs="Arial"/>
        </w:rPr>
        <w:t>mlouvy lze provádět pouze na základě dohody všech smluvních stran formou písemných dodatků podepsaných oprávněnými zástupci smluvních stran. U změny uvedené v </w:t>
      </w:r>
      <w:r w:rsidR="00EC40B7" w:rsidRPr="00251111">
        <w:rPr>
          <w:rFonts w:cs="Arial"/>
        </w:rPr>
        <w:t>čl</w:t>
      </w:r>
      <w:r w:rsidR="00EC40B7">
        <w:rPr>
          <w:rFonts w:cs="Arial"/>
        </w:rPr>
        <w:t>.</w:t>
      </w:r>
      <w:r w:rsidR="00EC40B7" w:rsidRPr="00251111">
        <w:rPr>
          <w:rFonts w:cs="Arial"/>
        </w:rPr>
        <w:t xml:space="preserve"> </w:t>
      </w:r>
      <w:r w:rsidRPr="00251111">
        <w:rPr>
          <w:rFonts w:cs="Arial"/>
        </w:rPr>
        <w:t xml:space="preserve">VII, </w:t>
      </w:r>
      <w:r w:rsidR="00EC40B7">
        <w:rPr>
          <w:rFonts w:cs="Arial"/>
        </w:rPr>
        <w:t>odst.</w:t>
      </w:r>
      <w:r w:rsidR="00EC40B7" w:rsidRPr="00251111">
        <w:rPr>
          <w:rFonts w:cs="Arial"/>
        </w:rPr>
        <w:t xml:space="preserve"> </w:t>
      </w:r>
      <w:r w:rsidRPr="00251111">
        <w:rPr>
          <w:rFonts w:cs="Arial"/>
        </w:rPr>
        <w:t xml:space="preserve">2 nemusí být uzavřen písemný dodatek s partnerem, o jehož vyloučení se žádá. Tato </w:t>
      </w:r>
      <w:r>
        <w:rPr>
          <w:rFonts w:cs="Arial"/>
        </w:rPr>
        <w:t xml:space="preserve">změna </w:t>
      </w:r>
      <w:r w:rsidR="00EC40B7">
        <w:rPr>
          <w:rFonts w:cs="Arial"/>
        </w:rPr>
        <w:t>S</w:t>
      </w:r>
      <w:r w:rsidRPr="00251111">
        <w:rPr>
          <w:rFonts w:cs="Arial"/>
        </w:rPr>
        <w:t>mlouv</w:t>
      </w:r>
      <w:r>
        <w:rPr>
          <w:rFonts w:cs="Arial"/>
        </w:rPr>
        <w:t>y</w:t>
      </w:r>
      <w:r w:rsidRPr="00251111">
        <w:rPr>
          <w:rFonts w:cs="Arial"/>
        </w:rPr>
        <w:t xml:space="preserve"> nabývá platnosti a účinnosti dnem podpisu všech smluvních stran.</w:t>
      </w:r>
    </w:p>
    <w:p w14:paraId="73D2A7AF" w14:textId="3350A1C4" w:rsidR="00283DD7" w:rsidRPr="00251111" w:rsidRDefault="00283DD7" w:rsidP="00283DD7">
      <w:pPr>
        <w:numPr>
          <w:ilvl w:val="0"/>
          <w:numId w:val="24"/>
        </w:numPr>
        <w:tabs>
          <w:tab w:val="clear" w:pos="5790"/>
        </w:tabs>
        <w:rPr>
          <w:rFonts w:cs="Arial"/>
        </w:rPr>
      </w:pPr>
      <w:r w:rsidRPr="00251111">
        <w:rPr>
          <w:rFonts w:cs="Arial"/>
        </w:rPr>
        <w:t xml:space="preserve">Vztahy smluvních stran výslovně touto </w:t>
      </w:r>
      <w:r w:rsidR="00EC40B7">
        <w:rPr>
          <w:rFonts w:cs="Arial"/>
        </w:rPr>
        <w:t>S</w:t>
      </w:r>
      <w:r w:rsidRPr="00251111">
        <w:rPr>
          <w:rFonts w:cs="Arial"/>
        </w:rPr>
        <w:t>mlouvou neupravené se řídí zákonem č. 89/2012 Sb., občanský zákoník, a dalšími obecně závaznými právními předpisy České republiky.</w:t>
      </w:r>
    </w:p>
    <w:p w14:paraId="7377CAEC" w14:textId="2E520161" w:rsidR="00283DD7" w:rsidRPr="00FC10D4" w:rsidRDefault="00F513E3" w:rsidP="00283DD7">
      <w:pPr>
        <w:numPr>
          <w:ilvl w:val="0"/>
          <w:numId w:val="24"/>
        </w:numPr>
        <w:tabs>
          <w:tab w:val="clear" w:pos="5790"/>
        </w:tabs>
        <w:rPr>
          <w:rFonts w:asciiTheme="minorHAnsi" w:hAnsiTheme="minorHAnsi" w:cstheme="minorHAnsi"/>
        </w:rPr>
      </w:pPr>
      <w:r w:rsidRPr="00FC10D4">
        <w:rPr>
          <w:rFonts w:asciiTheme="minorHAnsi" w:hAnsiTheme="minorHAnsi" w:cstheme="minorHAnsi"/>
        </w:rPr>
        <w:t xml:space="preserve">Tato smlouva je sepsána jako elektronický dokument opatřený uznávaným elektronickým podpisem každé smluvní strany, nebo pokud jedna ze smluvních stran nemá uznávaný elektronický podpis, </w:t>
      </w:r>
      <w:r>
        <w:rPr>
          <w:rFonts w:asciiTheme="minorHAnsi" w:hAnsiTheme="minorHAnsi" w:cstheme="minorHAnsi"/>
        </w:rPr>
        <w:t>v pěti</w:t>
      </w:r>
      <w:r w:rsidRPr="00FC10D4">
        <w:rPr>
          <w:rFonts w:asciiTheme="minorHAnsi" w:hAnsiTheme="minorHAnsi" w:cstheme="minorHAnsi"/>
        </w:rPr>
        <w:t xml:space="preserve"> listinných vyhotoveních s vlastnoručními podpisy smluvních stran, z nichž </w:t>
      </w:r>
      <w:r>
        <w:rPr>
          <w:rFonts w:asciiTheme="minorHAnsi" w:hAnsiTheme="minorHAnsi" w:cstheme="minorHAnsi"/>
        </w:rPr>
        <w:t>každý z Partnerů</w:t>
      </w:r>
      <w:r w:rsidRPr="00FC10D4">
        <w:rPr>
          <w:rFonts w:asciiTheme="minorHAnsi" w:hAnsiTheme="minorHAnsi" w:cstheme="minorHAnsi"/>
        </w:rPr>
        <w:t xml:space="preserve"> obdrží </w:t>
      </w:r>
      <w:r>
        <w:rPr>
          <w:rFonts w:asciiTheme="minorHAnsi" w:hAnsiTheme="minorHAnsi" w:cstheme="minorHAnsi"/>
        </w:rPr>
        <w:t>jedno vyhotovení a Příjemce dvě</w:t>
      </w:r>
      <w:r w:rsidR="00283DD7" w:rsidRPr="00FC10D4">
        <w:rPr>
          <w:rFonts w:asciiTheme="minorHAnsi" w:hAnsiTheme="minorHAnsi" w:cstheme="minorHAnsi"/>
        </w:rPr>
        <w:t>.</w:t>
      </w:r>
    </w:p>
    <w:p w14:paraId="1FF7E6CD" w14:textId="1B0BB344" w:rsidR="00162AFD" w:rsidRDefault="00162AFD" w:rsidP="00162AFD">
      <w:pPr>
        <w:numPr>
          <w:ilvl w:val="0"/>
          <w:numId w:val="24"/>
        </w:numPr>
        <w:tabs>
          <w:tab w:val="clear" w:pos="5790"/>
        </w:tabs>
        <w:rPr>
          <w:rFonts w:cs="Arial"/>
        </w:rPr>
      </w:pPr>
      <w:r w:rsidRPr="00162AFD">
        <w:rPr>
          <w:rFonts w:cs="Arial"/>
        </w:rPr>
        <w:t>Samostatnou součástí této </w:t>
      </w:r>
      <w:r w:rsidR="00EC40B7">
        <w:rPr>
          <w:rFonts w:cs="Arial"/>
        </w:rPr>
        <w:t>S</w:t>
      </w:r>
      <w:r w:rsidRPr="00162AFD">
        <w:rPr>
          <w:rFonts w:cs="Arial"/>
        </w:rPr>
        <w:t>mlouvy je: </w:t>
      </w:r>
    </w:p>
    <w:p w14:paraId="15B3A37D" w14:textId="77777777" w:rsidR="00162AFD" w:rsidRDefault="00162AFD" w:rsidP="00162AFD">
      <w:pPr>
        <w:pStyle w:val="Odstavecseseznamem"/>
        <w:numPr>
          <w:ilvl w:val="0"/>
          <w:numId w:val="31"/>
        </w:numPr>
        <w:rPr>
          <w:rFonts w:cs="Arial"/>
        </w:rPr>
      </w:pPr>
      <w:r w:rsidRPr="00162AFD">
        <w:rPr>
          <w:rFonts w:cs="Arial"/>
        </w:rPr>
        <w:t xml:space="preserve">Příloha č. 1: Právní akt o poskytnutí/převodu podpory včetně příloh, která je s ohledem na její rozsah k dispozici v systému ISKP21+. </w:t>
      </w:r>
    </w:p>
    <w:p w14:paraId="443FB48A" w14:textId="2793B4CC" w:rsidR="00162AFD" w:rsidRPr="00162AFD" w:rsidRDefault="00162AFD" w:rsidP="00162AFD">
      <w:pPr>
        <w:tabs>
          <w:tab w:val="clear" w:pos="5790"/>
        </w:tabs>
        <w:ind w:left="360"/>
        <w:rPr>
          <w:rFonts w:cs="Arial"/>
        </w:rPr>
      </w:pPr>
      <w:r w:rsidRPr="00162AFD">
        <w:rPr>
          <w:rFonts w:cs="Arial"/>
        </w:rPr>
        <w:t>Nedílnou součástí této smlouvy jsou: </w:t>
      </w:r>
    </w:p>
    <w:p w14:paraId="5AFDF2CA" w14:textId="500BE875" w:rsidR="00162AFD" w:rsidRPr="00162AFD" w:rsidRDefault="00162AFD" w:rsidP="00162AFD">
      <w:pPr>
        <w:pStyle w:val="Odstavecseseznamem"/>
        <w:numPr>
          <w:ilvl w:val="0"/>
          <w:numId w:val="31"/>
        </w:numPr>
        <w:rPr>
          <w:rFonts w:cs="Arial"/>
        </w:rPr>
      </w:pPr>
      <w:r w:rsidRPr="00162AFD">
        <w:rPr>
          <w:rFonts w:cs="Arial"/>
        </w:rPr>
        <w:t>Příloha č. 2: Rozpočet projektu v rozdělení mezi smluvní strany </w:t>
      </w:r>
    </w:p>
    <w:p w14:paraId="6BE65A2D" w14:textId="4CA2D0A0" w:rsidR="00162AFD" w:rsidRDefault="00162AFD" w:rsidP="00162AFD">
      <w:pPr>
        <w:pStyle w:val="Odstavecseseznamem"/>
        <w:numPr>
          <w:ilvl w:val="0"/>
          <w:numId w:val="31"/>
        </w:numPr>
        <w:rPr>
          <w:rFonts w:cs="Arial"/>
        </w:rPr>
      </w:pPr>
      <w:r w:rsidRPr="00162AFD">
        <w:rPr>
          <w:rFonts w:cs="Arial"/>
        </w:rPr>
        <w:t>Příloha č. 3: Indikátory projektu rozdělené mezi smluvní strany </w:t>
      </w:r>
    </w:p>
    <w:p w14:paraId="788CEB79" w14:textId="77777777" w:rsidR="00162AFD" w:rsidRDefault="00162AFD" w:rsidP="00162AFD">
      <w:pPr>
        <w:pStyle w:val="Odstavecseseznamem"/>
        <w:ind w:left="1080"/>
        <w:rPr>
          <w:rFonts w:cs="Arial"/>
        </w:rPr>
      </w:pPr>
    </w:p>
    <w:p w14:paraId="0F9921DA" w14:textId="14AA17F9" w:rsidR="00162AFD" w:rsidRPr="00162AFD" w:rsidRDefault="00162AFD" w:rsidP="00162AFD">
      <w:pPr>
        <w:pStyle w:val="Odstavecseseznamem"/>
        <w:numPr>
          <w:ilvl w:val="0"/>
          <w:numId w:val="24"/>
        </w:numPr>
        <w:rPr>
          <w:rFonts w:cs="Arial"/>
        </w:rPr>
      </w:pPr>
      <w:r w:rsidRPr="00162AFD">
        <w:rPr>
          <w:rFonts w:cs="Arial"/>
        </w:rPr>
        <w:t xml:space="preserve">V případě  odchylek  mezi  vydaným  Právním  aktem  o  poskytnutí/převodu  podpory  a  touto smlouvou se smluvní strany zavazují uvést tuto smlouvou do souladu s vydaným Právním aktem o poskytnutí/převodu podpory dodatkem k této smlouvě. Smluvní strany prohlašují, že se seznámily s obsahem Žádosti o podporu projektu se studií proveditelnosti, že je jim plně znám obsah a že jej považují za součást této smlouvy.  </w:t>
      </w:r>
    </w:p>
    <w:p w14:paraId="60D04B5A" w14:textId="48C06546" w:rsidR="00283DD7" w:rsidRPr="009B5887" w:rsidRDefault="00162AFD" w:rsidP="00FC10D4">
      <w:pPr>
        <w:numPr>
          <w:ilvl w:val="0"/>
          <w:numId w:val="24"/>
        </w:numPr>
        <w:tabs>
          <w:tab w:val="clear" w:pos="5790"/>
        </w:tabs>
        <w:rPr>
          <w:rFonts w:cs="Arial"/>
        </w:rPr>
      </w:pPr>
      <w:r>
        <w:rPr>
          <w:rFonts w:cs="Arial"/>
        </w:rPr>
        <w:t>S</w:t>
      </w:r>
      <w:r w:rsidR="00283DD7" w:rsidRPr="00162AFD">
        <w:rPr>
          <w:rFonts w:cs="Arial"/>
        </w:rPr>
        <w:t xml:space="preserve">mluvní strany prohlašují, že tato </w:t>
      </w:r>
      <w:r w:rsidR="00A51CC0">
        <w:rPr>
          <w:rFonts w:cs="Arial"/>
        </w:rPr>
        <w:t>S</w:t>
      </w:r>
      <w:r w:rsidR="00283DD7" w:rsidRPr="00162AFD">
        <w:rPr>
          <w:rFonts w:cs="Arial"/>
        </w:rPr>
        <w:t>mlouva byla sepsána na základě jejich pravé a svobodné vůle, nikoliv v tísni ani za jinak nápadně nevýhodných podmínek</w:t>
      </w:r>
      <w:r w:rsidR="009B5887">
        <w:rPr>
          <w:rFonts w:cs="Arial"/>
        </w:rPr>
        <w:t>.</w:t>
      </w:r>
    </w:p>
    <w:tbl>
      <w:tblPr>
        <w:tblW w:w="0" w:type="auto"/>
        <w:jc w:val="center"/>
        <w:tblLook w:val="0000" w:firstRow="0" w:lastRow="0" w:firstColumn="0" w:lastColumn="0" w:noHBand="0" w:noVBand="0"/>
      </w:tblPr>
      <w:tblGrid>
        <w:gridCol w:w="3975"/>
        <w:gridCol w:w="1026"/>
        <w:gridCol w:w="4069"/>
      </w:tblGrid>
      <w:tr w:rsidR="00283DD7" w:rsidRPr="00251111" w14:paraId="202C1166" w14:textId="77777777" w:rsidTr="003F478D">
        <w:trPr>
          <w:jc w:val="center"/>
        </w:trPr>
        <w:tc>
          <w:tcPr>
            <w:tcW w:w="3975" w:type="dxa"/>
          </w:tcPr>
          <w:p w14:paraId="31E7B3E2" w14:textId="15E99688" w:rsidR="00283DD7" w:rsidRPr="00356FD6" w:rsidRDefault="00283DD7" w:rsidP="00283DD7">
            <w:pPr>
              <w:pStyle w:val="odrkyChar"/>
              <w:keepNext/>
              <w:keepLines/>
              <w:spacing w:before="120"/>
              <w:rPr>
                <w:rFonts w:ascii="Calibri" w:hAnsi="Calibri" w:cs="Arial"/>
                <w:b/>
                <w:bCs/>
                <w:i/>
                <w:iCs/>
                <w:color w:val="000000"/>
                <w:sz w:val="22"/>
                <w:szCs w:val="22"/>
                <w:lang w:val="cs-CZ"/>
              </w:rPr>
            </w:pPr>
            <w:r w:rsidRPr="00356FD6">
              <w:rPr>
                <w:rFonts w:ascii="Calibri" w:hAnsi="Calibri" w:cs="Arial"/>
                <w:color w:val="000000"/>
                <w:sz w:val="22"/>
                <w:szCs w:val="22"/>
                <w:lang w:val="cs-CZ"/>
              </w:rPr>
              <w:lastRenderedPageBreak/>
              <w:t>V ………</w:t>
            </w:r>
            <w:r w:rsidR="00FE5025">
              <w:rPr>
                <w:rFonts w:ascii="Calibri" w:hAnsi="Calibri" w:cs="Arial"/>
                <w:color w:val="000000"/>
                <w:sz w:val="22"/>
                <w:szCs w:val="22"/>
                <w:lang w:val="cs-CZ"/>
              </w:rPr>
              <w:t>…………………….</w:t>
            </w:r>
            <w:r w:rsidRPr="00356FD6">
              <w:rPr>
                <w:rFonts w:ascii="Calibri" w:hAnsi="Calibri" w:cs="Arial"/>
                <w:color w:val="000000"/>
                <w:sz w:val="22"/>
                <w:szCs w:val="22"/>
                <w:lang w:val="cs-CZ"/>
              </w:rPr>
              <w:t xml:space="preserve"> dne ……….....</w:t>
            </w:r>
          </w:p>
        </w:tc>
        <w:tc>
          <w:tcPr>
            <w:tcW w:w="1026" w:type="dxa"/>
          </w:tcPr>
          <w:p w14:paraId="20ECA611" w14:textId="77777777" w:rsidR="00283DD7" w:rsidRPr="00356FD6" w:rsidRDefault="00283DD7" w:rsidP="00283DD7">
            <w:pPr>
              <w:pStyle w:val="odrkyChar"/>
              <w:keepNext/>
              <w:keepLines/>
              <w:spacing w:before="120"/>
              <w:rPr>
                <w:rFonts w:ascii="Calibri" w:hAnsi="Calibri" w:cs="Arial"/>
                <w:b/>
                <w:bCs/>
                <w:i/>
                <w:iCs/>
                <w:color w:val="000000"/>
                <w:sz w:val="22"/>
                <w:szCs w:val="22"/>
                <w:lang w:val="cs-CZ"/>
              </w:rPr>
            </w:pPr>
          </w:p>
        </w:tc>
        <w:tc>
          <w:tcPr>
            <w:tcW w:w="4069" w:type="dxa"/>
          </w:tcPr>
          <w:p w14:paraId="31ABA029" w14:textId="3A773B55" w:rsidR="00283DD7" w:rsidRPr="00356FD6" w:rsidRDefault="00283DD7" w:rsidP="00283DD7">
            <w:pPr>
              <w:pStyle w:val="odrkyChar"/>
              <w:keepNext/>
              <w:keepLines/>
              <w:spacing w:before="120"/>
              <w:rPr>
                <w:rFonts w:ascii="Calibri" w:hAnsi="Calibri" w:cs="Arial"/>
                <w:b/>
                <w:bCs/>
                <w:iCs/>
                <w:color w:val="000000"/>
                <w:sz w:val="22"/>
                <w:szCs w:val="22"/>
                <w:lang w:val="cs-CZ"/>
              </w:rPr>
            </w:pPr>
            <w:r w:rsidRPr="00356FD6">
              <w:rPr>
                <w:rFonts w:ascii="Calibri" w:hAnsi="Calibri" w:cs="Arial"/>
                <w:color w:val="000000"/>
                <w:sz w:val="22"/>
                <w:szCs w:val="22"/>
                <w:lang w:val="cs-CZ"/>
              </w:rPr>
              <w:t>V …………</w:t>
            </w:r>
            <w:r w:rsidR="00FE5025">
              <w:rPr>
                <w:rFonts w:ascii="Calibri" w:hAnsi="Calibri" w:cs="Arial"/>
                <w:color w:val="000000"/>
                <w:sz w:val="22"/>
                <w:szCs w:val="22"/>
                <w:lang w:val="cs-CZ"/>
              </w:rPr>
              <w:t>…………….</w:t>
            </w:r>
            <w:r w:rsidRPr="00356FD6">
              <w:rPr>
                <w:rFonts w:ascii="Calibri" w:hAnsi="Calibri" w:cs="Arial"/>
                <w:color w:val="000000"/>
                <w:sz w:val="22"/>
                <w:szCs w:val="22"/>
                <w:lang w:val="cs-CZ"/>
              </w:rPr>
              <w:t xml:space="preserve"> dne </w:t>
            </w:r>
            <w:r w:rsidRPr="00356FD6">
              <w:rPr>
                <w:rFonts w:ascii="Calibri" w:hAnsi="Calibri" w:cs="Arial"/>
                <w:bCs/>
                <w:iCs/>
                <w:color w:val="000000"/>
                <w:sz w:val="22"/>
                <w:szCs w:val="22"/>
                <w:lang w:val="cs-CZ"/>
              </w:rPr>
              <w:t>……………</w:t>
            </w:r>
          </w:p>
        </w:tc>
      </w:tr>
      <w:tr w:rsidR="00283DD7" w:rsidRPr="00251111" w14:paraId="5E614A80" w14:textId="77777777" w:rsidTr="003F478D">
        <w:trPr>
          <w:jc w:val="center"/>
        </w:trPr>
        <w:tc>
          <w:tcPr>
            <w:tcW w:w="3975" w:type="dxa"/>
          </w:tcPr>
          <w:p w14:paraId="55A43AFD" w14:textId="77777777" w:rsidR="00283DD7" w:rsidRPr="00251111" w:rsidRDefault="00283DD7" w:rsidP="00283DD7">
            <w:pPr>
              <w:pStyle w:val="odrkyChar"/>
              <w:keepNext/>
              <w:keepLines/>
              <w:spacing w:before="120"/>
              <w:jc w:val="center"/>
              <w:rPr>
                <w:rFonts w:ascii="Calibri" w:hAnsi="Calibri" w:cs="Arial"/>
                <w:color w:val="000000"/>
                <w:lang w:val="cs-CZ"/>
              </w:rPr>
            </w:pPr>
          </w:p>
        </w:tc>
        <w:tc>
          <w:tcPr>
            <w:tcW w:w="1026" w:type="dxa"/>
          </w:tcPr>
          <w:p w14:paraId="1877D9F3" w14:textId="77777777" w:rsidR="00283DD7" w:rsidRPr="00251111" w:rsidRDefault="00283DD7" w:rsidP="00283DD7">
            <w:pPr>
              <w:pStyle w:val="odrkyChar"/>
              <w:keepNext/>
              <w:keepLines/>
              <w:spacing w:before="120"/>
              <w:rPr>
                <w:rFonts w:ascii="Calibri" w:hAnsi="Calibri" w:cs="Arial"/>
                <w:color w:val="000000"/>
                <w:lang w:val="cs-CZ"/>
              </w:rPr>
            </w:pPr>
          </w:p>
        </w:tc>
        <w:tc>
          <w:tcPr>
            <w:tcW w:w="4069" w:type="dxa"/>
          </w:tcPr>
          <w:p w14:paraId="48F0F12E" w14:textId="77777777" w:rsidR="00283DD7" w:rsidRPr="00251111" w:rsidRDefault="00283DD7" w:rsidP="00283DD7">
            <w:pPr>
              <w:pStyle w:val="odrkyChar"/>
              <w:keepNext/>
              <w:keepLines/>
              <w:spacing w:before="120"/>
              <w:jc w:val="center"/>
              <w:rPr>
                <w:rFonts w:ascii="Calibri" w:hAnsi="Calibri" w:cs="Arial"/>
                <w:b/>
                <w:color w:val="000000"/>
                <w:lang w:val="cs-CZ"/>
              </w:rPr>
            </w:pPr>
          </w:p>
        </w:tc>
      </w:tr>
      <w:tr w:rsidR="00283DD7" w:rsidRPr="00251111" w14:paraId="667CF0A5" w14:textId="77777777" w:rsidTr="003F478D">
        <w:trPr>
          <w:trHeight w:val="947"/>
          <w:jc w:val="center"/>
        </w:trPr>
        <w:tc>
          <w:tcPr>
            <w:tcW w:w="3975" w:type="dxa"/>
            <w:tcBorders>
              <w:bottom w:val="dashed" w:sz="8" w:space="0" w:color="auto"/>
            </w:tcBorders>
          </w:tcPr>
          <w:p w14:paraId="5573F3B4" w14:textId="77777777" w:rsidR="00283DD7" w:rsidRPr="00356FD6" w:rsidRDefault="00283DD7" w:rsidP="00E326F5">
            <w:pPr>
              <w:pStyle w:val="odrkyChar"/>
              <w:keepNext/>
              <w:keepLines/>
              <w:spacing w:before="120"/>
              <w:ind w:left="0"/>
              <w:rPr>
                <w:rFonts w:ascii="Calibri" w:hAnsi="Calibri" w:cs="Arial"/>
                <w:color w:val="000000"/>
                <w:sz w:val="22"/>
                <w:szCs w:val="22"/>
                <w:lang w:val="cs-CZ"/>
              </w:rPr>
            </w:pPr>
          </w:p>
        </w:tc>
        <w:tc>
          <w:tcPr>
            <w:tcW w:w="1026" w:type="dxa"/>
          </w:tcPr>
          <w:p w14:paraId="5C592D1C" w14:textId="77777777" w:rsidR="00283DD7" w:rsidRPr="00356FD6" w:rsidRDefault="00283DD7" w:rsidP="00283DD7">
            <w:pPr>
              <w:pStyle w:val="odrkyChar"/>
              <w:keepNext/>
              <w:keepLines/>
              <w:spacing w:before="120"/>
              <w:rPr>
                <w:rFonts w:ascii="Calibri" w:hAnsi="Calibri" w:cs="Arial"/>
                <w:color w:val="000000"/>
                <w:sz w:val="22"/>
                <w:szCs w:val="22"/>
                <w:lang w:val="cs-CZ"/>
              </w:rPr>
            </w:pPr>
          </w:p>
        </w:tc>
        <w:tc>
          <w:tcPr>
            <w:tcW w:w="4069" w:type="dxa"/>
            <w:tcBorders>
              <w:bottom w:val="dashed" w:sz="8" w:space="0" w:color="auto"/>
            </w:tcBorders>
          </w:tcPr>
          <w:p w14:paraId="64247A83"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r>
      <w:tr w:rsidR="00283DD7" w:rsidRPr="00251111" w14:paraId="6045C1DE" w14:textId="77777777" w:rsidTr="003F478D">
        <w:trPr>
          <w:jc w:val="center"/>
        </w:trPr>
        <w:tc>
          <w:tcPr>
            <w:tcW w:w="3975" w:type="dxa"/>
            <w:tcBorders>
              <w:top w:val="dashed" w:sz="8" w:space="0" w:color="auto"/>
            </w:tcBorders>
          </w:tcPr>
          <w:p w14:paraId="6228C9D9" w14:textId="77777777" w:rsidR="00283DD7" w:rsidRPr="00356FD6" w:rsidRDefault="00283DD7" w:rsidP="00283DD7">
            <w:pPr>
              <w:pStyle w:val="odrkyChar"/>
              <w:keepNext/>
              <w:keepLines/>
              <w:spacing w:before="120"/>
              <w:rPr>
                <w:rFonts w:ascii="Calibri" w:hAnsi="Calibri" w:cs="Arial"/>
                <w:color w:val="000000"/>
                <w:sz w:val="22"/>
                <w:szCs w:val="22"/>
                <w:lang w:val="cs-CZ"/>
              </w:rPr>
            </w:pPr>
            <w:r w:rsidRPr="00356FD6">
              <w:rPr>
                <w:rFonts w:ascii="Calibri" w:hAnsi="Calibri" w:cs="Arial"/>
                <w:color w:val="000000"/>
                <w:sz w:val="22"/>
                <w:szCs w:val="22"/>
                <w:lang w:val="cs-CZ"/>
              </w:rPr>
              <w:t xml:space="preserve">                   Příjemce</w:t>
            </w:r>
          </w:p>
          <w:p w14:paraId="51D476DA" w14:textId="68366F70" w:rsidR="00283DD7" w:rsidRPr="00356FD6" w:rsidRDefault="00D57C35" w:rsidP="00283DD7">
            <w:pPr>
              <w:pStyle w:val="odrkyChar"/>
              <w:keepNext/>
              <w:keepLines/>
              <w:spacing w:before="120"/>
              <w:jc w:val="center"/>
              <w:rPr>
                <w:rFonts w:ascii="Calibri" w:hAnsi="Calibri" w:cs="Arial"/>
                <w:color w:val="000000"/>
                <w:sz w:val="22"/>
                <w:szCs w:val="22"/>
                <w:lang w:val="cs-CZ"/>
              </w:rPr>
            </w:pPr>
            <w:r>
              <w:rPr>
                <w:rFonts w:ascii="Calibri" w:hAnsi="Calibri" w:cs="Arial"/>
                <w:color w:val="000000"/>
                <w:sz w:val="22"/>
                <w:szCs w:val="22"/>
                <w:lang w:val="cs-CZ"/>
              </w:rPr>
              <w:t>Univerzita Jana Evangelisty Purkyně v Ústí nad Labem</w:t>
            </w:r>
          </w:p>
        </w:tc>
        <w:tc>
          <w:tcPr>
            <w:tcW w:w="1026" w:type="dxa"/>
          </w:tcPr>
          <w:p w14:paraId="5EE06E0C"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4069" w:type="dxa"/>
            <w:tcBorders>
              <w:top w:val="dashed" w:sz="8" w:space="0" w:color="auto"/>
            </w:tcBorders>
          </w:tcPr>
          <w:p w14:paraId="0F54A184" w14:textId="77777777" w:rsidR="00283DD7" w:rsidRDefault="00283DD7" w:rsidP="00283DD7">
            <w:pPr>
              <w:pStyle w:val="odrkyChar"/>
              <w:keepNext/>
              <w:keepLines/>
              <w:spacing w:before="120"/>
              <w:rPr>
                <w:rFonts w:ascii="Calibri" w:hAnsi="Calibri" w:cs="Arial"/>
                <w:color w:val="000000"/>
                <w:sz w:val="22"/>
                <w:szCs w:val="22"/>
                <w:lang w:val="cs-CZ"/>
              </w:rPr>
            </w:pPr>
            <w:r w:rsidRPr="00356FD6">
              <w:rPr>
                <w:rFonts w:ascii="Calibri" w:hAnsi="Calibri" w:cs="Arial"/>
                <w:color w:val="000000"/>
                <w:sz w:val="22"/>
                <w:szCs w:val="22"/>
                <w:lang w:val="cs-CZ"/>
              </w:rPr>
              <w:t xml:space="preserve">                        Partner</w:t>
            </w:r>
            <w:r w:rsidR="00D57C35">
              <w:rPr>
                <w:rFonts w:ascii="Calibri" w:hAnsi="Calibri" w:cs="Arial"/>
                <w:color w:val="000000"/>
                <w:sz w:val="22"/>
                <w:szCs w:val="22"/>
                <w:lang w:val="cs-CZ"/>
              </w:rPr>
              <w:t>1</w:t>
            </w:r>
          </w:p>
          <w:p w14:paraId="2DF17661" w14:textId="77777777" w:rsidR="00D57C35" w:rsidRDefault="00D57C35" w:rsidP="00283DD7">
            <w:pPr>
              <w:pStyle w:val="odrkyChar"/>
              <w:keepNext/>
              <w:keepLines/>
              <w:spacing w:before="120"/>
              <w:rPr>
                <w:rFonts w:ascii="Calibri" w:hAnsi="Calibri" w:cs="Arial"/>
                <w:color w:val="000000"/>
                <w:sz w:val="22"/>
                <w:szCs w:val="22"/>
                <w:lang w:val="cs-CZ"/>
              </w:rPr>
            </w:pPr>
            <w:r>
              <w:rPr>
                <w:rFonts w:ascii="Calibri" w:hAnsi="Calibri" w:cs="Arial"/>
                <w:color w:val="000000"/>
                <w:sz w:val="22"/>
                <w:szCs w:val="22"/>
                <w:lang w:val="cs-CZ"/>
              </w:rPr>
              <w:t>Biofyzikální ústav AV ČR, v. v. i.</w:t>
            </w:r>
          </w:p>
          <w:p w14:paraId="23572FEC" w14:textId="77777777" w:rsidR="003F478D" w:rsidRDefault="003F478D" w:rsidP="00283DD7">
            <w:pPr>
              <w:pStyle w:val="odrkyChar"/>
              <w:keepNext/>
              <w:keepLines/>
              <w:spacing w:before="120"/>
              <w:rPr>
                <w:rFonts w:ascii="Calibri" w:hAnsi="Calibri" w:cs="Arial"/>
                <w:color w:val="000000"/>
                <w:sz w:val="22"/>
                <w:szCs w:val="22"/>
                <w:lang w:val="cs-CZ"/>
              </w:rPr>
            </w:pPr>
          </w:p>
          <w:p w14:paraId="62EAAEEE" w14:textId="7B128BAB" w:rsidR="003F478D" w:rsidRPr="00356FD6" w:rsidRDefault="003F478D" w:rsidP="00283DD7">
            <w:pPr>
              <w:pStyle w:val="odrkyChar"/>
              <w:keepNext/>
              <w:keepLines/>
              <w:spacing w:before="120"/>
              <w:rPr>
                <w:rFonts w:ascii="Calibri" w:hAnsi="Calibri" w:cs="Arial"/>
                <w:color w:val="000000"/>
                <w:sz w:val="22"/>
                <w:szCs w:val="22"/>
                <w:lang w:val="cs-CZ"/>
              </w:rPr>
            </w:pPr>
          </w:p>
        </w:tc>
      </w:tr>
      <w:tr w:rsidR="00D57C35" w:rsidRPr="00356FD6" w14:paraId="2B1726F8" w14:textId="6508EF65" w:rsidTr="003F478D">
        <w:trPr>
          <w:jc w:val="center"/>
        </w:trPr>
        <w:tc>
          <w:tcPr>
            <w:tcW w:w="5001" w:type="dxa"/>
            <w:gridSpan w:val="2"/>
          </w:tcPr>
          <w:p w14:paraId="0BB7F3F8" w14:textId="7222D74D" w:rsidR="00D57C35" w:rsidRPr="00356FD6" w:rsidRDefault="00D57C35" w:rsidP="00D57C35">
            <w:pPr>
              <w:pStyle w:val="odrkyChar"/>
              <w:keepNext/>
              <w:keepLines/>
              <w:spacing w:before="120"/>
              <w:rPr>
                <w:rFonts w:ascii="Calibri" w:hAnsi="Calibri" w:cs="Arial"/>
                <w:b/>
                <w:bCs/>
                <w:iCs/>
                <w:color w:val="000000"/>
                <w:sz w:val="22"/>
                <w:szCs w:val="22"/>
                <w:lang w:val="cs-CZ"/>
              </w:rPr>
            </w:pPr>
            <w:r w:rsidRPr="00356FD6">
              <w:rPr>
                <w:rFonts w:ascii="Calibri" w:hAnsi="Calibri" w:cs="Arial"/>
                <w:color w:val="000000"/>
                <w:sz w:val="22"/>
                <w:szCs w:val="22"/>
                <w:lang w:val="cs-CZ"/>
              </w:rPr>
              <w:t>V …………</w:t>
            </w:r>
            <w:r w:rsidR="00FE5025">
              <w:rPr>
                <w:rFonts w:ascii="Calibri" w:hAnsi="Calibri" w:cs="Arial"/>
                <w:color w:val="000000"/>
                <w:sz w:val="22"/>
                <w:szCs w:val="22"/>
                <w:lang w:val="cs-CZ"/>
              </w:rPr>
              <w:t>……………………..</w:t>
            </w:r>
            <w:r w:rsidRPr="00356FD6">
              <w:rPr>
                <w:rFonts w:ascii="Calibri" w:hAnsi="Calibri" w:cs="Arial"/>
                <w:color w:val="000000"/>
                <w:sz w:val="22"/>
                <w:szCs w:val="22"/>
                <w:lang w:val="cs-CZ"/>
              </w:rPr>
              <w:t xml:space="preserve"> dne </w:t>
            </w:r>
            <w:r w:rsidRPr="00356FD6">
              <w:rPr>
                <w:rFonts w:ascii="Calibri" w:hAnsi="Calibri" w:cs="Arial"/>
                <w:bCs/>
                <w:iCs/>
                <w:color w:val="000000"/>
                <w:sz w:val="22"/>
                <w:szCs w:val="22"/>
                <w:lang w:val="cs-CZ"/>
              </w:rPr>
              <w:t>……………</w:t>
            </w:r>
          </w:p>
        </w:tc>
        <w:tc>
          <w:tcPr>
            <w:tcW w:w="4069" w:type="dxa"/>
          </w:tcPr>
          <w:p w14:paraId="22D4D18E" w14:textId="2FB7006D" w:rsidR="00D57C35" w:rsidRPr="00356FD6" w:rsidRDefault="00D57C35" w:rsidP="00D57C35">
            <w:pPr>
              <w:tabs>
                <w:tab w:val="clear" w:pos="5790"/>
              </w:tabs>
              <w:spacing w:before="0" w:after="160" w:line="259" w:lineRule="auto"/>
              <w:jc w:val="left"/>
              <w:rPr>
                <w:rFonts w:cs="Arial"/>
                <w:b/>
                <w:bCs/>
                <w:iCs/>
                <w:color w:val="000000"/>
              </w:rPr>
            </w:pPr>
            <w:r w:rsidRPr="00356FD6">
              <w:rPr>
                <w:rFonts w:cs="Arial"/>
                <w:color w:val="000000"/>
              </w:rPr>
              <w:t>V …………</w:t>
            </w:r>
            <w:r w:rsidR="00FE5025">
              <w:rPr>
                <w:rFonts w:cs="Arial"/>
                <w:color w:val="000000"/>
              </w:rPr>
              <w:t>………………….</w:t>
            </w:r>
            <w:r w:rsidRPr="00356FD6">
              <w:rPr>
                <w:rFonts w:cs="Arial"/>
                <w:color w:val="000000"/>
              </w:rPr>
              <w:t xml:space="preserve"> dne </w:t>
            </w:r>
            <w:r w:rsidRPr="00356FD6">
              <w:rPr>
                <w:rFonts w:cs="Arial"/>
                <w:bCs/>
                <w:iCs/>
                <w:color w:val="000000"/>
              </w:rPr>
              <w:t>……………</w:t>
            </w:r>
          </w:p>
        </w:tc>
      </w:tr>
      <w:tr w:rsidR="003F478D" w:rsidRPr="00356FD6" w14:paraId="6B6C8868" w14:textId="77777777" w:rsidTr="00AA13C2">
        <w:trPr>
          <w:trHeight w:val="947"/>
          <w:jc w:val="center"/>
        </w:trPr>
        <w:tc>
          <w:tcPr>
            <w:tcW w:w="3975" w:type="dxa"/>
            <w:tcBorders>
              <w:bottom w:val="dashed" w:sz="8" w:space="0" w:color="auto"/>
            </w:tcBorders>
          </w:tcPr>
          <w:p w14:paraId="3DB9FA16" w14:textId="77777777" w:rsidR="003F478D" w:rsidRDefault="003F478D" w:rsidP="00AA13C2">
            <w:pPr>
              <w:pStyle w:val="odrkyChar"/>
              <w:keepNext/>
              <w:keepLines/>
              <w:spacing w:before="120"/>
              <w:ind w:left="0"/>
              <w:rPr>
                <w:rFonts w:ascii="Calibri" w:hAnsi="Calibri" w:cs="Arial"/>
                <w:color w:val="000000"/>
                <w:sz w:val="22"/>
                <w:szCs w:val="22"/>
                <w:lang w:val="cs-CZ"/>
              </w:rPr>
            </w:pPr>
          </w:p>
          <w:p w14:paraId="22BC0505" w14:textId="77777777" w:rsidR="003F478D" w:rsidRDefault="003F478D" w:rsidP="00AA13C2">
            <w:pPr>
              <w:pStyle w:val="odrkyChar"/>
              <w:keepNext/>
              <w:keepLines/>
              <w:spacing w:before="120"/>
              <w:ind w:left="0"/>
              <w:rPr>
                <w:rFonts w:ascii="Calibri" w:hAnsi="Calibri" w:cs="Arial"/>
                <w:color w:val="000000"/>
                <w:sz w:val="22"/>
                <w:szCs w:val="22"/>
                <w:lang w:val="cs-CZ"/>
              </w:rPr>
            </w:pPr>
          </w:p>
          <w:p w14:paraId="47A15527" w14:textId="77777777" w:rsidR="003F478D" w:rsidRPr="00356FD6" w:rsidRDefault="003F478D" w:rsidP="00AA13C2">
            <w:pPr>
              <w:pStyle w:val="odrkyChar"/>
              <w:keepNext/>
              <w:keepLines/>
              <w:spacing w:before="120"/>
              <w:ind w:left="0"/>
              <w:rPr>
                <w:rFonts w:ascii="Calibri" w:hAnsi="Calibri" w:cs="Arial"/>
                <w:color w:val="000000"/>
                <w:sz w:val="22"/>
                <w:szCs w:val="22"/>
                <w:lang w:val="cs-CZ"/>
              </w:rPr>
            </w:pPr>
          </w:p>
        </w:tc>
        <w:tc>
          <w:tcPr>
            <w:tcW w:w="1026" w:type="dxa"/>
          </w:tcPr>
          <w:p w14:paraId="134C8CDE" w14:textId="77777777" w:rsidR="003F478D" w:rsidRPr="00356FD6" w:rsidRDefault="003F478D" w:rsidP="00AA13C2">
            <w:pPr>
              <w:pStyle w:val="odrkyChar"/>
              <w:keepNext/>
              <w:keepLines/>
              <w:spacing w:before="120"/>
              <w:rPr>
                <w:rFonts w:ascii="Calibri" w:hAnsi="Calibri" w:cs="Arial"/>
                <w:color w:val="000000"/>
                <w:sz w:val="22"/>
                <w:szCs w:val="22"/>
                <w:lang w:val="cs-CZ"/>
              </w:rPr>
            </w:pPr>
          </w:p>
        </w:tc>
        <w:tc>
          <w:tcPr>
            <w:tcW w:w="4069" w:type="dxa"/>
            <w:tcBorders>
              <w:bottom w:val="dashed" w:sz="8" w:space="0" w:color="auto"/>
            </w:tcBorders>
          </w:tcPr>
          <w:p w14:paraId="7AC4D000" w14:textId="77777777" w:rsidR="003F478D" w:rsidRPr="00356FD6" w:rsidRDefault="003F478D" w:rsidP="00AA13C2">
            <w:pPr>
              <w:pStyle w:val="odrkyChar"/>
              <w:keepNext/>
              <w:keepLines/>
              <w:spacing w:before="120"/>
              <w:jc w:val="center"/>
              <w:rPr>
                <w:rFonts w:ascii="Calibri" w:hAnsi="Calibri" w:cs="Arial"/>
                <w:color w:val="000000"/>
                <w:sz w:val="22"/>
                <w:szCs w:val="22"/>
                <w:lang w:val="cs-CZ"/>
              </w:rPr>
            </w:pPr>
          </w:p>
        </w:tc>
      </w:tr>
      <w:tr w:rsidR="004146DB" w:rsidRPr="00251111" w14:paraId="2CBB4A02" w14:textId="6C0811B3" w:rsidTr="003F478D">
        <w:trPr>
          <w:jc w:val="center"/>
        </w:trPr>
        <w:tc>
          <w:tcPr>
            <w:tcW w:w="5001" w:type="dxa"/>
            <w:gridSpan w:val="2"/>
          </w:tcPr>
          <w:p w14:paraId="692CB458" w14:textId="77777777" w:rsidR="003F478D" w:rsidRDefault="003F478D" w:rsidP="003F478D">
            <w:pPr>
              <w:pStyle w:val="odrkyChar"/>
              <w:keepNext/>
              <w:keepLines/>
              <w:spacing w:before="120"/>
              <w:rPr>
                <w:rFonts w:ascii="Calibri" w:hAnsi="Calibri" w:cs="Arial"/>
                <w:color w:val="000000"/>
                <w:sz w:val="22"/>
                <w:szCs w:val="22"/>
                <w:lang w:val="cs-CZ"/>
              </w:rPr>
            </w:pPr>
            <w:r w:rsidRPr="00356FD6">
              <w:rPr>
                <w:rFonts w:ascii="Calibri" w:hAnsi="Calibri" w:cs="Arial"/>
                <w:color w:val="000000"/>
                <w:sz w:val="22"/>
                <w:szCs w:val="22"/>
                <w:lang w:val="cs-CZ"/>
              </w:rPr>
              <w:t xml:space="preserve">                        Partner</w:t>
            </w:r>
            <w:r>
              <w:rPr>
                <w:rFonts w:ascii="Calibri" w:hAnsi="Calibri" w:cs="Arial"/>
                <w:color w:val="000000"/>
                <w:sz w:val="22"/>
                <w:szCs w:val="22"/>
                <w:lang w:val="cs-CZ"/>
              </w:rPr>
              <w:t>2</w:t>
            </w:r>
          </w:p>
          <w:p w14:paraId="323EC293" w14:textId="48620856" w:rsidR="003F478D" w:rsidRPr="00251111" w:rsidRDefault="003F478D" w:rsidP="003F478D">
            <w:pPr>
              <w:pStyle w:val="odrkyChar"/>
              <w:keepNext/>
              <w:keepLines/>
              <w:spacing w:before="120"/>
              <w:ind w:left="34" w:right="498" w:hanging="142"/>
              <w:jc w:val="center"/>
              <w:rPr>
                <w:rFonts w:ascii="Calibri" w:hAnsi="Calibri" w:cs="Arial"/>
                <w:b/>
                <w:color w:val="000000"/>
                <w:lang w:val="cs-CZ"/>
              </w:rPr>
            </w:pPr>
            <w:r>
              <w:rPr>
                <w:rFonts w:ascii="Calibri" w:hAnsi="Calibri" w:cs="Arial"/>
                <w:color w:val="000000"/>
                <w:sz w:val="22"/>
                <w:szCs w:val="22"/>
                <w:lang w:val="cs-CZ"/>
              </w:rPr>
              <w:t>Krajská zdravotní, a. s.</w:t>
            </w:r>
          </w:p>
        </w:tc>
        <w:tc>
          <w:tcPr>
            <w:tcW w:w="4069" w:type="dxa"/>
          </w:tcPr>
          <w:p w14:paraId="0DDA3184" w14:textId="77777777" w:rsidR="004146DB" w:rsidRDefault="003F478D" w:rsidP="003F478D">
            <w:pPr>
              <w:tabs>
                <w:tab w:val="clear" w:pos="5790"/>
              </w:tabs>
              <w:spacing w:before="0" w:after="160" w:line="259" w:lineRule="auto"/>
              <w:jc w:val="center"/>
              <w:rPr>
                <w:rFonts w:cs="Arial"/>
                <w:color w:val="000000"/>
              </w:rPr>
            </w:pPr>
            <w:r w:rsidRPr="00356FD6">
              <w:rPr>
                <w:rFonts w:cs="Arial"/>
                <w:color w:val="000000"/>
              </w:rPr>
              <w:t>Partner</w:t>
            </w:r>
            <w:r>
              <w:rPr>
                <w:rFonts w:cs="Arial"/>
                <w:color w:val="000000"/>
              </w:rPr>
              <w:t>3</w:t>
            </w:r>
          </w:p>
          <w:p w14:paraId="0C9BFEBC" w14:textId="06AA3D1E" w:rsidR="003F478D" w:rsidRPr="00251111" w:rsidRDefault="003F478D" w:rsidP="003F478D">
            <w:pPr>
              <w:tabs>
                <w:tab w:val="clear" w:pos="5790"/>
              </w:tabs>
              <w:spacing w:before="0" w:after="160" w:line="259" w:lineRule="auto"/>
              <w:jc w:val="center"/>
              <w:rPr>
                <w:rFonts w:cs="Arial"/>
                <w:b/>
                <w:color w:val="000000"/>
              </w:rPr>
            </w:pPr>
            <w:r>
              <w:rPr>
                <w:rFonts w:cs="Arial"/>
                <w:color w:val="000000"/>
              </w:rPr>
              <w:t>Univerzita Karlova</w:t>
            </w:r>
          </w:p>
        </w:tc>
      </w:tr>
      <w:tr w:rsidR="004146DB" w:rsidRPr="00356FD6" w14:paraId="693E3F98" w14:textId="16587A97" w:rsidTr="003F478D">
        <w:trPr>
          <w:jc w:val="center"/>
        </w:trPr>
        <w:tc>
          <w:tcPr>
            <w:tcW w:w="5001" w:type="dxa"/>
            <w:gridSpan w:val="2"/>
          </w:tcPr>
          <w:p w14:paraId="3AA8652D" w14:textId="327B89CB" w:rsidR="004146DB" w:rsidRPr="00356FD6" w:rsidRDefault="004146DB" w:rsidP="004146DB">
            <w:pPr>
              <w:pStyle w:val="odrkyChar"/>
              <w:keepNext/>
              <w:keepLines/>
              <w:spacing w:before="120"/>
              <w:rPr>
                <w:rFonts w:ascii="Calibri" w:hAnsi="Calibri" w:cs="Arial"/>
                <w:color w:val="000000"/>
                <w:sz w:val="22"/>
                <w:szCs w:val="22"/>
                <w:lang w:val="cs-CZ"/>
              </w:rPr>
            </w:pPr>
          </w:p>
        </w:tc>
        <w:tc>
          <w:tcPr>
            <w:tcW w:w="4069" w:type="dxa"/>
          </w:tcPr>
          <w:p w14:paraId="5B63B8B0" w14:textId="4213D4DE" w:rsidR="004146DB" w:rsidRPr="00356FD6" w:rsidRDefault="004146DB" w:rsidP="003F478D">
            <w:pPr>
              <w:pStyle w:val="odrkyChar"/>
              <w:keepNext/>
              <w:keepLines/>
              <w:spacing w:before="120"/>
              <w:rPr>
                <w:rFonts w:cs="Arial"/>
                <w:color w:val="000000"/>
              </w:rPr>
            </w:pPr>
          </w:p>
        </w:tc>
      </w:tr>
      <w:tr w:rsidR="003F478D" w:rsidRPr="00356FD6" w14:paraId="725D4FBF" w14:textId="77777777" w:rsidTr="003F478D">
        <w:trPr>
          <w:trHeight w:val="947"/>
          <w:jc w:val="center"/>
        </w:trPr>
        <w:tc>
          <w:tcPr>
            <w:tcW w:w="3975" w:type="dxa"/>
            <w:tcBorders>
              <w:bottom w:val="dashed" w:sz="8" w:space="0" w:color="auto"/>
            </w:tcBorders>
          </w:tcPr>
          <w:p w14:paraId="64295614" w14:textId="07B2A28F" w:rsidR="003F478D" w:rsidRPr="00FE5025" w:rsidRDefault="00FE5025" w:rsidP="00AA13C2">
            <w:pPr>
              <w:pStyle w:val="odrkyChar"/>
              <w:keepNext/>
              <w:keepLines/>
              <w:spacing w:before="120"/>
              <w:ind w:left="0"/>
              <w:rPr>
                <w:rFonts w:ascii="Calibri" w:hAnsi="Calibri" w:cs="Arial"/>
                <w:bCs/>
                <w:iCs/>
                <w:color w:val="000000" w:themeColor="text1"/>
                <w:sz w:val="22"/>
                <w:szCs w:val="22"/>
                <w:lang w:val="cs-CZ"/>
              </w:rPr>
            </w:pPr>
            <w:r>
              <w:rPr>
                <w:rFonts w:ascii="Calibri" w:hAnsi="Calibri" w:cs="Arial"/>
                <w:color w:val="000000" w:themeColor="text1"/>
                <w:sz w:val="22"/>
                <w:szCs w:val="22"/>
                <w:lang w:val="cs-CZ"/>
              </w:rPr>
              <w:t xml:space="preserve">      </w:t>
            </w:r>
            <w:r w:rsidR="003F478D" w:rsidRPr="00FE5025">
              <w:rPr>
                <w:rFonts w:ascii="Calibri" w:hAnsi="Calibri" w:cs="Arial"/>
                <w:color w:val="000000" w:themeColor="text1"/>
                <w:sz w:val="22"/>
                <w:szCs w:val="22"/>
                <w:lang w:val="cs-CZ"/>
              </w:rPr>
              <w:t>V …………</w:t>
            </w:r>
            <w:r>
              <w:rPr>
                <w:rFonts w:ascii="Calibri" w:hAnsi="Calibri" w:cs="Arial"/>
                <w:color w:val="000000" w:themeColor="text1"/>
                <w:sz w:val="22"/>
                <w:szCs w:val="22"/>
                <w:lang w:val="cs-CZ"/>
              </w:rPr>
              <w:t>……………………..</w:t>
            </w:r>
            <w:r w:rsidR="003F478D" w:rsidRPr="00FE5025">
              <w:rPr>
                <w:rFonts w:ascii="Calibri" w:hAnsi="Calibri" w:cs="Arial"/>
                <w:color w:val="000000" w:themeColor="text1"/>
                <w:sz w:val="22"/>
                <w:szCs w:val="22"/>
                <w:lang w:val="cs-CZ"/>
              </w:rPr>
              <w:t xml:space="preserve"> dne </w:t>
            </w:r>
            <w:r w:rsidR="003F478D" w:rsidRPr="00FE5025">
              <w:rPr>
                <w:rFonts w:ascii="Calibri" w:hAnsi="Calibri" w:cs="Arial"/>
                <w:bCs/>
                <w:iCs/>
                <w:color w:val="000000" w:themeColor="text1"/>
                <w:sz w:val="22"/>
                <w:szCs w:val="22"/>
                <w:lang w:val="cs-CZ"/>
              </w:rPr>
              <w:t>……………</w:t>
            </w:r>
          </w:p>
          <w:p w14:paraId="4098FBD3" w14:textId="77777777" w:rsidR="003F478D" w:rsidRPr="00FE5025" w:rsidRDefault="003F478D" w:rsidP="00AA13C2">
            <w:pPr>
              <w:pStyle w:val="odrkyChar"/>
              <w:keepNext/>
              <w:keepLines/>
              <w:spacing w:before="120"/>
              <w:ind w:left="0"/>
              <w:rPr>
                <w:rFonts w:ascii="Calibri" w:hAnsi="Calibri" w:cs="Arial"/>
                <w:color w:val="000000" w:themeColor="text1"/>
                <w:sz w:val="22"/>
                <w:szCs w:val="22"/>
                <w:lang w:val="cs-CZ"/>
              </w:rPr>
            </w:pPr>
          </w:p>
          <w:p w14:paraId="20D81F50" w14:textId="77777777" w:rsidR="003F478D" w:rsidRPr="00FE5025" w:rsidRDefault="003F478D" w:rsidP="00AA13C2">
            <w:pPr>
              <w:pStyle w:val="odrkyChar"/>
              <w:keepNext/>
              <w:keepLines/>
              <w:spacing w:before="120"/>
              <w:ind w:left="0"/>
              <w:rPr>
                <w:rFonts w:ascii="Calibri" w:hAnsi="Calibri" w:cs="Arial"/>
                <w:color w:val="000000" w:themeColor="text1"/>
                <w:sz w:val="22"/>
                <w:szCs w:val="22"/>
                <w:lang w:val="cs-CZ"/>
              </w:rPr>
            </w:pPr>
          </w:p>
          <w:p w14:paraId="1E35FA5C" w14:textId="77777777" w:rsidR="003F478D" w:rsidRPr="00FE5025" w:rsidRDefault="003F478D" w:rsidP="00AA13C2">
            <w:pPr>
              <w:pStyle w:val="odrkyChar"/>
              <w:keepNext/>
              <w:keepLines/>
              <w:spacing w:before="120"/>
              <w:ind w:left="0"/>
              <w:rPr>
                <w:rFonts w:ascii="Calibri" w:hAnsi="Calibri" w:cs="Arial"/>
                <w:color w:val="000000" w:themeColor="text1"/>
                <w:sz w:val="22"/>
                <w:szCs w:val="22"/>
                <w:lang w:val="cs-CZ"/>
              </w:rPr>
            </w:pPr>
          </w:p>
        </w:tc>
        <w:tc>
          <w:tcPr>
            <w:tcW w:w="1026" w:type="dxa"/>
          </w:tcPr>
          <w:p w14:paraId="17D25B0A" w14:textId="77777777" w:rsidR="003F478D" w:rsidRPr="00356FD6" w:rsidRDefault="003F478D" w:rsidP="00AA13C2">
            <w:pPr>
              <w:pStyle w:val="odrkyChar"/>
              <w:keepNext/>
              <w:keepLines/>
              <w:spacing w:before="120"/>
              <w:rPr>
                <w:rFonts w:ascii="Calibri" w:hAnsi="Calibri" w:cs="Arial"/>
                <w:color w:val="000000"/>
                <w:sz w:val="22"/>
                <w:szCs w:val="22"/>
                <w:lang w:val="cs-CZ"/>
              </w:rPr>
            </w:pPr>
          </w:p>
        </w:tc>
        <w:tc>
          <w:tcPr>
            <w:tcW w:w="4069" w:type="dxa"/>
          </w:tcPr>
          <w:p w14:paraId="7BFB4A46" w14:textId="77777777" w:rsidR="003F478D" w:rsidRPr="00356FD6" w:rsidRDefault="003F478D" w:rsidP="00AA13C2">
            <w:pPr>
              <w:pStyle w:val="odrkyChar"/>
              <w:keepNext/>
              <w:keepLines/>
              <w:spacing w:before="120"/>
              <w:jc w:val="center"/>
              <w:rPr>
                <w:rFonts w:ascii="Calibri" w:hAnsi="Calibri" w:cs="Arial"/>
                <w:color w:val="000000"/>
                <w:sz w:val="22"/>
                <w:szCs w:val="22"/>
                <w:lang w:val="cs-CZ"/>
              </w:rPr>
            </w:pPr>
          </w:p>
        </w:tc>
      </w:tr>
      <w:tr w:rsidR="003F478D" w:rsidRPr="00251111" w14:paraId="091A019B" w14:textId="77777777" w:rsidTr="00AA13C2">
        <w:trPr>
          <w:jc w:val="center"/>
        </w:trPr>
        <w:tc>
          <w:tcPr>
            <w:tcW w:w="5001" w:type="dxa"/>
            <w:gridSpan w:val="2"/>
          </w:tcPr>
          <w:p w14:paraId="00C93705" w14:textId="623AA1F3" w:rsidR="003F478D" w:rsidRPr="00FE5025" w:rsidRDefault="003F478D" w:rsidP="00AA13C2">
            <w:pPr>
              <w:pStyle w:val="odrkyChar"/>
              <w:keepNext/>
              <w:keepLines/>
              <w:spacing w:before="120"/>
              <w:rPr>
                <w:rFonts w:ascii="Calibri" w:hAnsi="Calibri" w:cs="Arial"/>
                <w:color w:val="000000" w:themeColor="text1"/>
                <w:sz w:val="22"/>
                <w:szCs w:val="22"/>
                <w:lang w:val="cs-CZ"/>
              </w:rPr>
            </w:pPr>
            <w:r w:rsidRPr="00FE5025">
              <w:rPr>
                <w:rFonts w:ascii="Calibri" w:hAnsi="Calibri" w:cs="Arial"/>
                <w:color w:val="000000" w:themeColor="text1"/>
                <w:sz w:val="22"/>
                <w:szCs w:val="22"/>
                <w:lang w:val="cs-CZ"/>
              </w:rPr>
              <w:t xml:space="preserve">                        Partner4</w:t>
            </w:r>
          </w:p>
          <w:p w14:paraId="42506C32" w14:textId="1F62E76F" w:rsidR="003F478D" w:rsidRPr="00FE5025" w:rsidRDefault="003F478D" w:rsidP="00AA13C2">
            <w:pPr>
              <w:pStyle w:val="odrkyChar"/>
              <w:keepNext/>
              <w:keepLines/>
              <w:spacing w:before="120"/>
              <w:ind w:left="34" w:right="498" w:hanging="142"/>
              <w:jc w:val="center"/>
              <w:rPr>
                <w:rFonts w:ascii="Calibri" w:hAnsi="Calibri" w:cs="Arial"/>
                <w:b/>
                <w:color w:val="000000" w:themeColor="text1"/>
                <w:lang w:val="cs-CZ"/>
              </w:rPr>
            </w:pPr>
            <w:r w:rsidRPr="00FE5025">
              <w:rPr>
                <w:rFonts w:ascii="Calibri" w:hAnsi="Calibri" w:cs="Arial"/>
                <w:color w:val="000000" w:themeColor="text1"/>
                <w:sz w:val="22"/>
                <w:szCs w:val="22"/>
                <w:lang w:val="cs-CZ"/>
              </w:rPr>
              <w:t>Mitutoyo Česko s.r.o.</w:t>
            </w:r>
          </w:p>
        </w:tc>
        <w:tc>
          <w:tcPr>
            <w:tcW w:w="4069" w:type="dxa"/>
          </w:tcPr>
          <w:p w14:paraId="79A9FB48" w14:textId="51E0276E" w:rsidR="003F478D" w:rsidRPr="00251111" w:rsidRDefault="003F478D" w:rsidP="00AA13C2">
            <w:pPr>
              <w:tabs>
                <w:tab w:val="clear" w:pos="5790"/>
              </w:tabs>
              <w:spacing w:before="0" w:after="160" w:line="259" w:lineRule="auto"/>
              <w:jc w:val="center"/>
              <w:rPr>
                <w:rFonts w:cs="Arial"/>
                <w:b/>
                <w:color w:val="000000"/>
              </w:rPr>
            </w:pPr>
          </w:p>
        </w:tc>
      </w:tr>
    </w:tbl>
    <w:p w14:paraId="16CCEEFD" w14:textId="77777777" w:rsidR="008E084E" w:rsidRPr="00251111" w:rsidRDefault="008E084E" w:rsidP="00283DD7">
      <w:pPr>
        <w:rPr>
          <w:rFonts w:cs="Arial"/>
        </w:rPr>
      </w:pPr>
    </w:p>
    <w:p w14:paraId="0CD11A93" w14:textId="77777777" w:rsidR="00283DD7" w:rsidRPr="004B3580" w:rsidRDefault="00283DD7" w:rsidP="00283DD7">
      <w:pPr>
        <w:keepNext/>
        <w:keepLines/>
        <w:tabs>
          <w:tab w:val="left" w:pos="702"/>
        </w:tabs>
        <w:ind w:left="2106" w:hanging="2106"/>
        <w:rPr>
          <w:rFonts w:cs="Arial"/>
          <w:b/>
        </w:rPr>
      </w:pPr>
      <w:r w:rsidRPr="004B3580">
        <w:rPr>
          <w:rFonts w:cs="Arial"/>
          <w:b/>
        </w:rPr>
        <w:t xml:space="preserve">Přílohy: </w:t>
      </w:r>
    </w:p>
    <w:p w14:paraId="533BE570" w14:textId="43C42524" w:rsidR="00A51CC0" w:rsidRPr="00974DC6" w:rsidRDefault="00A51CC0" w:rsidP="00FC10D4">
      <w:pPr>
        <w:pStyle w:val="Odstavecseseznamem"/>
        <w:numPr>
          <w:ilvl w:val="0"/>
          <w:numId w:val="39"/>
        </w:numPr>
        <w:rPr>
          <w:rFonts w:cs="Arial"/>
        </w:rPr>
      </w:pPr>
      <w:r w:rsidRPr="00974DC6">
        <w:rPr>
          <w:rFonts w:cs="Arial"/>
        </w:rPr>
        <w:t>Rozpočet projektu v rozdělení mezi smluvní strany </w:t>
      </w:r>
    </w:p>
    <w:p w14:paraId="72F696C5" w14:textId="77777777" w:rsidR="00A51CC0" w:rsidRDefault="00A51CC0" w:rsidP="00FC10D4">
      <w:pPr>
        <w:pStyle w:val="Odstavecseseznamem"/>
        <w:numPr>
          <w:ilvl w:val="0"/>
          <w:numId w:val="39"/>
        </w:numPr>
      </w:pPr>
      <w:r w:rsidRPr="00162AFD">
        <w:t>Indikátory projektu rozdělené mezi smluvní strany </w:t>
      </w:r>
    </w:p>
    <w:p w14:paraId="25725326" w14:textId="4D94C685" w:rsidR="00E61CEE" w:rsidRPr="008E084E" w:rsidRDefault="00283DD7" w:rsidP="00E61CEE">
      <w:pPr>
        <w:rPr>
          <w:rFonts w:cs="Arial"/>
        </w:rPr>
      </w:pPr>
      <w:r w:rsidRPr="00251111">
        <w:rPr>
          <w:rFonts w:cs="Arial"/>
        </w:rPr>
        <w:tab/>
      </w:r>
      <w:r w:rsidRPr="00251111">
        <w:rPr>
          <w:rFonts w:cs="Arial"/>
        </w:rPr>
        <w:tab/>
      </w:r>
      <w:r w:rsidRPr="00251111">
        <w:rPr>
          <w:rFonts w:cs="Arial"/>
        </w:rPr>
        <w:tab/>
      </w:r>
      <w:r w:rsidRPr="00251111">
        <w:rPr>
          <w:rFonts w:cs="Arial"/>
        </w:rPr>
        <w:tab/>
      </w:r>
      <w:r w:rsidRPr="00251111">
        <w:rPr>
          <w:rFonts w:cs="Arial"/>
        </w:rPr>
        <w:tab/>
      </w:r>
    </w:p>
    <w:sectPr w:rsidR="00E61CEE" w:rsidRPr="008E084E" w:rsidSect="00D65C9F">
      <w:headerReference w:type="default" r:id="rId14"/>
      <w:footerReference w:type="default" r:id="rId15"/>
      <w:headerReference w:type="first" r:id="rId16"/>
      <w:footerReference w:type="first" r:id="rId17"/>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7388" w14:textId="77777777" w:rsidR="004D3426" w:rsidRDefault="004D3426" w:rsidP="00CE3205">
      <w:r>
        <w:separator/>
      </w:r>
    </w:p>
  </w:endnote>
  <w:endnote w:type="continuationSeparator" w:id="0">
    <w:p w14:paraId="74518FB2" w14:textId="77777777" w:rsidR="004D3426" w:rsidRDefault="004D3426" w:rsidP="00CE3205">
      <w:r>
        <w:continuationSeparator/>
      </w:r>
    </w:p>
  </w:endnote>
  <w:endnote w:type="continuationNotice" w:id="1">
    <w:p w14:paraId="171AE0A4" w14:textId="77777777" w:rsidR="004D3426" w:rsidRDefault="004D34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ontserrat Light">
    <w:panose1 w:val="00000000000000000000"/>
    <w:charset w:val="00"/>
    <w:family w:val="modern"/>
    <w:notTrueType/>
    <w:pitch w:val="variable"/>
    <w:sig w:usb0="2000020F" w:usb1="00000003" w:usb2="00000000" w:usb3="00000000" w:csb0="00000197" w:csb1="00000000"/>
  </w:font>
  <w:font w:name="Montserrat">
    <w:altName w:val="Courier New"/>
    <w:charset w:val="EE"/>
    <w:family w:val="auto"/>
    <w:pitch w:val="variable"/>
    <w:sig w:usb0="2000020F" w:usb1="00000003" w:usb2="00000000" w:usb3="00000000" w:csb0="00000197"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097717"/>
      <w:docPartObj>
        <w:docPartGallery w:val="Page Numbers (Bottom of Page)"/>
        <w:docPartUnique/>
      </w:docPartObj>
    </w:sdtPr>
    <w:sdtContent>
      <w:p w14:paraId="4E0A188F" w14:textId="00C05F97" w:rsidR="00D02044" w:rsidRDefault="00D02044">
        <w:pPr>
          <w:pStyle w:val="Zpat"/>
          <w:jc w:val="right"/>
        </w:pPr>
        <w:r>
          <w:fldChar w:fldCharType="begin"/>
        </w:r>
        <w:r>
          <w:instrText>PAGE   \* MERGEFORMAT</w:instrText>
        </w:r>
        <w:r>
          <w:fldChar w:fldCharType="separate"/>
        </w:r>
        <w:r w:rsidR="00FE5025">
          <w:rPr>
            <w:noProof/>
          </w:rPr>
          <w:t>11</w:t>
        </w:r>
        <w:r>
          <w:fldChar w:fldCharType="end"/>
        </w:r>
      </w:p>
    </w:sdtContent>
  </w:sdt>
  <w:p w14:paraId="5E61CC9D" w14:textId="77777777" w:rsidR="00D02044" w:rsidRDefault="00D020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3921B39F" w:rsidR="00D02044" w:rsidRDefault="00D02044" w:rsidP="00CE3205">
    <w:pPr>
      <w:pStyle w:val="Zpat"/>
    </w:pPr>
    <w:r>
      <w:rPr>
        <w:noProof/>
        <w:lang w:eastAsia="cs-CZ"/>
      </w:rPr>
      <w:drawing>
        <wp:anchor distT="0" distB="0" distL="114300" distR="114300" simplePos="0" relativeHeight="251658240" behindDoc="1" locked="0" layoutInCell="1" allowOverlap="1" wp14:anchorId="08E62C7E" wp14:editId="22284543">
          <wp:simplePos x="0" y="0"/>
          <wp:positionH relativeFrom="margin">
            <wp:posOffset>-23495</wp:posOffset>
          </wp:positionH>
          <wp:positionV relativeFrom="margin">
            <wp:posOffset>9040969</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5720" distB="45720" distL="114300" distR="0" simplePos="0" relativeHeight="251658242" behindDoc="0" locked="1" layoutInCell="1" allowOverlap="0" wp14:anchorId="2E50DBEB" wp14:editId="73A1E89E">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6A6A880" w14:textId="77777777" w:rsidR="00D02044" w:rsidRPr="00831EAC" w:rsidRDefault="00D02044" w:rsidP="00CE3205">
                          <w:pPr>
                            <w:pStyle w:val="Webovstrnkyvzpat"/>
                          </w:pPr>
                          <w:bookmarkStart w:id="9" w:name="_Hlk98419294"/>
                          <w:r w:rsidRPr="00D65C9F">
                            <w:t>OPJAK</w:t>
                          </w:r>
                          <w:r w:rsidRPr="00831EAC">
                            <w:t>.cz</w:t>
                          </w:r>
                        </w:p>
                        <w:p w14:paraId="429AFB22" w14:textId="77777777" w:rsidR="00D02044" w:rsidRPr="006F1B93" w:rsidRDefault="00D02044" w:rsidP="00CE3205">
                          <w:pPr>
                            <w:pStyle w:val="Webovstrnkyvzpat"/>
                            <w:rPr>
                              <w:sz w:val="26"/>
                              <w:szCs w:val="26"/>
                            </w:rPr>
                          </w:pPr>
                          <w:r w:rsidRPr="00831EAC">
                            <w:t>MSMT.cz</w:t>
                          </w:r>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73.05pt;margin-top:775.6pt;width:87.85pt;height:45.35pt;z-index:251658242;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" o:allowoverlap="f" filled="f" stroked="f">
              <v:textbox>
                <w:txbxContent>
                  <w:p w14:paraId="06A6A880" w14:textId="77777777" w:rsidR="00D02044" w:rsidRPr="00831EAC" w:rsidRDefault="00D02044" w:rsidP="00CE3205">
                    <w:pPr>
                      <w:pStyle w:val="Webovstrnkyvzpat"/>
                    </w:pPr>
                    <w:bookmarkStart w:id="10" w:name="_Hlk98419294"/>
                    <w:r w:rsidRPr="00D65C9F">
                      <w:t>OPJAK</w:t>
                    </w:r>
                    <w:r w:rsidRPr="00831EAC">
                      <w:t>.cz</w:t>
                    </w:r>
                  </w:p>
                  <w:p w14:paraId="429AFB22" w14:textId="77777777" w:rsidR="00D02044" w:rsidRPr="006F1B93" w:rsidRDefault="00D02044" w:rsidP="00CE3205">
                    <w:pPr>
                      <w:pStyle w:val="Webovstrnkyvzpat"/>
                      <w:rPr>
                        <w:sz w:val="26"/>
                        <w:szCs w:val="26"/>
                      </w:rPr>
                    </w:pPr>
                    <w:r w:rsidRPr="00831EAC">
                      <w:t>MSMT.cz</w:t>
                    </w:r>
                    <w:bookmarkEnd w:id="10"/>
                  </w:p>
                </w:txbxContent>
              </v:textbox>
              <w10:wrap type="square" anchorx="margin" anchory="page"/>
              <w10:anchorlock/>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7B9C" w14:textId="77777777" w:rsidR="004D3426" w:rsidRDefault="004D3426" w:rsidP="00CE3205">
      <w:r>
        <w:separator/>
      </w:r>
    </w:p>
  </w:footnote>
  <w:footnote w:type="continuationSeparator" w:id="0">
    <w:p w14:paraId="2CD32F23" w14:textId="77777777" w:rsidR="004D3426" w:rsidRDefault="004D3426" w:rsidP="00CE3205">
      <w:r>
        <w:continuationSeparator/>
      </w:r>
    </w:p>
  </w:footnote>
  <w:footnote w:type="continuationNotice" w:id="1">
    <w:p w14:paraId="4BCAC3A3" w14:textId="77777777" w:rsidR="004D3426" w:rsidRDefault="004D3426">
      <w:pPr>
        <w:spacing w:before="0" w:after="0"/>
      </w:pPr>
    </w:p>
  </w:footnote>
  <w:footnote w:id="2">
    <w:p w14:paraId="5F826F6B" w14:textId="77777777" w:rsidR="00D02044" w:rsidRPr="006F0AFC" w:rsidRDefault="00D02044" w:rsidP="00B95822">
      <w:pPr>
        <w:pStyle w:val="Poznmkypodarou"/>
        <w:spacing w:before="0"/>
      </w:pPr>
      <w:r w:rsidRPr="006F0AFC">
        <w:rPr>
          <w:rStyle w:val="Znakapoznpodarou"/>
          <w:rFonts w:asciiTheme="minorHAnsi" w:hAnsiTheme="minorHAnsi" w:cstheme="minorHAnsi"/>
        </w:rPr>
        <w:footnoteRef/>
      </w:r>
      <w:r w:rsidRPr="006F0AFC">
        <w:t xml:space="preserve"> Tj. delší než 30 kalendářních dnů nepřetržitě za 1 kalendářní rok, případně plánovaně se opakující pronájem/výpůjčka stejnému subjektu na obdobnou činnost v celkové délce přesahující 30 kalendářních dnů za 1 kalendářní rok.</w:t>
      </w:r>
    </w:p>
  </w:footnote>
  <w:footnote w:id="3">
    <w:p w14:paraId="29F94A8B" w14:textId="2425C35A" w:rsidR="00D02044" w:rsidRPr="006F0AFC" w:rsidRDefault="00D02044" w:rsidP="00B95822">
      <w:pPr>
        <w:pStyle w:val="Poznmkypodarou"/>
        <w:spacing w:before="0"/>
      </w:pPr>
      <w:r w:rsidRPr="006F0AFC">
        <w:rPr>
          <w:rStyle w:val="Znakapoznpodarou"/>
          <w:rFonts w:asciiTheme="minorHAnsi" w:hAnsiTheme="minorHAnsi" w:cstheme="minorHAnsi"/>
        </w:rPr>
        <w:footnoteRef/>
      </w:r>
      <w:r w:rsidRPr="006F0AFC">
        <w:t xml:space="preserve"> Přístrojový deník/deník plochy může být nahrazen jiným typem evidence, pokud tato evidence obsahuje obdobné údaje umožňující kontrolu využití přístroje/nemovitosti vč. rozlišení hospodářských a nehospodářského činností. </w:t>
      </w:r>
    </w:p>
  </w:footnote>
  <w:footnote w:id="4">
    <w:p w14:paraId="28681461" w14:textId="652A091B" w:rsidR="00D02044" w:rsidRPr="00A36412" w:rsidRDefault="00D02044" w:rsidP="00B95822">
      <w:pPr>
        <w:pStyle w:val="Poznmkypodarou"/>
        <w:spacing w:before="0"/>
        <w:rPr>
          <w:rFonts w:asciiTheme="minorHAnsi" w:hAnsiTheme="minorHAnsi" w:cstheme="minorHAnsi"/>
        </w:rPr>
      </w:pPr>
      <w:r w:rsidRPr="00A36412">
        <w:rPr>
          <w:rStyle w:val="Znakapoznpodarou"/>
          <w:rFonts w:asciiTheme="minorHAnsi" w:hAnsiTheme="minorHAnsi" w:cstheme="minorHAnsi"/>
        </w:rPr>
        <w:footnoteRef/>
      </w:r>
      <w:r w:rsidRPr="00A36412">
        <w:rPr>
          <w:rFonts w:asciiTheme="minorHAnsi" w:hAnsiTheme="minorHAnsi" w:cstheme="minorHAnsi"/>
        </w:rPr>
        <w:t xml:space="preserve"> Nevztahuje se na prostředky dotace ze státního rozpočtu na dlouhodobý koncepční rozvoj výzkumné organizace podle zákona č.</w:t>
      </w:r>
      <w:r>
        <w:rPr>
          <w:rFonts w:asciiTheme="minorHAnsi" w:hAnsiTheme="minorHAnsi" w:cstheme="minorHAnsi"/>
        </w:rPr>
        <w:t> </w:t>
      </w:r>
      <w:r w:rsidRPr="00A36412">
        <w:rPr>
          <w:rFonts w:asciiTheme="minorHAnsi" w:hAnsiTheme="minorHAnsi" w:cstheme="minorHAnsi"/>
        </w:rPr>
        <w:t>130/2002</w:t>
      </w:r>
      <w:r>
        <w:rPr>
          <w:rFonts w:asciiTheme="minorHAnsi" w:hAnsiTheme="minorHAnsi" w:cstheme="minorHAnsi"/>
        </w:rPr>
        <w:t> </w:t>
      </w:r>
      <w:r w:rsidRPr="00A36412">
        <w:rPr>
          <w:rFonts w:asciiTheme="minorHAnsi" w:hAnsiTheme="minorHAnsi" w:cstheme="minorHAnsi"/>
        </w:rPr>
        <w:t>Sb., o podpoře výzkumu</w:t>
      </w:r>
      <w:r>
        <w:rPr>
          <w:rFonts w:asciiTheme="minorHAnsi" w:hAnsiTheme="minorHAnsi" w:cstheme="minorHAnsi"/>
        </w:rPr>
        <w:t>, experimentálního</w:t>
      </w:r>
      <w:r w:rsidRPr="00A36412">
        <w:rPr>
          <w:rFonts w:asciiTheme="minorHAnsi" w:hAnsiTheme="minorHAnsi" w:cstheme="minorHAnsi"/>
        </w:rPr>
        <w:t xml:space="preserve"> vývoje</w:t>
      </w:r>
      <w:r>
        <w:rPr>
          <w:rFonts w:asciiTheme="minorHAnsi" w:hAnsiTheme="minorHAnsi" w:cstheme="minorHAnsi"/>
        </w:rPr>
        <w:t xml:space="preserve"> a inovací z veřejných prostředků a o změně některých souvisejících zákonů (zákon o podpoře výzkumu, experimentálního vývoje a inovací), ve znění pozdějších předpisů</w:t>
      </w:r>
      <w:r w:rsidRPr="00A36412">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D02044" w:rsidRDefault="00D02044" w:rsidP="00CE3205">
    <w:pPr>
      <w:pStyle w:val="Zhlav"/>
      <w:rPr>
        <w:noProof/>
      </w:rPr>
    </w:pPr>
  </w:p>
  <w:p w14:paraId="55F69AA3" w14:textId="0DD55AF9" w:rsidR="00D02044" w:rsidRDefault="00D02044"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D02044" w:rsidRDefault="00D02044" w:rsidP="00CE3205">
    <w:pPr>
      <w:pStyle w:val="Zhlav"/>
    </w:pPr>
    <w:r>
      <w:rPr>
        <w:noProof/>
        <w:lang w:eastAsia="cs-CZ"/>
      </w:rPr>
      <w:drawing>
        <wp:anchor distT="0" distB="0" distL="114300" distR="114300" simplePos="0" relativeHeight="251658241"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18862D7"/>
    <w:multiLevelType w:val="hybridMultilevel"/>
    <w:tmpl w:val="D468229E"/>
    <w:lvl w:ilvl="0" w:tplc="90105C50">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29073C7"/>
    <w:multiLevelType w:val="hybridMultilevel"/>
    <w:tmpl w:val="A4F6FAF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CF3B96"/>
    <w:multiLevelType w:val="hybridMultilevel"/>
    <w:tmpl w:val="5B08C294"/>
    <w:lvl w:ilvl="0" w:tplc="537ADC68">
      <w:start w:val="1"/>
      <w:numFmt w:val="lowerLetter"/>
      <w:lvlText w:val="%1)"/>
      <w:lvlJc w:val="left"/>
      <w:pPr>
        <w:ind w:left="720" w:hanging="360"/>
      </w:pPr>
    </w:lvl>
    <w:lvl w:ilvl="1" w:tplc="3D8CB42C">
      <w:start w:val="1"/>
      <w:numFmt w:val="lowerLetter"/>
      <w:lvlText w:val="%2)"/>
      <w:lvlJc w:val="left"/>
      <w:pPr>
        <w:ind w:left="720" w:hanging="360"/>
      </w:pPr>
    </w:lvl>
    <w:lvl w:ilvl="2" w:tplc="6DEA28EA">
      <w:start w:val="1"/>
      <w:numFmt w:val="lowerLetter"/>
      <w:lvlText w:val="%3)"/>
      <w:lvlJc w:val="left"/>
      <w:pPr>
        <w:ind w:left="720" w:hanging="360"/>
      </w:pPr>
    </w:lvl>
    <w:lvl w:ilvl="3" w:tplc="031EEA1C">
      <w:start w:val="1"/>
      <w:numFmt w:val="lowerLetter"/>
      <w:lvlText w:val="%4)"/>
      <w:lvlJc w:val="left"/>
      <w:pPr>
        <w:ind w:left="720" w:hanging="360"/>
      </w:pPr>
    </w:lvl>
    <w:lvl w:ilvl="4" w:tplc="BF662BF4">
      <w:start w:val="1"/>
      <w:numFmt w:val="lowerLetter"/>
      <w:lvlText w:val="%5)"/>
      <w:lvlJc w:val="left"/>
      <w:pPr>
        <w:ind w:left="720" w:hanging="360"/>
      </w:pPr>
    </w:lvl>
    <w:lvl w:ilvl="5" w:tplc="8690BB5C">
      <w:start w:val="1"/>
      <w:numFmt w:val="lowerLetter"/>
      <w:lvlText w:val="%6)"/>
      <w:lvlJc w:val="left"/>
      <w:pPr>
        <w:ind w:left="720" w:hanging="360"/>
      </w:pPr>
    </w:lvl>
    <w:lvl w:ilvl="6" w:tplc="6762B782">
      <w:start w:val="1"/>
      <w:numFmt w:val="lowerLetter"/>
      <w:lvlText w:val="%7)"/>
      <w:lvlJc w:val="left"/>
      <w:pPr>
        <w:ind w:left="720" w:hanging="360"/>
      </w:pPr>
    </w:lvl>
    <w:lvl w:ilvl="7" w:tplc="8E5611FA">
      <w:start w:val="1"/>
      <w:numFmt w:val="lowerLetter"/>
      <w:lvlText w:val="%8)"/>
      <w:lvlJc w:val="left"/>
      <w:pPr>
        <w:ind w:left="720" w:hanging="360"/>
      </w:pPr>
    </w:lvl>
    <w:lvl w:ilvl="8" w:tplc="0C627E10">
      <w:start w:val="1"/>
      <w:numFmt w:val="lowerLetter"/>
      <w:lvlText w:val="%9)"/>
      <w:lvlJc w:val="left"/>
      <w:pPr>
        <w:ind w:left="720" w:hanging="360"/>
      </w:pPr>
    </w:lvl>
  </w:abstractNum>
  <w:abstractNum w:abstractNumId="6" w15:restartNumberingAfterBreak="0">
    <w:nsid w:val="130017D3"/>
    <w:multiLevelType w:val="hybridMultilevel"/>
    <w:tmpl w:val="8348C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6A4B68"/>
    <w:multiLevelType w:val="hybridMultilevel"/>
    <w:tmpl w:val="58005188"/>
    <w:lvl w:ilvl="0" w:tplc="DEDE75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A8177E"/>
    <w:multiLevelType w:val="multilevel"/>
    <w:tmpl w:val="742650BE"/>
    <w:lvl w:ilvl="0">
      <w:start w:val="1"/>
      <w:numFmt w:val="decimal"/>
      <w:suff w:val="space"/>
      <w:lvlText w:val="%1."/>
      <w:lvlJc w:val="left"/>
      <w:pPr>
        <w:ind w:left="0" w:firstLine="0"/>
      </w:pPr>
      <w:rPr>
        <w:rFonts w:ascii="Calibri" w:hAnsi="Calibri" w:cstheme="minorBidi"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5F34151"/>
    <w:multiLevelType w:val="hybridMultilevel"/>
    <w:tmpl w:val="A4F6FAF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9D249DC"/>
    <w:multiLevelType w:val="hybridMultilevel"/>
    <w:tmpl w:val="6AA4A406"/>
    <w:lvl w:ilvl="0" w:tplc="0809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DD5252A"/>
    <w:multiLevelType w:val="hybridMultilevel"/>
    <w:tmpl w:val="CE02C97E"/>
    <w:lvl w:ilvl="0" w:tplc="6340F36A">
      <w:start w:val="1"/>
      <w:numFmt w:val="bullet"/>
      <w:lvlText w:val=""/>
      <w:lvlJc w:val="left"/>
      <w:pPr>
        <w:tabs>
          <w:tab w:val="num" w:pos="1408"/>
        </w:tabs>
        <w:ind w:left="1388" w:hanging="340"/>
      </w:pPr>
      <w:rPr>
        <w:rFonts w:ascii="Symbol" w:hAnsi="Symbol" w:hint="default"/>
      </w:rPr>
    </w:lvl>
    <w:lvl w:ilvl="1" w:tplc="04050019">
      <w:start w:val="1"/>
      <w:numFmt w:val="decimal"/>
      <w:lvlText w:val="%2."/>
      <w:lvlJc w:val="left"/>
      <w:pPr>
        <w:tabs>
          <w:tab w:val="num" w:pos="2488"/>
        </w:tabs>
        <w:ind w:left="2488" w:hanging="360"/>
      </w:p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3"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4"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28297405"/>
    <w:multiLevelType w:val="hybridMultilevel"/>
    <w:tmpl w:val="493AB004"/>
    <w:lvl w:ilvl="0" w:tplc="1EBC5C38">
      <w:start w:val="1"/>
      <w:numFmt w:val="bullet"/>
      <w:lvlText w:val=""/>
      <w:lvlJc w:val="left"/>
      <w:pPr>
        <w:tabs>
          <w:tab w:val="num" w:pos="720"/>
        </w:tabs>
        <w:ind w:left="720" w:hanging="363"/>
      </w:pPr>
      <w:rPr>
        <w:rFonts w:ascii="Symbol" w:hAnsi="Symbol"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7" w15:restartNumberingAfterBreak="0">
    <w:nsid w:val="2D46038A"/>
    <w:multiLevelType w:val="hybridMultilevel"/>
    <w:tmpl w:val="93F0EEC6"/>
    <w:lvl w:ilvl="0" w:tplc="A77CD3F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2EB74E83"/>
    <w:multiLevelType w:val="hybridMultilevel"/>
    <w:tmpl w:val="26168DE4"/>
    <w:lvl w:ilvl="0" w:tplc="BE08D1A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62D1A"/>
    <w:multiLevelType w:val="hybridMultilevel"/>
    <w:tmpl w:val="9D5690E2"/>
    <w:name w:val="WW8Num172"/>
    <w:lvl w:ilvl="0" w:tplc="80F49862">
      <w:start w:val="1"/>
      <w:numFmt w:val="bullet"/>
      <w:lvlText w:val=""/>
      <w:lvlJc w:val="left"/>
      <w:pPr>
        <w:tabs>
          <w:tab w:val="num" w:pos="0"/>
        </w:tabs>
        <w:ind w:left="720" w:hanging="360"/>
      </w:pPr>
      <w:rPr>
        <w:rFonts w:ascii="Symbol" w:hAnsi="Symbol" w:hint="default"/>
      </w:rPr>
    </w:lvl>
    <w:lvl w:ilvl="1" w:tplc="C71AC8C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153419D"/>
    <w:multiLevelType w:val="hybridMultilevel"/>
    <w:tmpl w:val="B7C6A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E4006F"/>
    <w:multiLevelType w:val="hybridMultilevel"/>
    <w:tmpl w:val="91FE59BE"/>
    <w:lvl w:ilvl="0" w:tplc="04050001">
      <w:start w:val="1"/>
      <w:numFmt w:val="bullet"/>
      <w:lvlText w:val=""/>
      <w:lvlJc w:val="left"/>
      <w:pPr>
        <w:tabs>
          <w:tab w:val="num" w:pos="1408"/>
        </w:tabs>
        <w:ind w:left="1388" w:hanging="340"/>
      </w:pPr>
      <w:rPr>
        <w:rFonts w:ascii="Symbol" w:hAnsi="Symbol"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4" w15:restartNumberingAfterBreak="0">
    <w:nsid w:val="44E84B9B"/>
    <w:multiLevelType w:val="hybridMultilevel"/>
    <w:tmpl w:val="8F3A398E"/>
    <w:lvl w:ilvl="0" w:tplc="53E019C8">
      <w:start w:val="1"/>
      <w:numFmt w:val="lowerLetter"/>
      <w:lvlText w:val="%1)"/>
      <w:lvlJc w:val="left"/>
      <w:pPr>
        <w:ind w:left="720" w:hanging="360"/>
      </w:pPr>
    </w:lvl>
    <w:lvl w:ilvl="1" w:tplc="4C3E37DA">
      <w:start w:val="1"/>
      <w:numFmt w:val="lowerLetter"/>
      <w:lvlText w:val="%2)"/>
      <w:lvlJc w:val="left"/>
      <w:pPr>
        <w:ind w:left="720" w:hanging="360"/>
      </w:pPr>
    </w:lvl>
    <w:lvl w:ilvl="2" w:tplc="1B284ED2">
      <w:start w:val="1"/>
      <w:numFmt w:val="lowerLetter"/>
      <w:lvlText w:val="%3)"/>
      <w:lvlJc w:val="left"/>
      <w:pPr>
        <w:ind w:left="720" w:hanging="360"/>
      </w:pPr>
    </w:lvl>
    <w:lvl w:ilvl="3" w:tplc="2F982656">
      <w:start w:val="1"/>
      <w:numFmt w:val="lowerLetter"/>
      <w:lvlText w:val="%4)"/>
      <w:lvlJc w:val="left"/>
      <w:pPr>
        <w:ind w:left="720" w:hanging="360"/>
      </w:pPr>
    </w:lvl>
    <w:lvl w:ilvl="4" w:tplc="3CC27186">
      <w:start w:val="1"/>
      <w:numFmt w:val="lowerLetter"/>
      <w:lvlText w:val="%5)"/>
      <w:lvlJc w:val="left"/>
      <w:pPr>
        <w:ind w:left="720" w:hanging="360"/>
      </w:pPr>
    </w:lvl>
    <w:lvl w:ilvl="5" w:tplc="8EA4C646">
      <w:start w:val="1"/>
      <w:numFmt w:val="lowerLetter"/>
      <w:lvlText w:val="%6)"/>
      <w:lvlJc w:val="left"/>
      <w:pPr>
        <w:ind w:left="720" w:hanging="360"/>
      </w:pPr>
    </w:lvl>
    <w:lvl w:ilvl="6" w:tplc="1D7C9B68">
      <w:start w:val="1"/>
      <w:numFmt w:val="lowerLetter"/>
      <w:lvlText w:val="%7)"/>
      <w:lvlJc w:val="left"/>
      <w:pPr>
        <w:ind w:left="720" w:hanging="360"/>
      </w:pPr>
    </w:lvl>
    <w:lvl w:ilvl="7" w:tplc="83D63134">
      <w:start w:val="1"/>
      <w:numFmt w:val="lowerLetter"/>
      <w:lvlText w:val="%8)"/>
      <w:lvlJc w:val="left"/>
      <w:pPr>
        <w:ind w:left="720" w:hanging="360"/>
      </w:pPr>
    </w:lvl>
    <w:lvl w:ilvl="8" w:tplc="F3802E20">
      <w:start w:val="1"/>
      <w:numFmt w:val="lowerLetter"/>
      <w:lvlText w:val="%9)"/>
      <w:lvlJc w:val="left"/>
      <w:pPr>
        <w:ind w:left="720" w:hanging="360"/>
      </w:pPr>
    </w:lvl>
  </w:abstractNum>
  <w:abstractNum w:abstractNumId="25" w15:restartNumberingAfterBreak="0">
    <w:nsid w:val="45EC3036"/>
    <w:multiLevelType w:val="hybridMultilevel"/>
    <w:tmpl w:val="8E446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BA16AA"/>
    <w:multiLevelType w:val="multilevel"/>
    <w:tmpl w:val="8F401858"/>
    <w:lvl w:ilvl="0">
      <w:start w:val="1"/>
      <w:numFmt w:val="decimal"/>
      <w:pStyle w:val="NORMcislo"/>
      <w:lvlText w:val="%1."/>
      <w:lvlJc w:val="left"/>
      <w:pPr>
        <w:ind w:left="397" w:hanging="397"/>
      </w:pPr>
      <w:rPr>
        <w:rFonts w:asciiTheme="minorHAnsi" w:hAnsiTheme="minorHAnsi" w:cstheme="minorHAnsi"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6D14547"/>
    <w:multiLevelType w:val="hybridMultilevel"/>
    <w:tmpl w:val="720E1AD2"/>
    <w:lvl w:ilvl="0" w:tplc="04050005">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F7A6409"/>
    <w:multiLevelType w:val="hybridMultilevel"/>
    <w:tmpl w:val="FF948BC0"/>
    <w:lvl w:ilvl="0" w:tplc="0809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9564BC"/>
    <w:multiLevelType w:val="hybridMultilevel"/>
    <w:tmpl w:val="A4F6FAF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7824405D"/>
    <w:multiLevelType w:val="hybridMultilevel"/>
    <w:tmpl w:val="E9A64918"/>
    <w:lvl w:ilvl="0" w:tplc="0405000F">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7B2B7467"/>
    <w:multiLevelType w:val="hybridMultilevel"/>
    <w:tmpl w:val="AB7A0DEA"/>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002F66"/>
    <w:multiLevelType w:val="hybridMultilevel"/>
    <w:tmpl w:val="308E3A74"/>
    <w:lvl w:ilvl="0" w:tplc="CF580DEC">
      <w:start w:val="1"/>
      <w:numFmt w:val="lowerLetter"/>
      <w:lvlText w:val="%1)"/>
      <w:lvlJc w:val="left"/>
      <w:pPr>
        <w:ind w:left="720" w:hanging="360"/>
      </w:pPr>
    </w:lvl>
    <w:lvl w:ilvl="1" w:tplc="8506A7BA">
      <w:start w:val="1"/>
      <w:numFmt w:val="lowerLetter"/>
      <w:lvlText w:val="%2)"/>
      <w:lvlJc w:val="left"/>
      <w:pPr>
        <w:ind w:left="720" w:hanging="360"/>
      </w:pPr>
    </w:lvl>
    <w:lvl w:ilvl="2" w:tplc="1BF25D3C">
      <w:start w:val="1"/>
      <w:numFmt w:val="lowerLetter"/>
      <w:lvlText w:val="%3)"/>
      <w:lvlJc w:val="left"/>
      <w:pPr>
        <w:ind w:left="720" w:hanging="360"/>
      </w:pPr>
    </w:lvl>
    <w:lvl w:ilvl="3" w:tplc="64D250F6">
      <w:start w:val="1"/>
      <w:numFmt w:val="lowerLetter"/>
      <w:lvlText w:val="%4)"/>
      <w:lvlJc w:val="left"/>
      <w:pPr>
        <w:ind w:left="720" w:hanging="360"/>
      </w:pPr>
    </w:lvl>
    <w:lvl w:ilvl="4" w:tplc="4296F3B0">
      <w:start w:val="1"/>
      <w:numFmt w:val="lowerLetter"/>
      <w:lvlText w:val="%5)"/>
      <w:lvlJc w:val="left"/>
      <w:pPr>
        <w:ind w:left="720" w:hanging="360"/>
      </w:pPr>
    </w:lvl>
    <w:lvl w:ilvl="5" w:tplc="695C7E34">
      <w:start w:val="1"/>
      <w:numFmt w:val="lowerLetter"/>
      <w:lvlText w:val="%6)"/>
      <w:lvlJc w:val="left"/>
      <w:pPr>
        <w:ind w:left="720" w:hanging="360"/>
      </w:pPr>
    </w:lvl>
    <w:lvl w:ilvl="6" w:tplc="266A0E32">
      <w:start w:val="1"/>
      <w:numFmt w:val="lowerLetter"/>
      <w:lvlText w:val="%7)"/>
      <w:lvlJc w:val="left"/>
      <w:pPr>
        <w:ind w:left="720" w:hanging="360"/>
      </w:pPr>
    </w:lvl>
    <w:lvl w:ilvl="7" w:tplc="06EA7F1A">
      <w:start w:val="1"/>
      <w:numFmt w:val="lowerLetter"/>
      <w:lvlText w:val="%8)"/>
      <w:lvlJc w:val="left"/>
      <w:pPr>
        <w:ind w:left="720" w:hanging="360"/>
      </w:pPr>
    </w:lvl>
    <w:lvl w:ilvl="8" w:tplc="6D724528">
      <w:start w:val="1"/>
      <w:numFmt w:val="lowerLetter"/>
      <w:lvlText w:val="%9)"/>
      <w:lvlJc w:val="left"/>
      <w:pPr>
        <w:ind w:left="720" w:hanging="360"/>
      </w:pPr>
    </w:lvl>
  </w:abstractNum>
  <w:abstractNum w:abstractNumId="38"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541093243">
    <w:abstractNumId w:val="14"/>
  </w:num>
  <w:num w:numId="2" w16cid:durableId="979773905">
    <w:abstractNumId w:val="16"/>
  </w:num>
  <w:num w:numId="3" w16cid:durableId="672104135">
    <w:abstractNumId w:val="13"/>
  </w:num>
  <w:num w:numId="4" w16cid:durableId="912930668">
    <w:abstractNumId w:val="0"/>
  </w:num>
  <w:num w:numId="5" w16cid:durableId="1889758829">
    <w:abstractNumId w:val="1"/>
  </w:num>
  <w:num w:numId="6" w16cid:durableId="1494757919">
    <w:abstractNumId w:val="20"/>
  </w:num>
  <w:num w:numId="7" w16cid:durableId="1915628940">
    <w:abstractNumId w:val="32"/>
  </w:num>
  <w:num w:numId="8" w16cid:durableId="1108431868">
    <w:abstractNumId w:val="36"/>
  </w:num>
  <w:num w:numId="9" w16cid:durableId="472454507">
    <w:abstractNumId w:val="19"/>
  </w:num>
  <w:num w:numId="10" w16cid:durableId="318851693">
    <w:abstractNumId w:val="22"/>
  </w:num>
  <w:num w:numId="11" w16cid:durableId="145242377">
    <w:abstractNumId w:val="25"/>
  </w:num>
  <w:num w:numId="12" w16cid:durableId="1738432581">
    <w:abstractNumId w:val="7"/>
  </w:num>
  <w:num w:numId="13" w16cid:durableId="1171873431">
    <w:abstractNumId w:val="6"/>
  </w:num>
  <w:num w:numId="14" w16cid:durableId="662007479">
    <w:abstractNumId w:val="8"/>
  </w:num>
  <w:num w:numId="15" w16cid:durableId="2065178106">
    <w:abstractNumId w:val="23"/>
  </w:num>
  <w:num w:numId="16" w16cid:durableId="146014564">
    <w:abstractNumId w:val="12"/>
  </w:num>
  <w:num w:numId="17" w16cid:durableId="510295949">
    <w:abstractNumId w:val="26"/>
  </w:num>
  <w:num w:numId="18" w16cid:durableId="1613591026">
    <w:abstractNumId w:val="35"/>
  </w:num>
  <w:num w:numId="19" w16cid:durableId="1800411702">
    <w:abstractNumId w:val="15"/>
  </w:num>
  <w:num w:numId="20" w16cid:durableId="319427547">
    <w:abstractNumId w:val="38"/>
  </w:num>
  <w:num w:numId="21" w16cid:durableId="115419295">
    <w:abstractNumId w:val="30"/>
  </w:num>
  <w:num w:numId="22" w16cid:durableId="1114712633">
    <w:abstractNumId w:val="33"/>
  </w:num>
  <w:num w:numId="23" w16cid:durableId="830633928">
    <w:abstractNumId w:val="21"/>
  </w:num>
  <w:num w:numId="24" w16cid:durableId="1825467846">
    <w:abstractNumId w:val="29"/>
  </w:num>
  <w:num w:numId="25" w16cid:durableId="589504900">
    <w:abstractNumId w:val="34"/>
  </w:num>
  <w:num w:numId="26" w16cid:durableId="203103591">
    <w:abstractNumId w:val="18"/>
  </w:num>
  <w:num w:numId="27" w16cid:durableId="464934039">
    <w:abstractNumId w:val="11"/>
  </w:num>
  <w:num w:numId="28" w16cid:durableId="979656132">
    <w:abstractNumId w:val="4"/>
  </w:num>
  <w:num w:numId="29" w16cid:durableId="1256861076">
    <w:abstractNumId w:val="27"/>
  </w:num>
  <w:num w:numId="30" w16cid:durableId="1264144568">
    <w:abstractNumId w:val="31"/>
  </w:num>
  <w:num w:numId="31" w16cid:durableId="1551184337">
    <w:abstractNumId w:val="10"/>
  </w:num>
  <w:num w:numId="32" w16cid:durableId="879174270">
    <w:abstractNumId w:val="9"/>
  </w:num>
  <w:num w:numId="33" w16cid:durableId="1164247824">
    <w:abstractNumId w:val="3"/>
  </w:num>
  <w:num w:numId="34" w16cid:durableId="117378945">
    <w:abstractNumId w:val="2"/>
  </w:num>
  <w:num w:numId="35" w16cid:durableId="658388517">
    <w:abstractNumId w:val="24"/>
  </w:num>
  <w:num w:numId="36" w16cid:durableId="565915141">
    <w:abstractNumId w:val="37"/>
  </w:num>
  <w:num w:numId="37" w16cid:durableId="254947292">
    <w:abstractNumId w:val="5"/>
  </w:num>
  <w:num w:numId="38" w16cid:durableId="14695172">
    <w:abstractNumId w:val="17"/>
  </w:num>
  <w:num w:numId="39" w16cid:durableId="8747357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72"/>
    <w:rsid w:val="00021AFD"/>
    <w:rsid w:val="00031A24"/>
    <w:rsid w:val="00053D29"/>
    <w:rsid w:val="00053DCF"/>
    <w:rsid w:val="00054A83"/>
    <w:rsid w:val="00054F46"/>
    <w:rsid w:val="00060589"/>
    <w:rsid w:val="000C17A9"/>
    <w:rsid w:val="000C2048"/>
    <w:rsid w:val="000D3C4A"/>
    <w:rsid w:val="000E1578"/>
    <w:rsid w:val="000E562E"/>
    <w:rsid w:val="000E59EE"/>
    <w:rsid w:val="000F1138"/>
    <w:rsid w:val="000F1D90"/>
    <w:rsid w:val="000F30B6"/>
    <w:rsid w:val="0010035A"/>
    <w:rsid w:val="001019B8"/>
    <w:rsid w:val="00115727"/>
    <w:rsid w:val="00124B82"/>
    <w:rsid w:val="00127CF4"/>
    <w:rsid w:val="00130172"/>
    <w:rsid w:val="00142738"/>
    <w:rsid w:val="00147507"/>
    <w:rsid w:val="001518E0"/>
    <w:rsid w:val="001542D6"/>
    <w:rsid w:val="001611B1"/>
    <w:rsid w:val="0016173A"/>
    <w:rsid w:val="00162AFD"/>
    <w:rsid w:val="001638E2"/>
    <w:rsid w:val="00172C93"/>
    <w:rsid w:val="00177E05"/>
    <w:rsid w:val="00182EE2"/>
    <w:rsid w:val="001870F7"/>
    <w:rsid w:val="0019638E"/>
    <w:rsid w:val="001B6576"/>
    <w:rsid w:val="001C66D5"/>
    <w:rsid w:val="001C6B14"/>
    <w:rsid w:val="001D2E31"/>
    <w:rsid w:val="001D50F8"/>
    <w:rsid w:val="001F352B"/>
    <w:rsid w:val="00205E8E"/>
    <w:rsid w:val="00220606"/>
    <w:rsid w:val="00220BAA"/>
    <w:rsid w:val="00221A3B"/>
    <w:rsid w:val="00230FFD"/>
    <w:rsid w:val="002377A5"/>
    <w:rsid w:val="00240DEB"/>
    <w:rsid w:val="0025346F"/>
    <w:rsid w:val="00253E4F"/>
    <w:rsid w:val="002668D7"/>
    <w:rsid w:val="00283DD7"/>
    <w:rsid w:val="002A2C3B"/>
    <w:rsid w:val="002B1B70"/>
    <w:rsid w:val="002B241D"/>
    <w:rsid w:val="002C22EA"/>
    <w:rsid w:val="002D3744"/>
    <w:rsid w:val="002D73D4"/>
    <w:rsid w:val="002F1715"/>
    <w:rsid w:val="002F17F2"/>
    <w:rsid w:val="0030694B"/>
    <w:rsid w:val="00315973"/>
    <w:rsid w:val="00315AB0"/>
    <w:rsid w:val="00330941"/>
    <w:rsid w:val="003334FA"/>
    <w:rsid w:val="003350EF"/>
    <w:rsid w:val="003359FF"/>
    <w:rsid w:val="00335F88"/>
    <w:rsid w:val="00346612"/>
    <w:rsid w:val="00347CC3"/>
    <w:rsid w:val="00356FD6"/>
    <w:rsid w:val="00371C84"/>
    <w:rsid w:val="00380E6A"/>
    <w:rsid w:val="00395AA4"/>
    <w:rsid w:val="003B0004"/>
    <w:rsid w:val="003B380C"/>
    <w:rsid w:val="003D7215"/>
    <w:rsid w:val="003E2430"/>
    <w:rsid w:val="003E3A6A"/>
    <w:rsid w:val="003E77A0"/>
    <w:rsid w:val="003F478D"/>
    <w:rsid w:val="003F49AF"/>
    <w:rsid w:val="004146DB"/>
    <w:rsid w:val="004260D0"/>
    <w:rsid w:val="00430589"/>
    <w:rsid w:val="00432847"/>
    <w:rsid w:val="004357F1"/>
    <w:rsid w:val="004443A7"/>
    <w:rsid w:val="00445D8B"/>
    <w:rsid w:val="004507E9"/>
    <w:rsid w:val="004538FE"/>
    <w:rsid w:val="00455AB9"/>
    <w:rsid w:val="00475F75"/>
    <w:rsid w:val="004843BA"/>
    <w:rsid w:val="00496690"/>
    <w:rsid w:val="004A3C2F"/>
    <w:rsid w:val="004A3CA5"/>
    <w:rsid w:val="004B0E8A"/>
    <w:rsid w:val="004B6AE6"/>
    <w:rsid w:val="004C4791"/>
    <w:rsid w:val="004C546D"/>
    <w:rsid w:val="004D02BF"/>
    <w:rsid w:val="004D3426"/>
    <w:rsid w:val="004F6A35"/>
    <w:rsid w:val="00513CEE"/>
    <w:rsid w:val="00540B41"/>
    <w:rsid w:val="005436DB"/>
    <w:rsid w:val="0054370A"/>
    <w:rsid w:val="005645A5"/>
    <w:rsid w:val="0056704D"/>
    <w:rsid w:val="005700FF"/>
    <w:rsid w:val="005757E7"/>
    <w:rsid w:val="00585199"/>
    <w:rsid w:val="00594CB9"/>
    <w:rsid w:val="00595B52"/>
    <w:rsid w:val="005966D5"/>
    <w:rsid w:val="005B3A9D"/>
    <w:rsid w:val="005D0665"/>
    <w:rsid w:val="005D35BA"/>
    <w:rsid w:val="005E4BE5"/>
    <w:rsid w:val="005F16A3"/>
    <w:rsid w:val="005F194B"/>
    <w:rsid w:val="005F39B0"/>
    <w:rsid w:val="005F3BB0"/>
    <w:rsid w:val="005F7733"/>
    <w:rsid w:val="00621405"/>
    <w:rsid w:val="00643506"/>
    <w:rsid w:val="00664C9D"/>
    <w:rsid w:val="006654E3"/>
    <w:rsid w:val="0066692D"/>
    <w:rsid w:val="00682FA9"/>
    <w:rsid w:val="00695178"/>
    <w:rsid w:val="006A5B34"/>
    <w:rsid w:val="006B115C"/>
    <w:rsid w:val="006C34EE"/>
    <w:rsid w:val="006D0408"/>
    <w:rsid w:val="006E0052"/>
    <w:rsid w:val="006F1B93"/>
    <w:rsid w:val="00702B73"/>
    <w:rsid w:val="00714780"/>
    <w:rsid w:val="007270E4"/>
    <w:rsid w:val="00737FA2"/>
    <w:rsid w:val="00745546"/>
    <w:rsid w:val="00754AB0"/>
    <w:rsid w:val="007612F3"/>
    <w:rsid w:val="007671DA"/>
    <w:rsid w:val="00774CEC"/>
    <w:rsid w:val="007832F3"/>
    <w:rsid w:val="00785699"/>
    <w:rsid w:val="007A1B91"/>
    <w:rsid w:val="007A5DAC"/>
    <w:rsid w:val="007A74C8"/>
    <w:rsid w:val="007B738B"/>
    <w:rsid w:val="007C4763"/>
    <w:rsid w:val="007D6916"/>
    <w:rsid w:val="007E691D"/>
    <w:rsid w:val="007F10BF"/>
    <w:rsid w:val="007F10ED"/>
    <w:rsid w:val="007F4F78"/>
    <w:rsid w:val="007F7A63"/>
    <w:rsid w:val="00826CEB"/>
    <w:rsid w:val="00830CDD"/>
    <w:rsid w:val="00831EAC"/>
    <w:rsid w:val="00842E15"/>
    <w:rsid w:val="00844083"/>
    <w:rsid w:val="008551BE"/>
    <w:rsid w:val="00866729"/>
    <w:rsid w:val="00866748"/>
    <w:rsid w:val="008758B2"/>
    <w:rsid w:val="00875CD6"/>
    <w:rsid w:val="00884737"/>
    <w:rsid w:val="00885536"/>
    <w:rsid w:val="008A246C"/>
    <w:rsid w:val="008A59E0"/>
    <w:rsid w:val="008B721A"/>
    <w:rsid w:val="008C1239"/>
    <w:rsid w:val="008D48D8"/>
    <w:rsid w:val="008D7473"/>
    <w:rsid w:val="008E084E"/>
    <w:rsid w:val="008E5412"/>
    <w:rsid w:val="008F5355"/>
    <w:rsid w:val="0090301A"/>
    <w:rsid w:val="00912332"/>
    <w:rsid w:val="00924F7D"/>
    <w:rsid w:val="0094601F"/>
    <w:rsid w:val="00947B2B"/>
    <w:rsid w:val="009510FA"/>
    <w:rsid w:val="00951B61"/>
    <w:rsid w:val="0095331C"/>
    <w:rsid w:val="00953693"/>
    <w:rsid w:val="00967E73"/>
    <w:rsid w:val="0097157F"/>
    <w:rsid w:val="009740D5"/>
    <w:rsid w:val="00974DC6"/>
    <w:rsid w:val="00975E37"/>
    <w:rsid w:val="009902B7"/>
    <w:rsid w:val="00991715"/>
    <w:rsid w:val="0099613A"/>
    <w:rsid w:val="009A51AA"/>
    <w:rsid w:val="009A75E6"/>
    <w:rsid w:val="009B5887"/>
    <w:rsid w:val="009C5047"/>
    <w:rsid w:val="009D4EEF"/>
    <w:rsid w:val="009D7E9D"/>
    <w:rsid w:val="009E0423"/>
    <w:rsid w:val="009E6CB3"/>
    <w:rsid w:val="009E7C57"/>
    <w:rsid w:val="009F08F2"/>
    <w:rsid w:val="009F3C99"/>
    <w:rsid w:val="00A01894"/>
    <w:rsid w:val="00A05298"/>
    <w:rsid w:val="00A11BE7"/>
    <w:rsid w:val="00A31091"/>
    <w:rsid w:val="00A45DA2"/>
    <w:rsid w:val="00A51CC0"/>
    <w:rsid w:val="00A6285E"/>
    <w:rsid w:val="00A86751"/>
    <w:rsid w:val="00AA0E80"/>
    <w:rsid w:val="00AB200E"/>
    <w:rsid w:val="00AC621B"/>
    <w:rsid w:val="00AC7441"/>
    <w:rsid w:val="00AD2B0E"/>
    <w:rsid w:val="00AE0ADF"/>
    <w:rsid w:val="00AF1115"/>
    <w:rsid w:val="00AF58A4"/>
    <w:rsid w:val="00B12607"/>
    <w:rsid w:val="00B1587A"/>
    <w:rsid w:val="00B16F6E"/>
    <w:rsid w:val="00B32FC8"/>
    <w:rsid w:val="00B50BA9"/>
    <w:rsid w:val="00B540B2"/>
    <w:rsid w:val="00B561F7"/>
    <w:rsid w:val="00B73F73"/>
    <w:rsid w:val="00B75B8B"/>
    <w:rsid w:val="00B8476D"/>
    <w:rsid w:val="00B90C5A"/>
    <w:rsid w:val="00B9112A"/>
    <w:rsid w:val="00B94F4D"/>
    <w:rsid w:val="00B95822"/>
    <w:rsid w:val="00BA4D8E"/>
    <w:rsid w:val="00BA6943"/>
    <w:rsid w:val="00BB7277"/>
    <w:rsid w:val="00BC7ABB"/>
    <w:rsid w:val="00BC7DA8"/>
    <w:rsid w:val="00BD10AA"/>
    <w:rsid w:val="00BD572B"/>
    <w:rsid w:val="00BD607C"/>
    <w:rsid w:val="00BE1016"/>
    <w:rsid w:val="00BE607E"/>
    <w:rsid w:val="00BF52B5"/>
    <w:rsid w:val="00C0134B"/>
    <w:rsid w:val="00C01DFA"/>
    <w:rsid w:val="00C04C73"/>
    <w:rsid w:val="00C136D4"/>
    <w:rsid w:val="00C1430E"/>
    <w:rsid w:val="00C15E08"/>
    <w:rsid w:val="00C16872"/>
    <w:rsid w:val="00C272EC"/>
    <w:rsid w:val="00C4272E"/>
    <w:rsid w:val="00C44580"/>
    <w:rsid w:val="00C465FF"/>
    <w:rsid w:val="00C54DC9"/>
    <w:rsid w:val="00C60A28"/>
    <w:rsid w:val="00C62590"/>
    <w:rsid w:val="00C72F93"/>
    <w:rsid w:val="00C77E9C"/>
    <w:rsid w:val="00C81D3A"/>
    <w:rsid w:val="00C86300"/>
    <w:rsid w:val="00C86454"/>
    <w:rsid w:val="00C87F0C"/>
    <w:rsid w:val="00C95DC0"/>
    <w:rsid w:val="00CB51A8"/>
    <w:rsid w:val="00CB7303"/>
    <w:rsid w:val="00CC1364"/>
    <w:rsid w:val="00CE3205"/>
    <w:rsid w:val="00CE3A9B"/>
    <w:rsid w:val="00CF0E97"/>
    <w:rsid w:val="00CF4F52"/>
    <w:rsid w:val="00CF71EC"/>
    <w:rsid w:val="00D00E84"/>
    <w:rsid w:val="00D02044"/>
    <w:rsid w:val="00D07A2E"/>
    <w:rsid w:val="00D14188"/>
    <w:rsid w:val="00D16919"/>
    <w:rsid w:val="00D30069"/>
    <w:rsid w:val="00D335FF"/>
    <w:rsid w:val="00D4158F"/>
    <w:rsid w:val="00D5668C"/>
    <w:rsid w:val="00D57C35"/>
    <w:rsid w:val="00D65C9F"/>
    <w:rsid w:val="00D66582"/>
    <w:rsid w:val="00D81D54"/>
    <w:rsid w:val="00D90F53"/>
    <w:rsid w:val="00D91F4B"/>
    <w:rsid w:val="00DA02F9"/>
    <w:rsid w:val="00DD2C7D"/>
    <w:rsid w:val="00DF1A7C"/>
    <w:rsid w:val="00E01AED"/>
    <w:rsid w:val="00E06EA6"/>
    <w:rsid w:val="00E21754"/>
    <w:rsid w:val="00E24E8A"/>
    <w:rsid w:val="00E326F5"/>
    <w:rsid w:val="00E61CEE"/>
    <w:rsid w:val="00E72CBE"/>
    <w:rsid w:val="00E77216"/>
    <w:rsid w:val="00E83C1A"/>
    <w:rsid w:val="00E85940"/>
    <w:rsid w:val="00EA3995"/>
    <w:rsid w:val="00EA5AE8"/>
    <w:rsid w:val="00EB4E3D"/>
    <w:rsid w:val="00EC40B7"/>
    <w:rsid w:val="00EC4754"/>
    <w:rsid w:val="00EE3BB3"/>
    <w:rsid w:val="00F036A7"/>
    <w:rsid w:val="00F05483"/>
    <w:rsid w:val="00F0719F"/>
    <w:rsid w:val="00F07BA8"/>
    <w:rsid w:val="00F13B48"/>
    <w:rsid w:val="00F17324"/>
    <w:rsid w:val="00F24EAB"/>
    <w:rsid w:val="00F25B66"/>
    <w:rsid w:val="00F366A3"/>
    <w:rsid w:val="00F42266"/>
    <w:rsid w:val="00F42AAC"/>
    <w:rsid w:val="00F513E3"/>
    <w:rsid w:val="00F515A0"/>
    <w:rsid w:val="00F60EBD"/>
    <w:rsid w:val="00F81B3C"/>
    <w:rsid w:val="00FA5BAE"/>
    <w:rsid w:val="00FB3014"/>
    <w:rsid w:val="00FC10D4"/>
    <w:rsid w:val="00FD138F"/>
    <w:rsid w:val="00FD3991"/>
    <w:rsid w:val="00FD7878"/>
    <w:rsid w:val="00FE5025"/>
    <w:rsid w:val="00FF2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0D947"/>
  <w15:chartTrackingRefBased/>
  <w15:docId w15:val="{15BF1057-DA56-45C7-BEF3-111A47E4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
    <w:link w:val="Odstavecseseznamem"/>
    <w:uiPriority w:val="99"/>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8758B2"/>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paragraph" w:customStyle="1" w:styleId="NORMcislo">
    <w:name w:val="NORM_cislo"/>
    <w:basedOn w:val="Odstavecseseznamem"/>
    <w:link w:val="NORMcisloChar"/>
    <w:qFormat/>
    <w:rsid w:val="009E7C57"/>
    <w:pPr>
      <w:numPr>
        <w:numId w:val="29"/>
      </w:numPr>
      <w:autoSpaceDE w:val="0"/>
      <w:autoSpaceDN w:val="0"/>
      <w:adjustRightInd w:val="0"/>
      <w:spacing w:after="120" w:line="276" w:lineRule="auto"/>
      <w:contextualSpacing w:val="0"/>
    </w:pPr>
    <w:rPr>
      <w:rFonts w:cs="Arial"/>
      <w:iCs/>
    </w:rPr>
  </w:style>
  <w:style w:type="character" w:customStyle="1" w:styleId="NORMcisloChar">
    <w:name w:val="NORM_cislo Char"/>
    <w:basedOn w:val="Standardnpsmoodstavce"/>
    <w:link w:val="NORMcislo"/>
    <w:rsid w:val="009E7C57"/>
    <w:rPr>
      <w:rFonts w:ascii="Calibri" w:hAnsi="Calibri" w:cs="Arial"/>
      <w:iCs/>
    </w:rPr>
  </w:style>
  <w:style w:type="character" w:customStyle="1" w:styleId="Nevyeenzmnka1">
    <w:name w:val="Nevyřešená zmínka1"/>
    <w:basedOn w:val="Standardnpsmoodstavce"/>
    <w:uiPriority w:val="99"/>
    <w:semiHidden/>
    <w:unhideWhenUsed/>
    <w:rsid w:val="00875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3553">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731346154">
      <w:bodyDiv w:val="1"/>
      <w:marLeft w:val="0"/>
      <w:marRight w:val="0"/>
      <w:marTop w:val="0"/>
      <w:marBottom w:val="0"/>
      <w:divBdr>
        <w:top w:val="none" w:sz="0" w:space="0" w:color="auto"/>
        <w:left w:val="none" w:sz="0" w:space="0" w:color="auto"/>
        <w:bottom w:val="none" w:sz="0" w:space="0" w:color="auto"/>
        <w:right w:val="none" w:sz="0" w:space="0" w:color="auto"/>
      </w:divBdr>
    </w:div>
    <w:div w:id="1495563672">
      <w:bodyDiv w:val="1"/>
      <w:marLeft w:val="0"/>
      <w:marRight w:val="0"/>
      <w:marTop w:val="0"/>
      <w:marBottom w:val="0"/>
      <w:divBdr>
        <w:top w:val="none" w:sz="0" w:space="0" w:color="auto"/>
        <w:left w:val="none" w:sz="0" w:space="0" w:color="auto"/>
        <w:bottom w:val="none" w:sz="0" w:space="0" w:color="auto"/>
        <w:right w:val="none" w:sz="0" w:space="0" w:color="auto"/>
      </w:divBdr>
    </w:div>
    <w:div w:id="1510678100">
      <w:bodyDiv w:val="1"/>
      <w:marLeft w:val="0"/>
      <w:marRight w:val="0"/>
      <w:marTop w:val="0"/>
      <w:marBottom w:val="0"/>
      <w:divBdr>
        <w:top w:val="none" w:sz="0" w:space="0" w:color="auto"/>
        <w:left w:val="none" w:sz="0" w:space="0" w:color="auto"/>
        <w:bottom w:val="none" w:sz="0" w:space="0" w:color="auto"/>
        <w:right w:val="none" w:sz="0" w:space="0" w:color="auto"/>
      </w:divBdr>
    </w:div>
    <w:div w:id="186004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pja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s.cuni.cz/webapps/whois2/osoba/1274842572254040/?lang=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15OPMSMT0001-78-25071</_dlc_DocId>
    <_dlc_DocIdUrl xmlns="0104a4cd-1400-468e-be1b-c7aad71d7d5a">
      <Url>https://op.msmt.cz/_layouts/15/DocIdRedir.aspx?ID=15OPMSMT0001-78-25071</Url>
      <Description>15OPMSMT0001-78-25071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723B7504-FF6B-46B7-A1AC-0848424826D4}">
  <ds:schemaRefs>
    <ds:schemaRef ds:uri="http://schemas.openxmlformats.org/officeDocument/2006/bibliography"/>
  </ds:schemaRefs>
</ds:datastoreItem>
</file>

<file path=customXml/itemProps3.xml><?xml version="1.0" encoding="utf-8"?>
<ds:datastoreItem xmlns:ds="http://schemas.openxmlformats.org/officeDocument/2006/customXml" ds:itemID="{C923282A-9251-44EB-9F29-75D951D05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97675-4D20-413E-B417-301BAAD7B461}">
  <ds:schemaRefs>
    <ds:schemaRef ds:uri="http://schemas.microsoft.com/sharepoint/v3/contenttype/forms"/>
  </ds:schemaRefs>
</ds:datastoreItem>
</file>

<file path=customXml/itemProps5.xml><?xml version="1.0" encoding="utf-8"?>
<ds:datastoreItem xmlns:ds="http://schemas.openxmlformats.org/officeDocument/2006/customXml" ds:itemID="{8A1F6B0B-0FF3-4B34-9E9F-63155491C9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4148</Words>
  <Characters>24476</Characters>
  <Application>Microsoft Office Word</Application>
  <DocSecurity>0</DocSecurity>
  <Lines>203</Lines>
  <Paragraphs>57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Šárka Fockeová</cp:lastModifiedBy>
  <cp:revision>2</cp:revision>
  <cp:lastPrinted>2022-03-15T15:20:00Z</cp:lastPrinted>
  <dcterms:created xsi:type="dcterms:W3CDTF">2025-03-03T11:26:00Z</dcterms:created>
  <dcterms:modified xsi:type="dcterms:W3CDTF">2025-03-03T11:26:00Z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155886af-95f4-434e-95a0-1f688c1d427d</vt:lpwstr>
  </property>
  <property fmtid="{D5CDD505-2E9C-101B-9397-08002B2CF9AE}" pid="4" name="GrammarlyDocumentId">
    <vt:lpwstr>bad1a1f2aa6e722297e54f8f9de5c51f24d00eb7f8174931035b85654897af02</vt:lpwstr>
  </property>
</Properties>
</file>