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2150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389FB33C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5E1162">
        <w:rPr>
          <w:rFonts w:ascii="Tahoma" w:hAnsi="Tahoma" w:cs="Tahoma"/>
          <w:bCs w:val="0"/>
          <w:sz w:val="28"/>
          <w:szCs w:val="28"/>
        </w:rPr>
        <w:t>DNS TČ 221</w:t>
      </w:r>
      <w:r w:rsidR="00DF7126">
        <w:rPr>
          <w:rFonts w:ascii="Tahoma" w:hAnsi="Tahoma" w:cs="Tahoma"/>
          <w:bCs w:val="0"/>
          <w:sz w:val="28"/>
          <w:szCs w:val="28"/>
        </w:rPr>
        <w:t>/2024</w:t>
      </w:r>
    </w:p>
    <w:p w14:paraId="61ABCEF9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</w:t>
      </w:r>
      <w:r w:rsidR="00B716C3">
        <w:rPr>
          <w:rFonts w:ascii="Tahoma" w:hAnsi="Tahoma" w:cs="Tahoma"/>
          <w:bCs w:val="0"/>
          <w:sz w:val="28"/>
          <w:szCs w:val="28"/>
        </w:rPr>
        <w:t xml:space="preserve">11 - </w:t>
      </w:r>
      <w:r>
        <w:rPr>
          <w:rFonts w:ascii="Tahoma" w:hAnsi="Tahoma" w:cs="Tahoma"/>
          <w:bCs w:val="0"/>
          <w:sz w:val="28"/>
          <w:szCs w:val="28"/>
        </w:rPr>
        <w:t>Lipůvka</w:t>
      </w:r>
      <w:r w:rsidR="00B716C3">
        <w:rPr>
          <w:rFonts w:ascii="Tahoma" w:hAnsi="Tahoma" w:cs="Tahoma"/>
          <w:bCs w:val="0"/>
          <w:sz w:val="28"/>
          <w:szCs w:val="28"/>
        </w:rPr>
        <w:t>, LS 12 - Brno, LS 13 - Deblín</w:t>
      </w:r>
    </w:p>
    <w:p w14:paraId="17301FEB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2C453EB5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7837267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08C8D2A8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B46269D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D44159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5E1162">
        <w:rPr>
          <w:rFonts w:ascii="Tahoma" w:hAnsi="Tahoma" w:cs="Tahoma"/>
          <w:b/>
          <w:bCs/>
          <w:sz w:val="22"/>
          <w:szCs w:val="22"/>
        </w:rPr>
        <w:t>DNS TČ 221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DF7126">
        <w:rPr>
          <w:rFonts w:ascii="Tahoma" w:hAnsi="Tahoma" w:cs="Tahoma"/>
          <w:b/>
          <w:bCs/>
          <w:sz w:val="22"/>
          <w:szCs w:val="22"/>
        </w:rPr>
        <w:t>4</w:t>
      </w:r>
    </w:p>
    <w:p w14:paraId="67FE64A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56755AC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084E718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44659A1D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8D6171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8417F71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3C2C59A" w14:textId="77777777" w:rsidR="00E3794C" w:rsidRPr="00C76F38" w:rsidRDefault="00867636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 xml:space="preserve">Bc. Petrou </w:t>
      </w:r>
      <w:proofErr w:type="spellStart"/>
      <w:r>
        <w:rPr>
          <w:rFonts w:ascii="Tahoma" w:hAnsi="Tahoma" w:cs="Tahoma"/>
          <w:sz w:val="22"/>
          <w:szCs w:val="22"/>
        </w:rPr>
        <w:t>Quittovou</w:t>
      </w:r>
      <w:proofErr w:type="spellEnd"/>
      <w:r>
        <w:rPr>
          <w:rFonts w:ascii="Tahoma" w:hAnsi="Tahoma" w:cs="Tahoma"/>
          <w:sz w:val="22"/>
          <w:szCs w:val="22"/>
        </w:rPr>
        <w:t>, 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02237D97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2695B8C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58DDDF71" w14:textId="2831BEB1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D76635">
          <w:rPr>
            <w:rFonts w:ascii="Tahoma" w:hAnsi="Tahoma" w:cs="Tahoma"/>
            <w:sz w:val="22"/>
            <w:szCs w:val="22"/>
          </w:rPr>
          <w:t>x</w:t>
        </w:r>
      </w:hyperlink>
    </w:p>
    <w:p w14:paraId="52D1D149" w14:textId="76C15FF1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sz w:val="22"/>
          <w:szCs w:val="22"/>
        </w:rPr>
        <w:t>x</w:t>
      </w:r>
    </w:p>
    <w:p w14:paraId="5656B230" w14:textId="2835F106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sz w:val="22"/>
          <w:szCs w:val="22"/>
        </w:rPr>
        <w:t>x</w:t>
      </w:r>
    </w:p>
    <w:p w14:paraId="56FEBF04" w14:textId="206374C2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05F2E5A8" w14:textId="5978D5D2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52611268" w14:textId="6F6EFF89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76635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710BF858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3433CA1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579E5A5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06BE034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 xml:space="preserve">KODIAK </w:t>
      </w:r>
      <w:proofErr w:type="spellStart"/>
      <w:r w:rsidR="00DB0AA4">
        <w:rPr>
          <w:rFonts w:ascii="Tahoma" w:hAnsi="Tahoma" w:cs="Tahoma"/>
          <w:sz w:val="22"/>
          <w:lang w:bidi="en-US"/>
        </w:rPr>
        <w:t>Timber</w:t>
      </w:r>
      <w:proofErr w:type="spellEnd"/>
      <w:r w:rsidR="00DB0AA4">
        <w:rPr>
          <w:rFonts w:ascii="Tahoma" w:hAnsi="Tahoma" w:cs="Tahoma"/>
          <w:sz w:val="22"/>
          <w:lang w:bidi="en-US"/>
        </w:rPr>
        <w:t xml:space="preserve"> s.r.o.</w:t>
      </w:r>
    </w:p>
    <w:p w14:paraId="25850F12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Za Alejí 1017, 686 06 Uherské Hradiště</w:t>
      </w:r>
    </w:p>
    <w:p w14:paraId="7C9FF9C1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08679703</w:t>
      </w:r>
    </w:p>
    <w:p w14:paraId="203D679D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CZ08679703</w:t>
      </w:r>
    </w:p>
    <w:p w14:paraId="6EBCA74F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Robin Mikoláš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566B6128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+420 605 511 445</w:t>
      </w:r>
    </w:p>
    <w:p w14:paraId="707B2541" w14:textId="189FEA6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sz w:val="22"/>
          <w:lang w:bidi="en-US"/>
        </w:rPr>
        <w:t>x</w:t>
      </w:r>
    </w:p>
    <w:p w14:paraId="3F5113C4" w14:textId="1F05FCDF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sz w:val="22"/>
          <w:lang w:bidi="en-US"/>
        </w:rPr>
        <w:t>x</w:t>
      </w:r>
    </w:p>
    <w:p w14:paraId="24702870" w14:textId="205AD4D5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sz w:val="22"/>
          <w:lang w:bidi="en-US"/>
        </w:rPr>
        <w:t>x</w:t>
      </w:r>
    </w:p>
    <w:p w14:paraId="7DCC092E" w14:textId="3CB6D134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sz w:val="22"/>
          <w:lang w:bidi="en-US"/>
        </w:rPr>
        <w:t>x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17892845" w14:textId="14D4A4BD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D76635">
        <w:rPr>
          <w:rFonts w:ascii="Tahoma" w:hAnsi="Tahoma" w:cs="Tahoma"/>
          <w:sz w:val="22"/>
          <w:lang w:bidi="en-US"/>
        </w:rPr>
        <w:t>x</w:t>
      </w:r>
    </w:p>
    <w:p w14:paraId="03DA8A9B" w14:textId="4472DC0D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76635">
        <w:rPr>
          <w:rFonts w:ascii="Tahoma" w:hAnsi="Tahoma" w:cs="Tahoma"/>
          <w:sz w:val="22"/>
          <w:lang w:bidi="en-US"/>
        </w:rPr>
        <w:t>x</w:t>
      </w:r>
    </w:p>
    <w:p w14:paraId="7203FDE0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E2F629A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1AE67AE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70591F0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BBC697F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62807A7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8BA5555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3F68522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025804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59B8291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90E5C9D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0703980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5E1162">
        <w:rPr>
          <w:rFonts w:ascii="Tahoma" w:hAnsi="Tahoma" w:cs="Tahoma"/>
          <w:b/>
          <w:bCs/>
        </w:rPr>
        <w:t>DNS TČ 221</w:t>
      </w:r>
      <w:r w:rsidR="00A92B46" w:rsidRPr="002E5DF4">
        <w:rPr>
          <w:rFonts w:ascii="Tahoma" w:hAnsi="Tahoma" w:cs="Tahoma"/>
          <w:b/>
          <w:bCs/>
        </w:rPr>
        <w:t>/202</w:t>
      </w:r>
      <w:r w:rsidR="00DF7126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2FECFA39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31482BD5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38C65D07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2CEB966F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64F6DF5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6DE2DD3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334DE4F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E56C5E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1F322C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7893F4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074D2F5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71D8D9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03CEDA0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318E895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4437D028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2C396A8B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31B9326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8D0A14B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66C89355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37C922F5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LS </w:t>
      </w:r>
      <w:r w:rsidR="00B716C3">
        <w:rPr>
          <w:rFonts w:ascii="Tahoma" w:hAnsi="Tahoma" w:cs="Tahoma"/>
          <w:b/>
          <w:bCs/>
          <w:sz w:val="22"/>
          <w:szCs w:val="22"/>
        </w:rPr>
        <w:t xml:space="preserve">11 -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Lipůvka</w:t>
      </w:r>
      <w:r w:rsidR="00B716C3">
        <w:rPr>
          <w:rFonts w:ascii="Tahoma" w:hAnsi="Tahoma" w:cs="Tahoma"/>
          <w:b/>
          <w:bCs/>
          <w:sz w:val="22"/>
          <w:szCs w:val="22"/>
        </w:rPr>
        <w:t>, LS 12 - Brno, LS 13 - Deblín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3A4EED3E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0F02E02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1921A4F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3AC2984F" w14:textId="4ECFF038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D76635">
        <w:rPr>
          <w:rFonts w:ascii="Tahoma" w:hAnsi="Tahoma" w:cs="Tahoma"/>
          <w:b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659E85A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233982A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0616A70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543D02BC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439EBB0A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3B7A592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FBC1ECA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4EF6067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F640B2E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C0DC3C5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471C3129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1F96CE8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77D182E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5159D71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7945ADE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12E2795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2B1218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405FD378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374073F7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3EADAE9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2810756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A73FAD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6E6B7D9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CBF2357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3BBB8DB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5382F13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772A8F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04C90D5C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30123F31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70EFA31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24A0F6E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4E2CD23C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  <w:r w:rsidR="00F46E4B" w:rsidRPr="002A5D44">
        <w:rPr>
          <w:rFonts w:cs="Tahoma"/>
        </w:rPr>
        <w:br w:type="page"/>
      </w:r>
    </w:p>
    <w:p w14:paraId="288A2B3A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7A92B55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0FF03EDD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EA855B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AEE0900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48DC40EE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44B3D515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420272AD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2F62DD6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9496686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FEEFF37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EC1C755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C182B">
        <w:rPr>
          <w:rFonts w:ascii="Tahoma" w:hAnsi="Tahoma" w:cs="Tahoma"/>
          <w:b/>
          <w:sz w:val="22"/>
          <w:lang w:bidi="en-US"/>
        </w:rPr>
        <w:t xml:space="preserve">KODIAK </w:t>
      </w:r>
      <w:proofErr w:type="spellStart"/>
      <w:r w:rsidR="009C182B">
        <w:rPr>
          <w:rFonts w:ascii="Tahoma" w:hAnsi="Tahoma" w:cs="Tahoma"/>
          <w:b/>
          <w:sz w:val="22"/>
          <w:lang w:bidi="en-US"/>
        </w:rPr>
        <w:t>Timber</w:t>
      </w:r>
      <w:proofErr w:type="spellEnd"/>
      <w:r w:rsidR="009C182B">
        <w:rPr>
          <w:rFonts w:ascii="Tahoma" w:hAnsi="Tahoma" w:cs="Tahoma"/>
          <w:b/>
          <w:sz w:val="22"/>
          <w:lang w:bidi="en-US"/>
        </w:rPr>
        <w:t xml:space="preserve"> s.r.o.</w:t>
      </w:r>
    </w:p>
    <w:p w14:paraId="7B08E65C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C182B">
        <w:rPr>
          <w:rFonts w:ascii="Tahoma" w:hAnsi="Tahoma" w:cs="Tahoma"/>
          <w:sz w:val="22"/>
          <w:lang w:bidi="en-US"/>
        </w:rPr>
        <w:t>Robin Mikoláš</w:t>
      </w:r>
    </w:p>
    <w:p w14:paraId="1F7A5980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33C84391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24D4D0C4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1359C6CC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62C408B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1AB51CCB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311E5ACF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748E807A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19E3BAE3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453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50"/>
        <w:gridCol w:w="712"/>
        <w:gridCol w:w="708"/>
        <w:gridCol w:w="1274"/>
        <w:gridCol w:w="990"/>
        <w:gridCol w:w="1417"/>
        <w:gridCol w:w="993"/>
        <w:gridCol w:w="1413"/>
        <w:gridCol w:w="119"/>
        <w:gridCol w:w="1298"/>
        <w:gridCol w:w="1417"/>
        <w:gridCol w:w="332"/>
        <w:gridCol w:w="942"/>
        <w:gridCol w:w="834"/>
        <w:gridCol w:w="729"/>
        <w:gridCol w:w="996"/>
        <w:gridCol w:w="441"/>
        <w:gridCol w:w="166"/>
        <w:gridCol w:w="163"/>
        <w:gridCol w:w="160"/>
      </w:tblGrid>
      <w:tr w:rsidR="00857F03" w:rsidRPr="008B39DC" w14:paraId="6C2CBF8A" w14:textId="77777777" w:rsidTr="00A0502B">
        <w:trPr>
          <w:trHeight w:val="301"/>
        </w:trPr>
        <w:tc>
          <w:tcPr>
            <w:tcW w:w="279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65F7" w14:textId="77777777" w:rsidR="008B39DC" w:rsidRDefault="008B39DC" w:rsidP="008B39DC">
            <w:pPr>
              <w:rPr>
                <w:rFonts w:cs="Tahoma"/>
                <w:i/>
                <w:iCs/>
                <w:color w:val="000000"/>
              </w:rPr>
            </w:pPr>
            <w:r w:rsidRPr="008B39DC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8B39DC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8B39DC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systém - Těžební činnost pro LMB 2022 - 2026 (v rámci fáze 2)</w:t>
            </w:r>
          </w:p>
          <w:p w14:paraId="28A583DB" w14:textId="77777777" w:rsidR="00857F03" w:rsidRPr="008B39DC" w:rsidRDefault="00857F03" w:rsidP="008B39DC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3B34" w14:textId="77777777" w:rsidR="008B39DC" w:rsidRPr="008B39DC" w:rsidRDefault="008B39DC" w:rsidP="008B39DC">
            <w:pPr>
              <w:rPr>
                <w:rFonts w:cs="Tahoma"/>
                <w:color w:val="000000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2125" w14:textId="77777777" w:rsidR="008B39DC" w:rsidRPr="008B39DC" w:rsidRDefault="008B39DC" w:rsidP="008B39DC">
            <w:pPr>
              <w:rPr>
                <w:rFonts w:cs="Tahoma"/>
                <w:color w:val="00000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479A" w14:textId="77777777" w:rsidR="008B39DC" w:rsidRPr="008B39DC" w:rsidRDefault="008B39DC" w:rsidP="008B39DC">
            <w:pPr>
              <w:rPr>
                <w:rFonts w:cs="Tahoma"/>
                <w:color w:val="00000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E3DF" w14:textId="77777777" w:rsidR="008B39DC" w:rsidRPr="008B39DC" w:rsidRDefault="008B39DC" w:rsidP="008B39DC">
            <w:pPr>
              <w:rPr>
                <w:rFonts w:cs="Tahoma"/>
                <w:color w:val="00000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9E7A" w14:textId="77777777" w:rsidR="008B39DC" w:rsidRPr="008B39DC" w:rsidRDefault="008B39DC" w:rsidP="008B39DC">
            <w:pPr>
              <w:rPr>
                <w:rFonts w:cs="Tahoma"/>
                <w:color w:val="000000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9E90" w14:textId="77777777" w:rsidR="008B39DC" w:rsidRPr="008B39DC" w:rsidRDefault="008B39DC" w:rsidP="008B39DC">
            <w:pPr>
              <w:rPr>
                <w:rFonts w:cs="Tahoma"/>
                <w:color w:val="00000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EF9" w14:textId="77777777" w:rsidR="008B39DC" w:rsidRPr="008B39DC" w:rsidRDefault="008B39DC" w:rsidP="008B39DC">
            <w:pPr>
              <w:rPr>
                <w:rFonts w:cs="Tahoma"/>
                <w:color w:val="000000"/>
              </w:rPr>
            </w:pPr>
          </w:p>
        </w:tc>
      </w:tr>
      <w:tr w:rsidR="00857F03" w:rsidRPr="005E1162" w14:paraId="6C9D0106" w14:textId="77777777" w:rsidTr="00A0502B">
        <w:trPr>
          <w:gridAfter w:val="4"/>
          <w:wAfter w:w="274" w:type="pct"/>
          <w:trHeight w:val="1009"/>
        </w:trPr>
        <w:tc>
          <w:tcPr>
            <w:tcW w:w="4726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BBCFF5B" w14:textId="77777777" w:rsidR="005E1162" w:rsidRPr="005E1162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E116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Tabulka č. 2 - Specifikace rozsahu dílčí veřejné zakázky </w:t>
            </w:r>
            <w:proofErr w:type="spellStart"/>
            <w:r w:rsidRPr="005E1162">
              <w:rPr>
                <w:rFonts w:cs="Tahoma"/>
                <w:b/>
                <w:bCs/>
                <w:color w:val="000000"/>
                <w:sz w:val="40"/>
                <w:szCs w:val="40"/>
              </w:rPr>
              <w:t>č.DNS</w:t>
            </w:r>
            <w:proofErr w:type="spellEnd"/>
            <w:r w:rsidRPr="005E116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TČ 221/2024</w:t>
            </w:r>
          </w:p>
        </w:tc>
      </w:tr>
      <w:tr w:rsidR="00857F03" w:rsidRPr="005E1162" w14:paraId="79F1374A" w14:textId="77777777" w:rsidTr="00A0502B">
        <w:trPr>
          <w:gridAfter w:val="4"/>
          <w:wAfter w:w="274" w:type="pct"/>
          <w:trHeight w:val="557"/>
        </w:trPr>
        <w:tc>
          <w:tcPr>
            <w:tcW w:w="133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E3D4182" w14:textId="77777777" w:rsidR="005E1162" w:rsidRPr="005E1162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E116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5E1162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5E1162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5E116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3387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6F06FBA7" w14:textId="77777777" w:rsidR="005E1162" w:rsidRPr="005E1162" w:rsidRDefault="005E1162" w:rsidP="005E1162">
            <w:pPr>
              <w:rPr>
                <w:rFonts w:cs="Tahoma"/>
                <w:b/>
                <w:bCs/>
                <w:color w:val="000000"/>
              </w:rPr>
            </w:pPr>
            <w:r w:rsidRPr="005E1162">
              <w:rPr>
                <w:rFonts w:cs="Tahoma"/>
                <w:b/>
                <w:bCs/>
                <w:color w:val="000000"/>
                <w:szCs w:val="22"/>
              </w:rPr>
              <w:t xml:space="preserve">KODIAK </w:t>
            </w:r>
            <w:proofErr w:type="spellStart"/>
            <w:r w:rsidRPr="005E1162">
              <w:rPr>
                <w:rFonts w:cs="Tahoma"/>
                <w:b/>
                <w:bCs/>
                <w:color w:val="000000"/>
                <w:szCs w:val="22"/>
              </w:rPr>
              <w:t>Timber</w:t>
            </w:r>
            <w:proofErr w:type="spellEnd"/>
            <w:r w:rsidRPr="005E1162">
              <w:rPr>
                <w:rFonts w:cs="Tahoma"/>
                <w:b/>
                <w:bCs/>
                <w:color w:val="000000"/>
                <w:szCs w:val="22"/>
              </w:rPr>
              <w:t xml:space="preserve"> s.r.o., IČO: 086 79 703, Za Alejí 1017, 686 06 Uherské Hradiště</w:t>
            </w:r>
          </w:p>
        </w:tc>
      </w:tr>
      <w:tr w:rsidR="00A0502B" w:rsidRPr="005E1162" w14:paraId="41930274" w14:textId="77777777" w:rsidTr="00A0502B">
        <w:trPr>
          <w:gridAfter w:val="4"/>
          <w:wAfter w:w="274" w:type="pct"/>
          <w:trHeight w:val="316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5E31B61" w14:textId="77777777" w:rsidR="005E1162" w:rsidRPr="005E1162" w:rsidRDefault="005E1162" w:rsidP="005E1162">
            <w:pPr>
              <w:jc w:val="center"/>
              <w:rPr>
                <w:rFonts w:cs="Tahoma"/>
                <w:b/>
                <w:bCs/>
              </w:rPr>
            </w:pPr>
            <w:r w:rsidRPr="005E1162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49E17B3" w14:textId="77777777" w:rsidR="005E1162" w:rsidRPr="005E1162" w:rsidRDefault="005E1162" w:rsidP="005E1162">
            <w:pPr>
              <w:jc w:val="center"/>
              <w:rPr>
                <w:rFonts w:cs="Tahoma"/>
                <w:b/>
                <w:bCs/>
              </w:rPr>
            </w:pPr>
            <w:r w:rsidRPr="005E1162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0002876" w14:textId="77777777" w:rsidR="005E1162" w:rsidRPr="005E1162" w:rsidRDefault="005E1162" w:rsidP="005E1162">
            <w:pPr>
              <w:jc w:val="center"/>
              <w:rPr>
                <w:rFonts w:cs="Tahoma"/>
                <w:b/>
                <w:bCs/>
              </w:rPr>
            </w:pPr>
            <w:r w:rsidRPr="005E1162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11D0910" w14:textId="77777777" w:rsidR="005E1162" w:rsidRPr="005E1162" w:rsidRDefault="005E1162" w:rsidP="005E1162">
            <w:pPr>
              <w:jc w:val="center"/>
              <w:rPr>
                <w:rFonts w:cs="Tahoma"/>
                <w:b/>
                <w:bCs/>
              </w:rPr>
            </w:pPr>
            <w:r w:rsidRPr="005E1162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1F18E9F" w14:textId="77777777" w:rsidR="005E1162" w:rsidRPr="005E1162" w:rsidRDefault="005E1162" w:rsidP="005E1162">
            <w:pPr>
              <w:jc w:val="center"/>
              <w:rPr>
                <w:rFonts w:cs="Tahoma"/>
                <w:b/>
                <w:bCs/>
              </w:rPr>
            </w:pPr>
            <w:r w:rsidRPr="005E1162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3387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AF91B23" w14:textId="77777777" w:rsidR="005E1162" w:rsidRPr="005E1162" w:rsidRDefault="005E1162" w:rsidP="005E1162">
            <w:pPr>
              <w:jc w:val="center"/>
              <w:rPr>
                <w:rFonts w:cs="Tahoma"/>
                <w:b/>
                <w:bCs/>
              </w:rPr>
            </w:pPr>
            <w:r w:rsidRPr="005E1162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A0502B" w:rsidRPr="005E1162" w14:paraId="5C2BDA8C" w14:textId="77777777" w:rsidTr="00A0502B">
        <w:trPr>
          <w:gridAfter w:val="4"/>
          <w:wAfter w:w="274" w:type="pct"/>
          <w:trHeight w:val="1771"/>
        </w:trPr>
        <w:tc>
          <w:tcPr>
            <w:tcW w:w="2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FD1F5FB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č. zakázky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D66FDA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Lesní správa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8DFDF2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Lesní úsek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542194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JPRL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998FD7C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Výkon </w:t>
            </w:r>
            <w:proofErr w:type="gramStart"/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Kód - název</w:t>
            </w:r>
            <w:proofErr w:type="gramEnd"/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položky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D416C43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Dřeviny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1E34E09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Požadované množství v m 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358750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Přirážka v %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94CBF2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těžbu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F60F27B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přibližování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434448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přibližovací (vyvážecí) vzdálenost v m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9F51B4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Popis </w:t>
            </w:r>
            <w:proofErr w:type="gramStart"/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činnosti - specifikace</w:t>
            </w:r>
            <w:proofErr w:type="gramEnd"/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B0E2E2D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Jednotková cena za měrnou jednotku v Kč bez DPH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A0E2847" w14:textId="77777777" w:rsidR="005E1162" w:rsidRPr="00857F03" w:rsidRDefault="005E1162" w:rsidP="005E1162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t>Cena za komoditu</w:t>
            </w:r>
            <w:r w:rsidRPr="00857F03">
              <w:rPr>
                <w:rFonts w:cs="Tahoma"/>
                <w:b/>
                <w:bCs/>
                <w:color w:val="000000"/>
                <w:sz w:val="20"/>
                <w:szCs w:val="20"/>
              </w:rPr>
              <w:br/>
              <w:t xml:space="preserve"> v Kč bez DPH</w:t>
            </w:r>
          </w:p>
        </w:tc>
      </w:tr>
      <w:tr w:rsidR="00D76635" w:rsidRPr="005E1162" w14:paraId="2BD194BC" w14:textId="77777777" w:rsidTr="00F538FF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6C13E3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243BBF0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B8DC32C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88558C8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EABDCC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2419C42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A143AEA" w14:textId="559DB24E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24D98E" w14:textId="12FF1CF9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1BB166B" w14:textId="0A94CEEA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157EE0D" w14:textId="690CCBD2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55420C4" w14:textId="158389A1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779FA50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D849352" w14:textId="4F23987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62FF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2149CD6" w14:textId="77C5F74A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62FF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0FC74167" w14:textId="77777777" w:rsidTr="00F538FF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43C5B8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D04DA05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E2CB1CE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3AE0A5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6CEC780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5C85FED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314ECA1" w14:textId="0DED6EE8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C694C2" w14:textId="6007350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145C021" w14:textId="7026F116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BE869F5" w14:textId="72EB3202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35D025" w14:textId="284716C6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17EEF4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DAEA72C" w14:textId="4D88C939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62FF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0503328" w14:textId="0140C4F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62FF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4C7C3811" w14:textId="77777777" w:rsidTr="00F538FF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24C4E9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FA31D33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FA3FF59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187E0A8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4C2796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3B74ABE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9BB1FF5" w14:textId="539C52AC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AC5D80A" w14:textId="0F8A2CB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2FDCFE7" w14:textId="76C59BF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E1D8358" w14:textId="122C997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D44AA2D" w14:textId="49C2E3C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E415DB5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CB4CF07" w14:textId="711FC1D3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62FF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F773D6C" w14:textId="531325C9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62FF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217B208B" w14:textId="77777777" w:rsidTr="00F538FF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7FCA4D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580DBE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B818814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34E72EF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39C047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</w:t>
            </w:r>
            <w:r w:rsidRPr="00A0502B">
              <w:rPr>
                <w:rFonts w:cs="Tahoma"/>
                <w:color w:val="000000"/>
                <w:szCs w:val="22"/>
              </w:rPr>
              <w:lastRenderedPageBreak/>
              <w:t>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364AB5C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lastRenderedPageBreak/>
              <w:t>jehličí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80EEFF7" w14:textId="71CE50D0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018C732" w14:textId="42E1C31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19EBBBC" w14:textId="4AA1756E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194C46F" w14:textId="468AD12A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340A574" w14:textId="7A5C0280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47290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2180AE3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F6685B3" w14:textId="598531DC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62FF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B240FB3" w14:textId="54C01E5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62FF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16EE9C89" w14:textId="77777777" w:rsidTr="00193141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9C3829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3233133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8231CC2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6133743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A3BEEC3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8439E8F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26A71E" w14:textId="73450FE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6E61B91" w14:textId="5708D3E9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BC5236" w14:textId="6DE038C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7AA8E81" w14:textId="6F4F25DE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52996C6" w14:textId="6022C77A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789EE5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1895339" w14:textId="013F801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C4AA6D2" w14:textId="29CAE7A8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14DD8E44" w14:textId="77777777" w:rsidTr="00193141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F7E9DE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3D3C908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ED41A84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A09EEED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A1FE40B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47C740E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57D12E1" w14:textId="2738092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A4A1AC1" w14:textId="08B67B4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7F12FDD" w14:textId="5BE78C8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AC5EB48" w14:textId="4416C592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5DFF343" w14:textId="35C72E2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B841D7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6B4D0D" w14:textId="253C1FCE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D77B814" w14:textId="126C4D4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000F7E66" w14:textId="77777777" w:rsidTr="00193141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A7869F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FE432E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0821AD8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A4C9029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6433782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BB53C0F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2CDF062" w14:textId="37A60BCC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18B866A" w14:textId="5BA4E16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0B06DCC" w14:textId="04CBBCF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B70FB0F" w14:textId="5E88EA9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85C4105" w14:textId="4300D7A2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6373D19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02FD194" w14:textId="33BB5833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5881160" w14:textId="76556746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1C78F1E5" w14:textId="77777777" w:rsidTr="00193141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70BF88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970B24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37333D2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597A85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6224CD9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CEB1DF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2E94D3E" w14:textId="645A4BDC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452C6B" w14:textId="5F693C7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7C61077" w14:textId="7D4565B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7267FD" w14:textId="3B162B8C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40C4F0B" w14:textId="1B9CFFE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74135D5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BBB083E" w14:textId="0F14EB12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1380086" w14:textId="3F7F5326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45C382E5" w14:textId="77777777" w:rsidTr="00193141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E4902B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97BA16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6EAE552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C6C67E3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5DA34ED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F2D2A2F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2B82EDB" w14:textId="31D0D23C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EEA62F9" w14:textId="63414C3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0E3B502" w14:textId="189BE606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A403A9" w14:textId="542CFEE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12D6700" w14:textId="0AFC36E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5D5477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235940" w14:textId="5647C10A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123CEDB" w14:textId="79C055B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2467C81E" w14:textId="77777777" w:rsidTr="00193141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817523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977B9C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11EB6B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254B039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5F94C73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7F6DE7F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C29EC1" w14:textId="26A9B421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9512C40" w14:textId="5B16A40A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A1B80CB" w14:textId="785E5112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C28DB04" w14:textId="4E745A2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66F82D" w14:textId="43BAA2CC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74BBA6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F39E185" w14:textId="47C64CF9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A8D93B0" w14:textId="1DAD509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444B0EDD" w14:textId="77777777" w:rsidTr="00193141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74E012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AC4DCB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D5451F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6D84EF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35A06FC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FCAE6A8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5FFB7A4" w14:textId="034707F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E34C4AD" w14:textId="0E9FF258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6A003C" w14:textId="57C76653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297BA0A" w14:textId="7731657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1C8ECF8" w14:textId="3EFCA3F8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7296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437D00B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C3509B2" w14:textId="640D5B43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9C1A104" w14:textId="58B340DA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C4427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7D0C4438" w14:textId="77777777" w:rsidTr="00E95F42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860A28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7405A2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ACF57CC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F67E77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0282044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E6AAE9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DB8A12F" w14:textId="2A96F50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F0C691C" w14:textId="3E402E1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291343" w14:textId="11E33406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4D4E51B" w14:textId="1AD5E18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66608A3" w14:textId="474D4F1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366282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11F89A9" w14:textId="461F9EB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1F0C6ED" w14:textId="6DD26CE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492F041D" w14:textId="77777777" w:rsidTr="00E95F42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200AE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400FDD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516C06E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4E0EC9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3E1324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15283F8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59D8115" w14:textId="2C93F93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66DE11E" w14:textId="3F362EB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061FCB7" w14:textId="07BFB14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A28B088" w14:textId="354CF2C3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608FFCA" w14:textId="4B8468A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249AC9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F6E1BC2" w14:textId="3C948C1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E2B9639" w14:textId="33A535F1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17976258" w14:textId="77777777" w:rsidTr="00E95F42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BDAC98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69317D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405632C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DBA7C4F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63F96C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0880CFD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66FE55" w14:textId="0C3CBBF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037D419" w14:textId="1CABA31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8D0BF63" w14:textId="134EC0E1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B4B1FEA" w14:textId="69DFA28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C1443E0" w14:textId="5201CA7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07CC97B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E4A5D1C" w14:textId="7D1A3B0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5E2C473" w14:textId="4FE5CBD2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20C1D651" w14:textId="77777777" w:rsidTr="00E95F42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A49978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6A05FB8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184E87D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2D7EAAA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0523AC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DA58E8D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35AA225" w14:textId="6E7AA07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70B4712" w14:textId="7F9D479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B27160" w14:textId="6DDB527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B46908" w14:textId="10B8CD2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22E4D18" w14:textId="0F7C77D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5506EDB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9B998EE" w14:textId="35A2B4C3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02CC658" w14:textId="649D5C6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6F1BA7FF" w14:textId="77777777" w:rsidTr="00E95F42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47ABAE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3920C4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4EDC002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FEBD9C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60D9077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- dokončená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16BE66B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37371C2" w14:textId="52816006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EE005FA" w14:textId="4FCFF3D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352343E" w14:textId="55B457F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3AB01FF" w14:textId="230A4E0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2785474" w14:textId="7DF8D09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D4C9E2F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A0502B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A0502B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A0502B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5D6C2E" w14:textId="3DD05921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E0C0B56" w14:textId="1E8ED6CC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038110BF" w14:textId="77777777" w:rsidTr="00E95F42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08E5F7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76ADFD0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A191969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FF0ABBB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EF915EC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4CAFBA4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24949F" w14:textId="636E4398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86693FF" w14:textId="77CB9CA2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2485742" w14:textId="029EFDEA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C484C9B" w14:textId="5D5FD9E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CAF90AE" w14:textId="377C9BB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64E29CC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vyvážení klestu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FA62EA1" w14:textId="52FC9A1F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557C72E" w14:textId="02294413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6635" w:rsidRPr="005E1162" w14:paraId="14A5098D" w14:textId="77777777" w:rsidTr="00E95F42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6C2B7C" w14:textId="77777777" w:rsidR="00D76635" w:rsidRPr="005E1162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5CCDB1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11,12,14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EFDA6D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3F5993D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0502B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0046FA2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příplatek za </w:t>
            </w:r>
            <w:proofErr w:type="spellStart"/>
            <w:r w:rsidRPr="00A0502B">
              <w:rPr>
                <w:rFonts w:cs="Tahoma"/>
                <w:color w:val="000000"/>
                <w:szCs w:val="22"/>
              </w:rPr>
              <w:t>dallších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i započatých 300 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53B75B6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1FBB7B" w14:textId="37186750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D683AE6" w14:textId="5944DEE6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2A83B87" w14:textId="287FBE6B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B00B02A" w14:textId="41383735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4731A7E" w14:textId="426F7594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1517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ECC2871" w14:textId="77777777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 xml:space="preserve">příplatek za </w:t>
            </w:r>
            <w:proofErr w:type="spellStart"/>
            <w:r w:rsidRPr="00A0502B">
              <w:rPr>
                <w:rFonts w:cs="Tahoma"/>
                <w:color w:val="000000"/>
                <w:szCs w:val="22"/>
              </w:rPr>
              <w:t>dallších</w:t>
            </w:r>
            <w:proofErr w:type="spellEnd"/>
            <w:r w:rsidRPr="00A0502B">
              <w:rPr>
                <w:rFonts w:cs="Tahoma"/>
                <w:color w:val="000000"/>
                <w:szCs w:val="22"/>
              </w:rPr>
              <w:t xml:space="preserve"> i započatých 300 m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9385AA2" w14:textId="17B9A830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1F9BBC3" w14:textId="22A54C1D" w:rsidR="00D76635" w:rsidRPr="00A0502B" w:rsidRDefault="00D76635" w:rsidP="00D76635">
            <w:pPr>
              <w:jc w:val="center"/>
              <w:rPr>
                <w:rFonts w:cs="Tahoma"/>
                <w:color w:val="000000"/>
              </w:rPr>
            </w:pPr>
            <w:r w:rsidRPr="006556B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A0502B" w:rsidRPr="005E1162" w14:paraId="3B02FAF8" w14:textId="77777777" w:rsidTr="00A0502B">
        <w:trPr>
          <w:gridAfter w:val="4"/>
          <w:wAfter w:w="274" w:type="pct"/>
          <w:trHeight w:val="301"/>
        </w:trPr>
        <w:tc>
          <w:tcPr>
            <w:tcW w:w="2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6C144E" w14:textId="77777777" w:rsidR="005E1162" w:rsidRPr="005E1162" w:rsidRDefault="005E1162" w:rsidP="005E1162">
            <w:pPr>
              <w:jc w:val="center"/>
              <w:rPr>
                <w:rFonts w:cs="Tahoma"/>
                <w:color w:val="000000"/>
              </w:rPr>
            </w:pPr>
            <w:r w:rsidRPr="005E11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F53C303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B6D194B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370057F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B8FBC45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4366288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56ECF79" w14:textId="09ED494E" w:rsidR="005E1162" w:rsidRPr="00A0502B" w:rsidRDefault="00D76635" w:rsidP="00857F03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71A4D84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71CA4D6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0EC5E16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6E2629C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5EDD4D0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09F6BF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094BC64C" w14:textId="48992ED3" w:rsidR="005E1162" w:rsidRPr="00A0502B" w:rsidRDefault="00D76635" w:rsidP="00857F03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7F03" w:rsidRPr="005E1162" w14:paraId="707A3DA7" w14:textId="77777777" w:rsidTr="00A0502B">
        <w:trPr>
          <w:gridAfter w:val="4"/>
          <w:wAfter w:w="274" w:type="pct"/>
          <w:trHeight w:val="316"/>
        </w:trPr>
        <w:tc>
          <w:tcPr>
            <w:tcW w:w="163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14:paraId="7C62E01F" w14:textId="77777777" w:rsidR="005E1162" w:rsidRPr="00A0502B" w:rsidRDefault="005E1162" w:rsidP="00857F03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3CF1E8" w14:textId="6DF2B6D9" w:rsidR="005E1162" w:rsidRPr="00A0502B" w:rsidRDefault="00D76635" w:rsidP="00857F03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83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14:paraId="551939CE" w14:textId="77777777" w:rsidR="005E1162" w:rsidRPr="00A0502B" w:rsidRDefault="005E1162" w:rsidP="00857F03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0502B">
              <w:rPr>
                <w:rFonts w:cs="Tahoma"/>
                <w:b/>
                <w:bCs/>
                <w:color w:val="000000"/>
                <w:szCs w:val="22"/>
              </w:rPr>
              <w:t>Součet všech celkových cen za všechny položky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3CB7CA9" w14:textId="77777777" w:rsidR="005E1162" w:rsidRPr="00A0502B" w:rsidRDefault="005E1162" w:rsidP="00857F03">
            <w:pPr>
              <w:jc w:val="center"/>
              <w:rPr>
                <w:rFonts w:cs="Tahoma"/>
                <w:color w:val="000000"/>
              </w:rPr>
            </w:pPr>
            <w:r w:rsidRPr="00A0502B">
              <w:rPr>
                <w:rFonts w:cs="Tahoma"/>
                <w:color w:val="000000"/>
                <w:szCs w:val="22"/>
              </w:rPr>
              <w:t>847 250,00</w:t>
            </w:r>
          </w:p>
        </w:tc>
      </w:tr>
    </w:tbl>
    <w:p w14:paraId="1C9C1CD7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C0B309C" w14:textId="77777777" w:rsidR="00976F63" w:rsidRDefault="00976F63">
      <w:pPr>
        <w:spacing w:after="160" w:line="259" w:lineRule="auto"/>
        <w:rPr>
          <w:rFonts w:cs="Tahoma"/>
        </w:rPr>
      </w:pPr>
    </w:p>
    <w:p w14:paraId="4454959B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BFC395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630BD3D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6D87FBC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1AA94071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A19ED2A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7FAC5459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12CD059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7F419D1A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1334E62F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6F6F56BD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1D5F7D4F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735701DC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6BEF3DAB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541DC6E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15654B0A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69FC8969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183065A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13B774D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00AC53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83C5F5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F2170D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0F26AA7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2EF2696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4C25B01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4F29ECE2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6718ACC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1CE66EC8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4F34AAC0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2875527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CDA8500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362CFD95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70919E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333314B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9AECF6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257863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02C51074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D14DA27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0401E3DD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578F49A9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F09B0F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1D69BAB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411EC1D8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3FF4353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2C6A86A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1A379525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1616D7B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71B1EBA3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1A9B1E4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761A6465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D8A7E76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752253CC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40F5BEB5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2EA1FA8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1713C4B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6C6D52A6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3908ABC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CB2ECB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72F6F1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1C5739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5EF01E1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CBFB8C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2201192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434EC3C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3FB8F2BF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35455A3C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40A3894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CD5A48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0B15E368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1C1B2C5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EF40CED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53A0C660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59E7286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405642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2DE05EF3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13A752E4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523BA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6BCCA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3AA9F5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3AF36C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13D635C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1BDA154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86FBDB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11CD8BF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157F59F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51AA833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5798B5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72E3235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0ED02DF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6380BA7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5C7D6D1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52CF2F1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714DC15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EFE43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0B69AD9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034EC37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3956F7F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587272B3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39A725ED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5C66DA53" w14:textId="77777777" w:rsidR="00F74B0D" w:rsidRDefault="00F74B0D" w:rsidP="00620C01">
      <w:pPr>
        <w:jc w:val="center"/>
        <w:rPr>
          <w:b/>
          <w:bCs/>
        </w:rPr>
      </w:pPr>
    </w:p>
    <w:p w14:paraId="70D28B33" w14:textId="77777777" w:rsidR="00F420F8" w:rsidRDefault="00F420F8" w:rsidP="00620C01">
      <w:pPr>
        <w:jc w:val="center"/>
        <w:rPr>
          <w:b/>
          <w:bCs/>
        </w:rPr>
      </w:pPr>
    </w:p>
    <w:p w14:paraId="583316B1" w14:textId="77777777" w:rsidR="00F420F8" w:rsidRPr="00C76F38" w:rsidRDefault="00F420F8" w:rsidP="00C76F38">
      <w:pPr>
        <w:jc w:val="center"/>
        <w:rPr>
          <w:b/>
          <w:bCs/>
        </w:rPr>
      </w:pPr>
    </w:p>
    <w:p w14:paraId="3AFA652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3308909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A9FECDC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144EA55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282ABAC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A4C1D8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516084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5948812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4D8EBA0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784C0F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3AEAC22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5B28367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30BDCE8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CA877A4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6602B8A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1173A67B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1CC68A2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07AF19B2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63796A20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43E92AC3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31A4C36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02EA9780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7CC2C1D8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56936C1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70A6790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3D7F11F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4EE0D838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22D3AB9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D6BACFC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6D7F83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765955ED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5C42550A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7C548DB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6688ECC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DF1360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9B2CEA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7BAE151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06CC17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4746DA7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0437876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61517C0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0E0F6EE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011DAE3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6AB247B4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475B3A9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075137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075137">
        <w:rPr>
          <w:rFonts w:ascii="Tahoma" w:hAnsi="Tahoma" w:cs="Tahoma"/>
        </w:rPr>
      </w:r>
      <w:r w:rsidR="00075137">
        <w:rPr>
          <w:rFonts w:ascii="Tahoma" w:hAnsi="Tahoma" w:cs="Tahoma"/>
        </w:rPr>
        <w:fldChar w:fldCharType="separate"/>
      </w:r>
      <w:r w:rsidR="00DD56E7">
        <w:rPr>
          <w:rFonts w:ascii="Tahoma" w:hAnsi="Tahoma" w:cs="Tahoma"/>
        </w:rPr>
        <w:t>7.4</w:t>
      </w:r>
      <w:r w:rsidR="0007513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075137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075137">
        <w:rPr>
          <w:rFonts w:ascii="Tahoma" w:hAnsi="Tahoma" w:cs="Tahoma"/>
        </w:rPr>
      </w:r>
      <w:r w:rsidR="00075137">
        <w:rPr>
          <w:rFonts w:ascii="Tahoma" w:hAnsi="Tahoma" w:cs="Tahoma"/>
        </w:rPr>
        <w:fldChar w:fldCharType="separate"/>
      </w:r>
      <w:r w:rsidR="00DD56E7">
        <w:rPr>
          <w:rFonts w:ascii="Tahoma" w:hAnsi="Tahoma" w:cs="Tahoma"/>
        </w:rPr>
        <w:t>7.5</w:t>
      </w:r>
      <w:r w:rsidR="0007513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427A3595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5667124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60F4E04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3430C46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DEC3C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7AD314DD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0ED464E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52F230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C5F466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E1C406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4CE03DD5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1B1030C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0ECEC811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DDDEC73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5C4BB10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574932FF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E3646D7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734876A7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DFCC89F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5A9619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6E11B1E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37E3A34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32FC582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15CDA25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0CD9878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102FED3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9ABA41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68C36CD5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2C331D1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FEFE2E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0E0B92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82C8D1F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602ECAA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7E226F1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0A0DC00C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C8D406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61EDC561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9B9F905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E932C66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1F1B415D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73A74D7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453053F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2FFD456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225BB86A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33BE7EF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2E1AB0DD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50FFD8E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02315F8E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B2B7632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0D622B12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0A1AFFEC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48D8C4EB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3F07507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16A626E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7F2ECDD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19CC41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361ABB4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3A8FA3B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3388157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6AC77B6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1792FCD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412B852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3DA0973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54D5F59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F3B8F2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AF08BB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92CA13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60312AC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5943A4F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131C2479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1000m, ale v obtížných lokalitách i více než 1000m (vzdálenost větší než 1000m doporučuje zadavatel nacenit jako kategorii vzdálenosti 1000m.</w:t>
      </w:r>
    </w:p>
    <w:p w14:paraId="39AFE4C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2BE8E104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200D22CF" w14:textId="77777777" w:rsidR="00650B56" w:rsidRPr="00604865" w:rsidRDefault="00650B56" w:rsidP="00650B56">
      <w:pPr>
        <w:rPr>
          <w:rFonts w:cs="Tahoma"/>
        </w:rPr>
      </w:pPr>
    </w:p>
    <w:p w14:paraId="32FD163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3249627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45260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4F7A83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2F1BB3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4B993C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E66B266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4D6D7F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7128ABC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053957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98CB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DD3D5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A810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929BF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7757A3F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0DF798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5844FE0A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9D2B7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3C62D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DB63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F829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EFB30C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58BA76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9A2C5C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48970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9C94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D0C87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C3824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B6A4C8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806328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60CE39E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28FC4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7374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378D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633E1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58ACC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7EA51B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034EF05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6671F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D27F9A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41A16D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E349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27A1450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06A354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158AB42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2DB0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4DDEB60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9BA86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E9757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FCD2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414307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5933D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1CA9AC9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44FC7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39A94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C3CCE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13C5016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7D29F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64E686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908AD7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5CF4350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A241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EC338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25C71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F87A3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18E31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FE997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052876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392263F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76124B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CA46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EF570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8DE06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A982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A09E2F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854975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203F93C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149C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BD3DD1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9D5F51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028CB4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80C0F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1B4F8D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6BBE69C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18AF4F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6AE3AE9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BACFB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648468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C7583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38F99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70988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3D11F38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8A79AE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10EDAD8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9274E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E8C2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387DF0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E84652A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829D0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7357832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950E97C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01A1349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362BE2C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E267220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3F5352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0104F901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36D15B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9EEAB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239EA65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5F9B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6CC97A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11E25ED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45C7BE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B091531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067EEA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DF006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C31B9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A9678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9A81B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127FD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62C0B1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2B1848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2F3745A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78F4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95B3A0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5BCE916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EAC51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3B390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2ABD63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EA16C3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1C08EA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632EA53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0F8520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139A9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C1DCF5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EA7279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DA60C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48E7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5D503B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7FB5D9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21423DDA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054B9F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2FDA2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3D12E4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AE892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3EF6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573B89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37CF91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C6C63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51F2F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86A36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DBF22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pařezu - lokalita P na vývozní místo - lokalita VM, popřípadě až na odvozní místo - lokalitu OM. </w:t>
      </w:r>
    </w:p>
    <w:p w14:paraId="389E119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315531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421DB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E8A3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74C4DD2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F65056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18DDB9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A2D59F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8E2129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3F09A07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93C6" w14:textId="77777777" w:rsidR="00491417" w:rsidRDefault="00491417">
      <w:r>
        <w:separator/>
      </w:r>
    </w:p>
  </w:endnote>
  <w:endnote w:type="continuationSeparator" w:id="0">
    <w:p w14:paraId="2C99463D" w14:textId="77777777" w:rsidR="00491417" w:rsidRDefault="004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34FA1B29" w14:textId="77777777" w:rsidR="00857F03" w:rsidRDefault="00DD56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0C843" w14:textId="77777777" w:rsidR="00857F03" w:rsidRDefault="00857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4953" w14:textId="77777777" w:rsidR="00491417" w:rsidRDefault="00491417">
      <w:r>
        <w:separator/>
      </w:r>
    </w:p>
  </w:footnote>
  <w:footnote w:type="continuationSeparator" w:id="0">
    <w:p w14:paraId="3752BB1B" w14:textId="77777777" w:rsidR="00491417" w:rsidRDefault="00491417">
      <w:r>
        <w:continuationSeparator/>
      </w:r>
    </w:p>
  </w:footnote>
  <w:footnote w:id="1">
    <w:p w14:paraId="49D02157" w14:textId="77777777" w:rsidR="00857F03" w:rsidRDefault="00857F03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887453299">
    <w:abstractNumId w:val="15"/>
  </w:num>
  <w:num w:numId="2" w16cid:durableId="610480395">
    <w:abstractNumId w:val="22"/>
  </w:num>
  <w:num w:numId="3" w16cid:durableId="626662286">
    <w:abstractNumId w:val="16"/>
  </w:num>
  <w:num w:numId="4" w16cid:durableId="1382051848">
    <w:abstractNumId w:val="10"/>
  </w:num>
  <w:num w:numId="5" w16cid:durableId="1923951952">
    <w:abstractNumId w:val="25"/>
  </w:num>
  <w:num w:numId="6" w16cid:durableId="2000039289">
    <w:abstractNumId w:val="11"/>
  </w:num>
  <w:num w:numId="7" w16cid:durableId="1442871325">
    <w:abstractNumId w:val="34"/>
  </w:num>
  <w:num w:numId="8" w16cid:durableId="963003046">
    <w:abstractNumId w:val="19"/>
  </w:num>
  <w:num w:numId="9" w16cid:durableId="650404277">
    <w:abstractNumId w:val="24"/>
  </w:num>
  <w:num w:numId="10" w16cid:durableId="1264460627">
    <w:abstractNumId w:val="5"/>
  </w:num>
  <w:num w:numId="11" w16cid:durableId="1978023144">
    <w:abstractNumId w:val="1"/>
  </w:num>
  <w:num w:numId="12" w16cid:durableId="38552821">
    <w:abstractNumId w:val="26"/>
  </w:num>
  <w:num w:numId="13" w16cid:durableId="1659773491">
    <w:abstractNumId w:val="37"/>
  </w:num>
  <w:num w:numId="14" w16cid:durableId="825515942">
    <w:abstractNumId w:val="29"/>
  </w:num>
  <w:num w:numId="15" w16cid:durableId="1103956083">
    <w:abstractNumId w:val="23"/>
  </w:num>
  <w:num w:numId="16" w16cid:durableId="904529407">
    <w:abstractNumId w:val="30"/>
  </w:num>
  <w:num w:numId="17" w16cid:durableId="747196818">
    <w:abstractNumId w:val="13"/>
  </w:num>
  <w:num w:numId="18" w16cid:durableId="1752000863">
    <w:abstractNumId w:val="27"/>
  </w:num>
  <w:num w:numId="19" w16cid:durableId="1888565158">
    <w:abstractNumId w:val="12"/>
  </w:num>
  <w:num w:numId="20" w16cid:durableId="2054840013">
    <w:abstractNumId w:val="36"/>
  </w:num>
  <w:num w:numId="21" w16cid:durableId="322319379">
    <w:abstractNumId w:val="6"/>
  </w:num>
  <w:num w:numId="22" w16cid:durableId="415830863">
    <w:abstractNumId w:val="7"/>
  </w:num>
  <w:num w:numId="23" w16cid:durableId="1549343786">
    <w:abstractNumId w:val="21"/>
  </w:num>
  <w:num w:numId="24" w16cid:durableId="1739936860">
    <w:abstractNumId w:val="4"/>
  </w:num>
  <w:num w:numId="25" w16cid:durableId="2046639948">
    <w:abstractNumId w:val="3"/>
  </w:num>
  <w:num w:numId="26" w16cid:durableId="1665088896">
    <w:abstractNumId w:val="14"/>
  </w:num>
  <w:num w:numId="27" w16cid:durableId="2065905622">
    <w:abstractNumId w:val="0"/>
  </w:num>
  <w:num w:numId="28" w16cid:durableId="210307920">
    <w:abstractNumId w:val="31"/>
  </w:num>
  <w:num w:numId="29" w16cid:durableId="1772700615">
    <w:abstractNumId w:val="8"/>
  </w:num>
  <w:num w:numId="30" w16cid:durableId="596181373">
    <w:abstractNumId w:val="18"/>
  </w:num>
  <w:num w:numId="31" w16cid:durableId="1934431341">
    <w:abstractNumId w:val="20"/>
  </w:num>
  <w:num w:numId="32" w16cid:durableId="20447382">
    <w:abstractNumId w:val="32"/>
  </w:num>
  <w:num w:numId="33" w16cid:durableId="954362130">
    <w:abstractNumId w:val="28"/>
  </w:num>
  <w:num w:numId="34" w16cid:durableId="651525982">
    <w:abstractNumId w:val="17"/>
  </w:num>
  <w:num w:numId="35" w16cid:durableId="1322387919">
    <w:abstractNumId w:val="33"/>
  </w:num>
  <w:num w:numId="36" w16cid:durableId="2068530834">
    <w:abstractNumId w:val="9"/>
  </w:num>
  <w:num w:numId="37" w16cid:durableId="1482651615">
    <w:abstractNumId w:val="35"/>
  </w:num>
  <w:num w:numId="38" w16cid:durableId="1419058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75137"/>
    <w:rsid w:val="00084FC9"/>
    <w:rsid w:val="0009613C"/>
    <w:rsid w:val="00097CB5"/>
    <w:rsid w:val="000A4A2E"/>
    <w:rsid w:val="000E25F6"/>
    <w:rsid w:val="000E2A76"/>
    <w:rsid w:val="000F21CC"/>
    <w:rsid w:val="000F2B4C"/>
    <w:rsid w:val="00115D6D"/>
    <w:rsid w:val="00123A98"/>
    <w:rsid w:val="00132BBB"/>
    <w:rsid w:val="00177B2B"/>
    <w:rsid w:val="0018311E"/>
    <w:rsid w:val="001F0CA7"/>
    <w:rsid w:val="001F54A3"/>
    <w:rsid w:val="00215A03"/>
    <w:rsid w:val="00221C5D"/>
    <w:rsid w:val="00236980"/>
    <w:rsid w:val="00246F22"/>
    <w:rsid w:val="002569D7"/>
    <w:rsid w:val="0026399E"/>
    <w:rsid w:val="0027602E"/>
    <w:rsid w:val="002A5D44"/>
    <w:rsid w:val="002B758D"/>
    <w:rsid w:val="002C3D05"/>
    <w:rsid w:val="002D5D25"/>
    <w:rsid w:val="002E57A9"/>
    <w:rsid w:val="002E5DF4"/>
    <w:rsid w:val="00313BFD"/>
    <w:rsid w:val="00317A29"/>
    <w:rsid w:val="00351F0D"/>
    <w:rsid w:val="00354B7D"/>
    <w:rsid w:val="00377840"/>
    <w:rsid w:val="00392371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871E3"/>
    <w:rsid w:val="00491417"/>
    <w:rsid w:val="004931EE"/>
    <w:rsid w:val="00494F3F"/>
    <w:rsid w:val="004B6D58"/>
    <w:rsid w:val="004F71EF"/>
    <w:rsid w:val="005145D9"/>
    <w:rsid w:val="00517458"/>
    <w:rsid w:val="00542645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5E1162"/>
    <w:rsid w:val="005E4CB0"/>
    <w:rsid w:val="005F3222"/>
    <w:rsid w:val="00604865"/>
    <w:rsid w:val="00611940"/>
    <w:rsid w:val="00620C01"/>
    <w:rsid w:val="006329EC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7CB0"/>
    <w:rsid w:val="007A29AC"/>
    <w:rsid w:val="007A3749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2755"/>
    <w:rsid w:val="00823182"/>
    <w:rsid w:val="00850283"/>
    <w:rsid w:val="00857F03"/>
    <w:rsid w:val="00861879"/>
    <w:rsid w:val="00866C33"/>
    <w:rsid w:val="00867636"/>
    <w:rsid w:val="00891118"/>
    <w:rsid w:val="008B39DC"/>
    <w:rsid w:val="008C294F"/>
    <w:rsid w:val="008E542B"/>
    <w:rsid w:val="008F5665"/>
    <w:rsid w:val="008F7C8B"/>
    <w:rsid w:val="00901F7B"/>
    <w:rsid w:val="00905B6D"/>
    <w:rsid w:val="009105DA"/>
    <w:rsid w:val="00911579"/>
    <w:rsid w:val="009307AE"/>
    <w:rsid w:val="00933764"/>
    <w:rsid w:val="00947D54"/>
    <w:rsid w:val="00953462"/>
    <w:rsid w:val="00967243"/>
    <w:rsid w:val="00976F63"/>
    <w:rsid w:val="009A0679"/>
    <w:rsid w:val="009C182B"/>
    <w:rsid w:val="009C1838"/>
    <w:rsid w:val="009C29B2"/>
    <w:rsid w:val="009D4A76"/>
    <w:rsid w:val="009E4128"/>
    <w:rsid w:val="00A0115C"/>
    <w:rsid w:val="00A04EBA"/>
    <w:rsid w:val="00A0502B"/>
    <w:rsid w:val="00A23DA7"/>
    <w:rsid w:val="00A23DDD"/>
    <w:rsid w:val="00A27398"/>
    <w:rsid w:val="00A30FA4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E19A9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6C3"/>
    <w:rsid w:val="00B823DC"/>
    <w:rsid w:val="00BB49C9"/>
    <w:rsid w:val="00BC0C9E"/>
    <w:rsid w:val="00BC638A"/>
    <w:rsid w:val="00BD3D47"/>
    <w:rsid w:val="00C066D5"/>
    <w:rsid w:val="00C073F1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E2F"/>
    <w:rsid w:val="00D00F39"/>
    <w:rsid w:val="00D02268"/>
    <w:rsid w:val="00D52F2C"/>
    <w:rsid w:val="00D7112F"/>
    <w:rsid w:val="00D76635"/>
    <w:rsid w:val="00D8658F"/>
    <w:rsid w:val="00D97745"/>
    <w:rsid w:val="00D97D48"/>
    <w:rsid w:val="00DA02B8"/>
    <w:rsid w:val="00DB0AA4"/>
    <w:rsid w:val="00DC0C14"/>
    <w:rsid w:val="00DC5A07"/>
    <w:rsid w:val="00DD56E7"/>
    <w:rsid w:val="00DE08A6"/>
    <w:rsid w:val="00DE6C64"/>
    <w:rsid w:val="00DF7126"/>
    <w:rsid w:val="00E05A77"/>
    <w:rsid w:val="00E10D87"/>
    <w:rsid w:val="00E169DA"/>
    <w:rsid w:val="00E20EFF"/>
    <w:rsid w:val="00E327E7"/>
    <w:rsid w:val="00E36213"/>
    <w:rsid w:val="00E3794C"/>
    <w:rsid w:val="00E476E4"/>
    <w:rsid w:val="00E47F62"/>
    <w:rsid w:val="00E511A4"/>
    <w:rsid w:val="00E67660"/>
    <w:rsid w:val="00E812CD"/>
    <w:rsid w:val="00E82AE8"/>
    <w:rsid w:val="00E84414"/>
    <w:rsid w:val="00EC047D"/>
    <w:rsid w:val="00EE3CFD"/>
    <w:rsid w:val="00EF3543"/>
    <w:rsid w:val="00EF4A7B"/>
    <w:rsid w:val="00EF5E3C"/>
    <w:rsid w:val="00F0195B"/>
    <w:rsid w:val="00F1111E"/>
    <w:rsid w:val="00F165CD"/>
    <w:rsid w:val="00F220DC"/>
    <w:rsid w:val="00F31B4A"/>
    <w:rsid w:val="00F352EB"/>
    <w:rsid w:val="00F40DF8"/>
    <w:rsid w:val="00F420F8"/>
    <w:rsid w:val="00F45DE9"/>
    <w:rsid w:val="00F46E4B"/>
    <w:rsid w:val="00F543C8"/>
    <w:rsid w:val="00F73118"/>
    <w:rsid w:val="00F74B0D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1E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A477-A7F0-42E8-B017-4EABE59C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12474</Words>
  <Characters>73600</Characters>
  <Application>Microsoft Office Word</Application>
  <DocSecurity>0</DocSecurity>
  <Lines>613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2025-02-19T07:05:00Z</dcterms:modified>
</cp:coreProperties>
</file>