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751D" w14:textId="3ECB5F34" w:rsidR="00A06C91" w:rsidRDefault="000D3B65" w:rsidP="0088065B">
      <w:pPr>
        <w:pStyle w:val="Nadpis1"/>
        <w:spacing w:after="240"/>
      </w:pPr>
      <w:r>
        <w:t>d</w:t>
      </w:r>
      <w:r w:rsidRPr="000D3B65">
        <w:t xml:space="preserve">ohoda </w:t>
      </w:r>
      <w:r>
        <w:br/>
      </w:r>
      <w:r w:rsidRPr="000D3B65">
        <w:t>o vypořádání závazků</w:t>
      </w:r>
    </w:p>
    <w:p w14:paraId="36FE49AE" w14:textId="22BCC7D6" w:rsidR="00B268F8" w:rsidRPr="00B268F8" w:rsidRDefault="000D3B65" w:rsidP="00B268F8">
      <w:pPr>
        <w:rPr>
          <w:rFonts w:ascii="Atyp BL Display Semibold" w:hAnsi="Atyp BL Display Semibold"/>
          <w:sz w:val="26"/>
          <w:szCs w:val="26"/>
        </w:rPr>
      </w:pPr>
      <w:r w:rsidRPr="000D3B65">
        <w:rPr>
          <w:rFonts w:ascii="Atyp BL Display Semibold" w:hAnsi="Atyp BL Display Semibold"/>
          <w:sz w:val="26"/>
          <w:szCs w:val="26"/>
        </w:rPr>
        <w:t xml:space="preserve">uzavřená dle § 1746 odst. 2 zákona č. 89/2012 Sb., občanský zákoník, </w:t>
      </w:r>
      <w:r>
        <w:rPr>
          <w:rFonts w:ascii="Atyp BL Display Semibold" w:hAnsi="Atyp BL Display Semibold"/>
          <w:sz w:val="26"/>
          <w:szCs w:val="26"/>
        </w:rPr>
        <w:br/>
      </w:r>
      <w:r w:rsidRPr="000D3B65">
        <w:rPr>
          <w:rFonts w:ascii="Atyp BL Display Semibold" w:hAnsi="Atyp BL Display Semibold"/>
          <w:sz w:val="26"/>
          <w:szCs w:val="26"/>
        </w:rPr>
        <w:t>ve znění pozdějších předpisů</w:t>
      </w:r>
    </w:p>
    <w:p w14:paraId="5307B027" w14:textId="77777777" w:rsidR="00A06C91" w:rsidRDefault="00A06C91" w:rsidP="00A06C91"/>
    <w:p w14:paraId="5C48B34B" w14:textId="6FED5EC1" w:rsidR="00A06C91" w:rsidRDefault="00A06C91" w:rsidP="00A06C91"/>
    <w:p w14:paraId="0058F459" w14:textId="5D87C8DF" w:rsidR="000C2AEF" w:rsidRPr="000A1F75" w:rsidRDefault="000D3B65" w:rsidP="00A06C91">
      <w:pPr>
        <w:rPr>
          <w:rFonts w:ascii="Crabath Text Medium" w:hAnsi="Crabath Text Medium"/>
        </w:rPr>
      </w:pPr>
      <w:r>
        <w:rPr>
          <w:rFonts w:ascii="Crabath Text Medium" w:hAnsi="Crabath Text Medium"/>
        </w:rPr>
        <w:t>mezi</w:t>
      </w:r>
    </w:p>
    <w:p w14:paraId="25492045" w14:textId="77777777" w:rsidR="004F62D3" w:rsidRPr="00C86C89" w:rsidRDefault="004F62D3" w:rsidP="004F62D3">
      <w:pPr>
        <w:ind w:left="720" w:hanging="720"/>
        <w:rPr>
          <w:rFonts w:ascii="Crabath Text Medium" w:hAnsi="Crabath Text Medium"/>
          <w:highlight w:val="yellow"/>
        </w:rPr>
      </w:pPr>
      <w:r w:rsidRPr="006A1D9C">
        <w:rPr>
          <w:rFonts w:ascii="Crabath Text Medium" w:hAnsi="Crabath Text Medium"/>
        </w:rPr>
        <w:t>Prague City Tourism a.s.</w:t>
      </w:r>
    </w:p>
    <w:p w14:paraId="0167B4BD" w14:textId="77777777" w:rsidR="004F62D3" w:rsidRDefault="004F62D3" w:rsidP="004F62D3">
      <w:pPr>
        <w:spacing w:after="0"/>
        <w:ind w:left="720" w:hanging="720"/>
      </w:pPr>
      <w:r w:rsidRPr="006A1D9C">
        <w:rPr>
          <w:rFonts w:ascii="Crabath Text Medium" w:hAnsi="Crabath Text Medium"/>
        </w:rPr>
        <w:t>se sídlem</w:t>
      </w:r>
      <w:bookmarkStart w:id="0" w:name="_Hlk135383662"/>
      <w:r w:rsidRPr="006A1D9C">
        <w:rPr>
          <w:rFonts w:ascii="Crabath Text Medium" w:hAnsi="Crabath Text Medium"/>
        </w:rPr>
        <w:tab/>
      </w:r>
      <w:r w:rsidRPr="006A1D9C">
        <w:rPr>
          <w:rFonts w:ascii="Crabath Text Medium" w:hAnsi="Crabath Text Medium"/>
        </w:rPr>
        <w:tab/>
      </w:r>
      <w:bookmarkEnd w:id="0"/>
      <w:r w:rsidRPr="006A1D9C">
        <w:t>Žatecká 110/2, 110 00 Praha 1 — Staré Město</w:t>
      </w:r>
    </w:p>
    <w:p w14:paraId="028D5695" w14:textId="77777777" w:rsidR="004F62D3" w:rsidRDefault="004F62D3" w:rsidP="004F62D3">
      <w:pPr>
        <w:spacing w:after="0"/>
        <w:ind w:left="2160"/>
      </w:pPr>
      <w:r w:rsidRPr="000A1F75">
        <w:t xml:space="preserve">zapsaná v obchodním rejstříku vedeném Městským soudem v Praze </w:t>
      </w:r>
      <w:r>
        <w:br/>
      </w:r>
      <w:r w:rsidRPr="000A1F75">
        <w:t>pod sp. zn. B 23670</w:t>
      </w:r>
    </w:p>
    <w:p w14:paraId="033F5425" w14:textId="77777777" w:rsidR="004F62D3" w:rsidRDefault="004F62D3" w:rsidP="004F62D3">
      <w:pPr>
        <w:spacing w:after="0"/>
        <w:ind w:left="720" w:hanging="720"/>
      </w:pPr>
      <w:r w:rsidRPr="003A084E">
        <w:rPr>
          <w:rFonts w:ascii="Crabath Text Medium" w:hAnsi="Crabath Text Medium"/>
        </w:rPr>
        <w:t>IČO</w:t>
      </w:r>
      <w:r>
        <w:tab/>
      </w:r>
      <w:r>
        <w:tab/>
      </w:r>
      <w:r>
        <w:tab/>
      </w:r>
      <w:r w:rsidRPr="000A1F75">
        <w:t>07312890</w:t>
      </w:r>
    </w:p>
    <w:p w14:paraId="2F8BCF64" w14:textId="77777777" w:rsidR="004F62D3" w:rsidRPr="00D92583" w:rsidRDefault="004F62D3" w:rsidP="004F62D3">
      <w:pPr>
        <w:spacing w:after="0"/>
        <w:ind w:left="720" w:hanging="720"/>
      </w:pPr>
      <w:r>
        <w:rPr>
          <w:rFonts w:ascii="Crabath Text Medium" w:hAnsi="Crabath Text Medium"/>
        </w:rPr>
        <w:t>DIČ</w:t>
      </w:r>
      <w:r>
        <w:tab/>
      </w:r>
      <w:r>
        <w:tab/>
      </w:r>
      <w:r>
        <w:tab/>
        <w:t>CZ</w:t>
      </w:r>
      <w:r w:rsidRPr="000A1F75">
        <w:t>07312890</w:t>
      </w:r>
    </w:p>
    <w:p w14:paraId="21A00685" w14:textId="77777777" w:rsidR="004F62D3" w:rsidRPr="000D3B65" w:rsidRDefault="004F62D3" w:rsidP="004F62D3">
      <w:pPr>
        <w:spacing w:after="0"/>
        <w:ind w:left="720" w:hanging="720"/>
        <w:rPr>
          <w:color w:val="000000" w:themeColor="text1"/>
        </w:rPr>
      </w:pPr>
      <w:r w:rsidRPr="000D3B65">
        <w:rPr>
          <w:rFonts w:ascii="Crabath Text Medium" w:hAnsi="Crabath Text Medium"/>
          <w:color w:val="000000" w:themeColor="text1"/>
        </w:rPr>
        <w:t>bankovní spojení</w:t>
      </w:r>
      <w:r w:rsidRPr="000D3B65">
        <w:rPr>
          <w:rFonts w:ascii="Crabath Text Medium" w:hAnsi="Crabath Text Medium"/>
          <w:color w:val="000000" w:themeColor="text1"/>
        </w:rPr>
        <w:tab/>
      </w:r>
      <w:r w:rsidRPr="000D3B65">
        <w:rPr>
          <w:color w:val="000000" w:themeColor="text1"/>
        </w:rPr>
        <w:t>PPF banka a.s.</w:t>
      </w:r>
    </w:p>
    <w:p w14:paraId="1326D8DD" w14:textId="77777777" w:rsidR="004F62D3" w:rsidRDefault="004F62D3" w:rsidP="004F62D3">
      <w:pPr>
        <w:spacing w:after="0"/>
        <w:ind w:left="720" w:hanging="720"/>
      </w:pPr>
      <w:r w:rsidRPr="000A1F75">
        <w:rPr>
          <w:rFonts w:ascii="Crabath Text Medium" w:hAnsi="Crabath Text Medium"/>
        </w:rPr>
        <w:t>číslo účtu</w:t>
      </w:r>
      <w:r>
        <w:tab/>
      </w:r>
      <w:r>
        <w:tab/>
      </w:r>
      <w:r w:rsidRPr="000D3B65">
        <w:rPr>
          <w:color w:val="000000" w:themeColor="text1"/>
        </w:rPr>
        <w:t>2030690005/6000</w:t>
      </w:r>
    </w:p>
    <w:p w14:paraId="4CC42194" w14:textId="3C9D35D9" w:rsidR="003A084E" w:rsidRDefault="000A1F75" w:rsidP="00B268F8">
      <w:pPr>
        <w:spacing w:after="0"/>
        <w:ind w:left="720" w:hanging="720"/>
      </w:pPr>
      <w:r>
        <w:rPr>
          <w:rFonts w:ascii="Crabath Text Medium" w:hAnsi="Crabath Text Medium"/>
        </w:rPr>
        <w:t>z</w:t>
      </w:r>
      <w:r w:rsidR="00A06C91" w:rsidRPr="003A084E">
        <w:rPr>
          <w:rFonts w:ascii="Crabath Text Medium" w:hAnsi="Crabath Text Medium"/>
        </w:rPr>
        <w:t>astoupen</w:t>
      </w:r>
      <w:r w:rsidR="003A084E" w:rsidRPr="003A084E">
        <w:rPr>
          <w:rFonts w:ascii="Crabath Text Medium" w:hAnsi="Crabath Text Medium"/>
        </w:rPr>
        <w:t>á</w:t>
      </w:r>
      <w:r w:rsidR="00A06C91">
        <w:tab/>
      </w:r>
      <w:r w:rsidR="00A06C91">
        <w:tab/>
      </w:r>
      <w:r w:rsidRPr="000A1F75">
        <w:t>Mgr. Františkem Ciprem, předsedou představenstva</w:t>
      </w:r>
    </w:p>
    <w:p w14:paraId="7E4A8F94" w14:textId="4448367D" w:rsidR="00A06C91" w:rsidRDefault="000A1F75" w:rsidP="000D3B65">
      <w:pPr>
        <w:ind w:left="1440" w:firstLine="720"/>
      </w:pPr>
      <w:r w:rsidRPr="000A1F75">
        <w:t>Mgr. Janou Adamcovou, místopředsedkyní představenstva</w:t>
      </w:r>
      <w:r w:rsidR="000D3B65">
        <w:tab/>
      </w:r>
    </w:p>
    <w:p w14:paraId="133F1D54" w14:textId="50848BE6" w:rsidR="00A06C91" w:rsidRDefault="00A06C91" w:rsidP="00A06C91">
      <w:r>
        <w:t>dále jen „</w:t>
      </w:r>
      <w:r w:rsidR="003808C1">
        <w:rPr>
          <w:rFonts w:ascii="Crabath Text Medium" w:hAnsi="Crabath Text Medium"/>
        </w:rPr>
        <w:t>Komisionář</w:t>
      </w:r>
      <w:r>
        <w:t>“</w:t>
      </w:r>
    </w:p>
    <w:p w14:paraId="0FD561EB" w14:textId="0EF3C6FC" w:rsidR="00A06C91" w:rsidRDefault="00A06C91" w:rsidP="00A06C91">
      <w:r>
        <w:t xml:space="preserve">a </w:t>
      </w:r>
    </w:p>
    <w:sdt>
      <w:sdtPr>
        <w:rPr>
          <w:rFonts w:ascii="Crabath Text Medium" w:hAnsi="Crabath Text Medium"/>
          <w:highlight w:val="yellow"/>
        </w:rPr>
        <w:id w:val="741606811"/>
        <w:placeholder>
          <w:docPart w:val="6BED1189C53B4A9A964FF02992B701DB"/>
        </w:placeholder>
      </w:sdtPr>
      <w:sdtEndPr/>
      <w:sdtContent>
        <w:p w14:paraId="1AAE6B91" w14:textId="2644863A" w:rsidR="006A1D9C" w:rsidRPr="003E08C3" w:rsidRDefault="007165FF" w:rsidP="003E08C3">
          <w:pPr>
            <w:tabs>
              <w:tab w:val="center" w:pos="4764"/>
            </w:tabs>
            <w:ind w:left="720" w:hanging="720"/>
            <w:rPr>
              <w:rFonts w:ascii="Crabath Text Medium" w:hAnsi="Crabath Text Medium"/>
            </w:rPr>
          </w:pPr>
          <w:sdt>
            <w:sdtPr>
              <w:rPr>
                <w:rFonts w:ascii="Crabath Text Medium" w:hAnsi="Crabath Text Medium"/>
              </w:rPr>
              <w:id w:val="1055669522"/>
              <w:placeholder>
                <w:docPart w:val="0494328909484F7795AFB9D3C6E339B3"/>
              </w:placeholder>
            </w:sdtPr>
            <w:sdtEndPr/>
            <w:sdtContent>
              <w:r w:rsidR="003E08C3" w:rsidRPr="00BB36D4">
                <w:rPr>
                  <w:rFonts w:ascii="Crabath Text Medium" w:hAnsi="Crabath Text Medium"/>
                </w:rPr>
                <w:t>Metroform, s.r.o.</w:t>
              </w:r>
            </w:sdtContent>
          </w:sdt>
        </w:p>
      </w:sdtContent>
    </w:sdt>
    <w:p w14:paraId="30616222" w14:textId="468F7E13" w:rsidR="006A1D9C" w:rsidRDefault="006A1D9C" w:rsidP="006A1D9C">
      <w:pPr>
        <w:tabs>
          <w:tab w:val="left" w:pos="720"/>
          <w:tab w:val="left" w:pos="1440"/>
          <w:tab w:val="left" w:pos="2160"/>
          <w:tab w:val="left" w:pos="2880"/>
          <w:tab w:val="left" w:pos="3600"/>
          <w:tab w:val="left" w:pos="4320"/>
          <w:tab w:val="left" w:pos="5040"/>
          <w:tab w:val="left" w:pos="5760"/>
          <w:tab w:val="left" w:pos="6405"/>
        </w:tabs>
        <w:spacing w:after="0"/>
        <w:ind w:left="2160" w:hanging="2160"/>
      </w:pPr>
      <w:r w:rsidRPr="006A1D9C">
        <w:rPr>
          <w:rFonts w:ascii="Crabath Text Medium" w:hAnsi="Crabath Text Medium"/>
        </w:rPr>
        <w:t>se sídlem</w:t>
      </w:r>
      <w:r w:rsidRPr="006A1D9C">
        <w:rPr>
          <w:rFonts w:ascii="Crabath Text Medium" w:hAnsi="Crabath Text Medium"/>
        </w:rPr>
        <w:tab/>
      </w:r>
      <w:r w:rsidRPr="006A1D9C">
        <w:rPr>
          <w:rFonts w:ascii="Crabath Text Medium" w:hAnsi="Crabath Text Medium"/>
        </w:rPr>
        <w:tab/>
      </w:r>
      <w:sdt>
        <w:sdtPr>
          <w:rPr>
            <w:highlight w:val="yellow"/>
          </w:rPr>
          <w:id w:val="-1801223086"/>
          <w:placeholder>
            <w:docPart w:val="6BED1189C53B4A9A964FF02992B701DB"/>
          </w:placeholder>
        </w:sdtPr>
        <w:sdtEndPr/>
        <w:sdtContent>
          <w:sdt>
            <w:sdtPr>
              <w:id w:val="1465085621"/>
              <w:placeholder>
                <w:docPart w:val="2AA5BD9323B14B038FD799C6207EE6A6"/>
              </w:placeholder>
            </w:sdtPr>
            <w:sdtEndPr/>
            <w:sdtContent>
              <w:r w:rsidR="00516E16" w:rsidRPr="00BB36D4">
                <w:t>Truhlářská 1108/3, Nové Město, 110 00 Praha 1</w:t>
              </w:r>
            </w:sdtContent>
          </w:sdt>
        </w:sdtContent>
      </w:sdt>
      <w:r>
        <w:br/>
      </w:r>
      <w:r w:rsidRPr="00D22558">
        <w:t xml:space="preserve">zapsaná v obchodním rejstříku vedeném Městským soudem v Praze, </w:t>
      </w:r>
      <w:r>
        <w:br/>
      </w:r>
      <w:r w:rsidRPr="000A1F75">
        <w:t>pod sp. zn.</w:t>
      </w:r>
      <w:r w:rsidRPr="00D22558">
        <w:t xml:space="preserve"> </w:t>
      </w:r>
      <w:r w:rsidR="00720880" w:rsidRPr="00BB36D4">
        <w:t>C 329241</w:t>
      </w:r>
    </w:p>
    <w:p w14:paraId="22FE7EA1" w14:textId="243E9BC3" w:rsidR="006A1D9C" w:rsidRDefault="006A1D9C" w:rsidP="006A1D9C">
      <w:pPr>
        <w:spacing w:after="0"/>
        <w:ind w:left="720" w:hanging="720"/>
      </w:pPr>
      <w:r w:rsidRPr="003A084E">
        <w:rPr>
          <w:rFonts w:ascii="Crabath Text Medium" w:hAnsi="Crabath Text Medium"/>
        </w:rPr>
        <w:t>IČO</w:t>
      </w:r>
      <w:r>
        <w:tab/>
      </w:r>
      <w:r>
        <w:tab/>
      </w:r>
      <w:r>
        <w:tab/>
      </w:r>
      <w:sdt>
        <w:sdtPr>
          <w:id w:val="-2008657365"/>
          <w:placeholder>
            <w:docPart w:val="6BED1189C53B4A9A964FF02992B701DB"/>
          </w:placeholder>
        </w:sdtPr>
        <w:sdtEndPr/>
        <w:sdtContent>
          <w:sdt>
            <w:sdtPr>
              <w:id w:val="1372647969"/>
              <w:placeholder>
                <w:docPart w:val="65213A24DEAD48158B077D52C82476AC"/>
              </w:placeholder>
            </w:sdtPr>
            <w:sdtEndPr/>
            <w:sdtContent>
              <w:r w:rsidR="005B7BF6" w:rsidRPr="00BB36D4">
                <w:t>09020233</w:t>
              </w:r>
            </w:sdtContent>
          </w:sdt>
        </w:sdtContent>
      </w:sdt>
    </w:p>
    <w:p w14:paraId="184CBCE2" w14:textId="279C1093" w:rsidR="006A1D9C" w:rsidRDefault="006A1D9C" w:rsidP="006A1D9C">
      <w:pPr>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rsidRPr="000D3B65">
        <w:tab/>
      </w:r>
      <w:sdt>
        <w:sdtPr>
          <w:id w:val="-1831747911"/>
          <w:placeholder>
            <w:docPart w:val="6BED1189C53B4A9A964FF02992B701DB"/>
          </w:placeholder>
        </w:sdtPr>
        <w:sdtEndPr/>
        <w:sdtContent>
          <w:sdt>
            <w:sdtPr>
              <w:id w:val="1111084171"/>
              <w:placeholder>
                <w:docPart w:val="7C755E3D5A644518B6E6105CCCA230DA"/>
              </w:placeholder>
            </w:sdtPr>
            <w:sdtEndPr/>
            <w:sdtContent>
              <w:r w:rsidR="00637BB5">
                <w:t>CZ</w:t>
              </w:r>
              <w:r w:rsidR="00637BB5" w:rsidRPr="00BB36D4">
                <w:t>09020233</w:t>
              </w:r>
            </w:sdtContent>
          </w:sdt>
        </w:sdtContent>
      </w:sdt>
    </w:p>
    <w:p w14:paraId="5ABC6AE2" w14:textId="32A3315A" w:rsidR="006F5E19" w:rsidRDefault="006A1D9C" w:rsidP="006A1D9C">
      <w:pPr>
        <w:ind w:left="720" w:hanging="720"/>
      </w:pPr>
      <w:r>
        <w:rPr>
          <w:rFonts w:ascii="Crabath Text Medium" w:hAnsi="Crabath Text Medium"/>
        </w:rPr>
        <w:t>z</w:t>
      </w:r>
      <w:r w:rsidRPr="003A084E">
        <w:rPr>
          <w:rFonts w:ascii="Crabath Text Medium" w:hAnsi="Crabath Text Medium"/>
        </w:rPr>
        <w:t>astoupen</w:t>
      </w:r>
      <w:r>
        <w:rPr>
          <w:rFonts w:ascii="Crabath Text Medium" w:hAnsi="Crabath Text Medium"/>
        </w:rPr>
        <w:t>ý/á</w:t>
      </w:r>
      <w:r>
        <w:tab/>
      </w:r>
      <w:r>
        <w:tab/>
      </w:r>
      <w:sdt>
        <w:sdtPr>
          <w:id w:val="1362855871"/>
          <w:placeholder>
            <w:docPart w:val="6BED1189C53B4A9A964FF02992B701DB"/>
          </w:placeholder>
        </w:sdtPr>
        <w:sdtEndPr/>
        <w:sdtContent>
          <w:sdt>
            <w:sdtPr>
              <w:id w:val="-353268328"/>
              <w:placeholder>
                <w:docPart w:val="64504668D8F44C82AF9B1BD856937CC5"/>
              </w:placeholder>
            </w:sdtPr>
            <w:sdtEndPr/>
            <w:sdtContent>
              <w:r w:rsidR="003808C1" w:rsidRPr="00BB36D4">
                <w:t>Ing. Martinem Plachým, Ph.D., jednatelem společnosti</w:t>
              </w:r>
            </w:sdtContent>
          </w:sdt>
        </w:sdtContent>
      </w:sdt>
    </w:p>
    <w:p w14:paraId="0C7BAC7E" w14:textId="71565E1F" w:rsidR="00A06C91" w:rsidRDefault="00A06C91" w:rsidP="00A06C91">
      <w:r>
        <w:t>dále jen „</w:t>
      </w:r>
      <w:r w:rsidR="003808C1">
        <w:rPr>
          <w:rFonts w:ascii="Crabath Text Medium" w:hAnsi="Crabath Text Medium"/>
        </w:rPr>
        <w:t>Komitent</w:t>
      </w:r>
      <w:r>
        <w:t>“</w:t>
      </w:r>
    </w:p>
    <w:p w14:paraId="36C8F930" w14:textId="347CC83F" w:rsidR="006F5E19" w:rsidRDefault="003808C1" w:rsidP="00B268F8">
      <w:r>
        <w:t>Komitent</w:t>
      </w:r>
      <w:r w:rsidR="000D3B65" w:rsidRPr="000D3B65">
        <w:t xml:space="preserve"> a </w:t>
      </w:r>
      <w:r>
        <w:t>Komisionář</w:t>
      </w:r>
      <w:r w:rsidR="000D3B65" w:rsidRPr="000D3B65">
        <w:t xml:space="preserve"> dále jednotlivě také jen jako </w:t>
      </w:r>
      <w:r w:rsidR="000D3B65" w:rsidRPr="000D3B65">
        <w:rPr>
          <w:rFonts w:ascii="Crabath Text Medium" w:hAnsi="Crabath Text Medium"/>
        </w:rPr>
        <w:t>„Smluvní strana“</w:t>
      </w:r>
      <w:r w:rsidR="000D3B65" w:rsidRPr="000D3B65">
        <w:t xml:space="preserve"> a společně také jen jako </w:t>
      </w:r>
      <w:r w:rsidR="000D3B65">
        <w:br/>
      </w:r>
      <w:r w:rsidR="000D3B65" w:rsidRPr="000D3B65">
        <w:rPr>
          <w:rFonts w:ascii="Crabath Text Medium" w:hAnsi="Crabath Text Medium"/>
        </w:rPr>
        <w:t>„Smluvní strany“</w:t>
      </w:r>
    </w:p>
    <w:p w14:paraId="100E9E87" w14:textId="77777777" w:rsidR="000D3B65" w:rsidRDefault="000D3B65" w:rsidP="00B268F8"/>
    <w:p w14:paraId="21A242F5" w14:textId="77777777" w:rsidR="000D3B65" w:rsidRDefault="000D3B65" w:rsidP="00B268F8"/>
    <w:p w14:paraId="43AC4BD2" w14:textId="77777777" w:rsidR="000D3B65" w:rsidRDefault="000D3B65" w:rsidP="00B268F8"/>
    <w:p w14:paraId="5867F762" w14:textId="77777777" w:rsidR="000D3B65" w:rsidRDefault="000D3B65" w:rsidP="00B268F8"/>
    <w:p w14:paraId="06992897" w14:textId="1561DE78" w:rsidR="00A06C91" w:rsidRPr="006F5E19" w:rsidRDefault="006F5E19" w:rsidP="008C55D9">
      <w:pPr>
        <w:pStyle w:val="Nadpis2"/>
        <w:ind w:left="454" w:hanging="454"/>
      </w:pPr>
      <w:r>
        <w:lastRenderedPageBreak/>
        <w:t xml:space="preserve">1. </w:t>
      </w:r>
      <w:r w:rsidR="008C55D9">
        <w:tab/>
      </w:r>
      <w:r w:rsidR="003957D7">
        <w:t>p</w:t>
      </w:r>
      <w:r w:rsidR="008C55D9" w:rsidRPr="008C55D9">
        <w:t>opis skutkového stavu</w:t>
      </w:r>
    </w:p>
    <w:p w14:paraId="19020FCB" w14:textId="04F01E17" w:rsidR="00CE6464" w:rsidRPr="00CE6464" w:rsidRDefault="00CE6464" w:rsidP="00CE6464">
      <w:pPr>
        <w:pStyle w:val="predsazeni"/>
      </w:pPr>
      <w:r w:rsidRPr="00CE6464">
        <w:t>1.1</w:t>
      </w:r>
      <w:r w:rsidRPr="00CE6464">
        <w:tab/>
      </w:r>
      <w:r w:rsidR="003808C1">
        <w:t>Komisionář</w:t>
      </w:r>
      <w:r w:rsidRPr="00CE6464">
        <w:t xml:space="preserve"> uzavřel </w:t>
      </w:r>
      <w:r w:rsidRPr="0098129E">
        <w:t>dne</w:t>
      </w:r>
      <w:r w:rsidR="003957D7" w:rsidRPr="0098129E">
        <w:t xml:space="preserve"> </w:t>
      </w:r>
      <w:r w:rsidR="0098129E" w:rsidRPr="0098129E">
        <w:t xml:space="preserve">17.7.2023 </w:t>
      </w:r>
      <w:r w:rsidR="00981426" w:rsidRPr="0098129E">
        <w:t>Komisionářskou</w:t>
      </w:r>
      <w:r w:rsidRPr="0098129E">
        <w:t xml:space="preserve"> smlouvu</w:t>
      </w:r>
      <w:r w:rsidRPr="00CE6464">
        <w:t xml:space="preserve"> s </w:t>
      </w:r>
      <w:r w:rsidR="003808C1">
        <w:t>Komitent</w:t>
      </w:r>
      <w:r w:rsidRPr="00CE6464">
        <w:t xml:space="preserve">em (dále jen </w:t>
      </w:r>
      <w:r w:rsidRPr="00CE6464">
        <w:rPr>
          <w:rFonts w:ascii="Crabath Text Medium" w:hAnsi="Crabath Text Medium"/>
        </w:rPr>
        <w:t>„Smlouva“</w:t>
      </w:r>
      <w:r w:rsidRPr="00CE6464">
        <w:t xml:space="preserve">), jejímž předmětem </w:t>
      </w:r>
      <w:r w:rsidR="00981426">
        <w:t xml:space="preserve">je </w:t>
      </w:r>
      <w:r w:rsidR="003460C5">
        <w:t>závazek Komisionáře prodávat nebo zajistit prodej výrobků Komitenta</w:t>
      </w:r>
      <w:r w:rsidRPr="00CE6464">
        <w:t>.</w:t>
      </w:r>
    </w:p>
    <w:p w14:paraId="7F249A50" w14:textId="77777777" w:rsidR="00CE6464" w:rsidRPr="00CE6464" w:rsidRDefault="00CE6464" w:rsidP="00CE6464">
      <w:pPr>
        <w:pStyle w:val="predsazeni"/>
      </w:pPr>
      <w:r w:rsidRPr="00CE6464">
        <w:t>1.2</w:t>
      </w:r>
      <w:r w:rsidRPr="00CE6464">
        <w:tab/>
        <w:t xml:space="preserve">Smluvní strana Prague City Tourism, a.s. je povinným subjektem pro zveřejňování v Registru smluv původně uzavřené Smlouvy uvedené v ustanovení odst. 1.1 tohoto článku a má povinnost Smlouvu zveřejnit postupem podle zákona č. 340/2015 Sb., o zvláštních podmínkách účinnosti některých smluv, uveřejňování těchto smluv a o registru smluv (zákon o registru smluv), ve znění pozdějších předpisů (dále jen </w:t>
      </w:r>
      <w:r w:rsidRPr="00CE6464">
        <w:rPr>
          <w:rFonts w:ascii="Crabath Text Medium" w:hAnsi="Crabath Text Medium"/>
        </w:rPr>
        <w:t>„ZRS“</w:t>
      </w:r>
      <w:r w:rsidRPr="00CE6464">
        <w:t>).</w:t>
      </w:r>
    </w:p>
    <w:p w14:paraId="3A40D86A" w14:textId="77777777" w:rsidR="00CE6464" w:rsidRPr="00CE6464" w:rsidRDefault="00CE6464" w:rsidP="00CE6464">
      <w:pPr>
        <w:pStyle w:val="predsazeni"/>
      </w:pPr>
      <w:r w:rsidRPr="00CE6464">
        <w:t>1.3</w:t>
      </w:r>
      <w:r w:rsidRPr="00CE6464">
        <w:tab/>
        <w:t xml:space="preserve">Obě Smluvní strany shodně konstatují, že do okamžiku sjednání této Dohody o vypořádání závazků (dále jen </w:t>
      </w:r>
      <w:r w:rsidRPr="00CE6464">
        <w:rPr>
          <w:rFonts w:ascii="Crabath Text Medium" w:hAnsi="Crabath Text Medium"/>
        </w:rPr>
        <w:t>„Dohoda“</w:t>
      </w:r>
      <w:r w:rsidRPr="00CE6464">
        <w:t>) nedošlo k uveřejnění Smlouvy uvedené v odst. 1 tohoto článku v Registru smluv do 3 měsíců ode dne jejího uzavření, a že jsou si vědomy právních následků s tím spojených.</w:t>
      </w:r>
    </w:p>
    <w:p w14:paraId="080C4DDF" w14:textId="77777777" w:rsidR="00CE6464" w:rsidRDefault="00CE6464" w:rsidP="00CE6464">
      <w:pPr>
        <w:pStyle w:val="predsazeni"/>
      </w:pPr>
      <w:r w:rsidRPr="00CE6464">
        <w:t>1.4</w:t>
      </w:r>
      <w:r w:rsidRPr="00CE6464">
        <w:tab/>
        <w:t>V zájmu úpravy vzájemných práv a povinností vyplývajících z původně sjednané Smlouvy, s ohledem na skutečnost, že obě strany jednaly s vědomím závaznosti uzavřené Smlouvy a v souladu s jejím obsahem plnily, co si vzájemně ujednaly, a ve snaze napravit stav vzniklý v důsledku neuveřejnění Smlouvy v Registru smluv, sjednávají Smluvní strany tuto Dohodu.</w:t>
      </w:r>
    </w:p>
    <w:p w14:paraId="2691B61A" w14:textId="2BAD2FC5" w:rsidR="000A7469" w:rsidRDefault="000A7469" w:rsidP="00CE6464">
      <w:pPr>
        <w:pStyle w:val="Nadpis2"/>
        <w:ind w:left="454" w:hanging="454"/>
      </w:pPr>
      <w:r>
        <w:t xml:space="preserve">2. </w:t>
      </w:r>
      <w:r w:rsidR="009702DD">
        <w:tab/>
      </w:r>
      <w:r w:rsidR="00CB766E">
        <w:t>p</w:t>
      </w:r>
      <w:r w:rsidR="009702DD" w:rsidRPr="009702DD">
        <w:t>ráva a závazky smluvních stran</w:t>
      </w:r>
    </w:p>
    <w:p w14:paraId="122ECDE5" w14:textId="77777777" w:rsidR="00CE6464" w:rsidRPr="00CE6464" w:rsidRDefault="00CE6464" w:rsidP="00CE6464">
      <w:pPr>
        <w:pStyle w:val="predsazeni"/>
      </w:pPr>
      <w:r w:rsidRPr="00CE6464">
        <w:t>2.1</w:t>
      </w:r>
      <w:r w:rsidRPr="00CE6464">
        <w:tab/>
        <w:t>Smluvní strany prohlašují, že obsah vzájemných práv a povinností, který sjednávají touto Dohodou, je zcela a beze zbytku vyjádřen textem původně sjednané Smlouvy, která tvoří pro tyto účely Přílohu č. 1 této Dohody.</w:t>
      </w:r>
    </w:p>
    <w:p w14:paraId="289D97AB" w14:textId="1EBF91B6" w:rsidR="00CE6464" w:rsidRPr="00CE6464" w:rsidRDefault="00CE6464" w:rsidP="00CE6464">
      <w:pPr>
        <w:pStyle w:val="predsazeni"/>
      </w:pPr>
      <w:r w:rsidRPr="00CE6464">
        <w:t>2.2</w:t>
      </w:r>
      <w:r w:rsidRPr="00CE6464">
        <w:tab/>
        <w:t xml:space="preserve">Smluvní strany prohlašují, že veškerá vzájemně poskytnutá plnění na základě původně sjednané Smlouvy považují za plnění dle této Dohody, že v souvislosti se vzájemně poskytnutým plněním nebudou vzájemně vznášet vůči druhé Smluvní straně nároky z titulu bezdůvodného obohacení, </w:t>
      </w:r>
      <w:r>
        <w:br/>
      </w:r>
      <w:r w:rsidRPr="00CE6464">
        <w:t>a že všechna ustanovení původní Smlouvy jsou platná.</w:t>
      </w:r>
    </w:p>
    <w:p w14:paraId="40D04DEB" w14:textId="3645C23E" w:rsidR="00CE6464" w:rsidRPr="00CE6464" w:rsidRDefault="00CE6464" w:rsidP="00CE6464">
      <w:pPr>
        <w:pStyle w:val="predsazeni"/>
      </w:pPr>
      <w:r w:rsidRPr="00CE6464">
        <w:t>2.3</w:t>
      </w:r>
      <w:r w:rsidRPr="00CE6464">
        <w:tab/>
        <w:t xml:space="preserve">Smluvní strany prohlašují, že veškerá budoucí plnění z této Dohody, která mají být od okamžiku jejího uveřejnění v Registru smluv plněna v souladu s obsahem vzájemných závazků vyjádřených v Příloze </w:t>
      </w:r>
      <w:r>
        <w:br/>
      </w:r>
      <w:r w:rsidRPr="00CE6464">
        <w:t>č. 1 této Dohody, budou splněna podle sjednaných podmínek.</w:t>
      </w:r>
    </w:p>
    <w:p w14:paraId="355BA159" w14:textId="2692AF81" w:rsidR="00CE6464" w:rsidRDefault="00CE6464" w:rsidP="00CE6464">
      <w:pPr>
        <w:pStyle w:val="predsazeni"/>
      </w:pPr>
      <w:r w:rsidRPr="00CE6464">
        <w:t>2.4</w:t>
      </w:r>
      <w:r w:rsidRPr="00CE6464">
        <w:tab/>
      </w:r>
      <w:r w:rsidR="003808C1">
        <w:t>Komisionář</w:t>
      </w:r>
      <w:r w:rsidRPr="00CE6464">
        <w:t xml:space="preserve"> se tímto zavazuje k neprodlenému zveřejnění této Dohody a Přílohy č. 1 k této Dohodě </w:t>
      </w:r>
      <w:r>
        <w:br/>
      </w:r>
      <w:r w:rsidRPr="00CE6464">
        <w:t>v Registru smluv. Smluvní strany s uveřejněním plného znění této Dohody v Registru smluv souhlasí.</w:t>
      </w:r>
    </w:p>
    <w:p w14:paraId="7CBABDC9" w14:textId="77BE5A30" w:rsidR="00D22165" w:rsidRDefault="00D22165" w:rsidP="00CE6464">
      <w:pPr>
        <w:pStyle w:val="Nadpis2"/>
        <w:ind w:left="454" w:hanging="454"/>
      </w:pPr>
      <w:r>
        <w:t xml:space="preserve">3. </w:t>
      </w:r>
      <w:r w:rsidR="009702DD">
        <w:tab/>
      </w:r>
      <w:r w:rsidR="00CB766E">
        <w:t>z</w:t>
      </w:r>
      <w:r w:rsidR="009702DD" w:rsidRPr="009702DD">
        <w:t>ávěrečná ustanovení</w:t>
      </w:r>
    </w:p>
    <w:p w14:paraId="452DC528" w14:textId="77777777" w:rsidR="00CE6464" w:rsidRPr="00CE6464" w:rsidRDefault="00CE6464" w:rsidP="00CE6464">
      <w:pPr>
        <w:pStyle w:val="predsazeni"/>
      </w:pPr>
      <w:r w:rsidRPr="00CE6464">
        <w:t>3.1</w:t>
      </w:r>
      <w:r w:rsidRPr="00CE6464">
        <w:tab/>
        <w:t>Tato Dohoda je vyhotovena ve 2 stejnopisech s platností originálu, kdy každé Smluvní straně náleží jedno vyhotovení.</w:t>
      </w:r>
    </w:p>
    <w:p w14:paraId="07F17C1B" w14:textId="77777777" w:rsidR="00CE6464" w:rsidRPr="00CE6464" w:rsidRDefault="00CE6464" w:rsidP="00CE6464">
      <w:pPr>
        <w:pStyle w:val="predsazeni"/>
      </w:pPr>
      <w:r w:rsidRPr="00CE6464">
        <w:t>3.2</w:t>
      </w:r>
      <w:r w:rsidRPr="00CE6464">
        <w:tab/>
        <w:t>Tato Dohoda nabývá platnosti dnem podpisu a účinnosti dnem uveřejnění v Registru smluv.</w:t>
      </w:r>
    </w:p>
    <w:p w14:paraId="1E09D526" w14:textId="56E2C939" w:rsidR="00CE6464" w:rsidRDefault="00CE6464" w:rsidP="00CE6464">
      <w:pPr>
        <w:pStyle w:val="predsazeni"/>
      </w:pPr>
      <w:r w:rsidRPr="00CE6464">
        <w:t>3.3</w:t>
      </w:r>
      <w:r w:rsidRPr="00CE6464">
        <w:tab/>
        <w:t xml:space="preserve">Smluvní strany prohlašují, že si tuto Dohodu přečetly, že s obsahem této Dohody zcela a bez výhrad souhlasí, že tato Dohoda byla sepsána podle jejich pravé a svobodné vůle prosté jakéhokoliv omylu </w:t>
      </w:r>
      <w:r>
        <w:br/>
      </w:r>
      <w:r w:rsidRPr="00CE6464">
        <w:t xml:space="preserve">či nátlaku, na jejich straně nejsou žádné překážky, které by bránily sjednání a podpisu této Dohody, </w:t>
      </w:r>
      <w:r>
        <w:br/>
      </w:r>
      <w:r w:rsidRPr="00CE6464">
        <w:t>a že je podepisují bez jakéhokoliv donucení či nátlaku. Na důkaz toho připojují Smluvní strany své podpisy.</w:t>
      </w:r>
    </w:p>
    <w:p w14:paraId="27ECBB75" w14:textId="22A807E9" w:rsidR="009702DD" w:rsidRPr="009702DD" w:rsidRDefault="00CB766E" w:rsidP="00CE6464">
      <w:pPr>
        <w:pStyle w:val="Nadpis2"/>
        <w:spacing w:before="0" w:after="0"/>
        <w:rPr>
          <w:sz w:val="20"/>
          <w:szCs w:val="20"/>
        </w:rPr>
      </w:pPr>
      <w:r>
        <w:rPr>
          <w:sz w:val="20"/>
          <w:szCs w:val="20"/>
        </w:rPr>
        <w:t>p</w:t>
      </w:r>
      <w:r w:rsidR="009702DD" w:rsidRPr="009702DD">
        <w:rPr>
          <w:sz w:val="20"/>
          <w:szCs w:val="20"/>
        </w:rPr>
        <w:t>odpisy smluvních stran na další straně</w:t>
      </w:r>
    </w:p>
    <w:p w14:paraId="50A8D1B5" w14:textId="65BEEF57" w:rsidR="00734398" w:rsidRPr="009702DD" w:rsidRDefault="00734398" w:rsidP="009702DD">
      <w:pPr>
        <w:pStyle w:val="predsazeni"/>
      </w:pPr>
    </w:p>
    <w:p w14:paraId="3076EB9E" w14:textId="0A4E3B55" w:rsidR="00734398" w:rsidRPr="0054058F" w:rsidRDefault="00734398" w:rsidP="00734398">
      <w:pPr>
        <w:rPr>
          <w:rFonts w:ascii="Crabath Text Medium" w:hAnsi="Crabath Text Medium"/>
          <w:szCs w:val="20"/>
        </w:rPr>
      </w:pPr>
      <w:r w:rsidRPr="0054058F">
        <w:rPr>
          <w:rFonts w:ascii="Crabath Text Medium" w:hAnsi="Crabath Text Medium"/>
          <w:szCs w:val="20"/>
        </w:rPr>
        <w:lastRenderedPageBreak/>
        <w:t xml:space="preserve">Za </w:t>
      </w:r>
      <w:r w:rsidR="003808C1">
        <w:rPr>
          <w:rFonts w:ascii="Crabath Text Medium" w:hAnsi="Crabath Text Medium"/>
          <w:szCs w:val="20"/>
        </w:rPr>
        <w:t>Komisionář</w:t>
      </w:r>
      <w:r w:rsidRPr="0054058F">
        <w:rPr>
          <w:rFonts w:ascii="Crabath Text Medium" w:hAnsi="Crabath Text Medium"/>
          <w:szCs w:val="20"/>
        </w:rPr>
        <w:t>e</w:t>
      </w:r>
      <w:r w:rsidRPr="0054058F">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Pr>
          <w:rFonts w:ascii="Crabath Text Medium" w:hAnsi="Crabath Text Medium"/>
          <w:szCs w:val="20"/>
        </w:rPr>
        <w:tab/>
      </w:r>
    </w:p>
    <w:p w14:paraId="5D39CBC9" w14:textId="5A010A4B" w:rsidR="00734398" w:rsidRDefault="00734398" w:rsidP="00734398">
      <w:r>
        <w:t xml:space="preserve">V Praze dne </w:t>
      </w:r>
      <w:r w:rsidR="009E3EB5">
        <w:t>2.12.2024</w:t>
      </w:r>
      <w:r>
        <w:tab/>
      </w:r>
      <w:r>
        <w:tab/>
      </w:r>
      <w:r>
        <w:tab/>
      </w:r>
    </w:p>
    <w:p w14:paraId="0D4BD17D" w14:textId="77777777" w:rsidR="00734398" w:rsidRDefault="00734398" w:rsidP="00734398"/>
    <w:p w14:paraId="30B0585E" w14:textId="77777777" w:rsidR="00734398" w:rsidRDefault="00734398" w:rsidP="00734398"/>
    <w:p w14:paraId="783ACB36" w14:textId="77777777" w:rsidR="00734398" w:rsidRDefault="00734398" w:rsidP="00734398">
      <w:r>
        <mc:AlternateContent>
          <mc:Choice Requires="wps">
            <w:drawing>
              <wp:anchor distT="0" distB="0" distL="114300" distR="114300" simplePos="0" relativeHeight="251660288" behindDoc="0" locked="0" layoutInCell="1" allowOverlap="1" wp14:anchorId="1514AFD1" wp14:editId="55A999C0">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91434" id="Přímá spojnic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tab/>
      </w:r>
      <w:r>
        <w:tab/>
      </w:r>
      <w:r>
        <w:tab/>
        <w:t xml:space="preserve">           </w:t>
      </w:r>
    </w:p>
    <w:p w14:paraId="0292D83F" w14:textId="6F32C97B" w:rsidR="00734398" w:rsidRDefault="00734398" w:rsidP="00734398">
      <w:r w:rsidRPr="0054058F">
        <w:rPr>
          <w:rFonts w:ascii="Crabath Text Medium" w:hAnsi="Crabath Text Medium"/>
        </w:rPr>
        <mc:AlternateContent>
          <mc:Choice Requires="wps">
            <w:drawing>
              <wp:anchor distT="0" distB="0" distL="114300" distR="114300" simplePos="0" relativeHeight="251659264" behindDoc="0" locked="0" layoutInCell="1" allowOverlap="1" wp14:anchorId="667C36C3" wp14:editId="464DB2C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4535A"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rsidR="009702DD">
        <w:br/>
        <w:t>Prague City Tourism, a.s.</w:t>
      </w:r>
      <w:r w:rsidR="009702DD">
        <w:tab/>
      </w:r>
      <w:r w:rsidR="009702DD">
        <w:tab/>
      </w:r>
      <w:r w:rsidR="009702DD">
        <w:tab/>
      </w:r>
      <w:r w:rsidR="009702DD">
        <w:tab/>
        <w:t>Prague City Tourism, a.s.</w:t>
      </w:r>
    </w:p>
    <w:p w14:paraId="0985234E" w14:textId="77777777" w:rsidR="009702DD" w:rsidRDefault="009702DD" w:rsidP="009702DD">
      <w:pPr>
        <w:rPr>
          <w:rFonts w:ascii="Crabath Text Medium" w:hAnsi="Crabath Text Medium"/>
          <w:szCs w:val="20"/>
        </w:rPr>
      </w:pPr>
    </w:p>
    <w:p w14:paraId="409953BF" w14:textId="26345CCD" w:rsidR="009702DD" w:rsidRDefault="009702DD" w:rsidP="009702DD">
      <w:r>
        <w:tab/>
      </w:r>
      <w:r>
        <w:tab/>
      </w:r>
    </w:p>
    <w:p w14:paraId="67FE59DB" w14:textId="77777777" w:rsidR="00734398" w:rsidRDefault="00734398" w:rsidP="00734398">
      <w:pPr>
        <w:rPr>
          <w:rFonts w:ascii="Crabath Text Medium" w:hAnsi="Crabath Text Medium"/>
          <w:szCs w:val="20"/>
        </w:rPr>
      </w:pPr>
    </w:p>
    <w:p w14:paraId="2F84C98F" w14:textId="3896434B" w:rsidR="00734398" w:rsidRPr="0054058F" w:rsidRDefault="00734398" w:rsidP="00734398">
      <w:pPr>
        <w:rPr>
          <w:rFonts w:ascii="Crabath Text Medium" w:hAnsi="Crabath Text Medium"/>
          <w:szCs w:val="20"/>
        </w:rPr>
      </w:pPr>
      <w:r w:rsidRPr="0054058F">
        <w:rPr>
          <w:rFonts w:ascii="Crabath Text Medium" w:hAnsi="Crabath Text Medium"/>
          <w:szCs w:val="20"/>
        </w:rPr>
        <w:t xml:space="preserve">Za </w:t>
      </w:r>
      <w:r w:rsidR="003808C1">
        <w:rPr>
          <w:rFonts w:ascii="Crabath Text Medium" w:hAnsi="Crabath Text Medium"/>
          <w:szCs w:val="20"/>
        </w:rPr>
        <w:t>Komitent</w:t>
      </w:r>
      <w:r w:rsidR="00CB766E">
        <w:rPr>
          <w:rFonts w:ascii="Crabath Text Medium" w:hAnsi="Crabath Text Medium"/>
          <w:szCs w:val="20"/>
        </w:rPr>
        <w:t>a</w:t>
      </w:r>
      <w:r w:rsidRPr="0054058F">
        <w:rPr>
          <w:rFonts w:ascii="Crabath Text Medium" w:hAnsi="Crabath Text Medium"/>
          <w:szCs w:val="20"/>
        </w:rPr>
        <w:tab/>
      </w:r>
    </w:p>
    <w:p w14:paraId="14353184" w14:textId="79D94876" w:rsidR="00734398" w:rsidRDefault="00734398" w:rsidP="00734398">
      <w:r>
        <w:t>V Praze dne</w:t>
      </w:r>
      <w:r w:rsidR="000F763E">
        <w:t xml:space="preserve"> 3.2.2025</w:t>
      </w:r>
    </w:p>
    <w:p w14:paraId="567EA5A7" w14:textId="77777777" w:rsidR="00734398" w:rsidRDefault="00734398" w:rsidP="00734398"/>
    <w:p w14:paraId="53A5DD6C" w14:textId="77777777" w:rsidR="00734398" w:rsidRDefault="00734398" w:rsidP="00734398"/>
    <w:p w14:paraId="1D2C5C57" w14:textId="77777777" w:rsidR="00734398" w:rsidRDefault="00734398" w:rsidP="00734398">
      <w:r>
        <mc:AlternateContent>
          <mc:Choice Requires="wps">
            <w:drawing>
              <wp:anchor distT="0" distB="0" distL="114300" distR="114300" simplePos="0" relativeHeight="251661312" behindDoc="0" locked="0" layoutInCell="1" allowOverlap="1" wp14:anchorId="2DD05143" wp14:editId="2BCA506E">
                <wp:simplePos x="0" y="0"/>
                <wp:positionH relativeFrom="column">
                  <wp:posOffset>-635</wp:posOffset>
                </wp:positionH>
                <wp:positionV relativeFrom="paragraph">
                  <wp:posOffset>241723</wp:posOffset>
                </wp:positionV>
                <wp:extent cx="2109470" cy="0"/>
                <wp:effectExtent l="0" t="0" r="24130" b="38100"/>
                <wp:wrapNone/>
                <wp:docPr id="9" name="Přímá spojnice 9"/>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1E386" id="Přímá spojnic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9.05pt" to="166.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" strokecolor="black [3040]" strokeweight=".5pt"/>
            </w:pict>
          </mc:Fallback>
        </mc:AlternateContent>
      </w:r>
    </w:p>
    <w:p w14:paraId="1551C3D7" w14:textId="1039DE15" w:rsidR="00EE4F9A" w:rsidRDefault="00CB766E" w:rsidP="002F7FCF">
      <w:r>
        <w:rPr>
          <w:rFonts w:ascii="Crabath Text Medium" w:hAnsi="Crabath Text Medium"/>
          <w:szCs w:val="20"/>
        </w:rPr>
        <w:t>Ing. Martin Plachý</w:t>
      </w:r>
      <w:r w:rsidR="0059765E">
        <w:rPr>
          <w:rFonts w:ascii="Crabath Text Medium" w:hAnsi="Crabath Text Medium"/>
          <w:szCs w:val="20"/>
        </w:rPr>
        <w:t xml:space="preserve"> Ph.D.</w:t>
      </w:r>
      <w:r w:rsidR="002F7FCF">
        <w:br/>
      </w:r>
      <w:r>
        <w:t>jednatel Metroform s.r.o.</w:t>
      </w:r>
    </w:p>
    <w:p w14:paraId="3FD55964" w14:textId="77777777" w:rsidR="00EE4F9A" w:rsidRDefault="00EE4F9A" w:rsidP="002F7FCF"/>
    <w:p w14:paraId="5ACD90C1" w14:textId="52716F56" w:rsidR="00735463" w:rsidRDefault="00EE4F9A" w:rsidP="002F7FCF">
      <w:r w:rsidRPr="00EE4F9A">
        <w:rPr>
          <w:rFonts w:ascii="Crabath Text Medium" w:hAnsi="Crabath Text Medium"/>
        </w:rPr>
        <w:t>Příloha č. 1</w:t>
      </w:r>
      <w:r>
        <w:t xml:space="preserve"> — </w:t>
      </w:r>
      <w:r w:rsidR="00CB766E">
        <w:t>Komisionářská smlouva</w:t>
      </w:r>
      <w:r w:rsidR="00734398">
        <w:br/>
      </w:r>
    </w:p>
    <w:p w14:paraId="130744B3" w14:textId="77777777" w:rsidR="002A1370" w:rsidRDefault="002A1370" w:rsidP="002F7FCF"/>
    <w:p w14:paraId="6316D834" w14:textId="77777777" w:rsidR="002A1370" w:rsidRDefault="002A1370" w:rsidP="002F7FCF"/>
    <w:p w14:paraId="552B7ACF" w14:textId="77777777" w:rsidR="002A1370" w:rsidRDefault="002A1370" w:rsidP="002F7FCF"/>
    <w:p w14:paraId="7F40F0C7" w14:textId="77777777" w:rsidR="002A1370" w:rsidRDefault="002A1370" w:rsidP="002F7FCF"/>
    <w:p w14:paraId="410955E2" w14:textId="77777777" w:rsidR="002A1370" w:rsidRDefault="002A1370" w:rsidP="002F7FCF"/>
    <w:p w14:paraId="46E44431" w14:textId="77777777" w:rsidR="002A1370" w:rsidRDefault="002A1370" w:rsidP="002F7FCF"/>
    <w:p w14:paraId="5C7952E3" w14:textId="77777777" w:rsidR="002A1370" w:rsidRDefault="002A1370" w:rsidP="002F7FCF"/>
    <w:p w14:paraId="4BFDFD13" w14:textId="77777777" w:rsidR="002A1370" w:rsidRDefault="002A1370" w:rsidP="002F7FCF"/>
    <w:p w14:paraId="36E7C967" w14:textId="77777777" w:rsidR="002A1370" w:rsidRDefault="002A1370" w:rsidP="002F7FCF"/>
    <w:p w14:paraId="56702FDC" w14:textId="77777777" w:rsidR="002A1370" w:rsidRDefault="002A1370" w:rsidP="002F7FCF"/>
    <w:p w14:paraId="341DD328" w14:textId="77777777" w:rsidR="002A1370" w:rsidRDefault="002A1370" w:rsidP="002A1370">
      <w:pPr>
        <w:pStyle w:val="Nadpis1"/>
        <w:spacing w:after="240"/>
      </w:pPr>
      <w:r>
        <w:t>komisionářská smlouva</w:t>
      </w:r>
    </w:p>
    <w:p w14:paraId="773A8583" w14:textId="77777777" w:rsidR="002A1370" w:rsidRDefault="002A1370" w:rsidP="002A1370">
      <w:r w:rsidRPr="00BB36D4">
        <w:rPr>
          <w:rFonts w:ascii="Atyp BL Display Semibold" w:hAnsi="Atyp BL Display Semibold"/>
          <w:sz w:val="26"/>
          <w:szCs w:val="26"/>
        </w:rPr>
        <w:t xml:space="preserve">dle § 2455 zákona č. 89/2012 Sb., občanský zákoník, </w:t>
      </w:r>
      <w:r>
        <w:rPr>
          <w:rFonts w:ascii="Atyp BL Display Semibold" w:hAnsi="Atyp BL Display Semibold"/>
          <w:sz w:val="26"/>
          <w:szCs w:val="26"/>
        </w:rPr>
        <w:br/>
      </w:r>
      <w:r w:rsidRPr="00BB36D4">
        <w:rPr>
          <w:rFonts w:ascii="Atyp BL Display Semibold" w:hAnsi="Atyp BL Display Semibold"/>
          <w:sz w:val="26"/>
          <w:szCs w:val="26"/>
        </w:rPr>
        <w:t>ve znění pozdějších předpisů</w:t>
      </w:r>
      <w:r>
        <w:rPr>
          <w:rFonts w:ascii="Atyp BL Display Semibold" w:hAnsi="Atyp BL Display Semibold"/>
          <w:sz w:val="26"/>
          <w:szCs w:val="26"/>
        </w:rPr>
        <w:t xml:space="preserve"> </w:t>
      </w:r>
      <w:r w:rsidRPr="00BB36D4">
        <w:rPr>
          <w:rFonts w:ascii="Atyp BL Display Semibold" w:hAnsi="Atyp BL Display Semibold"/>
          <w:sz w:val="26"/>
          <w:szCs w:val="26"/>
        </w:rPr>
        <w:t>(„Smlouva“)</w:t>
      </w:r>
    </w:p>
    <w:p w14:paraId="1B20E695" w14:textId="77777777" w:rsidR="002A1370" w:rsidRDefault="002A1370" w:rsidP="002A1370"/>
    <w:p w14:paraId="583A9C7F" w14:textId="77777777" w:rsidR="002A1370" w:rsidRPr="000A1F75" w:rsidRDefault="002A1370" w:rsidP="002A1370">
      <w:pPr>
        <w:rPr>
          <w:rFonts w:ascii="Crabath Text Medium" w:hAnsi="Crabath Text Medium"/>
        </w:rPr>
      </w:pPr>
      <w:r>
        <w:rPr>
          <w:rFonts w:ascii="Crabath Text Medium" w:hAnsi="Crabath Text Medium"/>
        </w:rPr>
        <w:t>mezi</w:t>
      </w:r>
    </w:p>
    <w:p w14:paraId="5B92A115" w14:textId="77777777" w:rsidR="002A1370" w:rsidRPr="00367D17" w:rsidRDefault="002A1370" w:rsidP="002A1370">
      <w:pPr>
        <w:ind w:left="720" w:hanging="720"/>
        <w:rPr>
          <w:rFonts w:ascii="Crabath Text Medium" w:hAnsi="Crabath Text Medium"/>
        </w:rPr>
      </w:pPr>
      <w:r w:rsidRPr="00367D17">
        <w:rPr>
          <w:rFonts w:ascii="Crabath Text Medium" w:hAnsi="Crabath Text Medium"/>
        </w:rPr>
        <w:t>Prague City Tourism a.s.</w:t>
      </w:r>
    </w:p>
    <w:p w14:paraId="233A8084" w14:textId="77777777" w:rsidR="002A1370" w:rsidRDefault="002A1370" w:rsidP="002A1370">
      <w:pPr>
        <w:spacing w:after="0"/>
        <w:ind w:left="720" w:hanging="720"/>
      </w:pPr>
      <w:r>
        <w:rPr>
          <w:rFonts w:ascii="Crabath Text Medium" w:hAnsi="Crabath Text Medium"/>
        </w:rPr>
        <w:t>se sídlem</w:t>
      </w:r>
      <w:r>
        <w:rPr>
          <w:rFonts w:ascii="Crabath Text Medium" w:hAnsi="Crabath Text Medium"/>
        </w:rPr>
        <w:tab/>
      </w:r>
      <w:r>
        <w:tab/>
      </w:r>
      <w:r w:rsidRPr="000A1F75">
        <w:t xml:space="preserve">Žatecká 110/2, 110 00 Praha 1 </w:t>
      </w:r>
      <w:r w:rsidRPr="000A1F75">
        <w:rPr>
          <w:rFonts w:eastAsiaTheme="majorEastAsia"/>
        </w:rPr>
        <w:t>—</w:t>
      </w:r>
      <w:r w:rsidRPr="000A1F75">
        <w:t xml:space="preserve"> Staré Město</w:t>
      </w:r>
    </w:p>
    <w:p w14:paraId="16611249" w14:textId="77777777" w:rsidR="002A1370" w:rsidRDefault="002A1370" w:rsidP="002A1370">
      <w:pPr>
        <w:spacing w:after="0"/>
        <w:ind w:left="2160"/>
      </w:pPr>
      <w:r w:rsidRPr="000A1F75">
        <w:t xml:space="preserve">zapsaná v obchodním rejstříku vedeném Městským soudem v Praze </w:t>
      </w:r>
      <w:r>
        <w:br/>
      </w:r>
      <w:r w:rsidRPr="000A1F75">
        <w:t>pod sp. zn. B 23670</w:t>
      </w:r>
    </w:p>
    <w:p w14:paraId="25073531" w14:textId="77777777" w:rsidR="002A1370" w:rsidRDefault="002A1370" w:rsidP="002A1370">
      <w:pPr>
        <w:spacing w:after="0"/>
        <w:ind w:left="720" w:hanging="720"/>
      </w:pPr>
      <w:r w:rsidRPr="003A084E">
        <w:rPr>
          <w:rFonts w:ascii="Crabath Text Medium" w:hAnsi="Crabath Text Medium"/>
        </w:rPr>
        <w:t>IČO</w:t>
      </w:r>
      <w:r>
        <w:tab/>
      </w:r>
      <w:r>
        <w:tab/>
      </w:r>
      <w:r>
        <w:tab/>
      </w:r>
      <w:r w:rsidRPr="000A1F75">
        <w:t>07312890</w:t>
      </w:r>
    </w:p>
    <w:p w14:paraId="209054E5" w14:textId="77777777" w:rsidR="002A1370" w:rsidRPr="00D92583" w:rsidRDefault="002A1370" w:rsidP="002A1370">
      <w:pPr>
        <w:spacing w:after="0"/>
        <w:ind w:left="720" w:hanging="720"/>
      </w:pPr>
      <w:r>
        <w:rPr>
          <w:rFonts w:ascii="Crabath Text Medium" w:hAnsi="Crabath Text Medium"/>
        </w:rPr>
        <w:t>DIČ</w:t>
      </w:r>
      <w:r>
        <w:tab/>
      </w:r>
      <w:r>
        <w:tab/>
      </w:r>
      <w:r>
        <w:tab/>
        <w:t>CZ</w:t>
      </w:r>
      <w:r w:rsidRPr="000A1F75">
        <w:t>07312890</w:t>
      </w:r>
    </w:p>
    <w:p w14:paraId="5C15A297" w14:textId="77777777" w:rsidR="002A1370" w:rsidRDefault="002A1370" w:rsidP="002A1370">
      <w:pPr>
        <w:spacing w:after="0"/>
        <w:ind w:left="720" w:hanging="720"/>
      </w:pPr>
      <w:r>
        <w:rPr>
          <w:rFonts w:ascii="Crabath Text Medium" w:hAnsi="Crabath Text Medium"/>
        </w:rPr>
        <w:t>z</w:t>
      </w:r>
      <w:r w:rsidRPr="003A084E">
        <w:rPr>
          <w:rFonts w:ascii="Crabath Text Medium" w:hAnsi="Crabath Text Medium"/>
        </w:rPr>
        <w:t>astoupená</w:t>
      </w:r>
      <w:r>
        <w:tab/>
      </w:r>
      <w:r>
        <w:tab/>
      </w:r>
      <w:r w:rsidRPr="000A1F75">
        <w:t>Mgr. Františkem Ciprem, předsedou představenstva</w:t>
      </w:r>
    </w:p>
    <w:p w14:paraId="450B6D0C" w14:textId="77777777" w:rsidR="002A1370" w:rsidRDefault="002A1370" w:rsidP="002A1370">
      <w:pPr>
        <w:ind w:left="1440" w:firstLine="720"/>
      </w:pPr>
      <w:r w:rsidRPr="000A1F75">
        <w:t>Mgr. Janou Adamcovou, místopředsedkyní představenstva</w:t>
      </w:r>
    </w:p>
    <w:p w14:paraId="6263384E" w14:textId="77777777" w:rsidR="002A1370" w:rsidRDefault="002A1370" w:rsidP="002A1370">
      <w:r>
        <w:t>(</w:t>
      </w:r>
      <w:r w:rsidRPr="00BB36D4">
        <w:t xml:space="preserve">dále jen jako </w:t>
      </w:r>
      <w:r w:rsidRPr="00BB36D4">
        <w:rPr>
          <w:rFonts w:ascii="Crabath Text Medium" w:hAnsi="Crabath Text Medium"/>
        </w:rPr>
        <w:t>„Komisionář“</w:t>
      </w:r>
      <w:r>
        <w:t>)</w:t>
      </w:r>
    </w:p>
    <w:p w14:paraId="1373E51A" w14:textId="77777777" w:rsidR="002A1370" w:rsidRDefault="002A1370" w:rsidP="002A1370">
      <w:r>
        <w:t xml:space="preserve">a </w:t>
      </w:r>
    </w:p>
    <w:p w14:paraId="6028C4F9" w14:textId="77777777" w:rsidR="002A1370" w:rsidRPr="004D74FA" w:rsidRDefault="002A1370" w:rsidP="002A1370">
      <w:pPr>
        <w:tabs>
          <w:tab w:val="center" w:pos="4764"/>
        </w:tabs>
        <w:ind w:left="720" w:hanging="720"/>
        <w:rPr>
          <w:rFonts w:ascii="Crabath Text Medium" w:hAnsi="Crabath Text Medium"/>
        </w:rPr>
      </w:pPr>
      <w:sdt>
        <w:sdtPr>
          <w:rPr>
            <w:rFonts w:ascii="Crabath Text Medium" w:hAnsi="Crabath Text Medium"/>
          </w:rPr>
          <w:id w:val="1622260400"/>
          <w:placeholder>
            <w:docPart w:val="59B9660E023D417D8DCDB617F09DD6DF"/>
          </w:placeholder>
        </w:sdtPr>
        <w:sdtContent>
          <w:r w:rsidRPr="00BB36D4">
            <w:rPr>
              <w:rFonts w:ascii="Crabath Text Medium" w:hAnsi="Crabath Text Medium"/>
            </w:rPr>
            <w:t>Metroform, s.r.o.</w:t>
          </w:r>
        </w:sdtContent>
      </w:sdt>
    </w:p>
    <w:p w14:paraId="17197CF2" w14:textId="77777777" w:rsidR="002A1370" w:rsidRDefault="002A1370" w:rsidP="002A1370">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se sídlem</w:t>
      </w:r>
      <w:r>
        <w:rPr>
          <w:rFonts w:ascii="Crabath Text Medium" w:hAnsi="Crabath Text Medium"/>
        </w:rPr>
        <w:tab/>
      </w:r>
      <w:r>
        <w:tab/>
      </w:r>
      <w:sdt>
        <w:sdtPr>
          <w:id w:val="1487972042"/>
          <w:placeholder>
            <w:docPart w:val="59B9660E023D417D8DCDB617F09DD6DF"/>
          </w:placeholder>
        </w:sdtPr>
        <w:sdtContent>
          <w:r w:rsidRPr="00BB36D4">
            <w:t>Truhlářská 1108/3, Nové Město, 110 00 Praha 1</w:t>
          </w:r>
        </w:sdtContent>
      </w:sdt>
      <w:r>
        <w:br/>
      </w:r>
      <w:r w:rsidRPr="00D22558">
        <w:t xml:space="preserve">zapsaná v obchodním rejstříku vedeném Městským soudem v Praze, </w:t>
      </w:r>
      <w:r>
        <w:br/>
      </w:r>
      <w:r w:rsidRPr="000A1F75">
        <w:t>pod sp. zn.</w:t>
      </w:r>
      <w:r w:rsidRPr="00D22558">
        <w:t xml:space="preserve"> </w:t>
      </w:r>
      <w:r w:rsidRPr="00BB36D4">
        <w:t>C 329241</w:t>
      </w:r>
    </w:p>
    <w:p w14:paraId="47DB0663" w14:textId="77777777" w:rsidR="002A1370" w:rsidRDefault="002A1370" w:rsidP="002A1370">
      <w:pPr>
        <w:spacing w:after="0"/>
        <w:ind w:left="720" w:hanging="720"/>
      </w:pPr>
      <w:r w:rsidRPr="003A084E">
        <w:rPr>
          <w:rFonts w:ascii="Crabath Text Medium" w:hAnsi="Crabath Text Medium"/>
        </w:rPr>
        <w:t>IČO</w:t>
      </w:r>
      <w:r>
        <w:tab/>
      </w:r>
      <w:r>
        <w:tab/>
      </w:r>
      <w:r>
        <w:tab/>
      </w:r>
      <w:sdt>
        <w:sdtPr>
          <w:id w:val="-228308078"/>
          <w:placeholder>
            <w:docPart w:val="59B9660E023D417D8DCDB617F09DD6DF"/>
          </w:placeholder>
        </w:sdtPr>
        <w:sdtContent>
          <w:r w:rsidRPr="00BB36D4">
            <w:t>09020233</w:t>
          </w:r>
        </w:sdtContent>
      </w:sdt>
    </w:p>
    <w:p w14:paraId="3890DFD4" w14:textId="77777777" w:rsidR="002A1370" w:rsidRDefault="002A1370" w:rsidP="002A1370">
      <w:pPr>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rsidRPr="000D3B65">
        <w:tab/>
      </w:r>
      <w:sdt>
        <w:sdtPr>
          <w:id w:val="1755251976"/>
          <w:placeholder>
            <w:docPart w:val="59B9660E023D417D8DCDB617F09DD6DF"/>
          </w:placeholder>
        </w:sdtPr>
        <w:sdtContent>
          <w:r>
            <w:t>CZ</w:t>
          </w:r>
          <w:r w:rsidRPr="00BB36D4">
            <w:t>09020233</w:t>
          </w:r>
        </w:sdtContent>
      </w:sdt>
    </w:p>
    <w:p w14:paraId="28E79605" w14:textId="77777777" w:rsidR="002A1370" w:rsidRDefault="002A1370" w:rsidP="002A1370">
      <w:pPr>
        <w:ind w:left="720" w:hanging="720"/>
      </w:pPr>
      <w:r>
        <w:rPr>
          <w:rFonts w:ascii="Crabath Text Medium" w:hAnsi="Crabath Text Medium"/>
        </w:rPr>
        <w:t>z</w:t>
      </w:r>
      <w:r w:rsidRPr="003A084E">
        <w:rPr>
          <w:rFonts w:ascii="Crabath Text Medium" w:hAnsi="Crabath Text Medium"/>
        </w:rPr>
        <w:t>astoupen</w:t>
      </w:r>
      <w:r>
        <w:rPr>
          <w:rFonts w:ascii="Crabath Text Medium" w:hAnsi="Crabath Text Medium"/>
        </w:rPr>
        <w:t>ý/á</w:t>
      </w:r>
      <w:r>
        <w:tab/>
      </w:r>
      <w:r>
        <w:tab/>
      </w:r>
      <w:sdt>
        <w:sdtPr>
          <w:id w:val="1127516138"/>
          <w:placeholder>
            <w:docPart w:val="59B9660E023D417D8DCDB617F09DD6DF"/>
          </w:placeholder>
        </w:sdtPr>
        <w:sdtContent>
          <w:r w:rsidRPr="00BB36D4">
            <w:t>Ing. Martinem Plachým, Ph.D., jednatelem společnosti</w:t>
          </w:r>
        </w:sdtContent>
      </w:sdt>
    </w:p>
    <w:p w14:paraId="5772F4AA" w14:textId="77777777" w:rsidR="002A1370" w:rsidRDefault="002A1370" w:rsidP="002A1370">
      <w:r>
        <w:t>(</w:t>
      </w:r>
      <w:r w:rsidRPr="00BB36D4">
        <w:t xml:space="preserve">dále jen jako </w:t>
      </w:r>
      <w:r w:rsidRPr="00BB36D4">
        <w:rPr>
          <w:rFonts w:ascii="Crabath Text Medium" w:hAnsi="Crabath Text Medium"/>
        </w:rPr>
        <w:t>„Komitent“</w:t>
      </w:r>
      <w:r>
        <w:t>)</w:t>
      </w:r>
    </w:p>
    <w:p w14:paraId="7020F618" w14:textId="77777777" w:rsidR="002A1370" w:rsidRDefault="002A1370" w:rsidP="002A1370">
      <w:r w:rsidRPr="00D92583">
        <w:t>(</w:t>
      </w:r>
      <w:r w:rsidRPr="00BB36D4">
        <w:t xml:space="preserve">Komitent a Komisionář dále společně jen </w:t>
      </w:r>
      <w:r w:rsidRPr="00BB36D4">
        <w:rPr>
          <w:rFonts w:ascii="Crabath Text Medium" w:hAnsi="Crabath Text Medium"/>
        </w:rPr>
        <w:t>„Smluvní strany“</w:t>
      </w:r>
      <w:r>
        <w:t>)</w:t>
      </w:r>
    </w:p>
    <w:p w14:paraId="3B8DFCD7" w14:textId="77777777" w:rsidR="002A1370" w:rsidRDefault="002A1370" w:rsidP="002A1370">
      <w:r>
        <w:br w:type="page"/>
      </w:r>
    </w:p>
    <w:p w14:paraId="5129A357" w14:textId="77777777" w:rsidR="002A1370" w:rsidRDefault="002A1370" w:rsidP="002A1370">
      <w:pPr>
        <w:pStyle w:val="Nadpis2"/>
      </w:pPr>
      <w:r>
        <w:tab/>
        <w:t>Preambule</w:t>
      </w:r>
    </w:p>
    <w:p w14:paraId="456C1546" w14:textId="77777777" w:rsidR="002A1370" w:rsidRDefault="002A1370" w:rsidP="002A1370">
      <w:pPr>
        <w:pStyle w:val="predsazeni"/>
        <w:spacing w:after="400"/>
        <w:ind w:firstLine="0"/>
      </w:pPr>
      <w:r>
        <w:t>Vzhledem ke skutečnosti, že Komisionář je oficiální organizací destinačního managementu hlavního města Prahy, která naplňuje Koncepci příjezdového cestovního ruchu svého zakladatele a plní další činnosti v oblasti propagace a marketingu hlavního města Prahy, uzavírají Smluvní strany v rámci kultivace a podpory cestovního ruchu tuto smlouvu.</w:t>
      </w:r>
    </w:p>
    <w:p w14:paraId="5E790202" w14:textId="77777777" w:rsidR="002A1370" w:rsidRDefault="002A1370" w:rsidP="002A1370">
      <w:pPr>
        <w:pStyle w:val="Nadpis2"/>
      </w:pPr>
      <w:r>
        <w:t>1.</w:t>
      </w:r>
      <w:r>
        <w:tab/>
        <w:t>Předmět smlouvy</w:t>
      </w:r>
    </w:p>
    <w:p w14:paraId="634EEFED" w14:textId="77777777" w:rsidR="002A1370" w:rsidRDefault="002A1370" w:rsidP="002A1370">
      <w:pPr>
        <w:pStyle w:val="predsazeni"/>
        <w:spacing w:after="400"/>
      </w:pPr>
      <w:r>
        <w:t>1.1</w:t>
      </w:r>
      <w:r>
        <w:tab/>
        <w:t xml:space="preserve">Předmětem této Smlouvy je závazek Komisionáře prodávat nebo zajistit prodej výrobků Komitenta (dále jen </w:t>
      </w:r>
      <w:r w:rsidRPr="00BB36D4">
        <w:rPr>
          <w:rFonts w:ascii="Crabath Text Medium" w:hAnsi="Crabath Text Medium"/>
        </w:rPr>
        <w:t>„Zboží“</w:t>
      </w:r>
      <w:r>
        <w:t>). Komisionáři za jeho činnost náleží odměna sjednaná v této Smlouvě.</w:t>
      </w:r>
    </w:p>
    <w:p w14:paraId="665731D5" w14:textId="77777777" w:rsidR="002A1370" w:rsidRDefault="002A1370" w:rsidP="002A1370">
      <w:pPr>
        <w:pStyle w:val="Nadpis2"/>
      </w:pPr>
      <w:r>
        <w:t>2.</w:t>
      </w:r>
      <w:r>
        <w:tab/>
        <w:t>Předání zboží</w:t>
      </w:r>
    </w:p>
    <w:p w14:paraId="3A1FB74F" w14:textId="77777777" w:rsidR="002A1370" w:rsidRDefault="002A1370" w:rsidP="002A1370">
      <w:pPr>
        <w:pStyle w:val="predsazeni"/>
      </w:pPr>
      <w:r>
        <w:t>2.1</w:t>
      </w:r>
      <w:r>
        <w:tab/>
        <w:t xml:space="preserve">Smluvní strany sjednávají, že Zboží bude Komisionářem v nepravidelných intervalech objednáváno, </w:t>
      </w:r>
      <w:r>
        <w:br/>
        <w:t xml:space="preserve">a to v závislosti na výši předchozího prodeje Zboží. Na základě objednávky Komisionáře se Komitent zavazuje Komisionáři objednané Zboží dodat, a to nejpozději do 10 dní od doručení objednávky Komitentovi, nedohodnou-li se Smluvní strany jinak. První objednávka Zboží bude vystavena zároveň s uzavřením této Smlouvy. Náklady doručení Zboží Komisionáři nese Komitent. </w:t>
      </w:r>
    </w:p>
    <w:p w14:paraId="6DC81FFF" w14:textId="77777777" w:rsidR="002A1370" w:rsidRDefault="002A1370" w:rsidP="002A1370">
      <w:pPr>
        <w:pStyle w:val="predsazeni"/>
        <w:spacing w:after="400"/>
      </w:pPr>
      <w:r>
        <w:t>2.2</w:t>
      </w:r>
      <w:r>
        <w:tab/>
        <w:t xml:space="preserve">Pro vyloučení všech pochybností Smluvní strany prohlašují, že Zboží zůstává až do jeho prodeje třetí osobě ve vlastnictví Komitenta. </w:t>
      </w:r>
    </w:p>
    <w:p w14:paraId="318072B9" w14:textId="77777777" w:rsidR="002A1370" w:rsidRDefault="002A1370" w:rsidP="002A1370">
      <w:pPr>
        <w:pStyle w:val="Nadpis2"/>
      </w:pPr>
      <w:r>
        <w:t>3.</w:t>
      </w:r>
      <w:r>
        <w:tab/>
        <w:t>Finanční podmínky</w:t>
      </w:r>
    </w:p>
    <w:p w14:paraId="27BDEB11" w14:textId="77777777" w:rsidR="002A1370" w:rsidRDefault="002A1370" w:rsidP="002A1370">
      <w:pPr>
        <w:pStyle w:val="predsazeni"/>
      </w:pPr>
      <w:r>
        <w:t>3.1</w:t>
      </w:r>
      <w:r>
        <w:tab/>
        <w:t xml:space="preserve">Smluvní strany sjednávají, že prodejní cena Zboží bude vždy specifikována v každé jednotlivé objednávce Komisionáře případně v potvrzení dané objednávky ze strany Komitenta, nedohodnou-li se smluvní strany jinak. Takto sjednaná prodejní cena bude Komisionářem Komitentovi uhrazena v případě prodeje dané položky Zboží třetí osobě (dále jen </w:t>
      </w:r>
      <w:r w:rsidRPr="00BB36D4">
        <w:rPr>
          <w:rFonts w:ascii="Crabath Text Medium" w:hAnsi="Crabath Text Medium"/>
        </w:rPr>
        <w:t>„sjednaná prodejní cena“</w:t>
      </w:r>
      <w:r>
        <w:t>).</w:t>
      </w:r>
    </w:p>
    <w:p w14:paraId="3BEFA612" w14:textId="77777777" w:rsidR="002A1370" w:rsidRDefault="002A1370" w:rsidP="002A1370">
      <w:pPr>
        <w:pStyle w:val="predsazeni"/>
      </w:pPr>
      <w:r>
        <w:t>3.2</w:t>
      </w:r>
      <w:r>
        <w:tab/>
        <w:t xml:space="preserve">Komisionář je oprávněn samostatně stanovit prodejní cenu Zboží třetím osobám s výjimkou níže v tomto odstavci uvedenou. Rozdíl mezi sjednanou prodejní cenou a skutečnou cenou, za kterou budou jednotlivé položky Zboží třetím osobám prodány, tvoří odměnu Komisionáře. Výše uvedené neplatí pro prodej obkladů „Otruba original“, které budou prodávány za cenu určenou Komitentem a Komisionáři bude náležet odměna z každého prodaného kusu ve výši smluvními stranami sjednané při objednávce Zboží. Stejné ustanovení platí i pro prodej Metroform Frames. </w:t>
      </w:r>
    </w:p>
    <w:p w14:paraId="73C2D189" w14:textId="77777777" w:rsidR="002A1370" w:rsidRDefault="002A1370" w:rsidP="002A1370">
      <w:pPr>
        <w:pStyle w:val="predsazeni"/>
      </w:pPr>
      <w:r>
        <w:t>3.3</w:t>
      </w:r>
      <w:r>
        <w:tab/>
        <w:t>V případě, že Komisionář prodá Zboží za nižší cenu, než je sjednaná prodejní cena, je povinen uhradit Komitentovi cenu za Zboží ve výši sjednané prodejní ceny. Toto opět neplatí pro prodej obkladů „Otruba original“ a „Metroform Frames“, které budou prodávány za cenu určenou Komitentem.</w:t>
      </w:r>
    </w:p>
    <w:p w14:paraId="13ED5C2C" w14:textId="77777777" w:rsidR="002A1370" w:rsidRDefault="002A1370" w:rsidP="002A1370">
      <w:pPr>
        <w:pStyle w:val="predsazeni"/>
        <w:spacing w:after="400"/>
      </w:pPr>
      <w:r>
        <w:t>3.4</w:t>
      </w:r>
      <w:r>
        <w:tab/>
        <w:t xml:space="preserve">Komisionář provede vyúčtování prodeje ke konci každého kalendářního měsíce. Toto vyúčtování </w:t>
      </w:r>
      <w:r>
        <w:br/>
        <w:t xml:space="preserve">v písemné podobě předloží Komitentovi. Ve vyúčtování Komisionář uvede počet konkrétních položek Zboží, které bylo prodáno. Za jednotlivé prodané položky Zboží má Komitent právo na úhradu sjednané prodejní ceny. Komitent vystaví na základě vyúčtování fakturu </w:t>
      </w:r>
      <w:r>
        <w:rPr>
          <w:rStyle w:val="muxgbd"/>
        </w:rPr>
        <w:t>—</w:t>
      </w:r>
      <w:r>
        <w:t xml:space="preserve"> daňový doklad. Splatnost faktury bude 21 dní.</w:t>
      </w:r>
    </w:p>
    <w:p w14:paraId="13F5D0F0" w14:textId="77777777" w:rsidR="002A1370" w:rsidRDefault="002A1370" w:rsidP="002A1370">
      <w:pPr>
        <w:pStyle w:val="predsazeni"/>
        <w:spacing w:after="400"/>
      </w:pPr>
    </w:p>
    <w:p w14:paraId="585D4F91" w14:textId="77777777" w:rsidR="002A1370" w:rsidRDefault="002A1370" w:rsidP="002A1370">
      <w:pPr>
        <w:pStyle w:val="Nadpis2"/>
      </w:pPr>
      <w:r>
        <w:t>4.</w:t>
      </w:r>
      <w:r>
        <w:tab/>
        <w:t>Práva a povinnosti smluvních stran</w:t>
      </w:r>
    </w:p>
    <w:p w14:paraId="0EC2595A" w14:textId="77777777" w:rsidR="002A1370" w:rsidRDefault="002A1370" w:rsidP="002A1370">
      <w:pPr>
        <w:pStyle w:val="predsazeni"/>
      </w:pPr>
      <w:r>
        <w:t>4.1</w:t>
      </w:r>
      <w:r>
        <w:tab/>
        <w:t>Komitent se zavazuje distribuovat Zboží výhradně přes Komisionáře, ale zároveň je oprávněn sám Zboží nabízet a prodávat ve své provozovně/svých provozovnách a přes e-shop provozovaný Komitentem.</w:t>
      </w:r>
    </w:p>
    <w:p w14:paraId="50EA85D8" w14:textId="77777777" w:rsidR="002A1370" w:rsidRDefault="002A1370" w:rsidP="002A1370">
      <w:pPr>
        <w:pStyle w:val="predsazeni"/>
      </w:pPr>
      <w:r>
        <w:t>4.2</w:t>
      </w:r>
      <w:r>
        <w:tab/>
        <w:t>Komisionář se zavazuje o Zboží pečovat s náležitou odbornou péči a řídit se pokyny Komitenta.</w:t>
      </w:r>
    </w:p>
    <w:p w14:paraId="501D997E" w14:textId="77777777" w:rsidR="002A1370" w:rsidRDefault="002A1370" w:rsidP="002A1370">
      <w:pPr>
        <w:pStyle w:val="predsazeni"/>
      </w:pPr>
      <w:r>
        <w:t>4.3</w:t>
      </w:r>
      <w:r>
        <w:tab/>
        <w:t xml:space="preserve">Veškeré údaje a informace, které si Smluvní strany sdělily při uzavírání Smlouvy, jsou ve smyslu </w:t>
      </w:r>
      <w:r>
        <w:br/>
        <w:t>§ 1730 odst. 2 občanského zákoníku považovány za důvěrné, přičemž žádná ze Smluvních stran je nesmí zpřístupnit či sdělit třetí osobě ani je použít v rozporu s jejich účelem pro potřeby vlastní.</w:t>
      </w:r>
    </w:p>
    <w:p w14:paraId="1A965170" w14:textId="77777777" w:rsidR="002A1370" w:rsidRDefault="002A1370" w:rsidP="002A1370">
      <w:pPr>
        <w:pStyle w:val="predsazeni"/>
      </w:pPr>
      <w:r>
        <w:t>4.4</w:t>
      </w:r>
      <w:r>
        <w:tab/>
        <w:t xml:space="preserve">Komisionář je povinen ihned po převzetí či dodání Zboží provést jeho prohlídku, přepočítat </w:t>
      </w:r>
      <w:r>
        <w:br/>
        <w:t xml:space="preserve">a ověřit správnost a kvalitu Zboží. </w:t>
      </w:r>
    </w:p>
    <w:p w14:paraId="13BF074A" w14:textId="77777777" w:rsidR="002A1370" w:rsidRDefault="002A1370" w:rsidP="002A1370">
      <w:pPr>
        <w:pStyle w:val="predsazeni"/>
      </w:pPr>
      <w:r>
        <w:t>4.5</w:t>
      </w:r>
      <w:r>
        <w:tab/>
        <w:t xml:space="preserve">Komisionář je povinen ihned po zjištění oznámit Komitentovi případné vady či nesrovnalosti </w:t>
      </w:r>
      <w:r>
        <w:br/>
        <w:t>v dodávce Zboží. Komitent je povinen nahlášené vady či nesrovnalosti bez zbytečného odkladu odstranit.</w:t>
      </w:r>
    </w:p>
    <w:p w14:paraId="22874DF1" w14:textId="77777777" w:rsidR="002A1370" w:rsidRDefault="002A1370" w:rsidP="002A1370">
      <w:pPr>
        <w:pStyle w:val="predsazeni"/>
      </w:pPr>
      <w:r>
        <w:t>4.6</w:t>
      </w:r>
      <w:r>
        <w:tab/>
        <w:t>Smluvní strany se zavazují navzájem nepoškozovat dobré jméno Komisionáře i Komitenta. Komitent se dále zavazuje nepoškozovat jakýmkoli svým konáním či prohlášením dobré jméno zakladatele Komisionáře Hlavního města Prahy (včetně Magistrátu hlavního města Prahy). Tato povinnost Komitenta trvá i po ukončení platnosti této Smlouvy</w:t>
      </w:r>
    </w:p>
    <w:p w14:paraId="3BC5E8E6" w14:textId="77777777" w:rsidR="002A1370" w:rsidRDefault="002A1370" w:rsidP="002A1370">
      <w:pPr>
        <w:pStyle w:val="predsazeni"/>
      </w:pPr>
      <w:r>
        <w:t>4.7</w:t>
      </w:r>
      <w:r>
        <w:tab/>
        <w:t>Smluvní strany se zavazují k vzájemné aktivní propagaci, a to zejména nikoli však pouze ve svých propagačních materiálech, na svých webových stránkách a na prodejních místech.</w:t>
      </w:r>
    </w:p>
    <w:p w14:paraId="32848AEF" w14:textId="77777777" w:rsidR="002A1370" w:rsidRDefault="002A1370" w:rsidP="002A1370">
      <w:pPr>
        <w:pStyle w:val="predsazeni"/>
      </w:pPr>
      <w:r>
        <w:t>4.8</w:t>
      </w:r>
      <w:r>
        <w:tab/>
        <w:t>Komisionář tímto vyslovuje souhlas s prezentací Komitenta jakožto oficiálního dodavatele merchandisingu Komisionáře/hlavního města Prahy.</w:t>
      </w:r>
    </w:p>
    <w:p w14:paraId="21D2C253" w14:textId="77777777" w:rsidR="002A1370" w:rsidRDefault="002A1370" w:rsidP="002A1370">
      <w:pPr>
        <w:pStyle w:val="predsazeni"/>
        <w:spacing w:after="400"/>
      </w:pPr>
      <w:r>
        <w:t>4.9</w:t>
      </w:r>
      <w:r>
        <w:tab/>
        <w:t xml:space="preserve">Komisionář je povinen přijímat a vyřizovat ve smyslu zákonných předpisů reklamace konkrétních položek Zboží prodaných třetím osobám. Komisionář je povinen nárok třetí osoby vyplývající </w:t>
      </w:r>
      <w:r>
        <w:br/>
        <w:t xml:space="preserve">z uplatněné vady uspokojovat přednostně výměnou dané položky Zboží, pokud toto není možné, </w:t>
      </w:r>
      <w:r>
        <w:br/>
        <w:t>tak vrácením kupní ceny. V případě oprávněné reklamace je Komitent povinen nahradit Komisionáři škodu, a to dodáním shodné reklamované položky Zboží nebo v penězích.</w:t>
      </w:r>
    </w:p>
    <w:p w14:paraId="2D75B947" w14:textId="77777777" w:rsidR="002A1370" w:rsidRDefault="002A1370" w:rsidP="002A1370">
      <w:pPr>
        <w:pStyle w:val="Nadpis2"/>
      </w:pPr>
      <w:r>
        <w:t>5.</w:t>
      </w:r>
      <w:r>
        <w:tab/>
        <w:t>Trvání a ukončení smlouvy</w:t>
      </w:r>
    </w:p>
    <w:p w14:paraId="1851AB71" w14:textId="77777777" w:rsidR="002A1370" w:rsidRDefault="002A1370" w:rsidP="002A1370">
      <w:pPr>
        <w:pStyle w:val="predsazeni"/>
      </w:pPr>
      <w:r>
        <w:t>5.1</w:t>
      </w:r>
      <w:r>
        <w:tab/>
        <w:t>Tato smlouva se uzavírá na dobu neurčitou.</w:t>
      </w:r>
    </w:p>
    <w:p w14:paraId="102ACEF1" w14:textId="77777777" w:rsidR="002A1370" w:rsidRDefault="002A1370" w:rsidP="002A1370">
      <w:pPr>
        <w:pStyle w:val="predsazeni"/>
      </w:pPr>
      <w:r>
        <w:t>5.2</w:t>
      </w:r>
      <w:r>
        <w:tab/>
        <w:t>Smlouva může být ukončena dohodou Smluvních stran nebo písemnou výpovědí jedné ze Smluvních stran bez udání důvodu s tím, že výpověď lze u</w:t>
      </w:r>
      <w:r>
        <w:rPr>
          <w:rFonts w:cs="Crabath Text Light"/>
        </w:rPr>
        <w:t>č</w:t>
      </w:r>
      <w:r>
        <w:t>init nejd</w:t>
      </w:r>
      <w:r>
        <w:rPr>
          <w:rFonts w:cs="Crabath Text Light"/>
        </w:rPr>
        <w:t>ří</w:t>
      </w:r>
      <w:r>
        <w:t>ve po jednom roce od uzav</w:t>
      </w:r>
      <w:r>
        <w:rPr>
          <w:rFonts w:cs="Crabath Text Light"/>
        </w:rPr>
        <w:t>ř</w:t>
      </w:r>
      <w:r>
        <w:t>en</w:t>
      </w:r>
      <w:r>
        <w:rPr>
          <w:rFonts w:cs="Crabath Text Light"/>
        </w:rPr>
        <w:t>í</w:t>
      </w:r>
      <w:r>
        <w:t xml:space="preserve"> Smlouvy </w:t>
      </w:r>
      <w:r>
        <w:br/>
        <w:t>a v</w:t>
      </w:r>
      <w:r>
        <w:rPr>
          <w:rFonts w:cs="Crabath Text Light"/>
        </w:rPr>
        <w:t>ý</w:t>
      </w:r>
      <w:r>
        <w:t>pov</w:t>
      </w:r>
      <w:r>
        <w:rPr>
          <w:rFonts w:cs="Crabath Text Light"/>
        </w:rPr>
        <w:t>ě</w:t>
      </w:r>
      <w:r>
        <w:t>dn</w:t>
      </w:r>
      <w:r>
        <w:rPr>
          <w:rFonts w:cs="Crabath Text Light"/>
        </w:rPr>
        <w:t>í</w:t>
      </w:r>
      <w:r>
        <w:t xml:space="preserve"> doba je t</w:t>
      </w:r>
      <w:r>
        <w:rPr>
          <w:rFonts w:cs="Crabath Text Light"/>
        </w:rPr>
        <w:t>ř</w:t>
      </w:r>
      <w:r>
        <w:t>i m</w:t>
      </w:r>
      <w:r>
        <w:rPr>
          <w:rFonts w:cs="Crabath Text Light"/>
        </w:rPr>
        <w:t>ě</w:t>
      </w:r>
      <w:r>
        <w:t>s</w:t>
      </w:r>
      <w:r>
        <w:rPr>
          <w:rFonts w:cs="Crabath Text Light"/>
        </w:rPr>
        <w:t>í</w:t>
      </w:r>
      <w:r>
        <w:t>ce a po</w:t>
      </w:r>
      <w:r>
        <w:rPr>
          <w:rFonts w:cs="Crabath Text Light"/>
        </w:rPr>
        <w:t>čí</w:t>
      </w:r>
      <w:r>
        <w:t>n</w:t>
      </w:r>
      <w:r>
        <w:rPr>
          <w:rFonts w:cs="Crabath Text Light"/>
        </w:rPr>
        <w:t>á</w:t>
      </w:r>
      <w:r>
        <w:t xml:space="preserve"> plynout k prvn</w:t>
      </w:r>
      <w:r>
        <w:rPr>
          <w:rFonts w:cs="Crabath Text Light"/>
        </w:rPr>
        <w:t>í</w:t>
      </w:r>
      <w:r>
        <w:t>mu dni m</w:t>
      </w:r>
      <w:r>
        <w:rPr>
          <w:rFonts w:cs="Crabath Text Light"/>
        </w:rPr>
        <w:t>ě</w:t>
      </w:r>
      <w:r>
        <w:t>s</w:t>
      </w:r>
      <w:r>
        <w:rPr>
          <w:rFonts w:cs="Crabath Text Light"/>
        </w:rPr>
        <w:t>í</w:t>
      </w:r>
      <w:r>
        <w:t>ce n</w:t>
      </w:r>
      <w:r>
        <w:rPr>
          <w:rFonts w:cs="Crabath Text Light"/>
        </w:rPr>
        <w:t>á</w:t>
      </w:r>
      <w:r>
        <w:t>sleduj</w:t>
      </w:r>
      <w:r>
        <w:rPr>
          <w:rFonts w:cs="Crabath Text Light"/>
        </w:rPr>
        <w:t>í</w:t>
      </w:r>
      <w:r>
        <w:t>c</w:t>
      </w:r>
      <w:r>
        <w:rPr>
          <w:rFonts w:cs="Crabath Text Light"/>
        </w:rPr>
        <w:t>í</w:t>
      </w:r>
      <w:r>
        <w:t>ho po doru</w:t>
      </w:r>
      <w:r>
        <w:rPr>
          <w:rFonts w:cs="Crabath Text Light"/>
        </w:rPr>
        <w:t>č</w:t>
      </w:r>
      <w:r>
        <w:t>en</w:t>
      </w:r>
      <w:r>
        <w:rPr>
          <w:rFonts w:cs="Crabath Text Light"/>
        </w:rPr>
        <w:t>í</w:t>
      </w:r>
      <w:r>
        <w:t xml:space="preserve"> v</w:t>
      </w:r>
      <w:r>
        <w:rPr>
          <w:rFonts w:cs="Crabath Text Light"/>
        </w:rPr>
        <w:t>ý</w:t>
      </w:r>
      <w:r>
        <w:t>pov</w:t>
      </w:r>
      <w:r>
        <w:rPr>
          <w:rFonts w:cs="Crabath Text Light"/>
        </w:rPr>
        <w:t>ě</w:t>
      </w:r>
      <w:r>
        <w:t xml:space="preserve">di.  </w:t>
      </w:r>
    </w:p>
    <w:p w14:paraId="5551B291" w14:textId="77777777" w:rsidR="002A1370" w:rsidRDefault="002A1370" w:rsidP="002A1370">
      <w:pPr>
        <w:pStyle w:val="predsazeni"/>
        <w:spacing w:after="400"/>
      </w:pPr>
      <w:r>
        <w:t>5.3</w:t>
      </w:r>
      <w:r>
        <w:tab/>
        <w:t xml:space="preserve">Před skončením platnosti Smlouvy je Komisionář povinen provést závěrečné vyúčtování a předat jej Komitentovi společně s dosud neprodaným Zbožím. </w:t>
      </w:r>
    </w:p>
    <w:p w14:paraId="3A3C354D" w14:textId="77777777" w:rsidR="002A1370" w:rsidRDefault="002A1370" w:rsidP="002A1370">
      <w:r>
        <w:br w:type="page"/>
      </w:r>
    </w:p>
    <w:p w14:paraId="32D58F88" w14:textId="77777777" w:rsidR="002A1370" w:rsidRDefault="002A1370" w:rsidP="002A1370">
      <w:pPr>
        <w:pStyle w:val="Nadpis2"/>
      </w:pPr>
      <w:r>
        <w:t>6.</w:t>
      </w:r>
      <w:r>
        <w:tab/>
        <w:t>Společná a závěrečná ustanovení</w:t>
      </w:r>
    </w:p>
    <w:p w14:paraId="45F035F6" w14:textId="77777777" w:rsidR="002A1370" w:rsidRDefault="002A1370" w:rsidP="002A1370">
      <w:pPr>
        <w:pStyle w:val="predsazeni"/>
        <w:spacing w:after="100"/>
      </w:pPr>
      <w:r>
        <w:t>6.1</w:t>
      </w:r>
      <w:r>
        <w:tab/>
        <w:t>Kontaktní osoby v záležitostech této Smlouvy:</w:t>
      </w:r>
    </w:p>
    <w:p w14:paraId="2B530B3D" w14:textId="29E12E4B" w:rsidR="002A1370" w:rsidRDefault="002A1370" w:rsidP="002A1370">
      <w:pPr>
        <w:pStyle w:val="predsazeni"/>
        <w:spacing w:after="100"/>
        <w:ind w:firstLine="0"/>
      </w:pPr>
      <w:r w:rsidRPr="00BB36D4">
        <w:rPr>
          <w:rFonts w:ascii="Crabath Text Medium" w:hAnsi="Crabath Text Medium"/>
        </w:rPr>
        <w:t>za Komitenta:</w:t>
      </w:r>
      <w:r>
        <w:t xml:space="preserve"> </w:t>
      </w:r>
      <w:r w:rsidR="007165FF">
        <w:t>xxx</w:t>
      </w:r>
      <w:r>
        <w:t xml:space="preserve">,  tel. +420 </w:t>
      </w:r>
      <w:r w:rsidR="007165FF">
        <w:t>xxx</w:t>
      </w:r>
      <w:r>
        <w:t>; email:</w:t>
      </w:r>
      <w:r w:rsidR="007165FF">
        <w:t xml:space="preserve"> xxx</w:t>
      </w:r>
    </w:p>
    <w:p w14:paraId="2BE2FA14" w14:textId="7EC84F7C" w:rsidR="002A1370" w:rsidRDefault="002A1370" w:rsidP="002A1370">
      <w:pPr>
        <w:pStyle w:val="predsazeni"/>
        <w:ind w:firstLine="0"/>
      </w:pPr>
      <w:r w:rsidRPr="00BB36D4">
        <w:rPr>
          <w:rFonts w:ascii="Crabath Text Medium" w:hAnsi="Crabath Text Medium"/>
        </w:rPr>
        <w:t>za Komisionáře:</w:t>
      </w:r>
      <w:r>
        <w:t xml:space="preserve"> </w:t>
      </w:r>
      <w:r w:rsidR="007165FF">
        <w:t>xxx</w:t>
      </w:r>
      <w:r>
        <w:t xml:space="preserve">, tel. +420 </w:t>
      </w:r>
      <w:r w:rsidR="007165FF">
        <w:t>xxx</w:t>
      </w:r>
      <w:r>
        <w:t xml:space="preserve">, email: </w:t>
      </w:r>
      <w:r w:rsidR="007165FF">
        <w:t>xxx</w:t>
      </w:r>
    </w:p>
    <w:p w14:paraId="3DA09FB7" w14:textId="77777777" w:rsidR="002A1370" w:rsidRDefault="002A1370" w:rsidP="002A1370">
      <w:pPr>
        <w:pStyle w:val="predsazeni"/>
      </w:pPr>
      <w:r>
        <w:t>6.2</w:t>
      </w:r>
      <w:r>
        <w:tab/>
        <w:t>Smlouva nabývá platnosti dnem jejího podpisu Smluvními stranami a účinnosti dnem zveřejnění Smlouvy v registru smluv v souladu se zák. č. 340/2015 Sb.,v platném znění (zákon o registru smluv), kdy zveřejnění v registru smluv se zavazuje zajistit Komisionář. Smluvní strany se zveřejněním souhlasí.</w:t>
      </w:r>
    </w:p>
    <w:p w14:paraId="561C1023" w14:textId="77777777" w:rsidR="002A1370" w:rsidRDefault="002A1370" w:rsidP="002A1370">
      <w:pPr>
        <w:pStyle w:val="predsazeni"/>
      </w:pPr>
      <w:r>
        <w:t>6.3</w:t>
      </w:r>
      <w:r>
        <w:tab/>
        <w:t>Smlouva, jakož i práva a povinnosti vzniklé na základě Smlouvy nebo v souvislosti s ní se řídí právním řádem České republiky, zejména občanským zákoníkem v platném znění.</w:t>
      </w:r>
    </w:p>
    <w:p w14:paraId="0DA3F4B2" w14:textId="77777777" w:rsidR="002A1370" w:rsidRDefault="002A1370" w:rsidP="002A1370">
      <w:pPr>
        <w:pStyle w:val="predsazeni"/>
      </w:pPr>
      <w:r>
        <w:t>6.4</w:t>
      </w:r>
      <w:r>
        <w:tab/>
        <w:t>Smlouva je vyhotovena ve dvou (2) stejnopisech, každý s platností originálu, z nichž každá Smluvní strana obdrží po jednom (1) vyhotovení.</w:t>
      </w:r>
    </w:p>
    <w:p w14:paraId="65EF0C4E" w14:textId="77777777" w:rsidR="002A1370" w:rsidRDefault="002A1370" w:rsidP="002A1370">
      <w:pPr>
        <w:pStyle w:val="predsazeni"/>
        <w:spacing w:after="400"/>
      </w:pPr>
      <w:r>
        <w:t>6.5</w:t>
      </w:r>
      <w:r>
        <w:tab/>
        <w:t>Smlouvu lze doplňovat nebo měnit pouze písemnými dodatky podepsanými oběma Smluvními stranami.</w:t>
      </w:r>
    </w:p>
    <w:p w14:paraId="1EB7FCA8" w14:textId="77777777" w:rsidR="002A1370" w:rsidRDefault="002A1370" w:rsidP="002A1370">
      <w:pPr>
        <w:pStyle w:val="predsazeni"/>
        <w:ind w:left="0" w:firstLine="0"/>
      </w:pPr>
    </w:p>
    <w:p w14:paraId="1364773A" w14:textId="77777777" w:rsidR="002A1370" w:rsidRPr="0054058F" w:rsidRDefault="002A1370" w:rsidP="002A1370">
      <w:pPr>
        <w:rPr>
          <w:rFonts w:ascii="Crabath Text Medium" w:hAnsi="Crabath Text Medium"/>
          <w:szCs w:val="20"/>
        </w:rPr>
      </w:pPr>
      <w:r>
        <w:rPr>
          <w:rFonts w:ascii="Crabath Text Medium" w:hAnsi="Crabath Text Medium"/>
          <w:szCs w:val="20"/>
        </w:rPr>
        <w:t>z</w:t>
      </w:r>
      <w:r w:rsidRPr="00891488">
        <w:rPr>
          <w:rFonts w:ascii="Crabath Text Medium" w:hAnsi="Crabath Text Medium"/>
          <w:szCs w:val="20"/>
        </w:rPr>
        <w:t xml:space="preserve">a </w:t>
      </w:r>
      <w:r>
        <w:rPr>
          <w:rFonts w:ascii="Crabath Text Medium" w:hAnsi="Crabath Text Medium"/>
          <w:szCs w:val="20"/>
        </w:rPr>
        <w:t>Komisionáře</w:t>
      </w:r>
      <w:r>
        <w:rPr>
          <w:rFonts w:ascii="Crabath Text Medium" w:hAnsi="Crabath Text Medium"/>
          <w:szCs w:val="20"/>
        </w:rPr>
        <w:tab/>
      </w:r>
      <w:r>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p>
    <w:p w14:paraId="103E9668" w14:textId="77777777" w:rsidR="002A1370" w:rsidRDefault="002A1370" w:rsidP="002A1370">
      <w:r>
        <w:t>V Praze dne 17.7.2023</w:t>
      </w:r>
      <w:r>
        <w:tab/>
      </w:r>
      <w:r>
        <w:tab/>
      </w:r>
      <w:r>
        <w:tab/>
      </w:r>
    </w:p>
    <w:p w14:paraId="4C1CDF4F" w14:textId="77777777" w:rsidR="002A1370" w:rsidRDefault="002A1370" w:rsidP="002A1370"/>
    <w:p w14:paraId="0AAFB723" w14:textId="77777777" w:rsidR="002A1370" w:rsidRDefault="002A1370" w:rsidP="002A1370"/>
    <w:p w14:paraId="1211809A" w14:textId="77777777" w:rsidR="002A1370" w:rsidRDefault="002A1370" w:rsidP="002A1370">
      <w:r>
        <mc:AlternateContent>
          <mc:Choice Requires="wps">
            <w:drawing>
              <wp:anchor distT="0" distB="0" distL="114300" distR="114300" simplePos="0" relativeHeight="251664384" behindDoc="0" locked="0" layoutInCell="1" allowOverlap="1" wp14:anchorId="635C4095" wp14:editId="65266CC4">
                <wp:simplePos x="0" y="0"/>
                <wp:positionH relativeFrom="column">
                  <wp:posOffset>3173942</wp:posOffset>
                </wp:positionH>
                <wp:positionV relativeFrom="paragraph">
                  <wp:posOffset>241300</wp:posOffset>
                </wp:positionV>
                <wp:extent cx="2109470" cy="0"/>
                <wp:effectExtent l="0" t="0" r="24130" b="38100"/>
                <wp:wrapNone/>
                <wp:docPr id="1728785643" name="Přímá spojnice 172878564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04970" id="Přímá spojnice 172878564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tab/>
      </w:r>
      <w:r>
        <w:tab/>
      </w:r>
      <w:r>
        <w:tab/>
        <w:t xml:space="preserve">           </w:t>
      </w:r>
    </w:p>
    <w:p w14:paraId="447F40FA" w14:textId="77777777" w:rsidR="002A1370" w:rsidRDefault="002A1370" w:rsidP="002A1370">
      <w:r w:rsidRPr="0054058F">
        <w:rPr>
          <w:rFonts w:ascii="Crabath Text Medium" w:hAnsi="Crabath Text Medium"/>
        </w:rPr>
        <mc:AlternateContent>
          <mc:Choice Requires="wps">
            <w:drawing>
              <wp:anchor distT="0" distB="0" distL="114300" distR="114300" simplePos="0" relativeHeight="251663360" behindDoc="0" locked="0" layoutInCell="1" allowOverlap="1" wp14:anchorId="0E2796D7" wp14:editId="1FD25E58">
                <wp:simplePos x="0" y="0"/>
                <wp:positionH relativeFrom="column">
                  <wp:posOffset>-635</wp:posOffset>
                </wp:positionH>
                <wp:positionV relativeFrom="paragraph">
                  <wp:posOffset>-60960</wp:posOffset>
                </wp:positionV>
                <wp:extent cx="2109470" cy="0"/>
                <wp:effectExtent l="0" t="0" r="24130" b="38100"/>
                <wp:wrapNone/>
                <wp:docPr id="983903546" name="Přímá spojnice 98390354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6247D" id="Přímá spojnice 98390354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br/>
        <w:t>Prague City Tourism, a.s.</w:t>
      </w:r>
      <w:r>
        <w:tab/>
      </w:r>
      <w:r>
        <w:tab/>
      </w:r>
      <w:r>
        <w:tab/>
      </w:r>
      <w:r>
        <w:tab/>
        <w:t>Prague City Tourism, a.s.</w:t>
      </w:r>
    </w:p>
    <w:p w14:paraId="60EC9707" w14:textId="77777777" w:rsidR="002A1370" w:rsidRDefault="002A1370" w:rsidP="002A1370">
      <w:pPr>
        <w:rPr>
          <w:rFonts w:ascii="Crabath Text Medium" w:hAnsi="Crabath Text Medium"/>
          <w:szCs w:val="20"/>
        </w:rPr>
      </w:pPr>
    </w:p>
    <w:p w14:paraId="6F6ACA12" w14:textId="77777777" w:rsidR="002A1370" w:rsidRDefault="002A1370" w:rsidP="002A1370">
      <w:pPr>
        <w:rPr>
          <w:rFonts w:ascii="Crabath Text Medium" w:hAnsi="Crabath Text Medium"/>
          <w:szCs w:val="20"/>
        </w:rPr>
      </w:pPr>
    </w:p>
    <w:p w14:paraId="6ED70F45" w14:textId="77777777" w:rsidR="002A1370" w:rsidRPr="0054058F" w:rsidRDefault="002A1370" w:rsidP="002A1370">
      <w:pPr>
        <w:rPr>
          <w:rFonts w:ascii="Crabath Text Medium" w:hAnsi="Crabath Text Medium"/>
          <w:szCs w:val="20"/>
        </w:rPr>
      </w:pPr>
      <w:r>
        <w:rPr>
          <w:rFonts w:ascii="Crabath Text Medium" w:hAnsi="Crabath Text Medium"/>
          <w:szCs w:val="20"/>
        </w:rPr>
        <w:t>z</w:t>
      </w:r>
      <w:r w:rsidRPr="00891488">
        <w:rPr>
          <w:rFonts w:ascii="Crabath Text Medium" w:hAnsi="Crabath Text Medium"/>
          <w:szCs w:val="20"/>
        </w:rPr>
        <w:t xml:space="preserve">a </w:t>
      </w:r>
      <w:r>
        <w:rPr>
          <w:rFonts w:ascii="Crabath Text Medium" w:hAnsi="Crabath Text Medium"/>
          <w:szCs w:val="20"/>
        </w:rPr>
        <w:t>Komitenta</w:t>
      </w:r>
      <w:r w:rsidRPr="0054058F">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Pr>
          <w:rFonts w:ascii="Crabath Text Medium" w:hAnsi="Crabath Text Medium"/>
          <w:szCs w:val="20"/>
        </w:rPr>
        <w:tab/>
      </w:r>
    </w:p>
    <w:p w14:paraId="4B71B849" w14:textId="0838B9F2" w:rsidR="002A1370" w:rsidRDefault="002A1370" w:rsidP="002A1370">
      <w:r>
        <w:t>V Praze dne</w:t>
      </w:r>
      <w:r w:rsidR="009E3EB5">
        <w:t xml:space="preserve"> 17.7.2023</w:t>
      </w:r>
      <w:r>
        <w:tab/>
      </w:r>
      <w:r>
        <w:tab/>
      </w:r>
    </w:p>
    <w:p w14:paraId="64B7A9D9" w14:textId="77777777" w:rsidR="002A1370" w:rsidRDefault="002A1370" w:rsidP="002A1370"/>
    <w:p w14:paraId="74FBE829" w14:textId="77777777" w:rsidR="002A1370" w:rsidRDefault="002A1370" w:rsidP="002A1370"/>
    <w:p w14:paraId="7F06502C" w14:textId="77777777" w:rsidR="002A1370" w:rsidRDefault="002A1370" w:rsidP="002A1370">
      <w:r>
        <w:tab/>
      </w:r>
      <w:r>
        <w:tab/>
      </w:r>
      <w:r>
        <w:tab/>
        <w:t xml:space="preserve">           </w:t>
      </w:r>
    </w:p>
    <w:p w14:paraId="303E9BC0" w14:textId="77777777" w:rsidR="002A1370" w:rsidRDefault="002A1370" w:rsidP="002A1370">
      <w:r w:rsidRPr="0054058F">
        <w:rPr>
          <w:rFonts w:ascii="Crabath Text Medium" w:hAnsi="Crabath Text Medium"/>
        </w:rPr>
        <mc:AlternateContent>
          <mc:Choice Requires="wps">
            <w:drawing>
              <wp:anchor distT="0" distB="0" distL="114300" distR="114300" simplePos="0" relativeHeight="251665408" behindDoc="0" locked="0" layoutInCell="1" allowOverlap="1" wp14:anchorId="647A1E33" wp14:editId="3BE56843">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A1022" id="Přímá spojnice 62311473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Pr="00734453">
        <w:rPr>
          <w:rFonts w:ascii="Crabath Text Medium" w:hAnsi="Crabath Text Medium"/>
          <w:szCs w:val="20"/>
        </w:rPr>
        <w:t>Ing. Martin Plachý, Ph.D.</w:t>
      </w:r>
      <w:r w:rsidRPr="009F35FA">
        <w:tab/>
      </w:r>
      <w:r>
        <w:tab/>
      </w:r>
      <w:r>
        <w:tab/>
      </w:r>
      <w:r>
        <w:tab/>
      </w:r>
      <w:r>
        <w:tab/>
      </w:r>
      <w:r w:rsidRPr="009F35FA">
        <w:tab/>
      </w:r>
      <w:r w:rsidRPr="009F35FA">
        <w:tab/>
      </w:r>
      <w:r w:rsidRPr="009F35FA">
        <w:tab/>
      </w:r>
      <w:r w:rsidRPr="009F35FA">
        <w:br/>
      </w:r>
      <w:r>
        <w:t>jednatel společnosti</w:t>
      </w:r>
      <w:r>
        <w:tab/>
      </w:r>
      <w:r>
        <w:tab/>
      </w:r>
      <w:r>
        <w:tab/>
      </w:r>
      <w:r>
        <w:tab/>
      </w:r>
      <w:r>
        <w:br/>
        <w:t>Metroform, s.r.o.</w:t>
      </w:r>
    </w:p>
    <w:p w14:paraId="0A0459DC" w14:textId="3997A66D" w:rsidR="002A1370" w:rsidRDefault="002A1370" w:rsidP="002F7FCF">
      <w:sdt>
        <w:sdtPr>
          <w:id w:val="-1959872046"/>
          <w:placeholder>
            <w:docPart w:val="B4B1EAC5A49543D687B7598517A19EB1"/>
          </w:placeholder>
          <w:showingPlcHdr/>
          <w:date>
            <w:dateFormat w:val="dd.MM.yyyy"/>
            <w:lid w:val="cs-CZ"/>
            <w:storeMappedDataAs w:val="dateTime"/>
            <w:calendar w:val="gregorian"/>
          </w:date>
        </w:sdtPr>
        <w:sdtContent>
          <w:r w:rsidRPr="007319C2">
            <w:rPr>
              <w:rStyle w:val="Zstupntext"/>
            </w:rPr>
            <w:t>Klikněte nebo klepněte sem a zadejte datum.</w:t>
          </w:r>
        </w:sdtContent>
      </w:sdt>
    </w:p>
    <w:sectPr w:rsidR="002A1370" w:rsidSect="009462AD">
      <w:headerReference w:type="default" r:id="rId11"/>
      <w:footerReference w:type="default" r:id="rId12"/>
      <w:footerReference w:type="first" r:id="rId13"/>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60CA" w14:textId="77777777" w:rsidR="0066648D" w:rsidRDefault="0066648D" w:rsidP="009953D5">
      <w:r>
        <w:separator/>
      </w:r>
    </w:p>
    <w:p w14:paraId="21B5D1E4" w14:textId="77777777" w:rsidR="0066648D" w:rsidRDefault="0066648D" w:rsidP="009953D5"/>
  </w:endnote>
  <w:endnote w:type="continuationSeparator" w:id="0">
    <w:p w14:paraId="1745C5C8" w14:textId="77777777" w:rsidR="0066648D" w:rsidRDefault="0066648D" w:rsidP="009953D5">
      <w:r>
        <w:continuationSeparator/>
      </w:r>
    </w:p>
    <w:p w14:paraId="6AC1350A" w14:textId="77777777" w:rsidR="0066648D" w:rsidRDefault="0066648D"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yp BL Display Semibold">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5BA9" w14:textId="4661FB40" w:rsidR="0099185E" w:rsidRPr="00026C34" w:rsidRDefault="00C211A4" w:rsidP="00BC0EF0">
    <w:pPr>
      <w:pStyle w:val="Zpat"/>
      <w:spacing w:after="0" w:line="240" w:lineRule="auto"/>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91520" behindDoc="0" locked="1" layoutInCell="1" allowOverlap="1" wp14:anchorId="518C9437" wp14:editId="138B4D0A">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44662B" id="object 5" o:spid="_x0000_s1026"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9702DD" w:rsidRPr="009702DD">
      <w:rPr>
        <w:rFonts w:ascii="Atyp BL Display Semibold" w:hAnsi="Atyp BL Display Semibold"/>
      </w:rPr>
      <w:t>dohoda o vypořádání závazků</w:t>
    </w:r>
    <w:r w:rsidR="009702DD">
      <w:rPr>
        <w:rFonts w:ascii="Atyp BL Display Semibold" w:hAnsi="Atyp BL Display Semibold"/>
      </w:rPr>
      <w:tab/>
    </w:r>
    <w:r w:rsidR="00BE50B4">
      <w:rPr>
        <w:rFonts w:ascii="Atyp BL Display Semibold" w:hAnsi="Atyp BL Display Semibold"/>
      </w:rPr>
      <w:tab/>
    </w:r>
    <w:r w:rsidR="00BE50B4">
      <w:rPr>
        <w:rFonts w:ascii="Atyp BL Display Semibold" w:hAnsi="Atyp BL Display Semibold"/>
      </w:rPr>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5375" w14:textId="381A8946"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4DB66A"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211A4">
      <w:rPr>
        <w:rFonts w:ascii="Atyp BL Display Semibold" w:hAnsi="Atyp BL Display Semibold"/>
      </w:rPr>
      <w:t>Žatecká 110/2</w:t>
    </w:r>
  </w:p>
  <w:p w14:paraId="697E81A0" w14:textId="370B95F0"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rPr>
      <w:t>CZ 1</w:t>
    </w:r>
    <w:r w:rsidR="00C211A4">
      <w:rPr>
        <w:rFonts w:ascii="Atyp BL Display Semibold" w:hAnsi="Atyp BL Display Semibold"/>
      </w:rPr>
      <w:t>1</w:t>
    </w:r>
    <w:r w:rsidRPr="006759C0">
      <w:rPr>
        <w:rFonts w:ascii="Atyp BL Display Semibold" w:hAnsi="Atyp BL Display Semibold"/>
      </w:rPr>
      <w:t xml:space="preserve">0 00 Praha </w:t>
    </w:r>
    <w:r w:rsidR="00C211A4">
      <w:rPr>
        <w:rFonts w:ascii="Atyp BL Display Semibold" w:hAnsi="Atyp BL Display Semibold"/>
      </w:rPr>
      <w:t>1</w:t>
    </w:r>
    <w:r w:rsidRPr="006759C0">
      <w:rPr>
        <w:rFonts w:ascii="Atyp BL Display Semibold" w:hAnsi="Atyp BL Display Semibold"/>
      </w:rPr>
      <w:t xml:space="preserve"> — S</w:t>
    </w:r>
    <w:r w:rsidR="00C211A4">
      <w:rPr>
        <w:rFonts w:ascii="Atyp BL Display Semibold" w:hAnsi="Atyp BL Display Semibold"/>
      </w:rPr>
      <w:t>taré Město</w:t>
    </w:r>
  </w:p>
  <w:p w14:paraId="329F28DB" w14:textId="353FB3F6" w:rsidR="00933491" w:rsidRPr="00933491" w:rsidRDefault="004A248B" w:rsidP="006759C0">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0FF13" w14:textId="77777777" w:rsidR="0066648D" w:rsidRDefault="0066648D" w:rsidP="009953D5">
      <w:r>
        <w:separator/>
      </w:r>
    </w:p>
    <w:p w14:paraId="3EF65AC3" w14:textId="77777777" w:rsidR="0066648D" w:rsidRDefault="0066648D" w:rsidP="009953D5"/>
  </w:footnote>
  <w:footnote w:type="continuationSeparator" w:id="0">
    <w:p w14:paraId="2DBADBBB" w14:textId="77777777" w:rsidR="0066648D" w:rsidRDefault="0066648D" w:rsidP="009953D5">
      <w:r>
        <w:continuationSeparator/>
      </w:r>
    </w:p>
    <w:p w14:paraId="748C55E5" w14:textId="77777777" w:rsidR="0066648D" w:rsidRDefault="0066648D"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1458" w14:textId="120DD37D" w:rsidR="005B582C" w:rsidRDefault="005B582C"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661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48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9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0EE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DE9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4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90A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8C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245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D7FF5"/>
    <w:multiLevelType w:val="hybridMultilevel"/>
    <w:tmpl w:val="5464F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6510B7C"/>
    <w:multiLevelType w:val="multilevel"/>
    <w:tmpl w:val="9684AAD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D2756F"/>
    <w:multiLevelType w:val="hybridMultilevel"/>
    <w:tmpl w:val="02C0F9C2"/>
    <w:lvl w:ilvl="0" w:tplc="2D569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ABA2F89"/>
    <w:multiLevelType w:val="hybridMultilevel"/>
    <w:tmpl w:val="CC1A9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CA36EC7"/>
    <w:multiLevelType w:val="multilevel"/>
    <w:tmpl w:val="314A450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128A73CD"/>
    <w:multiLevelType w:val="hybridMultilevel"/>
    <w:tmpl w:val="2F0E78F2"/>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6050067"/>
    <w:multiLevelType w:val="hybridMultilevel"/>
    <w:tmpl w:val="B394C134"/>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71F3167"/>
    <w:multiLevelType w:val="hybridMultilevel"/>
    <w:tmpl w:val="D9ECF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57E1347"/>
    <w:multiLevelType w:val="hybridMultilevel"/>
    <w:tmpl w:val="81CAB2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CD7F13"/>
    <w:multiLevelType w:val="hybridMultilevel"/>
    <w:tmpl w:val="F3047A18"/>
    <w:lvl w:ilvl="0" w:tplc="3B3A7102">
      <w:start w:val="1"/>
      <w:numFmt w:val="lowerLetter"/>
      <w:lvlText w:val="%1)"/>
      <w:lvlJc w:val="left"/>
      <w:pPr>
        <w:ind w:left="1080" w:hanging="720"/>
      </w:pPr>
      <w:rPr>
        <w:rFonts w:hint="default"/>
      </w:rPr>
    </w:lvl>
    <w:lvl w:ilvl="1" w:tplc="6DFE0D1A">
      <w:start w:val="1"/>
      <w:numFmt w:val="decimal"/>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C656889"/>
    <w:multiLevelType w:val="hybridMultilevel"/>
    <w:tmpl w:val="2C981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B16F81"/>
    <w:multiLevelType w:val="hybridMultilevel"/>
    <w:tmpl w:val="FEB06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C608DE"/>
    <w:multiLevelType w:val="hybridMultilevel"/>
    <w:tmpl w:val="C0E6B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0708E4"/>
    <w:multiLevelType w:val="hybridMultilevel"/>
    <w:tmpl w:val="991426BE"/>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60A597A"/>
    <w:multiLevelType w:val="hybridMultilevel"/>
    <w:tmpl w:val="BA583964"/>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B9734B"/>
    <w:multiLevelType w:val="hybridMultilevel"/>
    <w:tmpl w:val="A32694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9D348A"/>
    <w:multiLevelType w:val="hybridMultilevel"/>
    <w:tmpl w:val="7FF66F8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9" w15:restartNumberingAfterBreak="0">
    <w:nsid w:val="439E4711"/>
    <w:multiLevelType w:val="hybridMultilevel"/>
    <w:tmpl w:val="1658A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B31F09"/>
    <w:multiLevelType w:val="multilevel"/>
    <w:tmpl w:val="819232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6E32AEA"/>
    <w:multiLevelType w:val="hybridMultilevel"/>
    <w:tmpl w:val="0A90A434"/>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7827A55"/>
    <w:multiLevelType w:val="multilevel"/>
    <w:tmpl w:val="B33A3F6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4D5F56"/>
    <w:multiLevelType w:val="hybridMultilevel"/>
    <w:tmpl w:val="7C960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E6C50E1"/>
    <w:multiLevelType w:val="hybridMultilevel"/>
    <w:tmpl w:val="51CC5BD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3665E7"/>
    <w:multiLevelType w:val="hybridMultilevel"/>
    <w:tmpl w:val="3116A7DA"/>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CF79D1"/>
    <w:multiLevelType w:val="multilevel"/>
    <w:tmpl w:val="35CC51BA"/>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D2D62EC"/>
    <w:multiLevelType w:val="hybridMultilevel"/>
    <w:tmpl w:val="2D64DE6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D42744E"/>
    <w:multiLevelType w:val="hybridMultilevel"/>
    <w:tmpl w:val="330A97AA"/>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B5332F"/>
    <w:multiLevelType w:val="hybridMultilevel"/>
    <w:tmpl w:val="BF8CDFAA"/>
    <w:lvl w:ilvl="0" w:tplc="2D569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1F7214"/>
    <w:multiLevelType w:val="hybridMultilevel"/>
    <w:tmpl w:val="181C5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7934226"/>
    <w:multiLevelType w:val="hybridMultilevel"/>
    <w:tmpl w:val="036229EC"/>
    <w:lvl w:ilvl="0" w:tplc="E654E7D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625086"/>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930488"/>
    <w:multiLevelType w:val="hybridMultilevel"/>
    <w:tmpl w:val="1F961E96"/>
    <w:lvl w:ilvl="0" w:tplc="3B3A710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D554A7"/>
    <w:multiLevelType w:val="hybridMultilevel"/>
    <w:tmpl w:val="DD60629E"/>
    <w:lvl w:ilvl="0" w:tplc="FFFFFFFF">
      <w:start w:val="1"/>
      <w:numFmt w:val="decimal"/>
      <w:lvlText w:val="%1.1"/>
      <w:lvlJc w:val="left"/>
      <w:pPr>
        <w:ind w:left="720" w:hanging="360"/>
      </w:pPr>
      <w:rPr>
        <w:rFonts w:hint="default"/>
      </w:rPr>
    </w:lvl>
    <w:lvl w:ilvl="1" w:tplc="9D184442">
      <w:start w:val="1"/>
      <w:numFmt w:val="decimal"/>
      <w:pStyle w:val="vodrazky"/>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7BB16B2"/>
    <w:multiLevelType w:val="hybridMultilevel"/>
    <w:tmpl w:val="5F5A939E"/>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436B4F"/>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E22041"/>
    <w:multiLevelType w:val="hybridMultilevel"/>
    <w:tmpl w:val="1B90D198"/>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A97E6F"/>
    <w:multiLevelType w:val="hybridMultilevel"/>
    <w:tmpl w:val="68FCF6B0"/>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1890347">
    <w:abstractNumId w:val="8"/>
  </w:num>
  <w:num w:numId="2" w16cid:durableId="1363168017">
    <w:abstractNumId w:val="3"/>
  </w:num>
  <w:num w:numId="3" w16cid:durableId="586305855">
    <w:abstractNumId w:val="2"/>
  </w:num>
  <w:num w:numId="4" w16cid:durableId="868759281">
    <w:abstractNumId w:val="1"/>
  </w:num>
  <w:num w:numId="5" w16cid:durableId="711268438">
    <w:abstractNumId w:val="0"/>
  </w:num>
  <w:num w:numId="6" w16cid:durableId="1428192909">
    <w:abstractNumId w:val="9"/>
  </w:num>
  <w:num w:numId="7" w16cid:durableId="815687080">
    <w:abstractNumId w:val="7"/>
  </w:num>
  <w:num w:numId="8" w16cid:durableId="584807511">
    <w:abstractNumId w:val="6"/>
  </w:num>
  <w:num w:numId="9" w16cid:durableId="1645505753">
    <w:abstractNumId w:val="5"/>
  </w:num>
  <w:num w:numId="10" w16cid:durableId="1340354239">
    <w:abstractNumId w:val="4"/>
  </w:num>
  <w:num w:numId="11" w16cid:durableId="1833527019">
    <w:abstractNumId w:val="15"/>
  </w:num>
  <w:num w:numId="12" w16cid:durableId="1792554678">
    <w:abstractNumId w:val="14"/>
  </w:num>
  <w:num w:numId="13" w16cid:durableId="2018994144">
    <w:abstractNumId w:val="23"/>
  </w:num>
  <w:num w:numId="14" w16cid:durableId="809786309">
    <w:abstractNumId w:val="41"/>
  </w:num>
  <w:num w:numId="15" w16cid:durableId="1589119795">
    <w:abstractNumId w:val="11"/>
  </w:num>
  <w:num w:numId="16" w16cid:durableId="1808663259">
    <w:abstractNumId w:val="39"/>
  </w:num>
  <w:num w:numId="17" w16cid:durableId="1314918378">
    <w:abstractNumId w:val="32"/>
  </w:num>
  <w:num w:numId="18" w16cid:durableId="1982537457">
    <w:abstractNumId w:val="20"/>
  </w:num>
  <w:num w:numId="19" w16cid:durableId="624655696">
    <w:abstractNumId w:val="36"/>
  </w:num>
  <w:num w:numId="20" w16cid:durableId="1529684521">
    <w:abstractNumId w:val="24"/>
  </w:num>
  <w:num w:numId="21" w16cid:durableId="1540236798">
    <w:abstractNumId w:val="40"/>
  </w:num>
  <w:num w:numId="22" w16cid:durableId="1529685277">
    <w:abstractNumId w:val="22"/>
  </w:num>
  <w:num w:numId="23" w16cid:durableId="172033831">
    <w:abstractNumId w:val="16"/>
  </w:num>
  <w:num w:numId="24" w16cid:durableId="351685310">
    <w:abstractNumId w:val="27"/>
  </w:num>
  <w:num w:numId="25" w16cid:durableId="60640253">
    <w:abstractNumId w:val="47"/>
  </w:num>
  <w:num w:numId="26" w16cid:durableId="109403341">
    <w:abstractNumId w:val="29"/>
  </w:num>
  <w:num w:numId="27" w16cid:durableId="1757748809">
    <w:abstractNumId w:val="48"/>
  </w:num>
  <w:num w:numId="28" w16cid:durableId="1795168892">
    <w:abstractNumId w:val="38"/>
  </w:num>
  <w:num w:numId="29" w16cid:durableId="1371148901">
    <w:abstractNumId w:val="17"/>
  </w:num>
  <w:num w:numId="30" w16cid:durableId="1804810029">
    <w:abstractNumId w:val="21"/>
  </w:num>
  <w:num w:numId="31" w16cid:durableId="2060667338">
    <w:abstractNumId w:val="25"/>
  </w:num>
  <w:num w:numId="32" w16cid:durableId="1567379855">
    <w:abstractNumId w:val="43"/>
  </w:num>
  <w:num w:numId="33" w16cid:durableId="996032696">
    <w:abstractNumId w:val="45"/>
  </w:num>
  <w:num w:numId="34" w16cid:durableId="681515589">
    <w:abstractNumId w:val="31"/>
  </w:num>
  <w:num w:numId="35" w16cid:durableId="1233349862">
    <w:abstractNumId w:val="34"/>
  </w:num>
  <w:num w:numId="36" w16cid:durableId="1124468242">
    <w:abstractNumId w:val="13"/>
  </w:num>
  <w:num w:numId="37" w16cid:durableId="1140539368">
    <w:abstractNumId w:val="37"/>
  </w:num>
  <w:num w:numId="38" w16cid:durableId="2117751938">
    <w:abstractNumId w:val="10"/>
  </w:num>
  <w:num w:numId="39" w16cid:durableId="2007783460">
    <w:abstractNumId w:val="42"/>
  </w:num>
  <w:num w:numId="40" w16cid:durableId="1384865290">
    <w:abstractNumId w:val="46"/>
  </w:num>
  <w:num w:numId="41" w16cid:durableId="1378092584">
    <w:abstractNumId w:val="26"/>
  </w:num>
  <w:num w:numId="42" w16cid:durableId="1210384397">
    <w:abstractNumId w:val="35"/>
  </w:num>
  <w:num w:numId="43" w16cid:durableId="1458139530">
    <w:abstractNumId w:val="12"/>
  </w:num>
  <w:num w:numId="44" w16cid:durableId="1417096247">
    <w:abstractNumId w:val="30"/>
  </w:num>
  <w:num w:numId="45" w16cid:durableId="1497724790">
    <w:abstractNumId w:val="44"/>
  </w:num>
  <w:num w:numId="46" w16cid:durableId="295070057">
    <w:abstractNumId w:val="19"/>
  </w:num>
  <w:num w:numId="47" w16cid:durableId="596595345">
    <w:abstractNumId w:val="28"/>
  </w:num>
  <w:num w:numId="48" w16cid:durableId="1838766486">
    <w:abstractNumId w:val="18"/>
  </w:num>
  <w:num w:numId="49" w16cid:durableId="193347017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26C34"/>
    <w:rsid w:val="00034DC2"/>
    <w:rsid w:val="000747FC"/>
    <w:rsid w:val="000800BD"/>
    <w:rsid w:val="00082AD8"/>
    <w:rsid w:val="0009487D"/>
    <w:rsid w:val="000A1F75"/>
    <w:rsid w:val="000A3475"/>
    <w:rsid w:val="000A7469"/>
    <w:rsid w:val="000C2AEF"/>
    <w:rsid w:val="000C4677"/>
    <w:rsid w:val="000D3B65"/>
    <w:rsid w:val="000F748B"/>
    <w:rsid w:val="000F763E"/>
    <w:rsid w:val="001218C9"/>
    <w:rsid w:val="00153658"/>
    <w:rsid w:val="0015597E"/>
    <w:rsid w:val="00170893"/>
    <w:rsid w:val="00173327"/>
    <w:rsid w:val="00181F6F"/>
    <w:rsid w:val="00190F33"/>
    <w:rsid w:val="001A5901"/>
    <w:rsid w:val="001D2DDD"/>
    <w:rsid w:val="001D3176"/>
    <w:rsid w:val="001E3FED"/>
    <w:rsid w:val="00210DBD"/>
    <w:rsid w:val="002148FA"/>
    <w:rsid w:val="00236F56"/>
    <w:rsid w:val="00242102"/>
    <w:rsid w:val="00287313"/>
    <w:rsid w:val="002A1370"/>
    <w:rsid w:val="002A6EF9"/>
    <w:rsid w:val="002B30E2"/>
    <w:rsid w:val="002B66C8"/>
    <w:rsid w:val="002B77A7"/>
    <w:rsid w:val="002E07B3"/>
    <w:rsid w:val="002E3EF2"/>
    <w:rsid w:val="002F2FD6"/>
    <w:rsid w:val="002F7FCF"/>
    <w:rsid w:val="003018FB"/>
    <w:rsid w:val="00317869"/>
    <w:rsid w:val="003460C5"/>
    <w:rsid w:val="003517AF"/>
    <w:rsid w:val="003555D3"/>
    <w:rsid w:val="003808C1"/>
    <w:rsid w:val="00386E0F"/>
    <w:rsid w:val="00390EF0"/>
    <w:rsid w:val="003957D7"/>
    <w:rsid w:val="003A084E"/>
    <w:rsid w:val="003C7FF2"/>
    <w:rsid w:val="003D10F3"/>
    <w:rsid w:val="003D5701"/>
    <w:rsid w:val="003D62D5"/>
    <w:rsid w:val="003E08C3"/>
    <w:rsid w:val="003E141C"/>
    <w:rsid w:val="003E2580"/>
    <w:rsid w:val="004208FB"/>
    <w:rsid w:val="00467355"/>
    <w:rsid w:val="0049418B"/>
    <w:rsid w:val="00494B62"/>
    <w:rsid w:val="00494CC8"/>
    <w:rsid w:val="00497E26"/>
    <w:rsid w:val="004A248B"/>
    <w:rsid w:val="004A3F71"/>
    <w:rsid w:val="004A72D1"/>
    <w:rsid w:val="004E4333"/>
    <w:rsid w:val="004F62D3"/>
    <w:rsid w:val="00516E16"/>
    <w:rsid w:val="00524617"/>
    <w:rsid w:val="005265AC"/>
    <w:rsid w:val="00537383"/>
    <w:rsid w:val="0054058F"/>
    <w:rsid w:val="00541B40"/>
    <w:rsid w:val="00554311"/>
    <w:rsid w:val="00574544"/>
    <w:rsid w:val="00583D2C"/>
    <w:rsid w:val="0059765E"/>
    <w:rsid w:val="005B4E4E"/>
    <w:rsid w:val="005B582C"/>
    <w:rsid w:val="005B7BF6"/>
    <w:rsid w:val="005C7BB1"/>
    <w:rsid w:val="005E3F27"/>
    <w:rsid w:val="00605121"/>
    <w:rsid w:val="00627729"/>
    <w:rsid w:val="00637BB5"/>
    <w:rsid w:val="006520D5"/>
    <w:rsid w:val="0066490E"/>
    <w:rsid w:val="0066648D"/>
    <w:rsid w:val="006759C0"/>
    <w:rsid w:val="00697CCA"/>
    <w:rsid w:val="006A1D9C"/>
    <w:rsid w:val="006A332A"/>
    <w:rsid w:val="006D7C1F"/>
    <w:rsid w:val="006E1289"/>
    <w:rsid w:val="006F5E19"/>
    <w:rsid w:val="00710033"/>
    <w:rsid w:val="007165FF"/>
    <w:rsid w:val="00720880"/>
    <w:rsid w:val="00734398"/>
    <w:rsid w:val="00735008"/>
    <w:rsid w:val="00735463"/>
    <w:rsid w:val="00746967"/>
    <w:rsid w:val="0075139B"/>
    <w:rsid w:val="00761A5F"/>
    <w:rsid w:val="007757D6"/>
    <w:rsid w:val="007800BE"/>
    <w:rsid w:val="0079277C"/>
    <w:rsid w:val="007C7B21"/>
    <w:rsid w:val="007E1ECB"/>
    <w:rsid w:val="008016E3"/>
    <w:rsid w:val="00806643"/>
    <w:rsid w:val="00810954"/>
    <w:rsid w:val="0081592B"/>
    <w:rsid w:val="008640EF"/>
    <w:rsid w:val="0088065B"/>
    <w:rsid w:val="008910E1"/>
    <w:rsid w:val="00894D34"/>
    <w:rsid w:val="008B2520"/>
    <w:rsid w:val="008C55D9"/>
    <w:rsid w:val="008D0E15"/>
    <w:rsid w:val="008F6444"/>
    <w:rsid w:val="00903D9B"/>
    <w:rsid w:val="00912182"/>
    <w:rsid w:val="009266C7"/>
    <w:rsid w:val="00933491"/>
    <w:rsid w:val="009345A5"/>
    <w:rsid w:val="00936C52"/>
    <w:rsid w:val="00937723"/>
    <w:rsid w:val="009462AD"/>
    <w:rsid w:val="0096683D"/>
    <w:rsid w:val="009702DD"/>
    <w:rsid w:val="00980CF4"/>
    <w:rsid w:val="0098129E"/>
    <w:rsid w:val="00981426"/>
    <w:rsid w:val="0099185E"/>
    <w:rsid w:val="009953D5"/>
    <w:rsid w:val="009A0116"/>
    <w:rsid w:val="009B212D"/>
    <w:rsid w:val="009C238F"/>
    <w:rsid w:val="009C6BC1"/>
    <w:rsid w:val="009D0390"/>
    <w:rsid w:val="009E3EB5"/>
    <w:rsid w:val="009F0DE3"/>
    <w:rsid w:val="009F35FA"/>
    <w:rsid w:val="00A06A0B"/>
    <w:rsid w:val="00A06C8C"/>
    <w:rsid w:val="00A06C91"/>
    <w:rsid w:val="00A25FB3"/>
    <w:rsid w:val="00A36EF4"/>
    <w:rsid w:val="00A4287A"/>
    <w:rsid w:val="00A914CF"/>
    <w:rsid w:val="00A9440C"/>
    <w:rsid w:val="00AA6B69"/>
    <w:rsid w:val="00AC04B3"/>
    <w:rsid w:val="00AC6ED4"/>
    <w:rsid w:val="00AE26DC"/>
    <w:rsid w:val="00AE5DB1"/>
    <w:rsid w:val="00AF1D7B"/>
    <w:rsid w:val="00B131A0"/>
    <w:rsid w:val="00B135B6"/>
    <w:rsid w:val="00B137AD"/>
    <w:rsid w:val="00B15724"/>
    <w:rsid w:val="00B2243A"/>
    <w:rsid w:val="00B268F8"/>
    <w:rsid w:val="00B7614E"/>
    <w:rsid w:val="00B818E1"/>
    <w:rsid w:val="00B936D8"/>
    <w:rsid w:val="00BC0EF0"/>
    <w:rsid w:val="00BD2CC9"/>
    <w:rsid w:val="00BE33AE"/>
    <w:rsid w:val="00BE50B4"/>
    <w:rsid w:val="00C1462C"/>
    <w:rsid w:val="00C211A4"/>
    <w:rsid w:val="00C302F7"/>
    <w:rsid w:val="00C32A59"/>
    <w:rsid w:val="00C5141B"/>
    <w:rsid w:val="00C52CD0"/>
    <w:rsid w:val="00C575BC"/>
    <w:rsid w:val="00C7475B"/>
    <w:rsid w:val="00C845D2"/>
    <w:rsid w:val="00C9447B"/>
    <w:rsid w:val="00CA25ED"/>
    <w:rsid w:val="00CA7AC6"/>
    <w:rsid w:val="00CB6089"/>
    <w:rsid w:val="00CB766E"/>
    <w:rsid w:val="00CB7EF1"/>
    <w:rsid w:val="00CC2BBA"/>
    <w:rsid w:val="00CD0ADA"/>
    <w:rsid w:val="00CD74F7"/>
    <w:rsid w:val="00CE14E4"/>
    <w:rsid w:val="00CE228D"/>
    <w:rsid w:val="00CE6464"/>
    <w:rsid w:val="00CF7E3B"/>
    <w:rsid w:val="00D001D5"/>
    <w:rsid w:val="00D040C2"/>
    <w:rsid w:val="00D22165"/>
    <w:rsid w:val="00D3261C"/>
    <w:rsid w:val="00D47F27"/>
    <w:rsid w:val="00D503EF"/>
    <w:rsid w:val="00D67534"/>
    <w:rsid w:val="00D67E0B"/>
    <w:rsid w:val="00D773D0"/>
    <w:rsid w:val="00D7788F"/>
    <w:rsid w:val="00D822A3"/>
    <w:rsid w:val="00D95099"/>
    <w:rsid w:val="00DB3FCB"/>
    <w:rsid w:val="00DC32C2"/>
    <w:rsid w:val="00DC58A6"/>
    <w:rsid w:val="00E01F28"/>
    <w:rsid w:val="00E42C64"/>
    <w:rsid w:val="00E47705"/>
    <w:rsid w:val="00E61316"/>
    <w:rsid w:val="00E61DE7"/>
    <w:rsid w:val="00E73522"/>
    <w:rsid w:val="00EA161A"/>
    <w:rsid w:val="00EB3B17"/>
    <w:rsid w:val="00EB448B"/>
    <w:rsid w:val="00EB4709"/>
    <w:rsid w:val="00EC2DAE"/>
    <w:rsid w:val="00EC42B4"/>
    <w:rsid w:val="00EE4F9A"/>
    <w:rsid w:val="00EF0088"/>
    <w:rsid w:val="00F02D71"/>
    <w:rsid w:val="00F032C0"/>
    <w:rsid w:val="00F07223"/>
    <w:rsid w:val="00F17846"/>
    <w:rsid w:val="00F20513"/>
    <w:rsid w:val="00F224EB"/>
    <w:rsid w:val="00F409DF"/>
    <w:rsid w:val="00F441C0"/>
    <w:rsid w:val="00F5253C"/>
    <w:rsid w:val="00F5733E"/>
    <w:rsid w:val="00F63EC6"/>
    <w:rsid w:val="00F702B7"/>
    <w:rsid w:val="00F9024E"/>
    <w:rsid w:val="00FB5563"/>
    <w:rsid w:val="00FB6BFD"/>
    <w:rsid w:val="00FC132D"/>
    <w:rsid w:val="00FD35DA"/>
    <w:rsid w:val="00FE3C23"/>
    <w:rsid w:val="00FF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15:docId w15:val="{20D4C3FE-6A52-4D40-A3FE-9D3B15E2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AA6B69"/>
    <w:pPr>
      <w:keepNext/>
      <w:keepLines/>
      <w:spacing w:before="360" w:after="16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AA6B69"/>
    <w:rPr>
      <w:rFonts w:ascii="Atyp BL Display Semibold" w:eastAsiaTheme="majorEastAsia" w:hAnsi="Atyp BL Display Semibold" w:cstheme="majorBidi"/>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color w:val="365F91" w:themeColor="accent1" w:themeShade="BF"/>
      <w:sz w:val="24"/>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color w:val="365F91" w:themeColor="accent1" w:themeShade="BF"/>
      <w:sz w:val="24"/>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color w:val="243F60" w:themeColor="accent1" w:themeShade="7F"/>
      <w:sz w:val="24"/>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color w:val="243F60" w:themeColor="accent1" w:themeShade="7F"/>
      <w:sz w:val="24"/>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18"/>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customStyle="1" w:styleId="vodrazky">
    <w:name w:val="vodrazky"/>
    <w:basedOn w:val="Odstavecseseznamem"/>
    <w:rsid w:val="006F5E19"/>
    <w:pPr>
      <w:numPr>
        <w:ilvl w:val="1"/>
        <w:numId w:val="45"/>
      </w:numPr>
      <w:ind w:left="454" w:hanging="454"/>
      <w:outlineLvl w:val="0"/>
    </w:pPr>
  </w:style>
  <w:style w:type="paragraph" w:customStyle="1" w:styleId="predsazeni">
    <w:name w:val="predsazeni"/>
    <w:basedOn w:val="Normln"/>
    <w:rsid w:val="000A7469"/>
    <w:pPr>
      <w:ind w:left="454" w:hanging="454"/>
    </w:pPr>
  </w:style>
  <w:style w:type="character" w:customStyle="1" w:styleId="muxgbd">
    <w:name w:val="muxgbd"/>
    <w:basedOn w:val="Standardnpsmoodstavce"/>
    <w:rsid w:val="00EC2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ED1189C53B4A9A964FF02992B701DB"/>
        <w:category>
          <w:name w:val="Obecné"/>
          <w:gallery w:val="placeholder"/>
        </w:category>
        <w:types>
          <w:type w:val="bbPlcHdr"/>
        </w:types>
        <w:behaviors>
          <w:behavior w:val="content"/>
        </w:behaviors>
        <w:guid w:val="{269366DA-4AEC-49C6-A94C-28F8E5EB58D5}"/>
      </w:docPartPr>
      <w:docPartBody>
        <w:p w:rsidR="009654F9" w:rsidRDefault="00C42119" w:rsidP="00C42119">
          <w:pPr>
            <w:pStyle w:val="6BED1189C53B4A9A964FF02992B701DB"/>
          </w:pPr>
          <w:r w:rsidRPr="00B95CE8">
            <w:rPr>
              <w:rStyle w:val="Zstupntext"/>
            </w:rPr>
            <w:t>Klikněte nebo klepněte sem a zadejte text.</w:t>
          </w:r>
        </w:p>
      </w:docPartBody>
    </w:docPart>
    <w:docPart>
      <w:docPartPr>
        <w:name w:val="0494328909484F7795AFB9D3C6E339B3"/>
        <w:category>
          <w:name w:val="Obecné"/>
          <w:gallery w:val="placeholder"/>
        </w:category>
        <w:types>
          <w:type w:val="bbPlcHdr"/>
        </w:types>
        <w:behaviors>
          <w:behavior w:val="content"/>
        </w:behaviors>
        <w:guid w:val="{B34E6850-8BFA-4549-980D-809A398DBB75}"/>
      </w:docPartPr>
      <w:docPartBody>
        <w:p w:rsidR="00C70BA2" w:rsidRDefault="009654F9" w:rsidP="009654F9">
          <w:pPr>
            <w:pStyle w:val="0494328909484F7795AFB9D3C6E339B3"/>
          </w:pPr>
          <w:r w:rsidRPr="00B95CE8">
            <w:rPr>
              <w:rStyle w:val="Zstupntext"/>
            </w:rPr>
            <w:t>Klikněte nebo klepněte sem a zadejte text.</w:t>
          </w:r>
        </w:p>
      </w:docPartBody>
    </w:docPart>
    <w:docPart>
      <w:docPartPr>
        <w:name w:val="2AA5BD9323B14B038FD799C6207EE6A6"/>
        <w:category>
          <w:name w:val="Obecné"/>
          <w:gallery w:val="placeholder"/>
        </w:category>
        <w:types>
          <w:type w:val="bbPlcHdr"/>
        </w:types>
        <w:behaviors>
          <w:behavior w:val="content"/>
        </w:behaviors>
        <w:guid w:val="{0AA7FC3D-F553-409C-8D67-F0360F199644}"/>
      </w:docPartPr>
      <w:docPartBody>
        <w:p w:rsidR="00C70BA2" w:rsidRDefault="009654F9" w:rsidP="009654F9">
          <w:pPr>
            <w:pStyle w:val="2AA5BD9323B14B038FD799C6207EE6A6"/>
          </w:pPr>
          <w:r w:rsidRPr="00B95CE8">
            <w:rPr>
              <w:rStyle w:val="Zstupntext"/>
            </w:rPr>
            <w:t>Klikněte nebo klepněte sem a zadejte text.</w:t>
          </w:r>
        </w:p>
      </w:docPartBody>
    </w:docPart>
    <w:docPart>
      <w:docPartPr>
        <w:name w:val="65213A24DEAD48158B077D52C82476AC"/>
        <w:category>
          <w:name w:val="Obecné"/>
          <w:gallery w:val="placeholder"/>
        </w:category>
        <w:types>
          <w:type w:val="bbPlcHdr"/>
        </w:types>
        <w:behaviors>
          <w:behavior w:val="content"/>
        </w:behaviors>
        <w:guid w:val="{879B51A9-E297-4D68-8F27-3CE9ABDB60A0}"/>
      </w:docPartPr>
      <w:docPartBody>
        <w:p w:rsidR="00C70BA2" w:rsidRDefault="009654F9" w:rsidP="009654F9">
          <w:pPr>
            <w:pStyle w:val="65213A24DEAD48158B077D52C82476AC"/>
          </w:pPr>
          <w:r w:rsidRPr="00B95CE8">
            <w:rPr>
              <w:rStyle w:val="Zstupntext"/>
            </w:rPr>
            <w:t>Klikněte nebo klepněte sem a zadejte text.</w:t>
          </w:r>
        </w:p>
      </w:docPartBody>
    </w:docPart>
    <w:docPart>
      <w:docPartPr>
        <w:name w:val="7C755E3D5A644518B6E6105CCCA230DA"/>
        <w:category>
          <w:name w:val="Obecné"/>
          <w:gallery w:val="placeholder"/>
        </w:category>
        <w:types>
          <w:type w:val="bbPlcHdr"/>
        </w:types>
        <w:behaviors>
          <w:behavior w:val="content"/>
        </w:behaviors>
        <w:guid w:val="{FD218801-E71E-4C4B-BF0A-B006C7DA60C9}"/>
      </w:docPartPr>
      <w:docPartBody>
        <w:p w:rsidR="00C70BA2" w:rsidRDefault="009654F9" w:rsidP="009654F9">
          <w:pPr>
            <w:pStyle w:val="7C755E3D5A644518B6E6105CCCA230DA"/>
          </w:pPr>
          <w:r w:rsidRPr="00B95CE8">
            <w:rPr>
              <w:rStyle w:val="Zstupntext"/>
            </w:rPr>
            <w:t>Klikněte nebo klepněte sem a zadejte text.</w:t>
          </w:r>
        </w:p>
      </w:docPartBody>
    </w:docPart>
    <w:docPart>
      <w:docPartPr>
        <w:name w:val="64504668D8F44C82AF9B1BD856937CC5"/>
        <w:category>
          <w:name w:val="Obecné"/>
          <w:gallery w:val="placeholder"/>
        </w:category>
        <w:types>
          <w:type w:val="bbPlcHdr"/>
        </w:types>
        <w:behaviors>
          <w:behavior w:val="content"/>
        </w:behaviors>
        <w:guid w:val="{E2600F77-6C58-4A38-B2FF-01C447A9D7A2}"/>
      </w:docPartPr>
      <w:docPartBody>
        <w:p w:rsidR="00C70BA2" w:rsidRDefault="009654F9" w:rsidP="009654F9">
          <w:pPr>
            <w:pStyle w:val="64504668D8F44C82AF9B1BD856937CC5"/>
          </w:pPr>
          <w:r w:rsidRPr="00B95CE8">
            <w:rPr>
              <w:rStyle w:val="Zstupntext"/>
            </w:rPr>
            <w:t>Klikněte nebo klepněte sem a zadejte text.</w:t>
          </w:r>
        </w:p>
      </w:docPartBody>
    </w:docPart>
    <w:docPart>
      <w:docPartPr>
        <w:name w:val="59B9660E023D417D8DCDB617F09DD6DF"/>
        <w:category>
          <w:name w:val="Obecné"/>
          <w:gallery w:val="placeholder"/>
        </w:category>
        <w:types>
          <w:type w:val="bbPlcHdr"/>
        </w:types>
        <w:behaviors>
          <w:behavior w:val="content"/>
        </w:behaviors>
        <w:guid w:val="{7CC239C4-E505-4F1E-B6C0-FA0E5D1CBE6D}"/>
      </w:docPartPr>
      <w:docPartBody>
        <w:p w:rsidR="00F6458B" w:rsidRDefault="00F6458B" w:rsidP="00F6458B">
          <w:pPr>
            <w:pStyle w:val="59B9660E023D417D8DCDB617F09DD6DF"/>
          </w:pPr>
          <w:r w:rsidRPr="00B95CE8">
            <w:rPr>
              <w:rStyle w:val="Zstupntext"/>
            </w:rPr>
            <w:t>Klikněte nebo klepněte sem a zadejte text.</w:t>
          </w:r>
        </w:p>
      </w:docPartBody>
    </w:docPart>
    <w:docPart>
      <w:docPartPr>
        <w:name w:val="B4B1EAC5A49543D687B7598517A19EB1"/>
        <w:category>
          <w:name w:val="Obecné"/>
          <w:gallery w:val="placeholder"/>
        </w:category>
        <w:types>
          <w:type w:val="bbPlcHdr"/>
        </w:types>
        <w:behaviors>
          <w:behavior w:val="content"/>
        </w:behaviors>
        <w:guid w:val="{0AEDDF32-1A0C-45CD-B7AC-1C76AF08B646}"/>
      </w:docPartPr>
      <w:docPartBody>
        <w:p w:rsidR="00F6458B" w:rsidRDefault="00F6458B" w:rsidP="00F6458B">
          <w:pPr>
            <w:pStyle w:val="B4B1EAC5A49543D687B7598517A19EB1"/>
          </w:pPr>
          <w:r w:rsidRPr="007319C2">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yp BL Display Semibold">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052DE5"/>
    <w:rsid w:val="00210DBD"/>
    <w:rsid w:val="00531A7E"/>
    <w:rsid w:val="0054472F"/>
    <w:rsid w:val="005568C7"/>
    <w:rsid w:val="00587A89"/>
    <w:rsid w:val="005B5757"/>
    <w:rsid w:val="0062713C"/>
    <w:rsid w:val="00761A5F"/>
    <w:rsid w:val="009654F9"/>
    <w:rsid w:val="00A066F8"/>
    <w:rsid w:val="00B7614E"/>
    <w:rsid w:val="00C42119"/>
    <w:rsid w:val="00C70BA2"/>
    <w:rsid w:val="00E70706"/>
    <w:rsid w:val="00E73522"/>
    <w:rsid w:val="00F10C64"/>
    <w:rsid w:val="00F6458B"/>
    <w:rsid w:val="00FB0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6458B"/>
    <w:rPr>
      <w:color w:val="808080"/>
    </w:rPr>
  </w:style>
  <w:style w:type="paragraph" w:customStyle="1" w:styleId="6BED1189C53B4A9A964FF02992B701DB">
    <w:name w:val="6BED1189C53B4A9A964FF02992B701DB"/>
    <w:rsid w:val="00C42119"/>
    <w:rPr>
      <w:kern w:val="2"/>
      <w14:ligatures w14:val="standardContextual"/>
    </w:rPr>
  </w:style>
  <w:style w:type="paragraph" w:customStyle="1" w:styleId="0494328909484F7795AFB9D3C6E339B3">
    <w:name w:val="0494328909484F7795AFB9D3C6E339B3"/>
    <w:rsid w:val="009654F9"/>
    <w:pPr>
      <w:spacing w:line="278" w:lineRule="auto"/>
    </w:pPr>
    <w:rPr>
      <w:kern w:val="2"/>
      <w:sz w:val="24"/>
      <w:szCs w:val="24"/>
      <w14:ligatures w14:val="standardContextual"/>
    </w:rPr>
  </w:style>
  <w:style w:type="paragraph" w:customStyle="1" w:styleId="2AA5BD9323B14B038FD799C6207EE6A6">
    <w:name w:val="2AA5BD9323B14B038FD799C6207EE6A6"/>
    <w:rsid w:val="009654F9"/>
    <w:pPr>
      <w:spacing w:line="278" w:lineRule="auto"/>
    </w:pPr>
    <w:rPr>
      <w:kern w:val="2"/>
      <w:sz w:val="24"/>
      <w:szCs w:val="24"/>
      <w14:ligatures w14:val="standardContextual"/>
    </w:rPr>
  </w:style>
  <w:style w:type="paragraph" w:customStyle="1" w:styleId="65213A24DEAD48158B077D52C82476AC">
    <w:name w:val="65213A24DEAD48158B077D52C82476AC"/>
    <w:rsid w:val="009654F9"/>
    <w:pPr>
      <w:spacing w:line="278" w:lineRule="auto"/>
    </w:pPr>
    <w:rPr>
      <w:kern w:val="2"/>
      <w:sz w:val="24"/>
      <w:szCs w:val="24"/>
      <w14:ligatures w14:val="standardContextual"/>
    </w:rPr>
  </w:style>
  <w:style w:type="paragraph" w:customStyle="1" w:styleId="7C755E3D5A644518B6E6105CCCA230DA">
    <w:name w:val="7C755E3D5A644518B6E6105CCCA230DA"/>
    <w:rsid w:val="009654F9"/>
    <w:pPr>
      <w:spacing w:line="278" w:lineRule="auto"/>
    </w:pPr>
    <w:rPr>
      <w:kern w:val="2"/>
      <w:sz w:val="24"/>
      <w:szCs w:val="24"/>
      <w14:ligatures w14:val="standardContextual"/>
    </w:rPr>
  </w:style>
  <w:style w:type="paragraph" w:customStyle="1" w:styleId="64504668D8F44C82AF9B1BD856937CC5">
    <w:name w:val="64504668D8F44C82AF9B1BD856937CC5"/>
    <w:rsid w:val="009654F9"/>
    <w:pPr>
      <w:spacing w:line="278" w:lineRule="auto"/>
    </w:pPr>
    <w:rPr>
      <w:kern w:val="2"/>
      <w:sz w:val="24"/>
      <w:szCs w:val="24"/>
      <w14:ligatures w14:val="standardContextual"/>
    </w:rPr>
  </w:style>
  <w:style w:type="paragraph" w:customStyle="1" w:styleId="59B9660E023D417D8DCDB617F09DD6DF">
    <w:name w:val="59B9660E023D417D8DCDB617F09DD6DF"/>
    <w:rsid w:val="00F6458B"/>
    <w:pPr>
      <w:spacing w:line="278" w:lineRule="auto"/>
    </w:pPr>
    <w:rPr>
      <w:kern w:val="2"/>
      <w:sz w:val="24"/>
      <w:szCs w:val="24"/>
      <w14:ligatures w14:val="standardContextual"/>
    </w:rPr>
  </w:style>
  <w:style w:type="paragraph" w:customStyle="1" w:styleId="B4B1EAC5A49543D687B7598517A19EB1">
    <w:name w:val="B4B1EAC5A49543D687B7598517A19EB1"/>
    <w:rsid w:val="00F645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v xmlns="e46e66bf-79bd-4ce3-b264-2b690e807c18" xsi:nil="true"/>
    <TaxCatchAll xmlns="32d1388b-e4f2-42d0-a7c6-5f8055afba63" xsi:nil="true"/>
    <lcf76f155ced4ddcb4097134ff3c332f xmlns="e46e66bf-79bd-4ce3-b264-2b690e807c1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A7EC3F5F9B7C94382944FAE9B462391" ma:contentTypeVersion="16" ma:contentTypeDescription="Vytvoří nový dokument" ma:contentTypeScope="" ma:versionID="a188403958b28a0bb9fff3bcc67960cc">
  <xsd:schema xmlns:xsd="http://www.w3.org/2001/XMLSchema" xmlns:xs="http://www.w3.org/2001/XMLSchema" xmlns:p="http://schemas.microsoft.com/office/2006/metadata/properties" xmlns:ns2="e46e66bf-79bd-4ce3-b264-2b690e807c18" xmlns:ns3="32d1388b-e4f2-42d0-a7c6-5f8055afba63" targetNamespace="http://schemas.microsoft.com/office/2006/metadata/properties" ma:root="true" ma:fieldsID="669460050fe37038087f1fff368662c6" ns2:_="" ns3:_="">
    <xsd:import namespace="e46e66bf-79bd-4ce3-b264-2b690e807c18"/>
    <xsd:import namespace="32d1388b-e4f2-42d0-a7c6-5f8055afba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Sta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e66bf-79bd-4ce3-b264-2b690e807c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9048755-7d97-47b3-bf6f-5ef0f81d5f8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v" ma:index="23" nillable="true" ma:displayName="Stav" ma:format="Dropdown" ma:internalName="Sta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1388b-e4f2-42d0-a7c6-5f8055afba6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87a2fd-faac-4fef-bf67-cbaab26abd39}" ma:internalName="TaxCatchAll" ma:showField="CatchAllData" ma:web="32d1388b-e4f2-42d0-a7c6-5f8055afba6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29FFF-1716-4A4E-BEB4-BB03B5D590DA}">
  <ds:schemaRefs>
    <ds:schemaRef ds:uri="http://schemas.microsoft.com/office/2006/metadata/properties"/>
    <ds:schemaRef ds:uri="http://schemas.microsoft.com/office/infopath/2007/PartnerControls"/>
    <ds:schemaRef ds:uri="e46e66bf-79bd-4ce3-b264-2b690e807c18"/>
    <ds:schemaRef ds:uri="32d1388b-e4f2-42d0-a7c6-5f8055afba63"/>
  </ds:schemaRefs>
</ds:datastoreItem>
</file>

<file path=customXml/itemProps2.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customXml/itemProps3.xml><?xml version="1.0" encoding="utf-8"?>
<ds:datastoreItem xmlns:ds="http://schemas.openxmlformats.org/officeDocument/2006/customXml" ds:itemID="{7B8F769F-86E2-40A0-80F0-BE2797A2CBF7}">
  <ds:schemaRefs>
    <ds:schemaRef ds:uri="http://schemas.microsoft.com/sharepoint/v3/contenttype/forms"/>
  </ds:schemaRefs>
</ds:datastoreItem>
</file>

<file path=customXml/itemProps4.xml><?xml version="1.0" encoding="utf-8"?>
<ds:datastoreItem xmlns:ds="http://schemas.openxmlformats.org/officeDocument/2006/customXml" ds:itemID="{9F256CB9-67E3-4363-AF44-76F217A24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e66bf-79bd-4ce3-b264-2b690e807c18"/>
    <ds:schemaRef ds:uri="32d1388b-e4f2-42d0-a7c6-5f8055af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7</TotalTime>
  <Pages>7</Pages>
  <Words>1721</Words>
  <Characters>10154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Kalousková Karolína</dc:creator>
  <cp:lastModifiedBy>Mackovičová Kristýna</cp:lastModifiedBy>
  <cp:revision>6</cp:revision>
  <dcterms:created xsi:type="dcterms:W3CDTF">2025-02-17T06:21:00Z</dcterms:created>
  <dcterms:modified xsi:type="dcterms:W3CDTF">2025-02-17T06:38:00Z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0x0101002A7EC3F5F9B7C94382944FAE9B462391</vt:lpwstr>
  </property>
</Properties>
</file>