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83" w:rsidRDefault="003A6956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DODATEK č. 7 ke SMLOUVĚ  č.</w:t>
      </w:r>
      <w:r>
        <w:rPr>
          <w:b/>
          <w:bCs/>
          <w:sz w:val="28"/>
          <w:szCs w:val="28"/>
        </w:rPr>
        <w:t xml:space="preserve"> 2042.01.2018</w:t>
      </w:r>
    </w:p>
    <w:p w:rsidR="009E1A83" w:rsidRDefault="003A6956">
      <w:pPr>
        <w:rPr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   PRONÁ</w:t>
      </w:r>
      <w:r>
        <w:rPr>
          <w:b/>
          <w:bCs/>
          <w:kern w:val="32"/>
          <w:sz w:val="28"/>
          <w:szCs w:val="28"/>
          <w:lang w:val="en-US"/>
        </w:rPr>
        <w:t>JMU PROSTOR  SLOU</w:t>
      </w:r>
      <w:r>
        <w:rPr>
          <w:b/>
          <w:bCs/>
          <w:kern w:val="32"/>
          <w:sz w:val="28"/>
          <w:szCs w:val="28"/>
        </w:rPr>
        <w:t>ŽÍCÍ</w:t>
      </w:r>
      <w:r>
        <w:rPr>
          <w:b/>
          <w:bCs/>
          <w:kern w:val="32"/>
          <w:sz w:val="28"/>
          <w:szCs w:val="28"/>
          <w:lang w:val="de-DE"/>
        </w:rPr>
        <w:t>CH K  PODNIK</w:t>
      </w:r>
      <w:r>
        <w:rPr>
          <w:b/>
          <w:bCs/>
          <w:kern w:val="32"/>
          <w:sz w:val="28"/>
          <w:szCs w:val="28"/>
        </w:rPr>
        <w:t>ÁN</w:t>
      </w:r>
      <w:r>
        <w:rPr>
          <w:sz w:val="28"/>
          <w:szCs w:val="28"/>
        </w:rPr>
        <w:t>Í</w:t>
      </w:r>
    </w:p>
    <w:p w:rsidR="009E1A83" w:rsidRDefault="003A6956">
      <w:pPr>
        <w:pStyle w:val="Nadpis"/>
        <w:jc w:val="left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Níže podepsaní účastní</w:t>
      </w:r>
      <w:r>
        <w:rPr>
          <w:b w:val="0"/>
          <w:bCs w:val="0"/>
          <w:sz w:val="20"/>
          <w:szCs w:val="20"/>
          <w:lang w:val="it-IT"/>
        </w:rPr>
        <w:t>ci, a to:</w:t>
      </w:r>
    </w:p>
    <w:p w:rsidR="009E1A83" w:rsidRDefault="003A6956">
      <w:pPr>
        <w:rPr>
          <w:b/>
          <w:bCs/>
        </w:rPr>
      </w:pPr>
      <w:r>
        <w:rPr>
          <w:b/>
          <w:bCs/>
          <w:lang w:val="pt-PT"/>
        </w:rPr>
        <w:t>CALUMA REAL ESTATE s.r.o.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  <w:lang w:val="it-IT"/>
        </w:rPr>
        <w:t>Se s</w:t>
      </w:r>
      <w:r>
        <w:rPr>
          <w:sz w:val="22"/>
          <w:szCs w:val="22"/>
        </w:rPr>
        <w:t>ídlem: Na bělidle 976/10, Smíchov, 150 00 Praha 5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>IČ</w:t>
      </w:r>
      <w:r>
        <w:rPr>
          <w:sz w:val="22"/>
          <w:szCs w:val="22"/>
          <w:lang w:val="de-DE"/>
        </w:rPr>
        <w:t>:  056</w:t>
      </w:r>
      <w:r>
        <w:rPr>
          <w:sz w:val="22"/>
          <w:szCs w:val="22"/>
        </w:rPr>
        <w:t> 63 326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>DIČ: CZ05663326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>Zapsaná v obchodní</w:t>
      </w:r>
      <w:r>
        <w:rPr>
          <w:sz w:val="22"/>
          <w:szCs w:val="22"/>
          <w:lang w:val="da-DK"/>
        </w:rPr>
        <w:t>m rejst</w:t>
      </w:r>
      <w:r>
        <w:rPr>
          <w:sz w:val="22"/>
          <w:szCs w:val="22"/>
        </w:rPr>
        <w:t>říku 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de-DE"/>
        </w:rPr>
        <w:t>m M</w:t>
      </w:r>
      <w:r>
        <w:rPr>
          <w:sz w:val="22"/>
          <w:szCs w:val="22"/>
        </w:rPr>
        <w:t>ěstským soudem v Praze, oddí</w:t>
      </w:r>
      <w:r>
        <w:rPr>
          <w:sz w:val="22"/>
          <w:szCs w:val="22"/>
          <w:lang w:val="nl-NL"/>
        </w:rPr>
        <w:t>l C, vlo</w:t>
      </w:r>
      <w:r>
        <w:rPr>
          <w:sz w:val="22"/>
          <w:szCs w:val="22"/>
        </w:rPr>
        <w:t xml:space="preserve">žka </w:t>
      </w:r>
      <w:r>
        <w:rPr>
          <w:sz w:val="22"/>
          <w:szCs w:val="22"/>
          <w:shd w:val="clear" w:color="auto" w:fill="FFFFFF"/>
        </w:rPr>
        <w:t>268605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 xml:space="preserve">Telefonní spojení: </w:t>
      </w:r>
      <w:r w:rsidR="001526F2" w:rsidRPr="001526F2">
        <w:rPr>
          <w:sz w:val="22"/>
          <w:szCs w:val="22"/>
          <w:highlight w:val="black"/>
        </w:rPr>
        <w:t>xxxxx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b/>
          <w:bCs/>
          <w:sz w:val="22"/>
          <w:szCs w:val="22"/>
          <w:lang w:val="it-IT"/>
        </w:rPr>
        <w:t>Expobank CZ a.s.</w:t>
      </w:r>
      <w:r>
        <w:rPr>
          <w:sz w:val="22"/>
          <w:szCs w:val="22"/>
        </w:rPr>
        <w:t xml:space="preserve"> číslo účtu: </w:t>
      </w:r>
      <w:r w:rsidR="001526F2" w:rsidRPr="001526F2">
        <w:rPr>
          <w:b/>
          <w:bCs/>
          <w:sz w:val="22"/>
          <w:szCs w:val="22"/>
          <w:highlight w:val="black"/>
        </w:rPr>
        <w:t>xxxxx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variabilní symbol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2041022018</w:t>
      </w:r>
    </w:p>
    <w:p w:rsidR="009E1A83" w:rsidRDefault="003A6956">
      <w:pPr>
        <w:pStyle w:val="Zkladntext2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Zastoupená: </w:t>
      </w:r>
      <w:r w:rsidR="00C464DC" w:rsidRPr="00C464DC">
        <w:rPr>
          <w:b w:val="0"/>
          <w:bCs w:val="0"/>
          <w:sz w:val="22"/>
          <w:szCs w:val="22"/>
          <w:highlight w:val="black"/>
        </w:rPr>
        <w:t>xxxxx</w:t>
      </w:r>
      <w:r>
        <w:rPr>
          <w:b w:val="0"/>
          <w:bCs w:val="0"/>
          <w:sz w:val="22"/>
          <w:szCs w:val="22"/>
        </w:rPr>
        <w:t>, jednatel</w:t>
      </w:r>
    </w:p>
    <w:p w:rsidR="009E1A83" w:rsidRDefault="003A6956">
      <w:pPr>
        <w:pStyle w:val="Zkladntext2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(dále jen „nájemce</w:t>
      </w:r>
      <w:r>
        <w:rPr>
          <w:b w:val="0"/>
          <w:bCs w:val="0"/>
          <w:sz w:val="22"/>
          <w:szCs w:val="22"/>
          <w:rtl/>
          <w:lang w:val="ar-SA"/>
        </w:rPr>
        <w:t>“</w:t>
      </w:r>
      <w:r>
        <w:rPr>
          <w:b w:val="0"/>
          <w:bCs w:val="0"/>
          <w:sz w:val="22"/>
          <w:szCs w:val="22"/>
        </w:rPr>
        <w:t>)</w:t>
      </w:r>
    </w:p>
    <w:p w:rsidR="009E1A83" w:rsidRDefault="009E1A83">
      <w:pPr>
        <w:jc w:val="both"/>
        <w:rPr>
          <w:b/>
          <w:bCs/>
        </w:rPr>
      </w:pPr>
    </w:p>
    <w:p w:rsidR="009E1A83" w:rsidRDefault="003A6956">
      <w:pPr>
        <w:jc w:val="both"/>
        <w:rPr>
          <w:b/>
          <w:bCs/>
        </w:rPr>
      </w:pPr>
      <w:r>
        <w:rPr>
          <w:b/>
          <w:bCs/>
        </w:rPr>
        <w:t>a</w:t>
      </w:r>
    </w:p>
    <w:p w:rsidR="009E1A83" w:rsidRDefault="009E1A83">
      <w:pPr>
        <w:rPr>
          <w:b/>
          <w:bCs/>
        </w:rPr>
      </w:pPr>
    </w:p>
    <w:p w:rsidR="009E1A83" w:rsidRDefault="003A6956">
      <w:pPr>
        <w:rPr>
          <w:b/>
          <w:bCs/>
        </w:rPr>
      </w:pPr>
      <w:r>
        <w:rPr>
          <w:b/>
          <w:bCs/>
          <w:lang w:val="pt-PT"/>
        </w:rPr>
        <w:t>Kancel</w:t>
      </w:r>
      <w:r>
        <w:rPr>
          <w:b/>
          <w:bCs/>
        </w:rPr>
        <w:t>ář architektury města Karlovy Vary, příspěvková organizace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  <w:t>06968155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 xml:space="preserve">DIČ:     </w:t>
      </w:r>
      <w:r>
        <w:rPr>
          <w:rStyle w:val="dnA"/>
        </w:rPr>
        <w:t>CZ06968155</w:t>
      </w:r>
      <w:r>
        <w:rPr>
          <w:rFonts w:ascii="Arial" w:hAnsi="Arial"/>
          <w:b/>
          <w:bCs/>
          <w:sz w:val="20"/>
          <w:szCs w:val="20"/>
          <w:shd w:val="clear" w:color="auto" w:fill="EEEEEE"/>
        </w:rPr>
        <w:t> 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  <w:t>Moskevská 2035/21, Karlovy Vary, PSČ 361 20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</w:rPr>
        <w:t>Společnost je zapsána v Obchodní</w:t>
      </w:r>
      <w:r>
        <w:rPr>
          <w:sz w:val="22"/>
          <w:szCs w:val="22"/>
          <w:lang w:val="da-DK"/>
        </w:rPr>
        <w:t>m rejst</w:t>
      </w:r>
      <w:r>
        <w:rPr>
          <w:sz w:val="22"/>
          <w:szCs w:val="22"/>
        </w:rPr>
        <w:t>říku 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u Krajsk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soudu v Plzni, oddí</w:t>
      </w:r>
      <w:r>
        <w:rPr>
          <w:sz w:val="22"/>
          <w:szCs w:val="22"/>
          <w:lang w:val="nl-NL"/>
        </w:rPr>
        <w:t>l Pr, vlo</w:t>
      </w:r>
      <w:r>
        <w:rPr>
          <w:sz w:val="22"/>
          <w:szCs w:val="22"/>
        </w:rPr>
        <w:t>žka 991</w:t>
      </w:r>
    </w:p>
    <w:p w:rsidR="009E1A83" w:rsidRDefault="003A6956">
      <w:pPr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Tel : </w:t>
      </w:r>
      <w:r>
        <w:rPr>
          <w:sz w:val="22"/>
          <w:szCs w:val="22"/>
          <w:lang w:val="fr-FR"/>
        </w:rPr>
        <w:tab/>
      </w:r>
      <w:r w:rsidR="001526F2" w:rsidRPr="001526F2">
        <w:rPr>
          <w:sz w:val="22"/>
          <w:szCs w:val="22"/>
          <w:highlight w:val="black"/>
          <w:lang w:val="fr-FR"/>
        </w:rPr>
        <w:t>xxxxx</w:t>
      </w:r>
    </w:p>
    <w:p w:rsidR="009E1A83" w:rsidRDefault="003A6956">
      <w:pPr>
        <w:rPr>
          <w:rStyle w:val="dn"/>
          <w:sz w:val="22"/>
          <w:szCs w:val="22"/>
        </w:rPr>
      </w:pPr>
      <w:r>
        <w:rPr>
          <w:sz w:val="22"/>
          <w:szCs w:val="22"/>
          <w:lang w:val="en-US"/>
        </w:rPr>
        <w:t>Email :</w:t>
      </w:r>
      <w:r>
        <w:rPr>
          <w:sz w:val="22"/>
          <w:szCs w:val="22"/>
          <w:lang w:val="en-US"/>
        </w:rPr>
        <w:tab/>
        <w:t xml:space="preserve"> </w:t>
      </w:r>
      <w:hyperlink r:id="rId7" w:history="1">
        <w:r>
          <w:rPr>
            <w:rStyle w:val="Hyperlink0"/>
          </w:rPr>
          <w:t>info@kamkv.cz</w:t>
        </w:r>
      </w:hyperlink>
    </w:p>
    <w:p w:rsidR="009E1A83" w:rsidRDefault="003A6956">
      <w:pPr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(dále jen „podnájemce</w:t>
      </w:r>
      <w:r>
        <w:rPr>
          <w:rStyle w:val="dn"/>
          <w:sz w:val="22"/>
          <w:szCs w:val="22"/>
          <w:rtl/>
          <w:lang w:val="ar-SA"/>
        </w:rPr>
        <w:t>“</w:t>
      </w:r>
      <w:r>
        <w:rPr>
          <w:rStyle w:val="dn"/>
          <w:sz w:val="22"/>
          <w:szCs w:val="22"/>
        </w:rPr>
        <w:t>)</w:t>
      </w:r>
    </w:p>
    <w:p w:rsidR="009E1A83" w:rsidRDefault="003A6956">
      <w:pP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Shora uvedení účastníci uzavřeli dne 1. 3. 2018 podnájemní smlouvu č. </w:t>
      </w:r>
      <w:r>
        <w:rPr>
          <w:rStyle w:val="dn"/>
          <w:b/>
          <w:bCs/>
          <w:sz w:val="22"/>
          <w:szCs w:val="22"/>
        </w:rPr>
        <w:t xml:space="preserve">2042.01.2018 </w:t>
      </w:r>
      <w:r>
        <w:rPr>
          <w:rStyle w:val="dn"/>
          <w:sz w:val="22"/>
          <w:szCs w:val="22"/>
        </w:rPr>
        <w:t>o podnájmu sloužící podnikání, a to obchodní plochu v přízemí domu č.p. 2041, na pozemku p. č</w:t>
      </w:r>
      <w:r>
        <w:rPr>
          <w:rStyle w:val="dn"/>
          <w:sz w:val="22"/>
          <w:szCs w:val="22"/>
          <w:lang w:val="en-US"/>
        </w:rPr>
        <w:t>. 2167/4, to v</w:t>
      </w:r>
      <w:r>
        <w:rPr>
          <w:rStyle w:val="dn"/>
          <w:sz w:val="22"/>
          <w:szCs w:val="22"/>
        </w:rPr>
        <w:t>še v části obce, obci a katastrálním území Karlovy Vary, v objektu tzv. Podzemní</w:t>
      </w:r>
      <w:r>
        <w:rPr>
          <w:rStyle w:val="dn"/>
          <w:sz w:val="22"/>
          <w:szCs w:val="22"/>
          <w:lang w:val="de-DE"/>
        </w:rPr>
        <w:t>ch Gar</w:t>
      </w:r>
      <w:r>
        <w:rPr>
          <w:rStyle w:val="dn"/>
          <w:sz w:val="22"/>
          <w:szCs w:val="22"/>
        </w:rPr>
        <w:t xml:space="preserve">áží </w:t>
      </w:r>
      <w:r>
        <w:rPr>
          <w:rStyle w:val="dn"/>
          <w:sz w:val="22"/>
          <w:szCs w:val="22"/>
          <w:lang w:val="it-IT"/>
        </w:rPr>
        <w:t>na n</w:t>
      </w:r>
      <w:r>
        <w:rPr>
          <w:rStyle w:val="dn"/>
          <w:sz w:val="22"/>
          <w:szCs w:val="22"/>
        </w:rPr>
        <w:t>ám. Milady Horákov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. Jedná </w:t>
      </w:r>
      <w:r>
        <w:rPr>
          <w:rStyle w:val="dn"/>
          <w:sz w:val="22"/>
          <w:szCs w:val="22"/>
          <w:lang w:val="it-IT"/>
        </w:rPr>
        <w:t>se o prostor situovan</w:t>
      </w:r>
      <w:r>
        <w:rPr>
          <w:rStyle w:val="dn"/>
          <w:sz w:val="22"/>
          <w:szCs w:val="22"/>
        </w:rPr>
        <w:t>ý v 2NP pavilon D o celkov</w:t>
      </w:r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rozloze 156 m</w:t>
      </w:r>
      <w:r>
        <w:rPr>
          <w:rStyle w:val="dn"/>
          <w:sz w:val="22"/>
          <w:szCs w:val="22"/>
          <w:vertAlign w:val="superscript"/>
        </w:rPr>
        <w:t>2</w:t>
      </w:r>
      <w:r>
        <w:rPr>
          <w:rStyle w:val="dn"/>
          <w:sz w:val="22"/>
          <w:szCs w:val="22"/>
        </w:rPr>
        <w:t>.</w:t>
      </w:r>
    </w:p>
    <w:p w:rsidR="009E1A83" w:rsidRDefault="009E1A83">
      <w:pPr>
        <w:jc w:val="both"/>
        <w:rPr>
          <w:rStyle w:val="dn"/>
          <w:b/>
          <w:bCs/>
          <w:sz w:val="22"/>
          <w:szCs w:val="22"/>
        </w:rPr>
      </w:pPr>
    </w:p>
    <w:p w:rsidR="009E1A83" w:rsidRDefault="003A6956">
      <w:pPr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>
        <w:rPr>
          <w:rStyle w:val="dnA"/>
          <w:sz w:val="22"/>
          <w:szCs w:val="22"/>
        </w:rPr>
        <w:t>Smluvní strany se dohodly na prodloužení doby nájmu, a proto se dohodly na nov</w:t>
      </w:r>
      <w:r>
        <w:rPr>
          <w:rStyle w:val="dnA"/>
          <w:sz w:val="22"/>
          <w:szCs w:val="22"/>
          <w:lang w:val="fr-FR"/>
        </w:rPr>
        <w:t>é</w:t>
      </w:r>
      <w:r>
        <w:rPr>
          <w:rStyle w:val="dnA"/>
          <w:sz w:val="22"/>
          <w:szCs w:val="22"/>
        </w:rPr>
        <w:t>m znění cel</w:t>
      </w:r>
      <w:r>
        <w:rPr>
          <w:rStyle w:val="dnA"/>
          <w:sz w:val="22"/>
          <w:szCs w:val="22"/>
          <w:lang w:val="fr-FR"/>
        </w:rPr>
        <w:t>é</w:t>
      </w:r>
      <w:r>
        <w:rPr>
          <w:rStyle w:val="dnA"/>
          <w:sz w:val="22"/>
          <w:szCs w:val="22"/>
        </w:rPr>
        <w:t>ho čl. II. Smlouvy, který nyní zní takto:</w:t>
      </w:r>
      <w:r>
        <w:rPr>
          <w:rStyle w:val="dnA"/>
          <w:sz w:val="22"/>
          <w:szCs w:val="22"/>
        </w:rPr>
        <w:tab/>
      </w:r>
    </w:p>
    <w:p w:rsidR="009E1A83" w:rsidRDefault="003A6956">
      <w:pPr>
        <w:spacing w:after="120"/>
        <w:jc w:val="center"/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>II.</w:t>
      </w:r>
    </w:p>
    <w:p w:rsidR="009E1A83" w:rsidRDefault="003A6956">
      <w:pPr>
        <w:spacing w:after="120"/>
        <w:jc w:val="center"/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>Doba trvání nájmu</w:t>
      </w:r>
    </w:p>
    <w:p w:rsidR="009E1A83" w:rsidRDefault="003A6956">
      <w:pPr>
        <w:spacing w:after="120"/>
        <w:ind w:firstLine="708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  <w:lang w:val="de-DE"/>
        </w:rPr>
        <w:t>l.   N</w:t>
      </w:r>
      <w:r>
        <w:rPr>
          <w:rStyle w:val="dn"/>
          <w:sz w:val="22"/>
          <w:szCs w:val="22"/>
        </w:rPr>
        <w:t>ájemní smlouva se uzavírá na dobu urč</w:t>
      </w:r>
      <w:r>
        <w:rPr>
          <w:rStyle w:val="dn"/>
          <w:sz w:val="22"/>
          <w:szCs w:val="22"/>
          <w:lang w:val="pt-PT"/>
        </w:rPr>
        <w:t xml:space="preserve">itou </w:t>
      </w:r>
      <w:r>
        <w:rPr>
          <w:rStyle w:val="dn"/>
          <w:b/>
          <w:bCs/>
          <w:sz w:val="22"/>
          <w:szCs w:val="22"/>
        </w:rPr>
        <w:t>do 31.12.2025</w:t>
      </w:r>
      <w:r>
        <w:rPr>
          <w:rStyle w:val="dn"/>
          <w:sz w:val="22"/>
          <w:szCs w:val="22"/>
        </w:rPr>
        <w:t>.</w:t>
      </w:r>
    </w:p>
    <w:p w:rsidR="009E1A83" w:rsidRDefault="009E1A83">
      <w:pPr>
        <w:spacing w:after="120"/>
        <w:ind w:left="1080"/>
        <w:jc w:val="both"/>
        <w:rPr>
          <w:rStyle w:val="dnA"/>
          <w:sz w:val="22"/>
          <w:szCs w:val="22"/>
        </w:rPr>
      </w:pPr>
    </w:p>
    <w:p w:rsidR="009E1A83" w:rsidRDefault="009E1A83">
      <w:pPr>
        <w:spacing w:after="120"/>
        <w:jc w:val="both"/>
        <w:rPr>
          <w:rStyle w:val="dn"/>
          <w:b/>
          <w:bCs/>
        </w:rPr>
      </w:pPr>
    </w:p>
    <w:p w:rsidR="009E1A83" w:rsidRDefault="003A6956">
      <w:pPr>
        <w:spacing w:after="120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Ostatní ustanovení zůstávají v platnosti.</w:t>
      </w:r>
    </w:p>
    <w:p w:rsidR="009E1A83" w:rsidRDefault="009E1A83">
      <w:pPr>
        <w:spacing w:after="120"/>
        <w:jc w:val="both"/>
        <w:rPr>
          <w:rStyle w:val="dnA"/>
          <w:sz w:val="22"/>
          <w:szCs w:val="22"/>
        </w:rPr>
      </w:pPr>
    </w:p>
    <w:p w:rsidR="009E1A83" w:rsidRDefault="002D48AC">
      <w:pPr>
        <w:spacing w:after="120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>V Karlových Varech 02. 01. 2025</w:t>
      </w:r>
      <w:bookmarkStart w:id="0" w:name="_GoBack"/>
      <w:bookmarkEnd w:id="0"/>
    </w:p>
    <w:p w:rsidR="009E1A83" w:rsidRDefault="009E1A83">
      <w:pPr>
        <w:spacing w:after="120"/>
        <w:jc w:val="both"/>
        <w:rPr>
          <w:rStyle w:val="dnA"/>
          <w:sz w:val="22"/>
          <w:szCs w:val="22"/>
        </w:rPr>
      </w:pPr>
    </w:p>
    <w:p w:rsidR="009E1A83" w:rsidRDefault="009E1A83">
      <w:pPr>
        <w:spacing w:after="120"/>
        <w:jc w:val="both"/>
        <w:rPr>
          <w:rStyle w:val="dnA"/>
          <w:sz w:val="22"/>
          <w:szCs w:val="22"/>
        </w:rPr>
      </w:pPr>
    </w:p>
    <w:p w:rsidR="009E1A83" w:rsidRDefault="003A6956">
      <w:pPr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          ………………………….</w:t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</w:r>
      <w:r>
        <w:rPr>
          <w:rStyle w:val="dn"/>
          <w:sz w:val="22"/>
          <w:szCs w:val="22"/>
        </w:rPr>
        <w:tab/>
        <w:t xml:space="preserve">  </w:t>
      </w:r>
      <w:r>
        <w:rPr>
          <w:rStyle w:val="dn"/>
          <w:sz w:val="22"/>
          <w:szCs w:val="22"/>
        </w:rPr>
        <w:tab/>
        <w:t>…………………………</w:t>
      </w:r>
    </w:p>
    <w:p w:rsidR="009E1A83" w:rsidRDefault="003A6956">
      <w:r>
        <w:rPr>
          <w:rStyle w:val="dn"/>
          <w:sz w:val="22"/>
          <w:szCs w:val="22"/>
          <w:lang w:val="pt-PT"/>
        </w:rPr>
        <w:t xml:space="preserve">          CALUMA REAL ESTATE s.r.o  </w:t>
      </w:r>
      <w:r>
        <w:rPr>
          <w:rStyle w:val="dn"/>
          <w:sz w:val="22"/>
          <w:szCs w:val="22"/>
          <w:lang w:val="pt-PT"/>
        </w:rPr>
        <w:tab/>
      </w:r>
      <w:r>
        <w:rPr>
          <w:rStyle w:val="dn"/>
          <w:sz w:val="22"/>
          <w:szCs w:val="22"/>
          <w:lang w:val="pt-PT"/>
        </w:rPr>
        <w:tab/>
        <w:t>Kancel</w:t>
      </w:r>
      <w:r>
        <w:rPr>
          <w:rStyle w:val="dn"/>
          <w:sz w:val="22"/>
          <w:szCs w:val="22"/>
        </w:rPr>
        <w:t>ář architektury Města Karlovy Vary</w:t>
      </w:r>
    </w:p>
    <w:sectPr w:rsidR="009E1A83">
      <w:headerReference w:type="default" r:id="rId8"/>
      <w:footerReference w:type="default" r:id="rId9"/>
      <w:pgSz w:w="11900" w:h="16840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2" w:rsidRDefault="00E97152">
      <w:r>
        <w:separator/>
      </w:r>
    </w:p>
  </w:endnote>
  <w:endnote w:type="continuationSeparator" w:id="0">
    <w:p w:rsidR="00E97152" w:rsidRDefault="00E9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3" w:rsidRDefault="003A6956">
    <w:pPr>
      <w:pStyle w:val="Zpat"/>
      <w:tabs>
        <w:tab w:val="clear" w:pos="4536"/>
        <w:tab w:val="clear" w:pos="9072"/>
        <w:tab w:val="center" w:pos="1616"/>
        <w:tab w:val="right" w:pos="1846"/>
      </w:tabs>
      <w:ind w:right="360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9715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E9715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2" w:rsidRDefault="00E97152">
      <w:r>
        <w:separator/>
      </w:r>
    </w:p>
  </w:footnote>
  <w:footnote w:type="continuationSeparator" w:id="0">
    <w:p w:rsidR="00E97152" w:rsidRDefault="00E9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3" w:rsidRDefault="009E1A8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989"/>
    <w:multiLevelType w:val="hybridMultilevel"/>
    <w:tmpl w:val="44B2B6CA"/>
    <w:numStyleLink w:val="Importovanstyl1"/>
  </w:abstractNum>
  <w:abstractNum w:abstractNumId="1" w15:restartNumberingAfterBreak="0">
    <w:nsid w:val="76461E14"/>
    <w:multiLevelType w:val="hybridMultilevel"/>
    <w:tmpl w:val="44B2B6CA"/>
    <w:styleLink w:val="Importovanstyl1"/>
    <w:lvl w:ilvl="0" w:tplc="FB00D38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5E49B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08C82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CB98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80EB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90EDD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0915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88B0B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1F0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83"/>
    <w:rsid w:val="001526F2"/>
    <w:rsid w:val="002D48AC"/>
    <w:rsid w:val="003A6956"/>
    <w:rsid w:val="009E1A83"/>
    <w:rsid w:val="00C464DC"/>
    <w:rsid w:val="00E9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1CEF"/>
  <w15:docId w15:val="{4D7D752F-1540-4DF3-9651-D3EA165B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adpis">
    <w:name w:val="Nadpis"/>
    <w:pPr>
      <w:suppressAutoHyphens/>
      <w:jc w:val="center"/>
    </w:pPr>
    <w:rPr>
      <w:rFonts w:cs="Arial Unicode MS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kladntext21">
    <w:name w:val="Základní text 21"/>
    <w:pPr>
      <w:suppressAutoHyphens/>
      <w:jc w:val="both"/>
    </w:pPr>
    <w:rPr>
      <w:rFonts w:cs="Arial Unicode MS"/>
      <w:b/>
      <w:bCs/>
      <w:color w:val="000000"/>
      <w:sz w:val="18"/>
      <w:szCs w:val="18"/>
      <w:u w:color="000000"/>
    </w:rPr>
  </w:style>
  <w:style w:type="character" w:customStyle="1" w:styleId="dnA">
    <w:name w:val="Žádný A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2"/>
      <w:szCs w:val="22"/>
      <w:u w:val="single" w:color="0000FF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48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8A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am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Paterová Lenka</dc:creator>
  <cp:lastModifiedBy>Paterová Lenka</cp:lastModifiedBy>
  <cp:revision>3</cp:revision>
  <cp:lastPrinted>2025-01-24T09:06:00Z</cp:lastPrinted>
  <dcterms:created xsi:type="dcterms:W3CDTF">2025-01-24T08:43:00Z</dcterms:created>
  <dcterms:modified xsi:type="dcterms:W3CDTF">2025-01-24T09:07:00Z</dcterms:modified>
</cp:coreProperties>
</file>