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ACE4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BC48623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D5AC85B" w14:textId="7641C55C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501141">
        <w:rPr>
          <w:rFonts w:ascii="Palatino Linotype" w:hAnsi="Palatino Linotype"/>
          <w:sz w:val="18"/>
          <w:szCs w:val="18"/>
        </w:rPr>
        <w:t>1865/2024</w:t>
      </w:r>
    </w:p>
    <w:p w14:paraId="0EC50428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73D35BE" w14:textId="0F49A88B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501141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334B9F" w:rsidRPr="00501141">
        <w:rPr>
          <w:rFonts w:ascii="Palatino Linotype" w:hAnsi="Palatino Linotype"/>
          <w:b/>
          <w:bCs/>
          <w:smallCaps/>
          <w:sz w:val="18"/>
          <w:szCs w:val="18"/>
        </w:rPr>
        <w:t>5</w:t>
      </w:r>
    </w:p>
    <w:p w14:paraId="2CC2588D" w14:textId="3BD0194E" w:rsidR="00334B9F" w:rsidRPr="00953E13" w:rsidRDefault="00334B9F" w:rsidP="00334B9F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E875B0">
        <w:rPr>
          <w:rFonts w:ascii="Palatino Linotype" w:hAnsi="Palatino Linotype"/>
          <w:b/>
          <w:bCs/>
          <w:smallCaps/>
          <w:sz w:val="18"/>
          <w:szCs w:val="18"/>
        </w:rPr>
        <w:t>ke smlouvě o výpůjčce Č. j. NG 2239/2018 ze dne 21. prosince 2018</w:t>
      </w:r>
      <w:r>
        <w:rPr>
          <w:rFonts w:ascii="Palatino Linotype" w:hAnsi="Palatino Linotype"/>
          <w:b/>
          <w:bCs/>
          <w:smallCaps/>
          <w:sz w:val="18"/>
          <w:szCs w:val="18"/>
        </w:rPr>
        <w:t xml:space="preserve"> ve znění pozdějších dodatků</w:t>
      </w:r>
    </w:p>
    <w:p w14:paraId="3527BB7C" w14:textId="345B2F0B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50505438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34BBCFD2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24207F36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0DBCFEE1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268AC36C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3477DD3A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756ECF7C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371ACAF3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9E88C58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7F3AF37F" w14:textId="77777777" w:rsidR="00334B9F" w:rsidRPr="00B375B3" w:rsidRDefault="00334B9F" w:rsidP="00334B9F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B375B3">
        <w:rPr>
          <w:rFonts w:ascii="Palatino Linotype" w:hAnsi="Palatino Linotype"/>
          <w:b/>
          <w:snapToGrid w:val="0"/>
          <w:sz w:val="18"/>
          <w:szCs w:val="18"/>
        </w:rPr>
        <w:t xml:space="preserve">Galerie středočeského kraje, p. o., </w:t>
      </w:r>
    </w:p>
    <w:p w14:paraId="139C497F" w14:textId="77777777" w:rsidR="00334B9F" w:rsidRDefault="00334B9F" w:rsidP="00334B9F">
      <w:pPr>
        <w:rPr>
          <w:rFonts w:ascii="Palatino Linotype" w:hAnsi="Palatino Linotype"/>
          <w:snapToGrid w:val="0"/>
          <w:sz w:val="18"/>
          <w:szCs w:val="18"/>
        </w:rPr>
      </w:pPr>
      <w:r w:rsidRPr="00B375B3">
        <w:rPr>
          <w:rFonts w:ascii="Palatino Linotype" w:hAnsi="Palatino Linotype"/>
          <w:snapToGrid w:val="0"/>
          <w:sz w:val="18"/>
          <w:szCs w:val="18"/>
        </w:rPr>
        <w:t xml:space="preserve">Barborská 51-53, 284 01 Kutná Hora </w:t>
      </w:r>
    </w:p>
    <w:p w14:paraId="6DBC5870" w14:textId="77777777" w:rsidR="00334B9F" w:rsidRPr="00B375B3" w:rsidRDefault="00334B9F" w:rsidP="00334B9F">
      <w:pPr>
        <w:rPr>
          <w:rFonts w:ascii="Palatino Linotype" w:hAnsi="Palatino Linotype"/>
          <w:snapToGrid w:val="0"/>
          <w:sz w:val="18"/>
          <w:szCs w:val="18"/>
        </w:rPr>
      </w:pPr>
      <w:r w:rsidRPr="00B375B3">
        <w:rPr>
          <w:rFonts w:ascii="Palatino Linotype" w:hAnsi="Palatino Linotype"/>
          <w:snapToGrid w:val="0"/>
          <w:sz w:val="18"/>
          <w:szCs w:val="18"/>
        </w:rPr>
        <w:t>zastoupená Janou Šorfovou, ředitelkou</w:t>
      </w:r>
    </w:p>
    <w:p w14:paraId="6D99AF94" w14:textId="77777777" w:rsidR="00334B9F" w:rsidRPr="00B375B3" w:rsidRDefault="00334B9F" w:rsidP="00334B9F">
      <w:pPr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IČ:</w:t>
      </w:r>
      <w:r w:rsidRPr="00B375B3">
        <w:rPr>
          <w:rFonts w:ascii="Palatino Linotype" w:hAnsi="Palatino Linotype"/>
          <w:snapToGrid w:val="0"/>
          <w:sz w:val="18"/>
          <w:szCs w:val="18"/>
        </w:rPr>
        <w:t xml:space="preserve"> 0069922</w:t>
      </w:r>
    </w:p>
    <w:p w14:paraId="0C3A4BEB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337F1C5C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2E6FD2C9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12F628F0" w14:textId="77777777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</w:t>
      </w:r>
      <w:r w:rsidRPr="00334B9F">
        <w:rPr>
          <w:rFonts w:ascii="Palatino Linotype" w:hAnsi="Palatino Linotype"/>
          <w:sz w:val="18"/>
          <w:szCs w:val="18"/>
        </w:rPr>
        <w:t xml:space="preserve">počtu </w:t>
      </w:r>
      <w:r w:rsidR="00CC4247" w:rsidRPr="00334B9F">
        <w:rPr>
          <w:rFonts w:ascii="Palatino Linotype" w:hAnsi="Palatino Linotype"/>
          <w:sz w:val="18"/>
          <w:szCs w:val="18"/>
        </w:rPr>
        <w:t>1 list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088D3058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2B845971" w14:textId="0FB315B1" w:rsidR="00CC4247" w:rsidRPr="00953E13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327DC0">
        <w:rPr>
          <w:rFonts w:ascii="Palatino Linotype" w:hAnsi="Palatino Linotype"/>
          <w:sz w:val="18"/>
          <w:szCs w:val="18"/>
        </w:rPr>
        <w:t>hora uved</w:t>
      </w:r>
      <w:r w:rsidR="00422194" w:rsidRPr="00327DC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327DC0">
        <w:rPr>
          <w:rFonts w:ascii="Palatino Linotype" w:hAnsi="Palatino Linotype"/>
          <w:sz w:val="18"/>
          <w:szCs w:val="18"/>
        </w:rPr>
        <w:t xml:space="preserve"> doba </w:t>
      </w:r>
      <w:r w:rsidR="00FA3923" w:rsidRPr="00334B9F">
        <w:rPr>
          <w:rFonts w:ascii="Palatino Linotype" w:hAnsi="Palatino Linotype"/>
          <w:sz w:val="18"/>
          <w:szCs w:val="18"/>
        </w:rPr>
        <w:t xml:space="preserve">výpůjčky </w:t>
      </w:r>
      <w:r w:rsidR="00327DC0" w:rsidRPr="00334B9F">
        <w:rPr>
          <w:rFonts w:ascii="Palatino Linotype" w:hAnsi="Palatino Linotype"/>
          <w:sz w:val="18"/>
          <w:szCs w:val="18"/>
        </w:rPr>
        <w:t xml:space="preserve">uměleckého díla </w:t>
      </w:r>
      <w:r w:rsidR="00422194" w:rsidRPr="00334B9F">
        <w:rPr>
          <w:rFonts w:ascii="Palatino Linotype" w:hAnsi="Palatino Linotype"/>
          <w:sz w:val="18"/>
          <w:szCs w:val="18"/>
        </w:rPr>
        <w:t>se</w:t>
      </w:r>
      <w:r w:rsidR="00FA3923" w:rsidRPr="00334B9F">
        <w:rPr>
          <w:rFonts w:ascii="Palatino Linotype" w:hAnsi="Palatino Linotype"/>
          <w:sz w:val="18"/>
          <w:szCs w:val="18"/>
        </w:rPr>
        <w:t xml:space="preserve"> </w:t>
      </w:r>
      <w:r w:rsidR="002A47D0" w:rsidRPr="00334B9F">
        <w:rPr>
          <w:rFonts w:ascii="Palatino Linotype" w:hAnsi="Palatino Linotype"/>
          <w:sz w:val="18"/>
          <w:szCs w:val="18"/>
        </w:rPr>
        <w:t xml:space="preserve">prodlužuje, a to nejpozději </w:t>
      </w:r>
      <w:r w:rsidR="002A47D0" w:rsidRPr="00334B9F">
        <w:rPr>
          <w:rFonts w:ascii="Palatino Linotype" w:hAnsi="Palatino Linotype"/>
          <w:b/>
          <w:bCs/>
          <w:sz w:val="18"/>
          <w:szCs w:val="18"/>
        </w:rPr>
        <w:t xml:space="preserve">do </w:t>
      </w:r>
      <w:r w:rsidR="00067081">
        <w:rPr>
          <w:rFonts w:ascii="Palatino Linotype" w:hAnsi="Palatino Linotype"/>
          <w:b/>
          <w:bCs/>
          <w:sz w:val="18"/>
          <w:szCs w:val="18"/>
        </w:rPr>
        <w:t>XXXX</w:t>
      </w:r>
      <w:r w:rsidR="00334B9F" w:rsidRPr="00334B9F">
        <w:rPr>
          <w:rFonts w:ascii="Palatino Linotype" w:hAnsi="Palatino Linotype"/>
          <w:sz w:val="18"/>
          <w:szCs w:val="18"/>
        </w:rPr>
        <w:t>.</w:t>
      </w:r>
    </w:p>
    <w:p w14:paraId="0F6803BE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246452A3" w14:textId="154A5C65" w:rsidR="00BC08D3" w:rsidRPr="00953E13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334B9F">
        <w:rPr>
          <w:rFonts w:ascii="Palatino Linotype" w:hAnsi="Palatino Linotype"/>
          <w:sz w:val="18"/>
          <w:szCs w:val="18"/>
        </w:rPr>
        <w:t>Tento Dodatek je uzavírán s</w:t>
      </w:r>
      <w:r w:rsidR="00334B9F" w:rsidRPr="00334B9F">
        <w:rPr>
          <w:rFonts w:ascii="Palatino Linotype" w:hAnsi="Palatino Linotype"/>
          <w:sz w:val="18"/>
          <w:szCs w:val="18"/>
        </w:rPr>
        <w:t> </w:t>
      </w:r>
      <w:r w:rsidRPr="00334B9F">
        <w:rPr>
          <w:rFonts w:ascii="Palatino Linotype" w:hAnsi="Palatino Linotype"/>
          <w:sz w:val="18"/>
          <w:szCs w:val="18"/>
        </w:rPr>
        <w:t>platností</w:t>
      </w:r>
      <w:r w:rsidR="00334B9F" w:rsidRPr="00334B9F">
        <w:rPr>
          <w:rFonts w:ascii="Palatino Linotype" w:hAnsi="Palatino Linotype"/>
          <w:sz w:val="18"/>
          <w:szCs w:val="18"/>
        </w:rPr>
        <w:t xml:space="preserve"> </w:t>
      </w:r>
      <w:r w:rsidRPr="00334B9F">
        <w:rPr>
          <w:rFonts w:ascii="Palatino Linotype" w:hAnsi="Palatino Linotype"/>
          <w:sz w:val="18"/>
          <w:szCs w:val="18"/>
        </w:rPr>
        <w:t>ode dne jeho podpisu oběma stranami, na dobu určitou. Tento Dodatek nabývá účinnosti dnem uveřejnění v registru smluv.</w:t>
      </w:r>
    </w:p>
    <w:p w14:paraId="37C2FD0D" w14:textId="77777777" w:rsidR="004F64C7" w:rsidRPr="00334B9F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334B9F">
        <w:rPr>
          <w:rFonts w:ascii="Palatino Linotype" w:hAnsi="Palatino Linotype"/>
          <w:sz w:val="18"/>
          <w:szCs w:val="18"/>
        </w:rPr>
        <w:t>Uveřejnění v registru smluv</w:t>
      </w:r>
    </w:p>
    <w:p w14:paraId="4E729A4A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334B9F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334B9F">
        <w:rPr>
          <w:rFonts w:ascii="Palatino Linotype" w:hAnsi="Palatino Linotype"/>
          <w:sz w:val="18"/>
          <w:szCs w:val="18"/>
        </w:rPr>
        <w:t>s</w:t>
      </w:r>
      <w:r w:rsidRPr="00334B9F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334B9F">
        <w:rPr>
          <w:rFonts w:ascii="Palatino Linotype" w:hAnsi="Palatino Linotype"/>
          <w:sz w:val="18"/>
          <w:szCs w:val="18"/>
        </w:rPr>
        <w:t>Článek č. 1</w:t>
      </w:r>
      <w:r w:rsidRPr="00334B9F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334B9F">
        <w:rPr>
          <w:rFonts w:ascii="Palatino Linotype" w:hAnsi="Palatino Linotype"/>
          <w:sz w:val="18"/>
          <w:szCs w:val="18"/>
        </w:rPr>
        <w:t xml:space="preserve"> má důvěrnou povahu </w:t>
      </w:r>
      <w:r w:rsidRPr="00334B9F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334B9F">
        <w:rPr>
          <w:rFonts w:ascii="Palatino Linotype" w:hAnsi="Palatino Linotype"/>
          <w:sz w:val="18"/>
          <w:szCs w:val="18"/>
        </w:rPr>
        <w:t>článku č. 1</w:t>
      </w:r>
      <w:r w:rsidRPr="00334B9F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334B9F">
        <w:rPr>
          <w:rFonts w:ascii="Palatino Linotype" w:hAnsi="Palatino Linotype"/>
          <w:sz w:val="18"/>
          <w:szCs w:val="18"/>
        </w:rPr>
        <w:t xml:space="preserve">, </w:t>
      </w:r>
      <w:r w:rsidRPr="00334B9F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1D95D610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1841DAB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31713D9B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60553EF2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415CA95F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1ADA8B17" w14:textId="53E26D22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34B9F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334B9F" w:rsidRPr="00334B9F">
        <w:rPr>
          <w:rFonts w:ascii="Palatino Linotype" w:hAnsi="Palatino Linotype"/>
          <w:sz w:val="18"/>
          <w:szCs w:val="18"/>
        </w:rPr>
        <w:t>2239/2018</w:t>
      </w:r>
      <w:r w:rsidRPr="00334B9F">
        <w:rPr>
          <w:rFonts w:ascii="Palatino Linotype" w:hAnsi="Palatino Linotype"/>
          <w:sz w:val="18"/>
          <w:szCs w:val="18"/>
        </w:rPr>
        <w:t xml:space="preserve"> ze dne </w:t>
      </w:r>
      <w:r w:rsidR="00334B9F" w:rsidRPr="00334B9F">
        <w:rPr>
          <w:rFonts w:ascii="Palatino Linotype" w:hAnsi="Palatino Linotype"/>
          <w:sz w:val="18"/>
          <w:szCs w:val="18"/>
        </w:rPr>
        <w:t>21. prosince 2018</w:t>
      </w:r>
      <w:r w:rsidR="00683612" w:rsidRPr="00334B9F">
        <w:rPr>
          <w:rFonts w:ascii="Palatino Linotype" w:hAnsi="Palatino Linotype"/>
          <w:sz w:val="18"/>
          <w:szCs w:val="18"/>
        </w:rPr>
        <w:t xml:space="preserve">, ve znění pozdějších dodatků, </w:t>
      </w:r>
      <w:r w:rsidRPr="00334B9F">
        <w:rPr>
          <w:rFonts w:ascii="Palatino Linotype" w:hAnsi="Palatino Linotype"/>
          <w:sz w:val="18"/>
          <w:szCs w:val="18"/>
        </w:rPr>
        <w:t>zůstávají v platnosti.</w:t>
      </w:r>
    </w:p>
    <w:p w14:paraId="4D16A235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7859B593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497BEF1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C84E4D0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14AE16B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0B6A866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A674BCA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7D34C3D" w14:textId="42DC9519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334B9F">
        <w:rPr>
          <w:rFonts w:ascii="Palatino Linotype" w:hAnsi="Palatino Linotype"/>
          <w:snapToGrid w:val="0"/>
          <w:sz w:val="18"/>
          <w:szCs w:val="18"/>
        </w:rPr>
        <w:t>Jana Šorfová</w:t>
      </w:r>
    </w:p>
    <w:p w14:paraId="6020A16A" w14:textId="2C7025C0" w:rsidR="002B3201" w:rsidRPr="001D381F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334B9F">
        <w:rPr>
          <w:rFonts w:ascii="Palatino Linotype" w:hAnsi="Palatino Linotype"/>
          <w:snapToGrid w:val="0"/>
          <w:sz w:val="18"/>
          <w:szCs w:val="18"/>
        </w:rPr>
        <w:t>ředitelka GASK</w:t>
      </w:r>
      <w:r w:rsidR="00477DB8">
        <w:rPr>
          <w:rFonts w:ascii="Palatino Linotype" w:hAnsi="Palatino Linotype"/>
          <w:snapToGrid w:val="0"/>
          <w:sz w:val="18"/>
          <w:szCs w:val="18"/>
        </w:rPr>
        <w:tab/>
      </w:r>
    </w:p>
    <w:p w14:paraId="5EDD56DE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FFCEA" w14:textId="77777777" w:rsidR="00A658E4" w:rsidRDefault="00A658E4" w:rsidP="007013F0">
      <w:r>
        <w:separator/>
      </w:r>
    </w:p>
  </w:endnote>
  <w:endnote w:type="continuationSeparator" w:id="0">
    <w:p w14:paraId="6D191663" w14:textId="77777777" w:rsidR="00A658E4" w:rsidRDefault="00A658E4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536CF0CD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155ECC0E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028F5FDB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6C8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515CFCCB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9BFD0" w14:textId="77777777" w:rsidR="00A658E4" w:rsidRDefault="00A658E4" w:rsidP="007013F0">
      <w:r>
        <w:separator/>
      </w:r>
    </w:p>
  </w:footnote>
  <w:footnote w:type="continuationSeparator" w:id="0">
    <w:p w14:paraId="36E90C4F" w14:textId="77777777" w:rsidR="00A658E4" w:rsidRDefault="00A658E4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F37A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B6BE5CF" wp14:editId="355C07F2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570390963">
    <w:abstractNumId w:val="0"/>
  </w:num>
  <w:num w:numId="2" w16cid:durableId="204949029">
    <w:abstractNumId w:val="1"/>
  </w:num>
  <w:num w:numId="3" w16cid:durableId="393309744">
    <w:abstractNumId w:val="4"/>
  </w:num>
  <w:num w:numId="4" w16cid:durableId="656768222">
    <w:abstractNumId w:val="2"/>
  </w:num>
  <w:num w:numId="5" w16cid:durableId="419524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042046">
    <w:abstractNumId w:val="3"/>
  </w:num>
  <w:num w:numId="7" w16cid:durableId="1216355535">
    <w:abstractNumId w:val="3"/>
    <w:lvlOverride w:ilvl="0">
      <w:startOverride w:val="1"/>
    </w:lvlOverride>
  </w:num>
  <w:num w:numId="8" w16cid:durableId="1127547621">
    <w:abstractNumId w:val="3"/>
    <w:lvlOverride w:ilvl="0">
      <w:startOverride w:val="1"/>
    </w:lvlOverride>
  </w:num>
  <w:num w:numId="9" w16cid:durableId="1449616696">
    <w:abstractNumId w:val="3"/>
    <w:lvlOverride w:ilvl="0">
      <w:startOverride w:val="1"/>
    </w:lvlOverride>
  </w:num>
  <w:num w:numId="10" w16cid:durableId="241259043">
    <w:abstractNumId w:val="3"/>
    <w:lvlOverride w:ilvl="0">
      <w:startOverride w:val="1"/>
    </w:lvlOverride>
  </w:num>
  <w:num w:numId="11" w16cid:durableId="1623195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4782B"/>
    <w:rsid w:val="00067081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34B9F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1141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658E4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3373"/>
    <w:rsid w:val="00E94C2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5DA88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2017-09-12T09:28:00Z</cp:lastPrinted>
  <dcterms:created xsi:type="dcterms:W3CDTF">2025-01-02T10:37:00Z</dcterms:created>
  <dcterms:modified xsi:type="dcterms:W3CDTF">2025-01-02T10:37:00Z</dcterms:modified>
</cp:coreProperties>
</file>