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59" w:rsidRDefault="009E0759">
      <w:pPr>
        <w:widowControl w:val="0"/>
        <w:pBdr>
          <w:top w:val="nil"/>
          <w:left w:val="nil"/>
          <w:bottom w:val="nil"/>
          <w:right w:val="nil"/>
          <w:between w:val="nil"/>
        </w:pBdr>
        <w:spacing w:after="0" w:line="276" w:lineRule="auto"/>
      </w:pPr>
    </w:p>
    <w:p w:rsidR="009E0759" w:rsidRDefault="00AF261D">
      <w:pPr>
        <w:keepNext/>
        <w:keepLines/>
        <w:widowControl w:val="0"/>
        <w:pBdr>
          <w:top w:val="nil"/>
          <w:left w:val="nil"/>
          <w:bottom w:val="nil"/>
          <w:right w:val="nil"/>
          <w:between w:val="nil"/>
        </w:pBdr>
        <w:spacing w:after="0" w:line="240" w:lineRule="auto"/>
        <w:ind w:left="40"/>
        <w:jc w:val="center"/>
        <w:rPr>
          <w:b/>
          <w:color w:val="000000"/>
          <w:sz w:val="32"/>
          <w:szCs w:val="32"/>
        </w:rPr>
      </w:pPr>
      <w:bookmarkStart w:id="0" w:name="bookmark=id.gjdgxs" w:colFirst="0" w:colLast="0"/>
      <w:bookmarkEnd w:id="0"/>
      <w:r>
        <w:rPr>
          <w:b/>
          <w:color w:val="000000"/>
          <w:sz w:val="32"/>
          <w:szCs w:val="32"/>
        </w:rPr>
        <w:t>DOHODA O ČÁSTEČNÉ ÚHRADĚ CENY</w:t>
      </w:r>
    </w:p>
    <w:p w:rsidR="009E0759" w:rsidRDefault="00AF261D">
      <w:pPr>
        <w:widowControl w:val="0"/>
        <w:pBdr>
          <w:top w:val="nil"/>
          <w:left w:val="nil"/>
          <w:bottom w:val="nil"/>
          <w:right w:val="nil"/>
          <w:between w:val="nil"/>
        </w:pBdr>
        <w:spacing w:after="0" w:line="240" w:lineRule="auto"/>
        <w:ind w:left="40"/>
        <w:jc w:val="center"/>
        <w:rPr>
          <w:color w:val="000000"/>
          <w:sz w:val="24"/>
          <w:szCs w:val="24"/>
        </w:rPr>
      </w:pPr>
      <w:r>
        <w:rPr>
          <w:color w:val="000000"/>
          <w:sz w:val="24"/>
          <w:szCs w:val="24"/>
        </w:rPr>
        <w:t>za odběr a přepravu odpadních vod</w:t>
      </w:r>
    </w:p>
    <w:p w:rsidR="009E0759" w:rsidRDefault="009E0759">
      <w:pPr>
        <w:widowControl w:val="0"/>
        <w:pBdr>
          <w:top w:val="nil"/>
          <w:left w:val="nil"/>
          <w:bottom w:val="nil"/>
          <w:right w:val="nil"/>
          <w:between w:val="nil"/>
        </w:pBdr>
        <w:spacing w:after="0" w:line="240" w:lineRule="auto"/>
        <w:ind w:left="40"/>
        <w:jc w:val="center"/>
        <w:rPr>
          <w:color w:val="000000"/>
          <w:sz w:val="24"/>
          <w:szCs w:val="24"/>
        </w:rPr>
      </w:pPr>
    </w:p>
    <w:p w:rsidR="009E0759" w:rsidRDefault="009E0759">
      <w:pPr>
        <w:widowControl w:val="0"/>
        <w:pBdr>
          <w:top w:val="nil"/>
          <w:left w:val="nil"/>
          <w:bottom w:val="nil"/>
          <w:right w:val="nil"/>
          <w:between w:val="nil"/>
        </w:pBdr>
        <w:spacing w:after="0" w:line="240" w:lineRule="auto"/>
        <w:ind w:left="40"/>
        <w:jc w:val="center"/>
        <w:rPr>
          <w:color w:val="000000"/>
          <w:sz w:val="24"/>
          <w:szCs w:val="24"/>
        </w:rPr>
      </w:pPr>
    </w:p>
    <w:p w:rsidR="009E0759" w:rsidRDefault="00AF261D">
      <w:pPr>
        <w:widowControl w:val="0"/>
        <w:pBdr>
          <w:top w:val="nil"/>
          <w:left w:val="nil"/>
          <w:bottom w:val="nil"/>
          <w:right w:val="nil"/>
          <w:between w:val="nil"/>
        </w:pBdr>
        <w:spacing w:after="0" w:line="240" w:lineRule="auto"/>
        <w:ind w:left="40"/>
        <w:jc w:val="center"/>
        <w:rPr>
          <w:b/>
          <w:color w:val="000000"/>
          <w:sz w:val="24"/>
          <w:szCs w:val="24"/>
        </w:rPr>
      </w:pPr>
      <w:r>
        <w:rPr>
          <w:b/>
          <w:color w:val="000000"/>
          <w:sz w:val="24"/>
          <w:szCs w:val="24"/>
        </w:rPr>
        <w:t>SMLUVNÍ STRANY</w:t>
      </w:r>
    </w:p>
    <w:p w:rsidR="009E0759" w:rsidRDefault="009E0759">
      <w:pPr>
        <w:widowControl w:val="0"/>
        <w:pBdr>
          <w:top w:val="nil"/>
          <w:left w:val="nil"/>
          <w:bottom w:val="nil"/>
          <w:right w:val="nil"/>
          <w:between w:val="nil"/>
        </w:pBdr>
        <w:spacing w:after="0" w:line="240" w:lineRule="auto"/>
        <w:ind w:right="320"/>
        <w:jc w:val="center"/>
        <w:rPr>
          <w:b/>
          <w:color w:val="000000"/>
          <w:sz w:val="24"/>
          <w:szCs w:val="24"/>
        </w:rPr>
      </w:pPr>
    </w:p>
    <w:p w:rsidR="009E0759" w:rsidRDefault="00AF261D">
      <w:pPr>
        <w:widowControl w:val="0"/>
        <w:numPr>
          <w:ilvl w:val="0"/>
          <w:numId w:val="8"/>
        </w:numPr>
        <w:pBdr>
          <w:top w:val="nil"/>
          <w:left w:val="nil"/>
          <w:bottom w:val="nil"/>
          <w:right w:val="nil"/>
          <w:between w:val="nil"/>
        </w:pBdr>
        <w:tabs>
          <w:tab w:val="left" w:pos="426"/>
        </w:tabs>
        <w:spacing w:after="0" w:line="240" w:lineRule="auto"/>
        <w:jc w:val="both"/>
        <w:rPr>
          <w:b/>
          <w:color w:val="000000"/>
          <w:sz w:val="24"/>
          <w:szCs w:val="24"/>
        </w:rPr>
      </w:pPr>
      <w:r>
        <w:rPr>
          <w:b/>
          <w:color w:val="000000"/>
          <w:sz w:val="24"/>
          <w:szCs w:val="24"/>
        </w:rPr>
        <w:t>Statutární město Plzeň, zastoupené Městským obvodem Plzeň 10-Lhota</w:t>
      </w:r>
    </w:p>
    <w:p w:rsidR="009E0759" w:rsidRDefault="00AF261D">
      <w:pPr>
        <w:widowControl w:val="0"/>
        <w:pBdr>
          <w:top w:val="nil"/>
          <w:left w:val="nil"/>
          <w:bottom w:val="nil"/>
          <w:right w:val="nil"/>
          <w:between w:val="nil"/>
        </w:pBdr>
        <w:spacing w:after="0" w:line="240" w:lineRule="auto"/>
        <w:ind w:left="380" w:right="90"/>
        <w:rPr>
          <w:color w:val="000000"/>
          <w:sz w:val="24"/>
          <w:szCs w:val="24"/>
        </w:rPr>
      </w:pPr>
      <w:r>
        <w:rPr>
          <w:color w:val="000000"/>
          <w:sz w:val="24"/>
          <w:szCs w:val="24"/>
        </w:rPr>
        <w:t xml:space="preserve">se sídlem: K </w:t>
      </w:r>
      <w:proofErr w:type="spellStart"/>
      <w:r>
        <w:rPr>
          <w:color w:val="000000"/>
          <w:sz w:val="24"/>
          <w:szCs w:val="24"/>
        </w:rPr>
        <w:t>Sinoru</w:t>
      </w:r>
      <w:proofErr w:type="spellEnd"/>
      <w:r>
        <w:rPr>
          <w:color w:val="000000"/>
          <w:sz w:val="24"/>
          <w:szCs w:val="24"/>
        </w:rPr>
        <w:t xml:space="preserve"> 62/51, 301 00 Plzeň </w:t>
      </w:r>
    </w:p>
    <w:p w:rsidR="009E0759" w:rsidRDefault="00AF261D">
      <w:pPr>
        <w:widowControl w:val="0"/>
        <w:pBdr>
          <w:top w:val="nil"/>
          <w:left w:val="nil"/>
          <w:bottom w:val="nil"/>
          <w:right w:val="nil"/>
          <w:between w:val="nil"/>
        </w:pBdr>
        <w:spacing w:after="0" w:line="240" w:lineRule="auto"/>
        <w:ind w:left="380" w:right="90"/>
        <w:rPr>
          <w:color w:val="000000"/>
          <w:sz w:val="24"/>
          <w:szCs w:val="24"/>
        </w:rPr>
      </w:pPr>
      <w:r>
        <w:rPr>
          <w:color w:val="000000"/>
          <w:sz w:val="24"/>
          <w:szCs w:val="24"/>
        </w:rPr>
        <w:t>IČO: 00075370</w:t>
      </w:r>
    </w:p>
    <w:p w:rsidR="009E0759" w:rsidRDefault="00AF261D">
      <w:pPr>
        <w:widowControl w:val="0"/>
        <w:pBdr>
          <w:top w:val="nil"/>
          <w:left w:val="nil"/>
          <w:bottom w:val="nil"/>
          <w:right w:val="nil"/>
          <w:between w:val="nil"/>
        </w:pBdr>
        <w:spacing w:after="0" w:line="240" w:lineRule="auto"/>
        <w:ind w:left="380" w:right="90"/>
        <w:rPr>
          <w:color w:val="000000"/>
          <w:sz w:val="24"/>
          <w:szCs w:val="24"/>
        </w:rPr>
      </w:pPr>
      <w:r>
        <w:rPr>
          <w:color w:val="000000"/>
          <w:sz w:val="24"/>
          <w:szCs w:val="24"/>
        </w:rPr>
        <w:t>DIČ: CZ00075370</w:t>
      </w:r>
    </w:p>
    <w:p w:rsidR="009E0759" w:rsidRDefault="00AF261D">
      <w:pPr>
        <w:widowControl w:val="0"/>
        <w:pBdr>
          <w:top w:val="nil"/>
          <w:left w:val="nil"/>
          <w:bottom w:val="nil"/>
          <w:right w:val="nil"/>
          <w:between w:val="nil"/>
        </w:pBdr>
        <w:spacing w:after="0" w:line="240" w:lineRule="auto"/>
        <w:ind w:left="380" w:right="90"/>
        <w:rPr>
          <w:color w:val="000000"/>
          <w:sz w:val="24"/>
          <w:szCs w:val="24"/>
        </w:rPr>
      </w:pPr>
      <w:r>
        <w:rPr>
          <w:color w:val="000000"/>
          <w:sz w:val="24"/>
          <w:szCs w:val="24"/>
        </w:rPr>
        <w:t>zastoupen: panem Janem Havlem, starostou Městského obvodu Plzeň 10-Lhota</w:t>
      </w:r>
    </w:p>
    <w:p w:rsidR="009E0759" w:rsidRDefault="00AF261D">
      <w:pPr>
        <w:widowControl w:val="0"/>
        <w:pBdr>
          <w:top w:val="nil"/>
          <w:left w:val="nil"/>
          <w:bottom w:val="nil"/>
          <w:right w:val="nil"/>
          <w:between w:val="nil"/>
        </w:pBdr>
        <w:spacing w:after="0" w:line="240" w:lineRule="auto"/>
        <w:ind w:left="380" w:right="-52"/>
        <w:rPr>
          <w:color w:val="000000"/>
          <w:sz w:val="24"/>
          <w:szCs w:val="24"/>
        </w:rPr>
      </w:pPr>
      <w:r>
        <w:rPr>
          <w:color w:val="000000"/>
          <w:sz w:val="24"/>
          <w:szCs w:val="24"/>
        </w:rPr>
        <w:t xml:space="preserve">bankovní spojení: Komerční Banka, a.s. </w:t>
      </w:r>
      <w:proofErr w:type="spellStart"/>
      <w:r>
        <w:rPr>
          <w:color w:val="000000"/>
          <w:sz w:val="24"/>
          <w:szCs w:val="24"/>
        </w:rPr>
        <w:t>č.ú</w:t>
      </w:r>
      <w:proofErr w:type="spellEnd"/>
      <w:r>
        <w:rPr>
          <w:color w:val="000000"/>
          <w:sz w:val="24"/>
          <w:szCs w:val="24"/>
        </w:rPr>
        <w:t>. 4856130257/0100</w:t>
      </w:r>
    </w:p>
    <w:p w:rsidR="009E0759" w:rsidRDefault="00AF261D">
      <w:pPr>
        <w:widowControl w:val="0"/>
        <w:pBdr>
          <w:top w:val="nil"/>
          <w:left w:val="nil"/>
          <w:bottom w:val="nil"/>
          <w:right w:val="nil"/>
          <w:between w:val="nil"/>
        </w:pBdr>
        <w:spacing w:after="0" w:line="240" w:lineRule="auto"/>
        <w:ind w:left="380" w:right="-52"/>
        <w:rPr>
          <w:color w:val="000000"/>
          <w:sz w:val="24"/>
          <w:szCs w:val="24"/>
        </w:rPr>
      </w:pPr>
      <w:r>
        <w:rPr>
          <w:color w:val="000000"/>
          <w:sz w:val="24"/>
          <w:szCs w:val="24"/>
        </w:rPr>
        <w:t>dále také jen „</w:t>
      </w:r>
      <w:r>
        <w:rPr>
          <w:b/>
          <w:color w:val="000000"/>
          <w:sz w:val="24"/>
          <w:szCs w:val="24"/>
          <w:highlight w:val="white"/>
        </w:rPr>
        <w:t>Městský obvod“</w:t>
      </w:r>
    </w:p>
    <w:p w:rsidR="009E0759" w:rsidRDefault="009E0759">
      <w:pPr>
        <w:keepNext/>
        <w:keepLines/>
        <w:widowControl w:val="0"/>
        <w:pBdr>
          <w:top w:val="nil"/>
          <w:left w:val="nil"/>
          <w:bottom w:val="nil"/>
          <w:right w:val="nil"/>
          <w:between w:val="nil"/>
        </w:pBdr>
        <w:spacing w:after="0" w:line="240" w:lineRule="auto"/>
        <w:jc w:val="both"/>
        <w:rPr>
          <w:b/>
          <w:color w:val="000000"/>
          <w:sz w:val="24"/>
          <w:szCs w:val="24"/>
          <w:highlight w:val="white"/>
        </w:rPr>
      </w:pPr>
      <w:bookmarkStart w:id="1" w:name="bookmark=id.30j0zll" w:colFirst="0" w:colLast="0"/>
      <w:bookmarkEnd w:id="1"/>
    </w:p>
    <w:p w:rsidR="009E0759" w:rsidRPr="00B401E4" w:rsidRDefault="00A204AF">
      <w:pPr>
        <w:keepNext/>
        <w:keepLines/>
        <w:widowControl w:val="0"/>
        <w:numPr>
          <w:ilvl w:val="0"/>
          <w:numId w:val="8"/>
        </w:numPr>
        <w:pBdr>
          <w:top w:val="nil"/>
          <w:left w:val="nil"/>
          <w:bottom w:val="nil"/>
          <w:right w:val="nil"/>
          <w:between w:val="nil"/>
        </w:pBdr>
        <w:tabs>
          <w:tab w:val="left" w:pos="426"/>
        </w:tabs>
        <w:spacing w:after="0" w:line="240" w:lineRule="auto"/>
        <w:jc w:val="both"/>
        <w:rPr>
          <w:b/>
          <w:color w:val="000000"/>
          <w:sz w:val="24"/>
          <w:szCs w:val="24"/>
        </w:rPr>
      </w:pPr>
      <w:r w:rsidRPr="00B401E4">
        <w:rPr>
          <w:b/>
          <w:color w:val="000000"/>
          <w:sz w:val="24"/>
          <w:szCs w:val="24"/>
        </w:rPr>
        <w:t>ELIOD</w:t>
      </w:r>
      <w:r w:rsidR="00B401E4" w:rsidRPr="00B401E4">
        <w:rPr>
          <w:b/>
          <w:color w:val="000000"/>
          <w:sz w:val="24"/>
          <w:szCs w:val="24"/>
        </w:rPr>
        <w:t xml:space="preserve"> SERVIS, s.r.o.</w:t>
      </w:r>
    </w:p>
    <w:p w:rsidR="009E0759" w:rsidRDefault="00AF261D">
      <w:pPr>
        <w:widowControl w:val="0"/>
        <w:pBdr>
          <w:top w:val="nil"/>
          <w:left w:val="nil"/>
          <w:bottom w:val="nil"/>
          <w:right w:val="nil"/>
          <w:between w:val="nil"/>
        </w:pBdr>
        <w:tabs>
          <w:tab w:val="left" w:pos="2655"/>
        </w:tabs>
        <w:spacing w:after="0" w:line="240" w:lineRule="auto"/>
        <w:ind w:left="720" w:hanging="340"/>
        <w:jc w:val="both"/>
        <w:rPr>
          <w:color w:val="000000"/>
          <w:sz w:val="24"/>
          <w:szCs w:val="24"/>
        </w:rPr>
      </w:pPr>
      <w:r>
        <w:rPr>
          <w:color w:val="000000"/>
          <w:sz w:val="24"/>
          <w:szCs w:val="24"/>
        </w:rPr>
        <w:t>se sídlem</w:t>
      </w:r>
      <w:r w:rsidR="00B401E4">
        <w:rPr>
          <w:color w:val="000000"/>
          <w:sz w:val="24"/>
          <w:szCs w:val="24"/>
        </w:rPr>
        <w:t>: Vřesová 494, 330 08 Zruč-Senec</w:t>
      </w:r>
      <w:r>
        <w:rPr>
          <w:color w:val="000000"/>
          <w:sz w:val="24"/>
          <w:szCs w:val="24"/>
        </w:rPr>
        <w:tab/>
      </w:r>
    </w:p>
    <w:p w:rsidR="009E0759" w:rsidRDefault="00AF261D" w:rsidP="00B401E4">
      <w:pPr>
        <w:widowControl w:val="0"/>
        <w:pBdr>
          <w:top w:val="nil"/>
          <w:left w:val="nil"/>
          <w:bottom w:val="nil"/>
          <w:right w:val="nil"/>
          <w:between w:val="nil"/>
        </w:pBdr>
        <w:spacing w:after="0" w:line="240" w:lineRule="auto"/>
        <w:ind w:left="380" w:right="2000"/>
        <w:rPr>
          <w:color w:val="000000"/>
          <w:sz w:val="24"/>
          <w:szCs w:val="24"/>
        </w:rPr>
      </w:pPr>
      <w:r>
        <w:rPr>
          <w:color w:val="000000"/>
          <w:sz w:val="24"/>
          <w:szCs w:val="24"/>
        </w:rPr>
        <w:t>IČO:</w:t>
      </w:r>
      <w:r w:rsidR="00B401E4">
        <w:rPr>
          <w:color w:val="000000"/>
          <w:sz w:val="24"/>
          <w:szCs w:val="24"/>
        </w:rPr>
        <w:tab/>
        <w:t>25225243</w:t>
      </w:r>
      <w:r>
        <w:rPr>
          <w:color w:val="000000"/>
          <w:sz w:val="24"/>
          <w:szCs w:val="24"/>
        </w:rPr>
        <w:t>,</w:t>
      </w:r>
    </w:p>
    <w:p w:rsidR="00B401E4" w:rsidRDefault="005A120D" w:rsidP="00B401E4">
      <w:pPr>
        <w:widowControl w:val="0"/>
        <w:pBdr>
          <w:top w:val="nil"/>
          <w:left w:val="nil"/>
          <w:bottom w:val="nil"/>
          <w:right w:val="nil"/>
          <w:between w:val="nil"/>
        </w:pBdr>
        <w:spacing w:after="0" w:line="240" w:lineRule="auto"/>
        <w:ind w:left="380" w:right="2000"/>
        <w:rPr>
          <w:color w:val="000000"/>
          <w:sz w:val="24"/>
          <w:szCs w:val="24"/>
        </w:rPr>
      </w:pPr>
      <w:r>
        <w:rPr>
          <w:color w:val="000000"/>
          <w:sz w:val="24"/>
          <w:szCs w:val="24"/>
        </w:rPr>
        <w:t>DIČ:</w:t>
      </w:r>
      <w:r>
        <w:rPr>
          <w:color w:val="000000"/>
          <w:sz w:val="24"/>
          <w:szCs w:val="24"/>
        </w:rPr>
        <w:tab/>
        <w:t>CZ25225243,</w:t>
      </w:r>
    </w:p>
    <w:p w:rsidR="009E0759" w:rsidRDefault="00AF261D">
      <w:pPr>
        <w:widowControl w:val="0"/>
        <w:pBdr>
          <w:top w:val="nil"/>
          <w:left w:val="nil"/>
          <w:bottom w:val="nil"/>
          <w:right w:val="nil"/>
          <w:between w:val="nil"/>
        </w:pBdr>
        <w:tabs>
          <w:tab w:val="left" w:pos="3588"/>
        </w:tabs>
        <w:spacing w:after="0" w:line="240" w:lineRule="auto"/>
        <w:ind w:left="720" w:hanging="340"/>
        <w:jc w:val="both"/>
        <w:rPr>
          <w:color w:val="000000"/>
          <w:sz w:val="24"/>
          <w:szCs w:val="24"/>
        </w:rPr>
      </w:pPr>
      <w:r>
        <w:rPr>
          <w:color w:val="000000"/>
          <w:sz w:val="24"/>
          <w:szCs w:val="24"/>
        </w:rPr>
        <w:t xml:space="preserve">zastoupen: </w:t>
      </w:r>
      <w:r w:rsidR="005A120D">
        <w:rPr>
          <w:color w:val="000000"/>
          <w:sz w:val="24"/>
          <w:szCs w:val="24"/>
        </w:rPr>
        <w:t>panem Františkem Kalistou, provozním ředitelem</w:t>
      </w:r>
      <w:r>
        <w:rPr>
          <w:color w:val="000000"/>
          <w:sz w:val="24"/>
          <w:szCs w:val="24"/>
        </w:rPr>
        <w:tab/>
      </w:r>
    </w:p>
    <w:p w:rsidR="009E0759" w:rsidRDefault="00AF261D">
      <w:pPr>
        <w:widowControl w:val="0"/>
        <w:pBdr>
          <w:top w:val="nil"/>
          <w:left w:val="nil"/>
          <w:bottom w:val="nil"/>
          <w:right w:val="nil"/>
          <w:between w:val="nil"/>
        </w:pBdr>
        <w:tabs>
          <w:tab w:val="left" w:pos="3224"/>
        </w:tabs>
        <w:spacing w:after="0" w:line="240" w:lineRule="auto"/>
        <w:ind w:left="720" w:hanging="340"/>
        <w:jc w:val="both"/>
        <w:rPr>
          <w:color w:val="000000"/>
          <w:sz w:val="24"/>
          <w:szCs w:val="24"/>
        </w:rPr>
      </w:pPr>
      <w:r>
        <w:rPr>
          <w:color w:val="000000"/>
          <w:sz w:val="24"/>
          <w:szCs w:val="24"/>
        </w:rPr>
        <w:t>bankovní spojení:</w:t>
      </w:r>
      <w:r w:rsidR="005A120D">
        <w:rPr>
          <w:color w:val="000000"/>
          <w:sz w:val="24"/>
          <w:szCs w:val="24"/>
        </w:rPr>
        <w:t xml:space="preserve"> ČS, a.s.</w:t>
      </w:r>
      <w:r>
        <w:rPr>
          <w:color w:val="000000"/>
          <w:sz w:val="24"/>
          <w:szCs w:val="24"/>
        </w:rPr>
        <w:t xml:space="preserve">, </w:t>
      </w:r>
      <w:proofErr w:type="spellStart"/>
      <w:r>
        <w:rPr>
          <w:color w:val="000000"/>
          <w:sz w:val="24"/>
          <w:szCs w:val="24"/>
        </w:rPr>
        <w:t>č.ú</w:t>
      </w:r>
      <w:proofErr w:type="spellEnd"/>
      <w:r>
        <w:rPr>
          <w:color w:val="000000"/>
          <w:sz w:val="24"/>
          <w:szCs w:val="24"/>
        </w:rPr>
        <w:t xml:space="preserve">. </w:t>
      </w:r>
      <w:r w:rsidR="005A120D">
        <w:rPr>
          <w:color w:val="000000"/>
          <w:sz w:val="24"/>
          <w:szCs w:val="24"/>
        </w:rPr>
        <w:t>6381342/0800</w:t>
      </w:r>
      <w:r>
        <w:rPr>
          <w:color w:val="000000"/>
          <w:sz w:val="24"/>
          <w:szCs w:val="24"/>
        </w:rPr>
        <w:t>,</w:t>
      </w:r>
    </w:p>
    <w:p w:rsidR="009E0759" w:rsidRDefault="00AF261D">
      <w:pPr>
        <w:widowControl w:val="0"/>
        <w:pBdr>
          <w:top w:val="nil"/>
          <w:left w:val="nil"/>
          <w:bottom w:val="nil"/>
          <w:right w:val="nil"/>
          <w:between w:val="nil"/>
        </w:pBdr>
        <w:spacing w:after="0" w:line="240" w:lineRule="auto"/>
        <w:ind w:left="720" w:hanging="340"/>
        <w:jc w:val="both"/>
        <w:rPr>
          <w:b/>
          <w:color w:val="000000"/>
          <w:sz w:val="24"/>
          <w:szCs w:val="24"/>
        </w:rPr>
      </w:pPr>
      <w:r>
        <w:rPr>
          <w:b/>
          <w:color w:val="000000"/>
          <w:sz w:val="24"/>
          <w:szCs w:val="24"/>
          <w:highlight w:val="white"/>
        </w:rPr>
        <w:t>dále také jen „</w:t>
      </w:r>
      <w:r>
        <w:rPr>
          <w:b/>
          <w:color w:val="000000"/>
          <w:sz w:val="24"/>
          <w:szCs w:val="24"/>
        </w:rPr>
        <w:t>Přepravce“</w:t>
      </w:r>
    </w:p>
    <w:p w:rsidR="009E0759" w:rsidRDefault="009E0759">
      <w:pPr>
        <w:widowControl w:val="0"/>
        <w:pBdr>
          <w:top w:val="nil"/>
          <w:left w:val="nil"/>
          <w:bottom w:val="nil"/>
          <w:right w:val="nil"/>
          <w:between w:val="nil"/>
        </w:pBdr>
        <w:spacing w:after="0" w:line="240" w:lineRule="auto"/>
        <w:ind w:left="720" w:hanging="340"/>
        <w:jc w:val="both"/>
        <w:rPr>
          <w:b/>
          <w:color w:val="000000"/>
          <w:sz w:val="24"/>
          <w:szCs w:val="24"/>
        </w:rPr>
      </w:pPr>
    </w:p>
    <w:p w:rsidR="009E0759" w:rsidRDefault="00AF261D">
      <w:pPr>
        <w:keepNext/>
        <w:keepLines/>
        <w:widowControl w:val="0"/>
        <w:pBdr>
          <w:top w:val="nil"/>
          <w:left w:val="nil"/>
          <w:bottom w:val="nil"/>
          <w:right w:val="nil"/>
          <w:between w:val="nil"/>
        </w:pBdr>
        <w:spacing w:after="0" w:line="240" w:lineRule="auto"/>
        <w:ind w:left="40"/>
        <w:jc w:val="center"/>
        <w:rPr>
          <w:b/>
          <w:color w:val="000000"/>
          <w:sz w:val="24"/>
          <w:szCs w:val="24"/>
        </w:rPr>
      </w:pPr>
      <w:bookmarkStart w:id="2" w:name="bookmark=id.1fob9te" w:colFirst="0" w:colLast="0"/>
      <w:bookmarkEnd w:id="2"/>
      <w:r>
        <w:rPr>
          <w:b/>
          <w:color w:val="000000"/>
          <w:sz w:val="24"/>
          <w:szCs w:val="24"/>
        </w:rPr>
        <w:t>I.</w:t>
      </w:r>
    </w:p>
    <w:p w:rsidR="009E0759" w:rsidRDefault="00AF261D">
      <w:pPr>
        <w:widowControl w:val="0"/>
        <w:pBdr>
          <w:top w:val="nil"/>
          <w:left w:val="nil"/>
          <w:bottom w:val="nil"/>
          <w:right w:val="nil"/>
          <w:between w:val="nil"/>
        </w:pBdr>
        <w:spacing w:after="0" w:line="240" w:lineRule="auto"/>
        <w:ind w:left="40"/>
        <w:jc w:val="center"/>
        <w:rPr>
          <w:b/>
          <w:color w:val="000000"/>
          <w:sz w:val="24"/>
          <w:szCs w:val="24"/>
        </w:rPr>
      </w:pPr>
      <w:r>
        <w:rPr>
          <w:b/>
          <w:color w:val="000000"/>
          <w:sz w:val="24"/>
          <w:szCs w:val="24"/>
        </w:rPr>
        <w:t>Úvodní ustanovení</w:t>
      </w:r>
    </w:p>
    <w:p w:rsidR="009E0759" w:rsidRDefault="009E0759">
      <w:pPr>
        <w:widowControl w:val="0"/>
        <w:pBdr>
          <w:top w:val="nil"/>
          <w:left w:val="nil"/>
          <w:bottom w:val="nil"/>
          <w:right w:val="nil"/>
          <w:between w:val="nil"/>
        </w:pBdr>
        <w:spacing w:after="0" w:line="240" w:lineRule="auto"/>
        <w:ind w:left="40"/>
        <w:jc w:val="center"/>
        <w:rPr>
          <w:b/>
          <w:color w:val="000000"/>
          <w:sz w:val="24"/>
          <w:szCs w:val="24"/>
        </w:rPr>
      </w:pPr>
    </w:p>
    <w:p w:rsidR="009E0759" w:rsidRDefault="00AF261D">
      <w:pPr>
        <w:widowControl w:val="0"/>
        <w:numPr>
          <w:ilvl w:val="0"/>
          <w:numId w:val="7"/>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 xml:space="preserve">Přepravce zajišťuje službu spočívající v odběru a přepravě odpadních vod a kalů ze žump a/nebo odpadů ze septiků na území městského obvodu Plzeň 10-Lhota (dále jen </w:t>
      </w:r>
      <w:r>
        <w:rPr>
          <w:b/>
          <w:color w:val="000000"/>
          <w:sz w:val="24"/>
          <w:szCs w:val="24"/>
          <w:highlight w:val="white"/>
        </w:rPr>
        <w:t>„Služba“).</w:t>
      </w:r>
    </w:p>
    <w:p w:rsidR="009E0759" w:rsidRDefault="00AF261D">
      <w:pPr>
        <w:widowControl w:val="0"/>
        <w:numPr>
          <w:ilvl w:val="0"/>
          <w:numId w:val="7"/>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Jelikož nebyl dosud záměr města Plzně odkanalizovat území Lhoty zrealizován na celém území městského obvodu, chce Městský obvod podpořit své občany a obyvatele v souvislosti s likvidací odpadních vod jiným způsobem, a to formou spolupodílení se na úhradě ceny za Službu</w:t>
      </w:r>
      <w:r>
        <w:rPr>
          <w:color w:val="000000"/>
          <w:sz w:val="24"/>
          <w:szCs w:val="24"/>
          <w:highlight w:val="white"/>
        </w:rPr>
        <w:t>.</w:t>
      </w:r>
    </w:p>
    <w:p w:rsidR="009E0759" w:rsidRDefault="009E0759">
      <w:pPr>
        <w:keepNext/>
        <w:keepLines/>
        <w:widowControl w:val="0"/>
        <w:pBdr>
          <w:top w:val="nil"/>
          <w:left w:val="nil"/>
          <w:bottom w:val="nil"/>
          <w:right w:val="nil"/>
          <w:between w:val="nil"/>
        </w:pBdr>
        <w:spacing w:after="0" w:line="240" w:lineRule="auto"/>
        <w:ind w:right="90"/>
        <w:jc w:val="center"/>
        <w:rPr>
          <w:b/>
          <w:color w:val="000000"/>
          <w:sz w:val="24"/>
          <w:szCs w:val="24"/>
        </w:rPr>
      </w:pPr>
      <w:bookmarkStart w:id="3" w:name="bookmark=id.3znysh7" w:colFirst="0" w:colLast="0"/>
      <w:bookmarkEnd w:id="3"/>
    </w:p>
    <w:p w:rsidR="009E0759" w:rsidRDefault="00AF261D">
      <w:pPr>
        <w:keepNext/>
        <w:keepLines/>
        <w:widowControl w:val="0"/>
        <w:pBdr>
          <w:top w:val="nil"/>
          <w:left w:val="nil"/>
          <w:bottom w:val="nil"/>
          <w:right w:val="nil"/>
          <w:between w:val="nil"/>
        </w:pBdr>
        <w:spacing w:after="0" w:line="240" w:lineRule="auto"/>
        <w:ind w:right="90"/>
        <w:jc w:val="center"/>
        <w:rPr>
          <w:b/>
          <w:color w:val="000000"/>
          <w:sz w:val="24"/>
          <w:szCs w:val="24"/>
        </w:rPr>
      </w:pPr>
      <w:r>
        <w:rPr>
          <w:b/>
          <w:color w:val="000000"/>
          <w:sz w:val="24"/>
          <w:szCs w:val="24"/>
        </w:rPr>
        <w:t>II.</w:t>
      </w:r>
    </w:p>
    <w:p w:rsidR="009E0759" w:rsidRDefault="00AF261D">
      <w:pPr>
        <w:widowControl w:val="0"/>
        <w:pBdr>
          <w:top w:val="nil"/>
          <w:left w:val="nil"/>
          <w:bottom w:val="nil"/>
          <w:right w:val="nil"/>
          <w:between w:val="nil"/>
        </w:pBdr>
        <w:spacing w:after="0" w:line="240" w:lineRule="auto"/>
        <w:ind w:right="90"/>
        <w:jc w:val="center"/>
        <w:rPr>
          <w:b/>
          <w:color w:val="000000"/>
          <w:sz w:val="24"/>
          <w:szCs w:val="24"/>
        </w:rPr>
      </w:pPr>
      <w:r>
        <w:rPr>
          <w:b/>
          <w:color w:val="000000"/>
          <w:sz w:val="24"/>
          <w:szCs w:val="24"/>
        </w:rPr>
        <w:t>Předmět smlouvy</w:t>
      </w:r>
    </w:p>
    <w:p w:rsidR="009E0759" w:rsidRDefault="009E0759">
      <w:pPr>
        <w:widowControl w:val="0"/>
        <w:pBdr>
          <w:top w:val="nil"/>
          <w:left w:val="nil"/>
          <w:bottom w:val="nil"/>
          <w:right w:val="nil"/>
          <w:between w:val="nil"/>
        </w:pBdr>
        <w:spacing w:after="0" w:line="240" w:lineRule="auto"/>
        <w:ind w:right="90"/>
        <w:jc w:val="center"/>
        <w:rPr>
          <w:b/>
          <w:color w:val="000000"/>
          <w:sz w:val="24"/>
          <w:szCs w:val="24"/>
        </w:rPr>
      </w:pPr>
    </w:p>
    <w:p w:rsidR="009E0759" w:rsidRDefault="00AF261D">
      <w:pPr>
        <w:widowControl w:val="0"/>
        <w:numPr>
          <w:ilvl w:val="0"/>
          <w:numId w:val="4"/>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 xml:space="preserve">Předmětem této smlouvy je závazek Městského obvodu uhradit Přepravci za každého vlastníka nebo nájemce (splňujícího podmínky usnesení ZMO č. 67/23 ze dne 6. 12. 2023) nemovité věci nacházející se na území Městského obvodu Plzeň 10-Lhota (dále také jen </w:t>
      </w:r>
      <w:r>
        <w:rPr>
          <w:b/>
          <w:color w:val="000000"/>
          <w:sz w:val="24"/>
          <w:szCs w:val="24"/>
        </w:rPr>
        <w:t>„Objednatel“</w:t>
      </w:r>
      <w:r>
        <w:rPr>
          <w:color w:val="000000"/>
          <w:sz w:val="24"/>
          <w:szCs w:val="24"/>
        </w:rPr>
        <w:t>)</w:t>
      </w:r>
      <w:r>
        <w:rPr>
          <w:color w:val="000000"/>
          <w:sz w:val="24"/>
          <w:szCs w:val="24"/>
          <w:highlight w:val="white"/>
        </w:rPr>
        <w:t>,</w:t>
      </w:r>
      <w:r>
        <w:rPr>
          <w:b/>
          <w:color w:val="000000"/>
          <w:sz w:val="24"/>
          <w:szCs w:val="24"/>
          <w:highlight w:val="white"/>
        </w:rPr>
        <w:t xml:space="preserve"> </w:t>
      </w:r>
      <w:r>
        <w:rPr>
          <w:color w:val="000000"/>
          <w:sz w:val="24"/>
          <w:szCs w:val="24"/>
        </w:rPr>
        <w:t>kterému Přepravce na základě smlouvy poskytne Službu, část ceny za tuto Službu, a to v rozsahu podle Čl. III. odst. 1 této smlouvy.</w:t>
      </w:r>
    </w:p>
    <w:p w:rsidR="009E0759" w:rsidRDefault="00AF261D">
      <w:pPr>
        <w:widowControl w:val="0"/>
        <w:numPr>
          <w:ilvl w:val="0"/>
          <w:numId w:val="4"/>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 xml:space="preserve">Závazek Městského obvodu k úhradě části ceny za Službu dle této smlouvy se vztahuje pouze na Služby zprostředkované prostřednictvím rezervačního systému vývozů, který je veden na webové adrese </w:t>
      </w:r>
      <w:hyperlink r:id="rId8">
        <w:r>
          <w:rPr>
            <w:color w:val="0066CC"/>
            <w:sz w:val="24"/>
            <w:szCs w:val="24"/>
            <w:u w:val="single"/>
          </w:rPr>
          <w:t>http://www.vyvozy.cz</w:t>
        </w:r>
      </w:hyperlink>
      <w:r>
        <w:rPr>
          <w:color w:val="000000"/>
          <w:sz w:val="24"/>
          <w:szCs w:val="24"/>
        </w:rPr>
        <w:t xml:space="preserve"> (dále také jen </w:t>
      </w:r>
      <w:r>
        <w:rPr>
          <w:b/>
          <w:color w:val="000000"/>
          <w:sz w:val="24"/>
          <w:szCs w:val="24"/>
        </w:rPr>
        <w:t>„Systém vývozů“</w:t>
      </w:r>
      <w:r>
        <w:rPr>
          <w:color w:val="000000"/>
          <w:sz w:val="24"/>
          <w:szCs w:val="24"/>
        </w:rPr>
        <w:t>). Městský obvod je oprávněn průběžně měnit údaje Systému vývozů. Upravený Systém vývozů je pro Přepravce vždy závazný.</w:t>
      </w:r>
    </w:p>
    <w:p w:rsidR="009E0759" w:rsidRDefault="00AF261D">
      <w:pPr>
        <w:keepNext/>
        <w:keepLines/>
        <w:widowControl w:val="0"/>
        <w:numPr>
          <w:ilvl w:val="0"/>
          <w:numId w:val="4"/>
        </w:numPr>
        <w:pBdr>
          <w:top w:val="nil"/>
          <w:left w:val="nil"/>
          <w:bottom w:val="nil"/>
          <w:right w:val="nil"/>
          <w:between w:val="nil"/>
        </w:pBdr>
        <w:spacing w:after="0" w:line="240" w:lineRule="auto"/>
        <w:ind w:left="284" w:hanging="284"/>
        <w:rPr>
          <w:color w:val="000000"/>
          <w:sz w:val="24"/>
          <w:szCs w:val="24"/>
        </w:rPr>
      </w:pPr>
      <w:r>
        <w:rPr>
          <w:color w:val="000000"/>
          <w:sz w:val="24"/>
          <w:szCs w:val="24"/>
        </w:rPr>
        <w:lastRenderedPageBreak/>
        <w:t>Tato smlouva se nevztahuje na odběr a přepravu odpadních vod ze žump a odpadů ze septiků z objektů sloužících k podnikatelské činnosti.</w:t>
      </w:r>
      <w:bookmarkStart w:id="4" w:name="bookmark=id.2et92p0" w:colFirst="0" w:colLast="0"/>
      <w:bookmarkEnd w:id="4"/>
    </w:p>
    <w:p w:rsidR="009E0759" w:rsidRDefault="009E0759">
      <w:pPr>
        <w:keepNext/>
        <w:keepLines/>
        <w:widowControl w:val="0"/>
        <w:pBdr>
          <w:top w:val="nil"/>
          <w:left w:val="nil"/>
          <w:bottom w:val="nil"/>
          <w:right w:val="nil"/>
          <w:between w:val="nil"/>
        </w:pBdr>
        <w:tabs>
          <w:tab w:val="left" w:pos="974"/>
        </w:tabs>
        <w:spacing w:after="0" w:line="240" w:lineRule="auto"/>
        <w:ind w:left="284" w:hanging="284"/>
        <w:rPr>
          <w:b/>
          <w:color w:val="000000"/>
          <w:sz w:val="24"/>
          <w:szCs w:val="24"/>
        </w:rPr>
      </w:pPr>
    </w:p>
    <w:p w:rsidR="009E0759" w:rsidRDefault="00AF261D">
      <w:pPr>
        <w:keepNext/>
        <w:keepLines/>
        <w:widowControl w:val="0"/>
        <w:pBdr>
          <w:top w:val="nil"/>
          <w:left w:val="nil"/>
          <w:bottom w:val="nil"/>
          <w:right w:val="nil"/>
          <w:between w:val="nil"/>
        </w:pBdr>
        <w:spacing w:after="0" w:line="240" w:lineRule="auto"/>
        <w:ind w:left="40"/>
        <w:jc w:val="center"/>
        <w:rPr>
          <w:b/>
          <w:color w:val="000000"/>
          <w:sz w:val="24"/>
          <w:szCs w:val="24"/>
        </w:rPr>
      </w:pPr>
      <w:r>
        <w:rPr>
          <w:b/>
          <w:color w:val="000000"/>
          <w:sz w:val="24"/>
          <w:szCs w:val="24"/>
        </w:rPr>
        <w:t>III.</w:t>
      </w:r>
    </w:p>
    <w:p w:rsidR="009E0759" w:rsidRDefault="00AF261D">
      <w:pPr>
        <w:keepNext/>
        <w:keepLines/>
        <w:widowControl w:val="0"/>
        <w:pBdr>
          <w:top w:val="nil"/>
          <w:left w:val="nil"/>
          <w:bottom w:val="nil"/>
          <w:right w:val="nil"/>
          <w:between w:val="nil"/>
        </w:pBdr>
        <w:spacing w:after="0" w:line="240" w:lineRule="auto"/>
        <w:ind w:left="40"/>
        <w:jc w:val="center"/>
        <w:rPr>
          <w:b/>
          <w:color w:val="000000"/>
          <w:sz w:val="24"/>
          <w:szCs w:val="24"/>
        </w:rPr>
      </w:pPr>
      <w:r>
        <w:rPr>
          <w:b/>
          <w:color w:val="000000"/>
          <w:sz w:val="24"/>
          <w:szCs w:val="24"/>
        </w:rPr>
        <w:t>Výše podílu Městského obvodu na úhradě Služby</w:t>
      </w:r>
    </w:p>
    <w:p w:rsidR="009E0759" w:rsidRDefault="009E0759">
      <w:pPr>
        <w:keepNext/>
        <w:keepLines/>
        <w:widowControl w:val="0"/>
        <w:pBdr>
          <w:top w:val="nil"/>
          <w:left w:val="nil"/>
          <w:bottom w:val="nil"/>
          <w:right w:val="nil"/>
          <w:between w:val="nil"/>
        </w:pBdr>
        <w:spacing w:after="0" w:line="240" w:lineRule="auto"/>
        <w:ind w:left="40"/>
        <w:jc w:val="center"/>
        <w:rPr>
          <w:b/>
          <w:color w:val="000000"/>
          <w:sz w:val="24"/>
          <w:szCs w:val="24"/>
        </w:rPr>
      </w:pPr>
    </w:p>
    <w:p w:rsidR="009E0759" w:rsidRDefault="00AF261D">
      <w:pPr>
        <w:widowControl w:val="0"/>
        <w:numPr>
          <w:ilvl w:val="0"/>
          <w:numId w:val="1"/>
        </w:numPr>
        <w:pBdr>
          <w:top w:val="nil"/>
          <w:left w:val="nil"/>
          <w:bottom w:val="nil"/>
          <w:right w:val="nil"/>
          <w:between w:val="nil"/>
        </w:pBdr>
        <w:tabs>
          <w:tab w:val="left" w:pos="310"/>
        </w:tabs>
        <w:spacing w:after="0" w:line="240" w:lineRule="auto"/>
        <w:ind w:left="284" w:hanging="284"/>
        <w:jc w:val="both"/>
        <w:rPr>
          <w:color w:val="000000"/>
          <w:sz w:val="24"/>
          <w:szCs w:val="24"/>
        </w:rPr>
      </w:pPr>
      <w:r>
        <w:rPr>
          <w:color w:val="000000"/>
          <w:sz w:val="24"/>
          <w:szCs w:val="24"/>
        </w:rPr>
        <w:t xml:space="preserve">Městský obvod uhradí Přepravci za jeden svoz část ceny (dále jen </w:t>
      </w:r>
      <w:r>
        <w:rPr>
          <w:b/>
          <w:color w:val="000000"/>
          <w:sz w:val="24"/>
          <w:szCs w:val="24"/>
          <w:highlight w:val="white"/>
        </w:rPr>
        <w:t xml:space="preserve">„Částečná úhrada ceny“) </w:t>
      </w:r>
      <w:r>
        <w:rPr>
          <w:color w:val="000000"/>
          <w:sz w:val="24"/>
          <w:szCs w:val="24"/>
        </w:rPr>
        <w:t>ve výši rovnající se násobku 50,- Kč a počtu m</w:t>
      </w:r>
      <w:r>
        <w:rPr>
          <w:color w:val="000000"/>
          <w:sz w:val="24"/>
          <w:szCs w:val="24"/>
          <w:vertAlign w:val="superscript"/>
        </w:rPr>
        <w:t>3</w:t>
      </w:r>
      <w:r>
        <w:rPr>
          <w:color w:val="000000"/>
          <w:sz w:val="24"/>
          <w:szCs w:val="24"/>
        </w:rPr>
        <w:t xml:space="preserve"> odebraných odpadních vod maximálně však částku odpovídající výši Přepravcem vynaložených nákladů na vývoz včetně příslušné DPH. Pro účely této smlouvy se pod pojmem „náklady na vývoz“ rozumí náklady spojené s převzetím a vývozem příslušné odpadní vody/odpadu od Objednatele do zařízení určenému k likvidaci odpadních vod/odpadů, tedy celková výše Ceny ponížená o cenu za likvidaci odpadních vod/odpadů.</w:t>
      </w:r>
    </w:p>
    <w:p w:rsidR="009E0759" w:rsidRDefault="00AF261D">
      <w:pPr>
        <w:widowControl w:val="0"/>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Přepravce vystaví Objednateli Služby daňový doklad na celkovou výši ceny, kterou je Objednatel povinen uhradit do výše rozdílu mezi cenou a Částečnou úhradou ceny uvedenou v čl. III odst. 1, podle typu služby za každý svoz. Celková výše ceny je včetně příslušné daně z přidané hodnoty za poskytnutou Službu. Daňový doklad bude obsahovat rozpis celkové ceny minimálně na cenu za vývoz, cenu za likvidaci odpadních vod nebo odpadů a výši Částečné úhrady ceny. Na daňovém dokladu bude zřetelně vyznačena skutečnost, že Částečnou úhradou ceny uvedenou v čl. III odst. 1 uhradí Přepravci Městský obvod.</w:t>
      </w:r>
    </w:p>
    <w:p w:rsidR="009E0759" w:rsidRDefault="00AF261D">
      <w:pPr>
        <w:widowControl w:val="0"/>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Částečnou úhradu ceny je Městský obvod povinen uhradit Přepravci do 14 dnů ode dne doručení výzvy, jejíž přílohou bude rozpis vystavených daňových dokladů Objednatelům, ze kterého bude patrno, jaká výše úhrady ceny přísluší za Objednatele Městskému obvodu, jak je uvedeno v předchozím odstavci. Městský obvod se zavazuje zaplatit Částečnou úhradu ceny v příslušných částkách uvedených v rozpisu dle jednotlivých variabilních symbolů. Smluvní strany se dohodly, že Přepravce bude vyúčtovávat tímto způsobem Částečnou úhradu ceny vždy po ukončení celého kalendářního měsíce, v němž poskytl příslušnou Službu Objednatelům.</w:t>
      </w:r>
    </w:p>
    <w:p w:rsidR="009E0759" w:rsidRDefault="00AF261D">
      <w:pPr>
        <w:widowControl w:val="0"/>
        <w:numPr>
          <w:ilvl w:val="0"/>
          <w:numId w:val="1"/>
        </w:numPr>
        <w:pBdr>
          <w:top w:val="nil"/>
          <w:left w:val="nil"/>
          <w:bottom w:val="nil"/>
          <w:right w:val="nil"/>
          <w:between w:val="nil"/>
        </w:pBdr>
        <w:tabs>
          <w:tab w:val="left" w:pos="284"/>
        </w:tabs>
        <w:spacing w:after="0" w:line="240" w:lineRule="auto"/>
        <w:ind w:left="284" w:hanging="284"/>
        <w:jc w:val="both"/>
        <w:rPr>
          <w:color w:val="000000"/>
          <w:sz w:val="24"/>
          <w:szCs w:val="24"/>
        </w:rPr>
      </w:pPr>
      <w:r>
        <w:rPr>
          <w:color w:val="000000"/>
          <w:sz w:val="24"/>
          <w:szCs w:val="24"/>
        </w:rPr>
        <w:t>S ohledem na ustanovení čl. II odst. 2 této smlouvy se Přepravce zavazuje, že bude Městskému obvodu předkládat k úhradě dle čl. III odst. 2 a dokládat dle čl. III odst. 3 jen Služby zprostředkované prostřednictvím Systému vývozů, a to v rozsahu skutečně provedeném.</w:t>
      </w:r>
    </w:p>
    <w:p w:rsidR="009E0759" w:rsidRDefault="009E0759">
      <w:pPr>
        <w:keepNext/>
        <w:keepLines/>
        <w:widowControl w:val="0"/>
        <w:pBdr>
          <w:top w:val="nil"/>
          <w:left w:val="nil"/>
          <w:bottom w:val="nil"/>
          <w:right w:val="nil"/>
          <w:between w:val="nil"/>
        </w:pBdr>
        <w:spacing w:after="0" w:line="240" w:lineRule="auto"/>
        <w:jc w:val="center"/>
        <w:rPr>
          <w:b/>
          <w:color w:val="000000"/>
          <w:sz w:val="24"/>
          <w:szCs w:val="24"/>
        </w:rPr>
      </w:pPr>
      <w:bookmarkStart w:id="5" w:name="bookmark=id.tyjcwt" w:colFirst="0" w:colLast="0"/>
      <w:bookmarkEnd w:id="5"/>
    </w:p>
    <w:p w:rsidR="009E0759" w:rsidRDefault="00AF261D">
      <w:pPr>
        <w:keepNext/>
        <w:keepLines/>
        <w:widowControl w:val="0"/>
        <w:pBdr>
          <w:top w:val="nil"/>
          <w:left w:val="nil"/>
          <w:bottom w:val="nil"/>
          <w:right w:val="nil"/>
          <w:between w:val="nil"/>
        </w:pBdr>
        <w:spacing w:after="0" w:line="240" w:lineRule="auto"/>
        <w:jc w:val="center"/>
        <w:rPr>
          <w:b/>
          <w:color w:val="000000"/>
          <w:sz w:val="24"/>
          <w:szCs w:val="24"/>
        </w:rPr>
      </w:pPr>
      <w:r>
        <w:rPr>
          <w:b/>
          <w:color w:val="000000"/>
          <w:sz w:val="24"/>
          <w:szCs w:val="24"/>
        </w:rPr>
        <w:t>IV.</w:t>
      </w:r>
    </w:p>
    <w:p w:rsidR="009E0759" w:rsidRDefault="00AF261D">
      <w:pPr>
        <w:keepNext/>
        <w:keepLines/>
        <w:widowControl w:val="0"/>
        <w:pBdr>
          <w:top w:val="nil"/>
          <w:left w:val="nil"/>
          <w:bottom w:val="nil"/>
          <w:right w:val="nil"/>
          <w:between w:val="nil"/>
        </w:pBdr>
        <w:spacing w:after="0" w:line="240" w:lineRule="auto"/>
        <w:jc w:val="center"/>
        <w:rPr>
          <w:b/>
          <w:color w:val="000000"/>
          <w:sz w:val="24"/>
          <w:szCs w:val="24"/>
        </w:rPr>
      </w:pPr>
      <w:bookmarkStart w:id="6" w:name="bookmark=id.3dy6vkm" w:colFirst="0" w:colLast="0"/>
      <w:bookmarkEnd w:id="6"/>
      <w:r>
        <w:rPr>
          <w:b/>
          <w:color w:val="000000"/>
          <w:sz w:val="24"/>
          <w:szCs w:val="24"/>
        </w:rPr>
        <w:t>Závazek Přepravce</w:t>
      </w:r>
    </w:p>
    <w:p w:rsidR="009E0759" w:rsidRDefault="009E0759">
      <w:pPr>
        <w:keepNext/>
        <w:keepLines/>
        <w:widowControl w:val="0"/>
        <w:pBdr>
          <w:top w:val="nil"/>
          <w:left w:val="nil"/>
          <w:bottom w:val="nil"/>
          <w:right w:val="nil"/>
          <w:between w:val="nil"/>
        </w:pBdr>
        <w:spacing w:after="0" w:line="240" w:lineRule="auto"/>
        <w:jc w:val="center"/>
        <w:rPr>
          <w:b/>
          <w:color w:val="000000"/>
          <w:sz w:val="24"/>
          <w:szCs w:val="24"/>
        </w:rPr>
      </w:pPr>
    </w:p>
    <w:p w:rsidR="009E0759" w:rsidRDefault="00AF261D">
      <w:pPr>
        <w:widowControl w:val="0"/>
        <w:numPr>
          <w:ilvl w:val="0"/>
          <w:numId w:val="2"/>
        </w:numPr>
        <w:pBdr>
          <w:top w:val="nil"/>
          <w:left w:val="nil"/>
          <w:bottom w:val="nil"/>
          <w:right w:val="nil"/>
          <w:between w:val="nil"/>
        </w:pBdr>
        <w:tabs>
          <w:tab w:val="left" w:pos="284"/>
        </w:tabs>
        <w:spacing w:after="0" w:line="240" w:lineRule="auto"/>
        <w:ind w:left="284" w:hanging="284"/>
        <w:jc w:val="both"/>
        <w:rPr>
          <w:color w:val="000000"/>
          <w:sz w:val="24"/>
          <w:szCs w:val="24"/>
        </w:rPr>
      </w:pPr>
      <w:r>
        <w:rPr>
          <w:color w:val="000000"/>
          <w:sz w:val="24"/>
          <w:szCs w:val="24"/>
        </w:rPr>
        <w:t>Přepravce se zavazuje, že bude při poskytování Služby maximálně efektivně využívat kapacitu fekálních vozů a vyvážet odpadní vody (dále jen „OV“) jen do těchto míst odběru, resp. do těchto výpustních míst odpadních vod k jejich likvidaci, a to v těchto dnech a hodinách:</w:t>
      </w:r>
    </w:p>
    <w:p w:rsidR="009E0759" w:rsidRDefault="00AF261D">
      <w:pPr>
        <w:widowControl w:val="0"/>
        <w:numPr>
          <w:ilvl w:val="1"/>
          <w:numId w:val="2"/>
        </w:numPr>
        <w:pBdr>
          <w:top w:val="nil"/>
          <w:left w:val="nil"/>
          <w:bottom w:val="nil"/>
          <w:right w:val="nil"/>
          <w:between w:val="nil"/>
        </w:pBdr>
        <w:spacing w:after="0" w:line="240" w:lineRule="auto"/>
        <w:ind w:left="709" w:hanging="284"/>
        <w:jc w:val="both"/>
        <w:rPr>
          <w:color w:val="000000"/>
          <w:sz w:val="24"/>
          <w:szCs w:val="24"/>
        </w:rPr>
      </w:pPr>
      <w:r>
        <w:rPr>
          <w:color w:val="000000"/>
          <w:sz w:val="24"/>
          <w:szCs w:val="24"/>
        </w:rPr>
        <w:t xml:space="preserve">kal ze </w:t>
      </w:r>
      <w:proofErr w:type="gramStart"/>
      <w:r>
        <w:rPr>
          <w:color w:val="000000"/>
          <w:sz w:val="24"/>
          <w:szCs w:val="24"/>
        </w:rPr>
        <w:t>septiků - katalogové</w:t>
      </w:r>
      <w:proofErr w:type="gramEnd"/>
      <w:r>
        <w:rPr>
          <w:color w:val="000000"/>
          <w:sz w:val="24"/>
          <w:szCs w:val="24"/>
        </w:rPr>
        <w:t xml:space="preserve"> číslo odpadu 200304 (dále jen „OS“) do Čistírny odpadních vod Plzeň (IČP - CZP01096) každý den od 7:00 do 20:00 hod;</w:t>
      </w:r>
    </w:p>
    <w:p w:rsidR="009E0759" w:rsidRDefault="00AF261D">
      <w:pPr>
        <w:widowControl w:val="0"/>
        <w:numPr>
          <w:ilvl w:val="1"/>
          <w:numId w:val="2"/>
        </w:numPr>
        <w:pBdr>
          <w:top w:val="nil"/>
          <w:left w:val="nil"/>
          <w:bottom w:val="nil"/>
          <w:right w:val="nil"/>
          <w:between w:val="nil"/>
        </w:pBdr>
        <w:spacing w:after="0" w:line="240" w:lineRule="auto"/>
        <w:ind w:left="709" w:hanging="284"/>
        <w:jc w:val="both"/>
        <w:rPr>
          <w:color w:val="000000"/>
          <w:sz w:val="24"/>
          <w:szCs w:val="24"/>
        </w:rPr>
      </w:pPr>
      <w:r>
        <w:rPr>
          <w:color w:val="000000"/>
          <w:sz w:val="24"/>
          <w:szCs w:val="24"/>
        </w:rPr>
        <w:t xml:space="preserve">odpadní vody ze žump a z čistíren odpadních vod bez kalové koncovky (dále jen „OVŽ“) do </w:t>
      </w:r>
      <w:proofErr w:type="spellStart"/>
      <w:r>
        <w:rPr>
          <w:color w:val="000000"/>
          <w:sz w:val="24"/>
          <w:szCs w:val="24"/>
        </w:rPr>
        <w:t>shybkové</w:t>
      </w:r>
      <w:proofErr w:type="spellEnd"/>
      <w:r>
        <w:rPr>
          <w:color w:val="000000"/>
          <w:sz w:val="24"/>
          <w:szCs w:val="24"/>
        </w:rPr>
        <w:t xml:space="preserve"> komory České </w:t>
      </w:r>
      <w:proofErr w:type="gramStart"/>
      <w:r>
        <w:rPr>
          <w:color w:val="000000"/>
          <w:sz w:val="24"/>
          <w:szCs w:val="24"/>
        </w:rPr>
        <w:t>údolí - levý</w:t>
      </w:r>
      <w:proofErr w:type="gramEnd"/>
      <w:r>
        <w:rPr>
          <w:color w:val="000000"/>
          <w:sz w:val="24"/>
          <w:szCs w:val="24"/>
        </w:rPr>
        <w:t xml:space="preserve"> břeh Radbuzy v pracovní dny od 7:30 do 19:00 hod, v sobotu od 8.00 do 17.00.</w:t>
      </w:r>
    </w:p>
    <w:p w:rsidR="009E0759" w:rsidRDefault="00AF261D">
      <w:pPr>
        <w:widowControl w:val="0"/>
        <w:numPr>
          <w:ilvl w:val="0"/>
          <w:numId w:val="2"/>
        </w:numPr>
        <w:pBdr>
          <w:top w:val="nil"/>
          <w:left w:val="nil"/>
          <w:bottom w:val="nil"/>
          <w:right w:val="nil"/>
          <w:between w:val="nil"/>
        </w:pBdr>
        <w:tabs>
          <w:tab w:val="left" w:pos="284"/>
        </w:tabs>
        <w:spacing w:after="0" w:line="240" w:lineRule="auto"/>
        <w:ind w:left="284" w:hanging="284"/>
        <w:jc w:val="both"/>
        <w:rPr>
          <w:color w:val="000000"/>
          <w:sz w:val="24"/>
          <w:szCs w:val="24"/>
        </w:rPr>
      </w:pPr>
      <w:r>
        <w:rPr>
          <w:sz w:val="24"/>
          <w:szCs w:val="24"/>
        </w:rPr>
        <w:t>Přepravce je povinen na základě konkrétního pokynu Městského obvodu vyhotovit dle formuláře uvedeného v příloze č. 1 této smlouvy seznam vývozů realizovaných Přepravcem v uplynulém měsíci a ten předat Městskému obvodu, nejlépe v elektronické podobě.</w:t>
      </w:r>
      <w:r>
        <w:rPr>
          <w:color w:val="000000"/>
          <w:sz w:val="24"/>
          <w:szCs w:val="24"/>
        </w:rPr>
        <w:t xml:space="preserve"> U elektronické verze přílohy č. 1 se jedná o předepsaný formát v souboru .</w:t>
      </w:r>
      <w:proofErr w:type="spellStart"/>
      <w:r>
        <w:rPr>
          <w:color w:val="000000"/>
          <w:sz w:val="24"/>
          <w:szCs w:val="24"/>
        </w:rPr>
        <w:t>xls</w:t>
      </w:r>
      <w:proofErr w:type="spellEnd"/>
      <w:r>
        <w:rPr>
          <w:color w:val="000000"/>
          <w:sz w:val="24"/>
          <w:szCs w:val="24"/>
        </w:rPr>
        <w:t>, .</w:t>
      </w:r>
      <w:proofErr w:type="spellStart"/>
      <w:r>
        <w:rPr>
          <w:color w:val="000000"/>
          <w:sz w:val="24"/>
          <w:szCs w:val="24"/>
        </w:rPr>
        <w:t>xlsx</w:t>
      </w:r>
      <w:proofErr w:type="spellEnd"/>
      <w:r>
        <w:rPr>
          <w:color w:val="000000"/>
          <w:sz w:val="24"/>
          <w:szCs w:val="24"/>
        </w:rPr>
        <w:t xml:space="preserve"> (</w:t>
      </w:r>
      <w:proofErr w:type="spellStart"/>
      <w:r>
        <w:rPr>
          <w:color w:val="000000"/>
          <w:sz w:val="24"/>
          <w:szCs w:val="24"/>
        </w:rPr>
        <w:t>excel</w:t>
      </w:r>
      <w:proofErr w:type="spellEnd"/>
      <w:r>
        <w:rPr>
          <w:color w:val="000000"/>
          <w:sz w:val="24"/>
          <w:szCs w:val="24"/>
        </w:rPr>
        <w:t>).</w:t>
      </w:r>
    </w:p>
    <w:p w:rsidR="009E0759" w:rsidRDefault="00AF261D">
      <w:pPr>
        <w:keepNext/>
        <w:keepLines/>
        <w:widowControl w:val="0"/>
        <w:numPr>
          <w:ilvl w:val="0"/>
          <w:numId w:val="2"/>
        </w:numPr>
        <w:pBdr>
          <w:top w:val="nil"/>
          <w:left w:val="nil"/>
          <w:bottom w:val="nil"/>
          <w:right w:val="nil"/>
          <w:between w:val="nil"/>
        </w:pBdr>
        <w:spacing w:after="0" w:line="240" w:lineRule="auto"/>
        <w:ind w:left="284" w:right="40" w:hanging="284"/>
        <w:jc w:val="both"/>
        <w:rPr>
          <w:color w:val="000000"/>
          <w:sz w:val="24"/>
          <w:szCs w:val="24"/>
        </w:rPr>
      </w:pPr>
      <w:r>
        <w:rPr>
          <w:color w:val="000000"/>
          <w:sz w:val="24"/>
          <w:szCs w:val="24"/>
        </w:rPr>
        <w:lastRenderedPageBreak/>
        <w:t>Přepravce je povinen uveřejnit své obchodní podmínky a ceny za vývoz v Systému vývozů.</w:t>
      </w:r>
      <w:bookmarkStart w:id="7" w:name="bookmark=id.1t3h5sf" w:colFirst="0" w:colLast="0"/>
      <w:bookmarkEnd w:id="7"/>
    </w:p>
    <w:p w:rsidR="009E0759" w:rsidRDefault="009E0759">
      <w:pPr>
        <w:keepNext/>
        <w:keepLines/>
        <w:widowControl w:val="0"/>
        <w:pBdr>
          <w:top w:val="nil"/>
          <w:left w:val="nil"/>
          <w:bottom w:val="nil"/>
          <w:right w:val="nil"/>
          <w:between w:val="nil"/>
        </w:pBdr>
        <w:spacing w:after="0" w:line="240" w:lineRule="auto"/>
        <w:ind w:left="284" w:right="40"/>
        <w:rPr>
          <w:color w:val="000000"/>
          <w:sz w:val="24"/>
          <w:szCs w:val="24"/>
        </w:rPr>
      </w:pPr>
    </w:p>
    <w:p w:rsidR="009E0759" w:rsidRDefault="00AF261D">
      <w:pPr>
        <w:keepNext/>
        <w:keepLines/>
        <w:widowControl w:val="0"/>
        <w:pBdr>
          <w:top w:val="nil"/>
          <w:left w:val="nil"/>
          <w:bottom w:val="nil"/>
          <w:right w:val="nil"/>
          <w:between w:val="nil"/>
        </w:pBdr>
        <w:spacing w:after="0" w:line="240" w:lineRule="auto"/>
        <w:ind w:right="40"/>
        <w:jc w:val="center"/>
        <w:rPr>
          <w:b/>
          <w:color w:val="000000"/>
          <w:sz w:val="24"/>
          <w:szCs w:val="24"/>
        </w:rPr>
      </w:pPr>
      <w:r>
        <w:rPr>
          <w:b/>
          <w:color w:val="000000"/>
          <w:sz w:val="24"/>
          <w:szCs w:val="24"/>
        </w:rPr>
        <w:t>V.</w:t>
      </w:r>
    </w:p>
    <w:p w:rsidR="009E0759" w:rsidRDefault="00AF261D">
      <w:pPr>
        <w:keepNext/>
        <w:keepLines/>
        <w:widowControl w:val="0"/>
        <w:pBdr>
          <w:top w:val="nil"/>
          <w:left w:val="nil"/>
          <w:bottom w:val="nil"/>
          <w:right w:val="nil"/>
          <w:between w:val="nil"/>
        </w:pBdr>
        <w:spacing w:after="0" w:line="240" w:lineRule="auto"/>
        <w:ind w:right="40"/>
        <w:jc w:val="center"/>
        <w:rPr>
          <w:color w:val="000000"/>
          <w:sz w:val="24"/>
          <w:szCs w:val="24"/>
        </w:rPr>
      </w:pPr>
      <w:r>
        <w:rPr>
          <w:b/>
          <w:color w:val="000000"/>
          <w:sz w:val="24"/>
          <w:szCs w:val="24"/>
        </w:rPr>
        <w:t>Kontrola plnění a následky porušení povinností Přepravce</w:t>
      </w:r>
    </w:p>
    <w:p w:rsidR="009E0759" w:rsidRDefault="009E0759">
      <w:pPr>
        <w:keepNext/>
        <w:keepLines/>
        <w:widowControl w:val="0"/>
        <w:pBdr>
          <w:top w:val="nil"/>
          <w:left w:val="nil"/>
          <w:bottom w:val="nil"/>
          <w:right w:val="nil"/>
          <w:between w:val="nil"/>
        </w:pBdr>
        <w:spacing w:after="0" w:line="240" w:lineRule="auto"/>
        <w:ind w:right="40"/>
        <w:jc w:val="center"/>
        <w:rPr>
          <w:color w:val="000000"/>
          <w:sz w:val="24"/>
          <w:szCs w:val="24"/>
        </w:rPr>
      </w:pPr>
    </w:p>
    <w:p w:rsidR="009E0759" w:rsidRDefault="00AF261D">
      <w:pPr>
        <w:widowControl w:val="0"/>
        <w:numPr>
          <w:ilvl w:val="0"/>
          <w:numId w:val="3"/>
        </w:numPr>
        <w:pBdr>
          <w:top w:val="nil"/>
          <w:left w:val="nil"/>
          <w:bottom w:val="nil"/>
          <w:right w:val="nil"/>
          <w:between w:val="nil"/>
        </w:pBdr>
        <w:tabs>
          <w:tab w:val="left" w:pos="321"/>
        </w:tabs>
        <w:spacing w:after="0" w:line="240" w:lineRule="auto"/>
        <w:ind w:left="284" w:hanging="284"/>
        <w:jc w:val="both"/>
        <w:rPr>
          <w:color w:val="000000"/>
          <w:sz w:val="24"/>
          <w:szCs w:val="24"/>
        </w:rPr>
      </w:pPr>
      <w:r>
        <w:rPr>
          <w:sz w:val="24"/>
          <w:szCs w:val="24"/>
        </w:rPr>
        <w:t>Městský obvod má právo kontrolovat provádění činností Přepravce dle této smlouvy, a to jednak prostřednictvím podkladů společnosti Vodárna Plzeň, a.s. a jednak na základě podkladů (kopií dokladů, které poskytuje Přepravce zákazníkům při realizaci vývozů) vyžádaných od Přepravce.</w:t>
      </w:r>
    </w:p>
    <w:p w:rsidR="009E0759" w:rsidRDefault="00AF261D">
      <w:pPr>
        <w:widowControl w:val="0"/>
        <w:numPr>
          <w:ilvl w:val="0"/>
          <w:numId w:val="3"/>
        </w:numPr>
        <w:pBdr>
          <w:top w:val="nil"/>
          <w:left w:val="nil"/>
          <w:bottom w:val="nil"/>
          <w:right w:val="nil"/>
          <w:between w:val="nil"/>
        </w:pBdr>
        <w:tabs>
          <w:tab w:val="left" w:pos="321"/>
        </w:tabs>
        <w:spacing w:after="0" w:line="240" w:lineRule="auto"/>
        <w:ind w:left="284" w:hanging="284"/>
        <w:jc w:val="both"/>
        <w:rPr>
          <w:color w:val="000000"/>
          <w:sz w:val="24"/>
          <w:szCs w:val="24"/>
        </w:rPr>
      </w:pPr>
      <w:r>
        <w:rPr>
          <w:color w:val="000000"/>
          <w:sz w:val="24"/>
          <w:szCs w:val="24"/>
        </w:rPr>
        <w:t>V případě porušení jakékoli povinnosti Přepravce dle této smlouvy bude Přepravce písemně upozorněn na porušení povinnosti a vyzván ke sjednání nápravy.</w:t>
      </w:r>
    </w:p>
    <w:p w:rsidR="009E0759" w:rsidRDefault="00AF261D">
      <w:pPr>
        <w:widowControl w:val="0"/>
        <w:numPr>
          <w:ilvl w:val="0"/>
          <w:numId w:val="3"/>
        </w:numPr>
        <w:pBdr>
          <w:top w:val="nil"/>
          <w:left w:val="nil"/>
          <w:bottom w:val="nil"/>
          <w:right w:val="nil"/>
          <w:between w:val="nil"/>
        </w:pBdr>
        <w:tabs>
          <w:tab w:val="left" w:pos="321"/>
        </w:tabs>
        <w:spacing w:after="0" w:line="240" w:lineRule="auto"/>
        <w:ind w:left="284" w:hanging="284"/>
        <w:jc w:val="both"/>
        <w:rPr>
          <w:color w:val="000000"/>
          <w:sz w:val="24"/>
          <w:szCs w:val="24"/>
        </w:rPr>
      </w:pPr>
      <w:r>
        <w:rPr>
          <w:color w:val="000000"/>
          <w:sz w:val="24"/>
          <w:szCs w:val="24"/>
        </w:rPr>
        <w:t>V případě porušení povinností uvedených níže v tomto odstavci je Přepravce povinen uhradit Městskému obvodu smluvní pokutu ve výši níže uvedené:</w:t>
      </w:r>
    </w:p>
    <w:p w:rsidR="009E0759" w:rsidRDefault="00AF261D">
      <w:pPr>
        <w:widowControl w:val="0"/>
        <w:numPr>
          <w:ilvl w:val="0"/>
          <w:numId w:val="5"/>
        </w:numPr>
        <w:pBdr>
          <w:top w:val="nil"/>
          <w:left w:val="nil"/>
          <w:bottom w:val="nil"/>
          <w:right w:val="nil"/>
          <w:between w:val="nil"/>
        </w:pBdr>
        <w:spacing w:after="0" w:line="240" w:lineRule="auto"/>
        <w:jc w:val="both"/>
        <w:rPr>
          <w:color w:val="000000"/>
          <w:sz w:val="24"/>
          <w:szCs w:val="24"/>
        </w:rPr>
      </w:pPr>
      <w:bookmarkStart w:id="8" w:name="_heading=h.4d34og8" w:colFirst="0" w:colLast="0"/>
      <w:bookmarkEnd w:id="8"/>
      <w:r>
        <w:rPr>
          <w:color w:val="000000"/>
          <w:sz w:val="24"/>
          <w:szCs w:val="24"/>
        </w:rPr>
        <w:t xml:space="preserve">v případě opakovaného (nejméně 2x, tzn. opětovné porušení po doručeném písemném upozornění) porušení povinnosti Přepravce vyvážet OV jen do míst odběru, resp. do výpustních míst odpadních vod k jejich likvidaci, a to ve dnech a hodinách uvedených v čl. IV odst. 1 této smlouvy je Přepravce povinen uhradit Městskému obvodu jednorázovou smluvní pokutu ve výši 20 000,- Kč (slovy: </w:t>
      </w:r>
      <w:proofErr w:type="spellStart"/>
      <w:r>
        <w:rPr>
          <w:color w:val="000000"/>
          <w:sz w:val="24"/>
          <w:szCs w:val="24"/>
        </w:rPr>
        <w:t>dvacettisíckorunčeských</w:t>
      </w:r>
      <w:proofErr w:type="spellEnd"/>
      <w:r>
        <w:rPr>
          <w:color w:val="000000"/>
          <w:sz w:val="24"/>
          <w:szCs w:val="24"/>
        </w:rPr>
        <w:t>);</w:t>
      </w:r>
    </w:p>
    <w:p w:rsidR="009E0759" w:rsidRDefault="00AF261D">
      <w:pPr>
        <w:widowControl w:val="0"/>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v případě opakovaného (nejméně 2x, tzn. opětovné porušení po doručeném písemném upozornění) porušení povinnosti dle čl. III. odst. 4 této smlouvy, je Přepravce povinen uhradit Městskému obvodu jednorázovou smluvní pokutu ve výši 10 000,- Kč (slovy: </w:t>
      </w:r>
      <w:proofErr w:type="spellStart"/>
      <w:r>
        <w:rPr>
          <w:color w:val="000000"/>
          <w:sz w:val="24"/>
          <w:szCs w:val="24"/>
        </w:rPr>
        <w:t>desettisíckorunčeských</w:t>
      </w:r>
      <w:proofErr w:type="spellEnd"/>
      <w:r>
        <w:rPr>
          <w:color w:val="000000"/>
          <w:sz w:val="24"/>
          <w:szCs w:val="24"/>
        </w:rPr>
        <w:t>).</w:t>
      </w:r>
    </w:p>
    <w:p w:rsidR="009E0759" w:rsidRDefault="00AF261D">
      <w:pPr>
        <w:widowControl w:val="0"/>
        <w:numPr>
          <w:ilvl w:val="0"/>
          <w:numId w:val="3"/>
        </w:numPr>
        <w:pBdr>
          <w:top w:val="nil"/>
          <w:left w:val="nil"/>
          <w:bottom w:val="nil"/>
          <w:right w:val="nil"/>
          <w:between w:val="nil"/>
        </w:pBdr>
        <w:tabs>
          <w:tab w:val="left" w:pos="321"/>
        </w:tabs>
        <w:spacing w:after="0" w:line="240" w:lineRule="auto"/>
        <w:ind w:left="284" w:hanging="284"/>
        <w:jc w:val="both"/>
        <w:rPr>
          <w:color w:val="000000"/>
          <w:sz w:val="24"/>
          <w:szCs w:val="24"/>
        </w:rPr>
      </w:pPr>
      <w:r>
        <w:rPr>
          <w:color w:val="000000"/>
          <w:sz w:val="24"/>
          <w:szCs w:val="24"/>
        </w:rPr>
        <w:t>Smluvní pokuty jsou splatné ve lhůtě 30 dnů od doručení písemné výzvy k jejich úhradě na účet Městského obvodu uvedený ve výzvě. Povinnost Přepravce k úhradě smluvní pokuty se sjednává bez ohledu na zavinění.</w:t>
      </w:r>
    </w:p>
    <w:p w:rsidR="009E0759" w:rsidRDefault="00AF261D">
      <w:pPr>
        <w:widowControl w:val="0"/>
        <w:numPr>
          <w:ilvl w:val="0"/>
          <w:numId w:val="3"/>
        </w:numPr>
        <w:pBdr>
          <w:top w:val="nil"/>
          <w:left w:val="nil"/>
          <w:bottom w:val="nil"/>
          <w:right w:val="nil"/>
          <w:between w:val="nil"/>
        </w:pBdr>
        <w:tabs>
          <w:tab w:val="left" w:pos="321"/>
        </w:tabs>
        <w:spacing w:after="0" w:line="240" w:lineRule="auto"/>
        <w:ind w:left="284" w:hanging="284"/>
        <w:jc w:val="both"/>
        <w:rPr>
          <w:color w:val="000000"/>
          <w:sz w:val="24"/>
          <w:szCs w:val="24"/>
        </w:rPr>
      </w:pPr>
      <w:r>
        <w:rPr>
          <w:color w:val="000000"/>
          <w:sz w:val="24"/>
          <w:szCs w:val="24"/>
        </w:rPr>
        <w:t>Městský obvod je oprávněn odstoupit od této smlouvy v případě opakovaného (nejméně 2x) porušení některé z povinností uvedených v Čl. V odst. 3 této smlouvy.</w:t>
      </w:r>
    </w:p>
    <w:p w:rsidR="009E0759" w:rsidRDefault="009E0759">
      <w:pPr>
        <w:keepNext/>
        <w:keepLines/>
        <w:widowControl w:val="0"/>
        <w:pBdr>
          <w:top w:val="nil"/>
          <w:left w:val="nil"/>
          <w:bottom w:val="nil"/>
          <w:right w:val="nil"/>
          <w:between w:val="nil"/>
        </w:pBdr>
        <w:spacing w:after="0" w:line="240" w:lineRule="auto"/>
        <w:ind w:right="40"/>
        <w:jc w:val="center"/>
        <w:rPr>
          <w:b/>
          <w:color w:val="000000"/>
          <w:sz w:val="24"/>
          <w:szCs w:val="24"/>
        </w:rPr>
      </w:pPr>
      <w:bookmarkStart w:id="9" w:name="bookmark=id.2s8eyo1" w:colFirst="0" w:colLast="0"/>
      <w:bookmarkEnd w:id="9"/>
    </w:p>
    <w:p w:rsidR="009E0759" w:rsidRDefault="00AF261D">
      <w:pPr>
        <w:keepNext/>
        <w:keepLines/>
        <w:widowControl w:val="0"/>
        <w:pBdr>
          <w:top w:val="nil"/>
          <w:left w:val="nil"/>
          <w:bottom w:val="nil"/>
          <w:right w:val="nil"/>
          <w:between w:val="nil"/>
        </w:pBdr>
        <w:spacing w:after="0" w:line="240" w:lineRule="auto"/>
        <w:ind w:right="40"/>
        <w:jc w:val="center"/>
        <w:rPr>
          <w:b/>
          <w:color w:val="000000"/>
          <w:sz w:val="24"/>
          <w:szCs w:val="24"/>
        </w:rPr>
      </w:pPr>
      <w:r>
        <w:rPr>
          <w:b/>
          <w:color w:val="000000"/>
          <w:sz w:val="24"/>
          <w:szCs w:val="24"/>
        </w:rPr>
        <w:t>VI.</w:t>
      </w:r>
    </w:p>
    <w:p w:rsidR="009E0759" w:rsidRDefault="00AF261D">
      <w:pPr>
        <w:keepNext/>
        <w:keepLines/>
        <w:widowControl w:val="0"/>
        <w:pBdr>
          <w:top w:val="nil"/>
          <w:left w:val="nil"/>
          <w:bottom w:val="nil"/>
          <w:right w:val="nil"/>
          <w:between w:val="nil"/>
        </w:pBdr>
        <w:spacing w:after="0" w:line="240" w:lineRule="auto"/>
        <w:ind w:right="40"/>
        <w:jc w:val="center"/>
        <w:rPr>
          <w:b/>
          <w:color w:val="000000"/>
          <w:sz w:val="24"/>
          <w:szCs w:val="24"/>
        </w:rPr>
      </w:pPr>
      <w:bookmarkStart w:id="10" w:name="bookmark=id.17dp8vu" w:colFirst="0" w:colLast="0"/>
      <w:bookmarkEnd w:id="10"/>
      <w:r>
        <w:rPr>
          <w:b/>
          <w:color w:val="000000"/>
          <w:sz w:val="24"/>
          <w:szCs w:val="24"/>
        </w:rPr>
        <w:t>Závěrečná ustanovení</w:t>
      </w:r>
    </w:p>
    <w:p w:rsidR="009E0759" w:rsidRDefault="009E0759">
      <w:pPr>
        <w:keepNext/>
        <w:keepLines/>
        <w:widowControl w:val="0"/>
        <w:pBdr>
          <w:top w:val="nil"/>
          <w:left w:val="nil"/>
          <w:bottom w:val="nil"/>
          <w:right w:val="nil"/>
          <w:between w:val="nil"/>
        </w:pBdr>
        <w:spacing w:after="0" w:line="240" w:lineRule="auto"/>
        <w:ind w:right="40"/>
        <w:jc w:val="center"/>
        <w:rPr>
          <w:b/>
          <w:color w:val="000000"/>
          <w:sz w:val="24"/>
          <w:szCs w:val="24"/>
        </w:rPr>
      </w:pP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Tato smlouva se uzavírá na dobu určitou</w:t>
      </w:r>
      <w:r w:rsidR="00A515BF">
        <w:rPr>
          <w:color w:val="000000"/>
          <w:sz w:val="24"/>
          <w:szCs w:val="24"/>
        </w:rPr>
        <w:t>, a to od 1. 1. 2025</w:t>
      </w:r>
      <w:r>
        <w:rPr>
          <w:color w:val="000000"/>
          <w:sz w:val="24"/>
          <w:szCs w:val="24"/>
        </w:rPr>
        <w:t xml:space="preserve"> do </w:t>
      </w:r>
      <w:r w:rsidR="00773D27">
        <w:rPr>
          <w:color w:val="000000"/>
          <w:sz w:val="24"/>
          <w:szCs w:val="24"/>
        </w:rPr>
        <w:t>31. 12. 2025</w:t>
      </w:r>
      <w:r>
        <w:rPr>
          <w:color w:val="000000"/>
          <w:sz w:val="24"/>
          <w:szCs w:val="24"/>
        </w:rPr>
        <w:t xml:space="preserve"> s možností výpovědi smlouvy ze strany Městského obvodu bez uvedení důvodu, a to s výpovědní lhůtou 7 dní od data doručení písemné výpovědi Přepravci.</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Městský obvod je oprávněn od této smlouvy odstoupit v případě, že celková výše úhrady vyplacená Městským obvodem z titulu Částečné úhrady ceny ve smyslu čl. III této smlouvy ze všech Dohod o částečné úhradě ceny uzavřených mezi Městským obvodem a Přepravci, dosáhne částky pro tento účel rezervované v rámci schváleného rozpočtu Městského obvodu na příslušný kalendářní rok.</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Tuto smlouvu lze měnit či doplňovat pouze písemnými dodatky, podepsanými oběma stranami. Platnosti tato smlouva nabývá podpisem oběma stranami. Účinnosti nabývá uveřejněním prostřednictvím registru smluv, přičemž smluvní strany berou na vědomí, že tato smlouva dle zákona č. 340/2015 Sb., o registru smluv, podléhá uveřejnění prostřednictvím registru smluv. Smluvní strany se tak dohodly, že smlouvu k uveřejnění prostřednictvím registru smluv zveřejní Městský obvod.</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 xml:space="preserve">Bude-li nebo stane-li se některé ustanovení této smlouvy neplatným nebo neúčinným nebo bude-li některé ustanovení této smlouvy pokládáno soudem za neplatné či neúčinné, zůstávají ostatní ustanovení této smlouvy platná a účinná, leda by bylo neplatné ustanovení obsahující </w:t>
      </w:r>
      <w:r>
        <w:rPr>
          <w:color w:val="000000"/>
          <w:sz w:val="24"/>
          <w:szCs w:val="24"/>
        </w:rPr>
        <w:lastRenderedPageBreak/>
        <w:t>ujednání o podstatné náležitosti smlouvy.</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Nastanou-li u některé ze stran okolnosti bránící řádnému plnění ze závazku zřízeného touto smlouvou, je povinna to bez zbytečného odkladu oznámit druhé straně.</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Tato smlouva má čtyři strany psaného textu z celkových pěti a jednu přílohu, je vypracována ve dvou vyhotoveních, z nichž po jednom náleží každé smluvní straně.</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Tato smlouva se řídí úpravou dle zák. č. č. 89/2012 Sb., občanského zákoníku.</w:t>
      </w:r>
    </w:p>
    <w:p w:rsidR="009E0759" w:rsidRDefault="00AF261D">
      <w:pPr>
        <w:widowControl w:val="0"/>
        <w:numPr>
          <w:ilvl w:val="0"/>
          <w:numId w:val="6"/>
        </w:numPr>
        <w:pBdr>
          <w:top w:val="nil"/>
          <w:left w:val="nil"/>
          <w:bottom w:val="nil"/>
          <w:right w:val="nil"/>
          <w:between w:val="nil"/>
        </w:pBdr>
        <w:spacing w:after="0" w:line="240" w:lineRule="auto"/>
        <w:ind w:left="400"/>
        <w:jc w:val="both"/>
        <w:rPr>
          <w:color w:val="000000"/>
          <w:sz w:val="24"/>
          <w:szCs w:val="24"/>
        </w:rPr>
      </w:pPr>
      <w:r>
        <w:rPr>
          <w:color w:val="000000"/>
          <w:sz w:val="24"/>
          <w:szCs w:val="24"/>
        </w:rPr>
        <w:t xml:space="preserve">Vůle Městského obvodu k uzavření této smlouvy je dána usnesením Zastupitelstva městského obvodu Plzeň 10-Lhota č. </w:t>
      </w:r>
      <w:r w:rsidR="00773D27">
        <w:rPr>
          <w:color w:val="000000"/>
          <w:sz w:val="24"/>
          <w:szCs w:val="24"/>
        </w:rPr>
        <w:t>28</w:t>
      </w:r>
      <w:r>
        <w:rPr>
          <w:color w:val="000000"/>
          <w:sz w:val="24"/>
          <w:szCs w:val="24"/>
        </w:rPr>
        <w:t>/24 ze dne 3. 4. 2024.</w:t>
      </w:r>
    </w:p>
    <w:p w:rsidR="009E0759" w:rsidRDefault="00AF261D">
      <w:pPr>
        <w:widowControl w:val="0"/>
        <w:numPr>
          <w:ilvl w:val="0"/>
          <w:numId w:val="6"/>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Smluvní strany po přečtení této smlouvy prohlašují, že souhlasí s jejím obsahem, že smlouva byla sepsána určitě, srozumitelně, na základě jejich pravé, svobodné a vážné vůle, bez nátlaku na některou ze stran. Na důkaz toho připojují své vlastnoruční podpis.</w:t>
      </w:r>
    </w:p>
    <w:p w:rsidR="009E0759" w:rsidRDefault="009E0759"/>
    <w:p w:rsidR="009E0759" w:rsidRDefault="009E0759"/>
    <w:p w:rsidR="009E0759" w:rsidRDefault="009E0759"/>
    <w:p w:rsidR="009E0759" w:rsidRDefault="00AF261D">
      <w:r>
        <w:t xml:space="preserve">V Plzni, dne </w:t>
      </w:r>
      <w:r w:rsidR="008B2439">
        <w:t>13.12.2024</w:t>
      </w:r>
      <w:r>
        <w:tab/>
      </w:r>
      <w:r>
        <w:tab/>
      </w:r>
      <w:r>
        <w:tab/>
      </w:r>
      <w:r>
        <w:tab/>
      </w:r>
      <w:r>
        <w:tab/>
      </w:r>
      <w:r>
        <w:tab/>
        <w:t>V Plzni, dne</w:t>
      </w:r>
      <w:r w:rsidR="008B2439">
        <w:t xml:space="preserve"> 16.12.2024</w:t>
      </w:r>
      <w:bookmarkStart w:id="11" w:name="_GoBack"/>
      <w:bookmarkEnd w:id="11"/>
    </w:p>
    <w:p w:rsidR="009E0759" w:rsidRDefault="009E0759"/>
    <w:p w:rsidR="009E0759" w:rsidRDefault="009E0759"/>
    <w:p w:rsidR="009E0759" w:rsidRDefault="009E0759"/>
    <w:p w:rsidR="009E0759" w:rsidRDefault="009E0759"/>
    <w:p w:rsidR="009E0759" w:rsidRDefault="00AF261D">
      <w:r>
        <w:t>………………………………………………………….</w:t>
      </w:r>
      <w:r>
        <w:tab/>
      </w:r>
      <w:r>
        <w:tab/>
      </w:r>
      <w:r>
        <w:tab/>
      </w:r>
      <w:r>
        <w:tab/>
        <w:t>……………………………………………………………….</w:t>
      </w:r>
    </w:p>
    <w:p w:rsidR="009E0759" w:rsidRDefault="00AF261D">
      <w:r>
        <w:t>Jan Havel, starosta MO Plzeň 10-Lhota</w:t>
      </w:r>
      <w:r>
        <w:tab/>
      </w:r>
      <w:r>
        <w:tab/>
      </w:r>
      <w:r>
        <w:tab/>
      </w:r>
      <w:r>
        <w:tab/>
      </w:r>
      <w:r>
        <w:tab/>
      </w:r>
      <w:r w:rsidR="00A515BF">
        <w:t>František Kalista, provozní ředitel</w:t>
      </w:r>
    </w:p>
    <w:p w:rsidR="009E0759" w:rsidRDefault="00AF261D">
      <w:r>
        <w:tab/>
        <w:t>za Městský obvod</w:t>
      </w:r>
      <w:r>
        <w:tab/>
      </w:r>
      <w:r>
        <w:tab/>
      </w:r>
      <w:r>
        <w:tab/>
      </w:r>
      <w:r>
        <w:tab/>
      </w:r>
      <w:r>
        <w:tab/>
      </w:r>
      <w:r>
        <w:tab/>
      </w:r>
      <w:r>
        <w:tab/>
        <w:t>za Přepravce</w:t>
      </w:r>
    </w:p>
    <w:p w:rsidR="009E0759" w:rsidRDefault="00AF261D">
      <w:bookmarkStart w:id="12" w:name="_heading=h.3rdcrjn" w:colFirst="0" w:colLast="0"/>
      <w:bookmarkEnd w:id="12"/>
      <w:r>
        <w:br w:type="column"/>
      </w:r>
      <w:r>
        <w:lastRenderedPageBreak/>
        <w:t>Příloha č. 1</w:t>
      </w:r>
    </w:p>
    <w:p w:rsidR="009E0759" w:rsidRDefault="00AF261D">
      <w:r>
        <w:t>Evidenční list vývozu odpadních vod</w:t>
      </w:r>
      <w:r>
        <w:tab/>
      </w:r>
      <w:r>
        <w:tab/>
      </w:r>
      <w:r>
        <w:tab/>
      </w:r>
      <w:r>
        <w:tab/>
        <w:t>Období:</w:t>
      </w:r>
    </w:p>
    <w:tbl>
      <w:tblPr>
        <w:tblStyle w:val="a"/>
        <w:tblW w:w="8140" w:type="dxa"/>
        <w:tblInd w:w="-5" w:type="dxa"/>
        <w:tblLayout w:type="fixed"/>
        <w:tblLook w:val="0400" w:firstRow="0" w:lastRow="0" w:firstColumn="0" w:lastColumn="0" w:noHBand="0" w:noVBand="1"/>
      </w:tblPr>
      <w:tblGrid>
        <w:gridCol w:w="1960"/>
        <w:gridCol w:w="1860"/>
        <w:gridCol w:w="2020"/>
        <w:gridCol w:w="2300"/>
      </w:tblGrid>
      <w:tr w:rsidR="009E0759">
        <w:trPr>
          <w:trHeight w:val="300"/>
        </w:trPr>
        <w:tc>
          <w:tcPr>
            <w:tcW w:w="196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9E0759" w:rsidRDefault="00AF261D">
            <w:pPr>
              <w:spacing w:after="0" w:line="240" w:lineRule="auto"/>
              <w:jc w:val="center"/>
              <w:rPr>
                <w:color w:val="000000"/>
              </w:rPr>
            </w:pPr>
            <w:r>
              <w:rPr>
                <w:color w:val="000000"/>
              </w:rPr>
              <w:t>Datum vývozu</w:t>
            </w:r>
          </w:p>
        </w:tc>
        <w:tc>
          <w:tcPr>
            <w:tcW w:w="1860" w:type="dxa"/>
            <w:tcBorders>
              <w:top w:val="single" w:sz="4" w:space="0" w:color="000000"/>
              <w:left w:val="nil"/>
              <w:bottom w:val="single" w:sz="4" w:space="0" w:color="000000"/>
              <w:right w:val="single" w:sz="4" w:space="0" w:color="000000"/>
            </w:tcBorders>
            <w:shd w:val="clear" w:color="auto" w:fill="D9D9D9"/>
            <w:vAlign w:val="bottom"/>
          </w:tcPr>
          <w:p w:rsidR="009E0759" w:rsidRDefault="00AF261D">
            <w:pPr>
              <w:spacing w:after="0" w:line="240" w:lineRule="auto"/>
              <w:jc w:val="center"/>
              <w:rPr>
                <w:color w:val="000000"/>
              </w:rPr>
            </w:pPr>
            <w:r>
              <w:rPr>
                <w:color w:val="000000"/>
              </w:rPr>
              <w:t>ID Objednatele</w:t>
            </w:r>
          </w:p>
        </w:tc>
        <w:tc>
          <w:tcPr>
            <w:tcW w:w="2020" w:type="dxa"/>
            <w:tcBorders>
              <w:top w:val="single" w:sz="4" w:space="0" w:color="000000"/>
              <w:left w:val="nil"/>
              <w:bottom w:val="single" w:sz="4" w:space="0" w:color="000000"/>
              <w:right w:val="single" w:sz="4" w:space="0" w:color="000000"/>
            </w:tcBorders>
            <w:shd w:val="clear" w:color="auto" w:fill="D9D9D9"/>
            <w:vAlign w:val="bottom"/>
          </w:tcPr>
          <w:p w:rsidR="009E0759" w:rsidRDefault="00AF261D">
            <w:pPr>
              <w:spacing w:after="0" w:line="240" w:lineRule="auto"/>
              <w:jc w:val="center"/>
              <w:rPr>
                <w:color w:val="000000"/>
              </w:rPr>
            </w:pPr>
            <w:r>
              <w:rPr>
                <w:color w:val="000000"/>
              </w:rPr>
              <w:t>Vyvezený objem</w:t>
            </w:r>
          </w:p>
        </w:tc>
        <w:tc>
          <w:tcPr>
            <w:tcW w:w="2300" w:type="dxa"/>
            <w:tcBorders>
              <w:top w:val="single" w:sz="4" w:space="0" w:color="000000"/>
              <w:left w:val="nil"/>
              <w:bottom w:val="single" w:sz="4" w:space="0" w:color="000000"/>
              <w:right w:val="single" w:sz="4" w:space="0" w:color="000000"/>
            </w:tcBorders>
            <w:shd w:val="clear" w:color="auto" w:fill="D9D9D9"/>
            <w:vAlign w:val="bottom"/>
          </w:tcPr>
          <w:p w:rsidR="009E0759" w:rsidRDefault="00AF261D">
            <w:pPr>
              <w:spacing w:after="0" w:line="240" w:lineRule="auto"/>
              <w:jc w:val="center"/>
              <w:rPr>
                <w:color w:val="000000"/>
              </w:rPr>
            </w:pPr>
            <w:r>
              <w:rPr>
                <w:color w:val="000000"/>
              </w:rPr>
              <w:t>Místo vývozu</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r w:rsidR="009E0759">
        <w:trPr>
          <w:trHeight w:val="300"/>
        </w:trPr>
        <w:tc>
          <w:tcPr>
            <w:tcW w:w="1960" w:type="dxa"/>
            <w:tcBorders>
              <w:top w:val="nil"/>
              <w:left w:val="single" w:sz="4" w:space="0" w:color="000000"/>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186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02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c>
          <w:tcPr>
            <w:tcW w:w="2300" w:type="dxa"/>
            <w:tcBorders>
              <w:top w:val="nil"/>
              <w:left w:val="nil"/>
              <w:bottom w:val="single" w:sz="4" w:space="0" w:color="000000"/>
              <w:right w:val="single" w:sz="4" w:space="0" w:color="000000"/>
            </w:tcBorders>
            <w:shd w:val="clear" w:color="auto" w:fill="auto"/>
            <w:vAlign w:val="bottom"/>
          </w:tcPr>
          <w:p w:rsidR="009E0759" w:rsidRDefault="00AF261D">
            <w:pPr>
              <w:spacing w:after="0" w:line="240" w:lineRule="auto"/>
              <w:rPr>
                <w:color w:val="000000"/>
              </w:rPr>
            </w:pPr>
            <w:r>
              <w:rPr>
                <w:color w:val="000000"/>
              </w:rPr>
              <w:t> </w:t>
            </w:r>
          </w:p>
        </w:tc>
      </w:tr>
    </w:tbl>
    <w:p w:rsidR="009E0759" w:rsidRDefault="009E0759" w:rsidP="00773D27"/>
    <w:sectPr w:rsidR="009E0759">
      <w:headerReference w:type="default" r:id="rId9"/>
      <w:footerReference w:type="default" r:id="rId10"/>
      <w:pgSz w:w="11906" w:h="16838"/>
      <w:pgMar w:top="1440" w:right="1080" w:bottom="1440"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631" w:rsidRDefault="00AF261D">
      <w:pPr>
        <w:spacing w:after="0" w:line="240" w:lineRule="auto"/>
      </w:pPr>
      <w:r>
        <w:separator/>
      </w:r>
    </w:p>
  </w:endnote>
  <w:endnote w:type="continuationSeparator" w:id="0">
    <w:p w:rsidR="00AF2631" w:rsidRDefault="00AF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759" w:rsidRDefault="00AF261D">
    <w:pPr>
      <w:pBdr>
        <w:top w:val="nil"/>
        <w:left w:val="nil"/>
        <w:bottom w:val="nil"/>
        <w:right w:val="nil"/>
        <w:between w:val="nil"/>
      </w:pBdr>
      <w:tabs>
        <w:tab w:val="center" w:pos="4536"/>
        <w:tab w:val="right" w:pos="9072"/>
      </w:tabs>
      <w:spacing w:after="0" w:line="240" w:lineRule="auto"/>
      <w:jc w:val="center"/>
      <w:rPr>
        <w:i/>
        <w:color w:val="000000"/>
        <w:sz w:val="16"/>
        <w:szCs w:val="16"/>
      </w:rPr>
    </w:pPr>
    <w:r>
      <w:rPr>
        <w:i/>
        <w:color w:val="000000"/>
        <w:sz w:val="16"/>
        <w:szCs w:val="16"/>
      </w:rPr>
      <w:t xml:space="preserve">Strana </w:t>
    </w:r>
    <w:r>
      <w:rPr>
        <w:i/>
        <w:color w:val="000000"/>
        <w:sz w:val="16"/>
        <w:szCs w:val="16"/>
      </w:rPr>
      <w:fldChar w:fldCharType="begin"/>
    </w:r>
    <w:r>
      <w:rPr>
        <w:i/>
        <w:color w:val="000000"/>
        <w:sz w:val="16"/>
        <w:szCs w:val="16"/>
      </w:rPr>
      <w:instrText>PAGE</w:instrText>
    </w:r>
    <w:r>
      <w:rPr>
        <w:i/>
        <w:color w:val="000000"/>
        <w:sz w:val="16"/>
        <w:szCs w:val="16"/>
      </w:rPr>
      <w:fldChar w:fldCharType="separate"/>
    </w:r>
    <w:r>
      <w:rPr>
        <w:i/>
        <w:noProof/>
        <w:color w:val="000000"/>
        <w:sz w:val="16"/>
        <w:szCs w:val="16"/>
      </w:rPr>
      <w:t>1</w:t>
    </w:r>
    <w:r>
      <w:rPr>
        <w:i/>
        <w:color w:val="000000"/>
        <w:sz w:val="16"/>
        <w:szCs w:val="16"/>
      </w:rPr>
      <w:fldChar w:fldCharType="end"/>
    </w:r>
    <w:r>
      <w:rPr>
        <w:i/>
        <w:color w:val="000000"/>
        <w:sz w:val="16"/>
        <w:szCs w:val="16"/>
      </w:rPr>
      <w:t xml:space="preserve"> z 5 stran</w:t>
    </w:r>
  </w:p>
  <w:p w:rsidR="009E0759" w:rsidRDefault="009E075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631" w:rsidRDefault="00AF261D">
      <w:pPr>
        <w:spacing w:after="0" w:line="240" w:lineRule="auto"/>
      </w:pPr>
      <w:r>
        <w:separator/>
      </w:r>
    </w:p>
  </w:footnote>
  <w:footnote w:type="continuationSeparator" w:id="0">
    <w:p w:rsidR="00AF2631" w:rsidRDefault="00AF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759" w:rsidRDefault="00AF261D">
    <w:pPr>
      <w:pBdr>
        <w:top w:val="nil"/>
        <w:left w:val="nil"/>
        <w:bottom w:val="nil"/>
        <w:right w:val="nil"/>
        <w:between w:val="nil"/>
      </w:pBdr>
      <w:tabs>
        <w:tab w:val="center" w:pos="4536"/>
        <w:tab w:val="right" w:pos="9072"/>
      </w:tabs>
      <w:spacing w:after="0" w:line="240" w:lineRule="auto"/>
      <w:rPr>
        <w:i/>
        <w:color w:val="000000"/>
        <w:sz w:val="16"/>
        <w:szCs w:val="16"/>
      </w:rPr>
    </w:pPr>
    <w:r>
      <w:rPr>
        <w:i/>
        <w:color w:val="000000"/>
        <w:sz w:val="16"/>
        <w:szCs w:val="16"/>
      </w:rPr>
      <w:t>MO Plzeň 10-Lhota</w:t>
    </w:r>
    <w:r>
      <w:rPr>
        <w:i/>
        <w:color w:val="000000"/>
        <w:sz w:val="16"/>
        <w:szCs w:val="16"/>
      </w:rPr>
      <w:tab/>
      <w:t>Dohoda o částečné úhradě za odběr a přepravu odpadních vod</w:t>
    </w:r>
    <w:r>
      <w:rPr>
        <w:i/>
        <w:color w:val="000000"/>
        <w:sz w:val="16"/>
        <w:szCs w:val="16"/>
      </w:rPr>
      <w:tab/>
    </w:r>
    <w:r w:rsidR="00A515BF">
      <w:rPr>
        <w:i/>
        <w:color w:val="000000"/>
        <w:sz w:val="16"/>
        <w:szCs w:val="16"/>
      </w:rPr>
      <w:t>ELIOD SERVIS,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F1E"/>
    <w:multiLevelType w:val="multilevel"/>
    <w:tmpl w:val="521C4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7E0DCF"/>
    <w:multiLevelType w:val="multilevel"/>
    <w:tmpl w:val="F5C64ABC"/>
    <w:lvl w:ilvl="0">
      <w:start w:val="1"/>
      <w:numFmt w:val="decimal"/>
      <w:lvlText w:val="%1)"/>
      <w:lvlJc w:val="left"/>
      <w:pPr>
        <w:ind w:left="0" w:firstLine="0"/>
      </w:pPr>
      <w:rPr>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0B052C"/>
    <w:multiLevelType w:val="multilevel"/>
    <w:tmpl w:val="40322E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361F4F"/>
    <w:multiLevelType w:val="multilevel"/>
    <w:tmpl w:val="8440F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924BEE"/>
    <w:multiLevelType w:val="multilevel"/>
    <w:tmpl w:val="6ADAC124"/>
    <w:lvl w:ilvl="0">
      <w:start w:val="1"/>
      <w:numFmt w:val="decimal"/>
      <w:lvlText w:val="%1)"/>
      <w:lvlJc w:val="left"/>
      <w:pPr>
        <w:ind w:left="0" w:firstLine="0"/>
      </w:pPr>
      <w:rPr>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C84556F"/>
    <w:multiLevelType w:val="multilevel"/>
    <w:tmpl w:val="827C3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345458"/>
    <w:multiLevelType w:val="multilevel"/>
    <w:tmpl w:val="0B7A8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3F4D13"/>
    <w:multiLevelType w:val="multilevel"/>
    <w:tmpl w:val="197AE758"/>
    <w:lvl w:ilvl="0">
      <w:start w:val="1"/>
      <w:numFmt w:val="decimal"/>
      <w:lvlText w:val="%1)"/>
      <w:lvlJc w:val="left"/>
      <w:pPr>
        <w:ind w:left="0" w:firstLine="0"/>
      </w:pPr>
      <w:rPr>
        <w:b/>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59"/>
    <w:rsid w:val="005A120D"/>
    <w:rsid w:val="00773D27"/>
    <w:rsid w:val="008B2439"/>
    <w:rsid w:val="009E0759"/>
    <w:rsid w:val="00A204AF"/>
    <w:rsid w:val="00A515BF"/>
    <w:rsid w:val="00AF261D"/>
    <w:rsid w:val="00AF2631"/>
    <w:rsid w:val="00B40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0D4C"/>
  <w15:docId w15:val="{7A07ADEC-4E02-4D9B-B0AB-67CDAFE0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basedOn w:val="Standardnpsmoodstavce"/>
    <w:rsid w:val="0093265C"/>
    <w:rPr>
      <w:color w:val="0066CC"/>
      <w:u w:val="single"/>
    </w:rPr>
  </w:style>
  <w:style w:type="character" w:customStyle="1" w:styleId="Zkladntext2Exact">
    <w:name w:val="Základní text (2) Exact"/>
    <w:basedOn w:val="Standardnpsmoodstavce"/>
    <w:rsid w:val="0093265C"/>
    <w:rPr>
      <w:rFonts w:ascii="Times New Roman" w:eastAsia="Times New Roman" w:hAnsi="Times New Roman" w:cs="Times New Roman"/>
      <w:b w:val="0"/>
      <w:bCs w:val="0"/>
      <w:i w:val="0"/>
      <w:iCs w:val="0"/>
      <w:smallCaps w:val="0"/>
      <w:strike w:val="0"/>
      <w:sz w:val="19"/>
      <w:szCs w:val="19"/>
      <w:u w:val="none"/>
    </w:rPr>
  </w:style>
  <w:style w:type="character" w:customStyle="1" w:styleId="Nadpis10">
    <w:name w:val="Nadpis #1_"/>
    <w:basedOn w:val="Standardnpsmoodstavce"/>
    <w:link w:val="Nadpis11"/>
    <w:rsid w:val="0093265C"/>
    <w:rPr>
      <w:rFonts w:ascii="Times New Roman" w:eastAsia="Times New Roman" w:hAnsi="Times New Roman" w:cs="Times New Roman"/>
      <w:b/>
      <w:bCs/>
      <w:sz w:val="32"/>
      <w:szCs w:val="32"/>
      <w:shd w:val="clear" w:color="auto" w:fill="FFFFFF"/>
    </w:rPr>
  </w:style>
  <w:style w:type="character" w:customStyle="1" w:styleId="Zkladntext2">
    <w:name w:val="Základní text (2)_"/>
    <w:basedOn w:val="Standardnpsmoodstavce"/>
    <w:link w:val="Zkladntext20"/>
    <w:rsid w:val="0093265C"/>
    <w:rPr>
      <w:rFonts w:ascii="Times New Roman" w:eastAsia="Times New Roman" w:hAnsi="Times New Roman" w:cs="Times New Roman"/>
      <w:sz w:val="19"/>
      <w:szCs w:val="19"/>
      <w:shd w:val="clear" w:color="auto" w:fill="FFFFFF"/>
    </w:rPr>
  </w:style>
  <w:style w:type="character" w:customStyle="1" w:styleId="Zkladntext3">
    <w:name w:val="Základní text (3)_"/>
    <w:basedOn w:val="Standardnpsmoodstavce"/>
    <w:link w:val="Zkladntext30"/>
    <w:rsid w:val="0093265C"/>
    <w:rPr>
      <w:rFonts w:ascii="Times New Roman" w:eastAsia="Times New Roman" w:hAnsi="Times New Roman" w:cs="Times New Roman"/>
      <w:b/>
      <w:bCs/>
      <w:sz w:val="21"/>
      <w:szCs w:val="21"/>
      <w:shd w:val="clear" w:color="auto" w:fill="FFFFFF"/>
    </w:rPr>
  </w:style>
  <w:style w:type="character" w:customStyle="1" w:styleId="Zkladntext2Tun">
    <w:name w:val="Základní text (2) + Tučné"/>
    <w:basedOn w:val="Zkladntext2"/>
    <w:rsid w:val="0093265C"/>
    <w:rPr>
      <w:rFonts w:ascii="Times New Roman" w:eastAsia="Times New Roman" w:hAnsi="Times New Roman" w:cs="Times New Roman"/>
      <w:b/>
      <w:bCs/>
      <w:color w:val="000000"/>
      <w:spacing w:val="0"/>
      <w:w w:val="100"/>
      <w:position w:val="0"/>
      <w:sz w:val="19"/>
      <w:szCs w:val="19"/>
      <w:shd w:val="clear" w:color="auto" w:fill="FFFFFF"/>
      <w:lang w:val="cs-CZ" w:eastAsia="cs-CZ" w:bidi="cs-CZ"/>
    </w:rPr>
  </w:style>
  <w:style w:type="character" w:customStyle="1" w:styleId="Nadpis20">
    <w:name w:val="Nadpis #2_"/>
    <w:basedOn w:val="Standardnpsmoodstavce"/>
    <w:link w:val="Nadpis21"/>
    <w:rsid w:val="0093265C"/>
    <w:rPr>
      <w:rFonts w:ascii="Lucida Sans Unicode" w:eastAsia="Lucida Sans Unicode" w:hAnsi="Lucida Sans Unicode" w:cs="Lucida Sans Unicode"/>
      <w:sz w:val="26"/>
      <w:szCs w:val="26"/>
      <w:shd w:val="clear" w:color="auto" w:fill="FFFFFF"/>
    </w:rPr>
  </w:style>
  <w:style w:type="character" w:customStyle="1" w:styleId="Nadpis211pt">
    <w:name w:val="Nadpis #2 + 11 pt"/>
    <w:basedOn w:val="Nadpis20"/>
    <w:rsid w:val="0093265C"/>
    <w:rPr>
      <w:rFonts w:ascii="Lucida Sans Unicode" w:eastAsia="Lucida Sans Unicode" w:hAnsi="Lucida Sans Unicode" w:cs="Lucida Sans Unicode"/>
      <w:b/>
      <w:bCs/>
      <w:color w:val="000000"/>
      <w:spacing w:val="0"/>
      <w:w w:val="100"/>
      <w:position w:val="0"/>
      <w:sz w:val="22"/>
      <w:szCs w:val="22"/>
      <w:shd w:val="clear" w:color="auto" w:fill="FFFFFF"/>
      <w:lang w:val="cs-CZ" w:eastAsia="cs-CZ" w:bidi="cs-CZ"/>
    </w:rPr>
  </w:style>
  <w:style w:type="character" w:customStyle="1" w:styleId="Zkladntext4">
    <w:name w:val="Základní text (4)_"/>
    <w:basedOn w:val="Standardnpsmoodstavce"/>
    <w:link w:val="Zkladntext40"/>
    <w:rsid w:val="0093265C"/>
    <w:rPr>
      <w:rFonts w:ascii="Times New Roman" w:eastAsia="Times New Roman" w:hAnsi="Times New Roman" w:cs="Times New Roman"/>
      <w:b/>
      <w:bCs/>
      <w:sz w:val="19"/>
      <w:szCs w:val="19"/>
      <w:shd w:val="clear" w:color="auto" w:fill="FFFFFF"/>
    </w:rPr>
  </w:style>
  <w:style w:type="character" w:customStyle="1" w:styleId="Zkladntext4Netun">
    <w:name w:val="Základní text (4) + Ne tučné"/>
    <w:basedOn w:val="Zkladntext4"/>
    <w:rsid w:val="0093265C"/>
    <w:rPr>
      <w:rFonts w:ascii="Times New Roman" w:eastAsia="Times New Roman" w:hAnsi="Times New Roman" w:cs="Times New Roman"/>
      <w:b/>
      <w:bCs/>
      <w:color w:val="000000"/>
      <w:spacing w:val="0"/>
      <w:w w:val="100"/>
      <w:position w:val="0"/>
      <w:sz w:val="19"/>
      <w:szCs w:val="19"/>
      <w:shd w:val="clear" w:color="auto" w:fill="FFFFFF"/>
      <w:lang w:val="cs-CZ" w:eastAsia="cs-CZ" w:bidi="cs-CZ"/>
    </w:rPr>
  </w:style>
  <w:style w:type="character" w:customStyle="1" w:styleId="Nadpis32">
    <w:name w:val="Nadpis #3 (2)_"/>
    <w:basedOn w:val="Standardnpsmoodstavce"/>
    <w:link w:val="Nadpis320"/>
    <w:rsid w:val="0093265C"/>
    <w:rPr>
      <w:rFonts w:ascii="Palatino Linotype" w:eastAsia="Palatino Linotype" w:hAnsi="Palatino Linotype" w:cs="Palatino Linotype"/>
      <w:b/>
      <w:bCs/>
      <w:sz w:val="19"/>
      <w:szCs w:val="19"/>
      <w:shd w:val="clear" w:color="auto" w:fill="FFFFFF"/>
    </w:rPr>
  </w:style>
  <w:style w:type="character" w:customStyle="1" w:styleId="Nadpis40">
    <w:name w:val="Nadpis #4_"/>
    <w:basedOn w:val="Standardnpsmoodstavce"/>
    <w:link w:val="Nadpis41"/>
    <w:rsid w:val="0093265C"/>
    <w:rPr>
      <w:rFonts w:ascii="Times New Roman" w:eastAsia="Times New Roman" w:hAnsi="Times New Roman" w:cs="Times New Roman"/>
      <w:b/>
      <w:bCs/>
      <w:sz w:val="19"/>
      <w:szCs w:val="19"/>
      <w:shd w:val="clear" w:color="auto" w:fill="FFFFFF"/>
    </w:rPr>
  </w:style>
  <w:style w:type="paragraph" w:customStyle="1" w:styleId="Zkladntext20">
    <w:name w:val="Základní text (2)"/>
    <w:basedOn w:val="Normln"/>
    <w:link w:val="Zkladntext2"/>
    <w:rsid w:val="0093265C"/>
    <w:pPr>
      <w:widowControl w:val="0"/>
      <w:shd w:val="clear" w:color="auto" w:fill="FFFFFF"/>
      <w:spacing w:before="60" w:after="780" w:line="0" w:lineRule="atLeast"/>
      <w:ind w:hanging="400"/>
      <w:jc w:val="center"/>
    </w:pPr>
    <w:rPr>
      <w:rFonts w:ascii="Times New Roman" w:eastAsia="Times New Roman" w:hAnsi="Times New Roman" w:cs="Times New Roman"/>
      <w:sz w:val="19"/>
      <w:szCs w:val="19"/>
    </w:rPr>
  </w:style>
  <w:style w:type="paragraph" w:customStyle="1" w:styleId="Nadpis11">
    <w:name w:val="Nadpis #1"/>
    <w:basedOn w:val="Normln"/>
    <w:link w:val="Nadpis10"/>
    <w:rsid w:val="0093265C"/>
    <w:pPr>
      <w:widowControl w:val="0"/>
      <w:shd w:val="clear" w:color="auto" w:fill="FFFFFF"/>
      <w:spacing w:after="60" w:line="0" w:lineRule="atLeast"/>
      <w:jc w:val="center"/>
      <w:outlineLvl w:val="0"/>
    </w:pPr>
    <w:rPr>
      <w:rFonts w:ascii="Times New Roman" w:eastAsia="Times New Roman" w:hAnsi="Times New Roman" w:cs="Times New Roman"/>
      <w:b/>
      <w:bCs/>
      <w:sz w:val="32"/>
      <w:szCs w:val="32"/>
    </w:rPr>
  </w:style>
  <w:style w:type="paragraph" w:customStyle="1" w:styleId="Zkladntext30">
    <w:name w:val="Základní text (3)"/>
    <w:basedOn w:val="Normln"/>
    <w:link w:val="Zkladntext3"/>
    <w:rsid w:val="0093265C"/>
    <w:pPr>
      <w:widowControl w:val="0"/>
      <w:shd w:val="clear" w:color="auto" w:fill="FFFFFF"/>
      <w:spacing w:before="780" w:after="60" w:line="0" w:lineRule="atLeast"/>
      <w:jc w:val="center"/>
    </w:pPr>
    <w:rPr>
      <w:rFonts w:ascii="Times New Roman" w:eastAsia="Times New Roman" w:hAnsi="Times New Roman" w:cs="Times New Roman"/>
      <w:b/>
      <w:bCs/>
      <w:sz w:val="21"/>
      <w:szCs w:val="21"/>
    </w:rPr>
  </w:style>
  <w:style w:type="paragraph" w:customStyle="1" w:styleId="Nadpis21">
    <w:name w:val="Nadpis #2"/>
    <w:basedOn w:val="Normln"/>
    <w:link w:val="Nadpis20"/>
    <w:rsid w:val="0093265C"/>
    <w:pPr>
      <w:widowControl w:val="0"/>
      <w:shd w:val="clear" w:color="auto" w:fill="FFFFFF"/>
      <w:spacing w:before="420" w:after="60" w:line="0" w:lineRule="atLeast"/>
      <w:jc w:val="both"/>
      <w:outlineLvl w:val="1"/>
    </w:pPr>
    <w:rPr>
      <w:rFonts w:ascii="Lucida Sans Unicode" w:eastAsia="Lucida Sans Unicode" w:hAnsi="Lucida Sans Unicode" w:cs="Lucida Sans Unicode"/>
      <w:sz w:val="26"/>
      <w:szCs w:val="26"/>
    </w:rPr>
  </w:style>
  <w:style w:type="paragraph" w:customStyle="1" w:styleId="Zkladntext40">
    <w:name w:val="Základní text (4)"/>
    <w:basedOn w:val="Normln"/>
    <w:link w:val="Zkladntext4"/>
    <w:rsid w:val="0093265C"/>
    <w:pPr>
      <w:widowControl w:val="0"/>
      <w:shd w:val="clear" w:color="auto" w:fill="FFFFFF"/>
      <w:spacing w:after="420" w:line="230" w:lineRule="exact"/>
      <w:ind w:hanging="340"/>
      <w:jc w:val="both"/>
    </w:pPr>
    <w:rPr>
      <w:rFonts w:ascii="Times New Roman" w:eastAsia="Times New Roman" w:hAnsi="Times New Roman" w:cs="Times New Roman"/>
      <w:b/>
      <w:bCs/>
      <w:sz w:val="19"/>
      <w:szCs w:val="19"/>
    </w:rPr>
  </w:style>
  <w:style w:type="paragraph" w:customStyle="1" w:styleId="Nadpis320">
    <w:name w:val="Nadpis #3 (2)"/>
    <w:basedOn w:val="Normln"/>
    <w:link w:val="Nadpis32"/>
    <w:rsid w:val="0093265C"/>
    <w:pPr>
      <w:widowControl w:val="0"/>
      <w:shd w:val="clear" w:color="auto" w:fill="FFFFFF"/>
      <w:spacing w:before="420" w:after="60" w:line="0" w:lineRule="atLeast"/>
      <w:jc w:val="center"/>
      <w:outlineLvl w:val="2"/>
    </w:pPr>
    <w:rPr>
      <w:rFonts w:ascii="Palatino Linotype" w:eastAsia="Palatino Linotype" w:hAnsi="Palatino Linotype" w:cs="Palatino Linotype"/>
      <w:b/>
      <w:bCs/>
      <w:sz w:val="19"/>
      <w:szCs w:val="19"/>
    </w:rPr>
  </w:style>
  <w:style w:type="paragraph" w:customStyle="1" w:styleId="Nadpis41">
    <w:name w:val="Nadpis #4"/>
    <w:basedOn w:val="Normln"/>
    <w:link w:val="Nadpis40"/>
    <w:rsid w:val="0093265C"/>
    <w:pPr>
      <w:widowControl w:val="0"/>
      <w:shd w:val="clear" w:color="auto" w:fill="FFFFFF"/>
      <w:spacing w:before="300" w:after="60" w:line="0" w:lineRule="atLeast"/>
      <w:jc w:val="center"/>
      <w:outlineLvl w:val="3"/>
    </w:pPr>
    <w:rPr>
      <w:rFonts w:ascii="Times New Roman" w:eastAsia="Times New Roman" w:hAnsi="Times New Roman" w:cs="Times New Roman"/>
      <w:b/>
      <w:bCs/>
      <w:sz w:val="19"/>
      <w:szCs w:val="19"/>
    </w:rPr>
  </w:style>
  <w:style w:type="paragraph" w:styleId="Zhlav">
    <w:name w:val="header"/>
    <w:basedOn w:val="Normln"/>
    <w:link w:val="ZhlavChar"/>
    <w:uiPriority w:val="99"/>
    <w:unhideWhenUsed/>
    <w:rsid w:val="009326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65C"/>
  </w:style>
  <w:style w:type="paragraph" w:styleId="Zpat">
    <w:name w:val="footer"/>
    <w:basedOn w:val="Normln"/>
    <w:link w:val="ZpatChar"/>
    <w:uiPriority w:val="99"/>
    <w:unhideWhenUsed/>
    <w:rsid w:val="009326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65C"/>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xtbubliny">
    <w:name w:val="Balloon Text"/>
    <w:basedOn w:val="Normln"/>
    <w:link w:val="TextbublinyChar"/>
    <w:uiPriority w:val="99"/>
    <w:semiHidden/>
    <w:unhideWhenUsed/>
    <w:rsid w:val="00A515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1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yvoz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Pg15GJ5ksp2Nw5bT6gYq3uFLA==">CgMxLjAyCWlkLmdqZGd4czIKaWQuMzBqMHpsbDIKaWQuMWZvYjl0ZTIKaWQuM3pueXNoNzIKaWQuMmV0OTJwMDIJaWQudHlqY3d0MgppZC4zZHk2dmttMgppZC4xdDNoNXNmMgloLjRkMzRvZzgyCmlkLjJzOGV5bzEyCmlkLjE3ZHA4dnUyCWguM3JkY3JqbjgAciExWTRhc2RGTUx4TjZRQnE4RlBqYWtqQlB6TTNTUTNwZUw=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1413</Words>
  <Characters>8339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Vágner Petr</dc:creator>
  <cp:lastModifiedBy>Havel Jan</cp:lastModifiedBy>
  <cp:revision>3</cp:revision>
  <cp:lastPrinted>2024-12-11T15:24:00Z</cp:lastPrinted>
  <dcterms:created xsi:type="dcterms:W3CDTF">2024-12-11T15:25:00Z</dcterms:created>
  <dcterms:modified xsi:type="dcterms:W3CDTF">2024-12-16T12:11:00Z</dcterms:modified>
</cp:coreProperties>
</file>