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1210400130</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8"/>
        </w:rPr>
        <w:t> </w:t>
      </w:r>
      <w:r>
        <w:rPr/>
        <w:t>Heřmanova</w:t>
      </w:r>
      <w:r>
        <w:rPr>
          <w:spacing w:val="-8"/>
        </w:rPr>
        <w:t> </w:t>
      </w:r>
      <w:r>
        <w:rPr>
          <w:spacing w:val="-5"/>
        </w:rPr>
        <w:t>Huť</w:t>
      </w:r>
    </w:p>
    <w:p>
      <w:pPr>
        <w:pStyle w:val="BodyText"/>
        <w:tabs>
          <w:tab w:pos="2982" w:val="left" w:leader="none"/>
        </w:tabs>
        <w:spacing w:line="265" w:lineRule="exact"/>
        <w:ind w:left="102"/>
      </w:pPr>
      <w:r>
        <w:rPr/>
        <w:t>kontaktní</w:t>
      </w:r>
      <w:r>
        <w:rPr>
          <w:spacing w:val="-11"/>
        </w:rPr>
        <w:t> </w:t>
      </w:r>
      <w:r>
        <w:rPr>
          <w:spacing w:val="-2"/>
        </w:rPr>
        <w:t>adresa:</w:t>
      </w:r>
      <w:r>
        <w:rPr/>
        <w:tab/>
        <w:t>Revoluční</w:t>
      </w:r>
      <w:r>
        <w:rPr>
          <w:spacing w:val="-7"/>
        </w:rPr>
        <w:t> </w:t>
      </w:r>
      <w:r>
        <w:rPr/>
        <w:t>49,</w:t>
      </w:r>
      <w:r>
        <w:rPr>
          <w:spacing w:val="-5"/>
        </w:rPr>
        <w:t> </w:t>
      </w:r>
      <w:r>
        <w:rPr/>
        <w:t>330</w:t>
      </w:r>
      <w:r>
        <w:rPr>
          <w:spacing w:val="-5"/>
        </w:rPr>
        <w:t> </w:t>
      </w:r>
      <w:r>
        <w:rPr/>
        <w:t>24</w:t>
      </w:r>
      <w:r>
        <w:rPr>
          <w:spacing w:val="-6"/>
        </w:rPr>
        <w:t> </w:t>
      </w:r>
      <w:r>
        <w:rPr/>
        <w:t>Heřmanova</w:t>
      </w:r>
      <w:r>
        <w:rPr>
          <w:spacing w:val="-6"/>
        </w:rPr>
        <w:t> </w:t>
      </w:r>
      <w:r>
        <w:rPr>
          <w:spacing w:val="-5"/>
        </w:rPr>
        <w:t>Huť</w:t>
      </w:r>
    </w:p>
    <w:p>
      <w:pPr>
        <w:pStyle w:val="BodyText"/>
        <w:tabs>
          <w:tab w:pos="2982" w:val="left" w:leader="none"/>
        </w:tabs>
        <w:spacing w:line="265" w:lineRule="exact"/>
        <w:ind w:left="102"/>
      </w:pPr>
      <w:r>
        <w:rPr>
          <w:spacing w:val="-4"/>
        </w:rPr>
        <w:t>IČO:</w:t>
      </w:r>
      <w:r>
        <w:rPr/>
        <w:tab/>
      </w:r>
      <w:r>
        <w:rPr>
          <w:spacing w:val="-2"/>
        </w:rPr>
        <w:t>00257753</w:t>
      </w:r>
    </w:p>
    <w:p>
      <w:pPr>
        <w:pStyle w:val="BodyText"/>
        <w:tabs>
          <w:tab w:pos="2982" w:val="left" w:leader="none"/>
        </w:tabs>
        <w:spacing w:before="1"/>
        <w:ind w:left="102"/>
      </w:pPr>
      <w:r>
        <w:rPr>
          <w:spacing w:val="-2"/>
        </w:rPr>
        <w:t>zastoupená:</w:t>
      </w:r>
      <w:r>
        <w:rPr/>
        <w:tab/>
        <w:t>Radkem</w:t>
      </w:r>
      <w:r>
        <w:rPr>
          <w:spacing w:val="-8"/>
        </w:rPr>
        <w:t> </w:t>
      </w:r>
      <w:r>
        <w:rPr/>
        <w:t>Lukáčem,</w:t>
      </w:r>
      <w:r>
        <w:rPr>
          <w:spacing w:val="-10"/>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7518371/0710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1"/>
        <w:jc w:val="both"/>
      </w:pPr>
      <w:r>
        <w:rPr/>
        <w:t>„Smlouva“) se uzavírá na základě Rozhodnutí ministra životního prostředí č. 1210400130 o poskytnutí finančních</w:t>
      </w:r>
      <w:r>
        <w:rPr>
          <w:spacing w:val="-13"/>
        </w:rPr>
        <w:t> </w:t>
      </w:r>
      <w:r>
        <w:rPr/>
        <w:t>prostředků</w:t>
      </w:r>
      <w:r>
        <w:rPr>
          <w:spacing w:val="-11"/>
        </w:rPr>
        <w:t> </w:t>
      </w:r>
      <w:r>
        <w:rPr/>
        <w:t>ze</w:t>
      </w:r>
      <w:r>
        <w:rPr>
          <w:spacing w:val="-14"/>
        </w:rPr>
        <w:t> </w:t>
      </w:r>
      <w:r>
        <w:rPr/>
        <w:t>Státního</w:t>
      </w:r>
      <w:r>
        <w:rPr>
          <w:spacing w:val="-12"/>
        </w:rPr>
        <w:t> </w:t>
      </w:r>
      <w:r>
        <w:rPr/>
        <w:t>fondu</w:t>
      </w:r>
      <w:r>
        <w:rPr>
          <w:spacing w:val="-13"/>
        </w:rPr>
        <w:t> </w:t>
      </w:r>
      <w:r>
        <w:rPr/>
        <w:t>životního</w:t>
      </w:r>
      <w:r>
        <w:rPr>
          <w:spacing w:val="-12"/>
        </w:rPr>
        <w:t> </w:t>
      </w:r>
      <w:r>
        <w:rPr/>
        <w:t>prostředí</w:t>
      </w:r>
      <w:r>
        <w:rPr>
          <w:spacing w:val="-10"/>
        </w:rPr>
        <w:t> </w:t>
      </w:r>
      <w:r>
        <w:rPr/>
        <w:t>ČR</w:t>
      </w:r>
      <w:r>
        <w:rPr>
          <w:spacing w:val="-12"/>
        </w:rPr>
        <w:t> </w:t>
      </w:r>
      <w:r>
        <w:rPr/>
        <w:t>ze</w:t>
      </w:r>
      <w:r>
        <w:rPr>
          <w:spacing w:val="-11"/>
        </w:rPr>
        <w:t> </w:t>
      </w:r>
      <w:r>
        <w:rPr/>
        <w:t>dne</w:t>
      </w:r>
      <w:r>
        <w:rPr>
          <w:spacing w:val="-6"/>
        </w:rPr>
        <w:t> </w:t>
      </w:r>
      <w:r>
        <w:rPr/>
        <w:t>1.</w:t>
      </w:r>
      <w:r>
        <w:rPr>
          <w:spacing w:val="-3"/>
        </w:rPr>
        <w:t> </w:t>
      </w:r>
      <w:r>
        <w:rPr/>
        <w:t>3.</w:t>
      </w:r>
      <w:r>
        <w:rPr>
          <w:spacing w:val="-3"/>
        </w:rPr>
        <w:t> </w:t>
      </w:r>
      <w:r>
        <w:rPr/>
        <w:t>2022</w:t>
      </w:r>
      <w:r>
        <w:rPr>
          <w:spacing w:val="-12"/>
        </w:rPr>
        <w:t> </w:t>
      </w:r>
      <w:r>
        <w:rPr/>
        <w:t>a</w:t>
      </w:r>
      <w:r>
        <w:rPr>
          <w:spacing w:val="-11"/>
        </w:rPr>
        <w:t> </w:t>
      </w:r>
      <w:r>
        <w:rPr/>
        <w:t>Směrnice</w:t>
      </w:r>
      <w:r>
        <w:rPr>
          <w:spacing w:val="-14"/>
        </w:rPr>
        <w:t> </w:t>
      </w:r>
      <w:r>
        <w:rPr/>
        <w:t>Ministerstva životního</w:t>
      </w:r>
      <w:r>
        <w:rPr>
          <w:spacing w:val="-3"/>
        </w:rPr>
        <w:t> </w:t>
      </w:r>
      <w:r>
        <w:rPr/>
        <w:t>prostředí</w:t>
      </w:r>
      <w:r>
        <w:rPr>
          <w:spacing w:val="-2"/>
        </w:rPr>
        <w:t> </w:t>
      </w:r>
      <w:r>
        <w:rPr/>
        <w:t>č.</w:t>
      </w:r>
      <w:r>
        <w:rPr>
          <w:spacing w:val="-4"/>
        </w:rPr>
        <w:t> </w:t>
      </w:r>
      <w:r>
        <w:rPr/>
        <w:t>4/2015</w:t>
      </w:r>
      <w:r>
        <w:rPr>
          <w:spacing w:val="-3"/>
        </w:rPr>
        <w:t> </w:t>
      </w:r>
      <w:r>
        <w:rPr/>
        <w:t>o</w:t>
      </w:r>
      <w:r>
        <w:rPr>
          <w:spacing w:val="-3"/>
        </w:rPr>
        <w:t> </w:t>
      </w:r>
      <w:r>
        <w:rPr/>
        <w:t>poskytování</w:t>
      </w:r>
      <w:r>
        <w:rPr>
          <w:spacing w:val="-4"/>
        </w:rPr>
        <w:t> </w:t>
      </w:r>
      <w:r>
        <w:rPr/>
        <w:t>finančních</w:t>
      </w:r>
      <w:r>
        <w:rPr>
          <w:spacing w:val="-3"/>
        </w:rPr>
        <w:t> </w:t>
      </w:r>
      <w:r>
        <w:rPr/>
        <w:t>prostředků</w:t>
      </w:r>
      <w:r>
        <w:rPr>
          <w:spacing w:val="-3"/>
        </w:rPr>
        <w:t> </w:t>
      </w:r>
      <w:r>
        <w:rPr/>
        <w:t>ze</w:t>
      </w:r>
      <w:r>
        <w:rPr>
          <w:spacing w:val="-4"/>
        </w:rPr>
        <w:t> </w:t>
      </w:r>
      <w:r>
        <w:rPr/>
        <w:t>Státního</w:t>
      </w:r>
      <w:r>
        <w:rPr>
          <w:spacing w:val="-3"/>
        </w:rPr>
        <w:t> </w:t>
      </w:r>
      <w:r>
        <w:rPr/>
        <w:t>fondu</w:t>
      </w:r>
      <w:r>
        <w:rPr>
          <w:spacing w:val="-3"/>
        </w:rPr>
        <w:t> </w:t>
      </w:r>
      <w:r>
        <w:rPr/>
        <w:t>životního</w:t>
      </w:r>
      <w:r>
        <w:rPr>
          <w:spacing w:val="-3"/>
        </w:rPr>
        <w:t> </w:t>
      </w:r>
      <w:r>
        <w:rPr/>
        <w:t>prostředí České republiky prostřednictvím Národního programu Životní prostředí (dále jen „Směrnice MŽP“), platné ke dni podání 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81"/>
        <w:jc w:val="left"/>
      </w:pPr>
      <w:r>
        <w:rPr/>
        <w:t>„"Dosadba</w:t>
      </w:r>
      <w:r>
        <w:rPr>
          <w:spacing w:val="-9"/>
        </w:rPr>
        <w:t> </w:t>
      </w:r>
      <w:r>
        <w:rPr/>
        <w:t>dřevin</w:t>
      </w:r>
      <w:r>
        <w:rPr>
          <w:spacing w:val="-10"/>
        </w:rPr>
        <w:t> </w:t>
      </w:r>
      <w:r>
        <w:rPr/>
        <w:t>Heřmanova</w:t>
      </w:r>
      <w:r>
        <w:rPr>
          <w:spacing w:val="-9"/>
        </w:rPr>
        <w:t> </w:t>
      </w:r>
      <w:r>
        <w:rPr>
          <w:spacing w:val="-2"/>
        </w:rPr>
        <w:t>Huť"“</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2021</w:t>
      </w:r>
      <w:r>
        <w:rPr>
          <w:spacing w:val="-4"/>
        </w:rPr>
        <w:t> </w:t>
      </w:r>
      <w:r>
        <w:rPr/>
        <w:t>až</w:t>
      </w:r>
      <w:r>
        <w:rPr>
          <w:spacing w:val="-5"/>
        </w:rPr>
        <w:t> </w:t>
      </w:r>
      <w:r>
        <w:rPr/>
        <w:t>2022.</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221</w:t>
      </w:r>
      <w:r>
        <w:rPr>
          <w:b/>
          <w:spacing w:val="-4"/>
          <w:sz w:val="20"/>
        </w:rPr>
        <w:t> </w:t>
      </w:r>
      <w:r>
        <w:rPr>
          <w:b/>
          <w:sz w:val="20"/>
        </w:rPr>
        <w:t>111,11</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221 111,11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6"/>
          <w:sz w:val="20"/>
        </w:rPr>
        <w:t> </w:t>
      </w:r>
      <w:r>
        <w:rPr>
          <w:sz w:val="20"/>
        </w:rPr>
        <w:t>byla</w:t>
      </w:r>
      <w:r>
        <w:rPr>
          <w:spacing w:val="-6"/>
          <w:sz w:val="20"/>
        </w:rPr>
        <w:t> </w:t>
      </w:r>
      <w:r>
        <w:rPr>
          <w:sz w:val="20"/>
        </w:rPr>
        <w:t>provedena</w:t>
      </w:r>
      <w:r>
        <w:rPr>
          <w:spacing w:val="-6"/>
          <w:sz w:val="20"/>
        </w:rPr>
        <w:t> </w:t>
      </w:r>
      <w:r>
        <w:rPr>
          <w:sz w:val="20"/>
        </w:rPr>
        <w:t>podle</w:t>
      </w:r>
      <w:r>
        <w:rPr>
          <w:spacing w:val="-4"/>
          <w:sz w:val="20"/>
        </w:rPr>
        <w:t> </w:t>
      </w:r>
      <w:r>
        <w:rPr>
          <w:sz w:val="20"/>
        </w:rPr>
        <w:t>Fondem</w:t>
      </w:r>
      <w:r>
        <w:rPr>
          <w:spacing w:val="-5"/>
          <w:sz w:val="20"/>
        </w:rPr>
        <w:t> </w:t>
      </w:r>
      <w:r>
        <w:rPr>
          <w:sz w:val="20"/>
        </w:rPr>
        <w:t>odsouhlasené</w:t>
      </w:r>
      <w:r>
        <w:rPr>
          <w:spacing w:val="-6"/>
          <w:sz w:val="20"/>
        </w:rPr>
        <w:t> </w:t>
      </w:r>
      <w:r>
        <w:rPr>
          <w:sz w:val="20"/>
        </w:rPr>
        <w:t>žádosti</w:t>
      </w:r>
      <w:r>
        <w:rPr>
          <w:spacing w:val="-5"/>
          <w:sz w:val="20"/>
        </w:rPr>
        <w:t> </w:t>
      </w:r>
      <w:r>
        <w:rPr>
          <w:sz w:val="20"/>
        </w:rPr>
        <w:t>o</w:t>
      </w:r>
      <w:r>
        <w:rPr>
          <w:spacing w:val="1"/>
          <w:sz w:val="20"/>
        </w:rPr>
        <w:t> </w:t>
      </w:r>
      <w:r>
        <w:rPr>
          <w:sz w:val="20"/>
        </w:rPr>
        <w:t>podporu</w:t>
      </w:r>
      <w:r>
        <w:rPr>
          <w:spacing w:val="-7"/>
          <w:sz w:val="20"/>
        </w:rPr>
        <w:t> </w:t>
      </w:r>
      <w:r>
        <w:rPr>
          <w:sz w:val="20"/>
        </w:rPr>
        <w:t>ze</w:t>
      </w:r>
      <w:r>
        <w:rPr>
          <w:spacing w:val="-6"/>
          <w:sz w:val="20"/>
        </w:rPr>
        <w:t> </w:t>
      </w:r>
      <w:r>
        <w:rPr>
          <w:sz w:val="20"/>
        </w:rPr>
        <w:t>dne</w:t>
      </w:r>
      <w:r>
        <w:rPr>
          <w:spacing w:val="-5"/>
          <w:sz w:val="20"/>
        </w:rPr>
        <w:t> </w:t>
      </w:r>
      <w:r>
        <w:rPr>
          <w:sz w:val="20"/>
        </w:rPr>
        <w:t>22.</w:t>
      </w:r>
      <w:r>
        <w:rPr>
          <w:spacing w:val="-5"/>
          <w:sz w:val="20"/>
        </w:rPr>
        <w:t> </w:t>
      </w:r>
      <w:r>
        <w:rPr>
          <w:sz w:val="20"/>
        </w:rPr>
        <w:t>12.</w:t>
      </w:r>
      <w:r>
        <w:rPr>
          <w:spacing w:val="-4"/>
          <w:sz w:val="20"/>
        </w:rPr>
        <w:t> </w:t>
      </w:r>
      <w:r>
        <w:rPr>
          <w:sz w:val="20"/>
        </w:rPr>
        <w:t>2021</w:t>
      </w:r>
      <w:r>
        <w:rPr>
          <w:spacing w:val="-4"/>
          <w:sz w:val="20"/>
        </w:rPr>
        <w:t> </w:t>
      </w:r>
      <w:r>
        <w:rPr>
          <w:sz w:val="20"/>
        </w:rPr>
        <w:t>a</w:t>
      </w:r>
      <w:r>
        <w:rPr>
          <w:spacing w:val="-8"/>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1"/>
          <w:sz w:val="20"/>
        </w:rPr>
        <w:t> </w:t>
      </w:r>
      <w:r>
        <w:rPr>
          <w:sz w:val="20"/>
        </w:rPr>
        <w:t>10</w:t>
      </w:r>
      <w:r>
        <w:rPr>
          <w:spacing w:val="-2"/>
          <w:sz w:val="20"/>
        </w:rPr>
        <w:t> </w:t>
      </w:r>
      <w:r>
        <w:rPr>
          <w:sz w:val="20"/>
        </w:rPr>
        <w:t>ks</w:t>
      </w:r>
      <w:r>
        <w:rPr>
          <w:spacing w:val="-1"/>
          <w:sz w:val="20"/>
        </w:rPr>
        <w:t> </w:t>
      </w:r>
      <w:r>
        <w:rPr>
          <w:sz w:val="20"/>
        </w:rPr>
        <w:t>stromů</w:t>
      </w:r>
      <w:r>
        <w:rPr>
          <w:spacing w:val="-2"/>
          <w:sz w:val="20"/>
        </w:rPr>
        <w:t> </w:t>
      </w:r>
      <w:r>
        <w:rPr>
          <w:sz w:val="20"/>
        </w:rPr>
        <w:t>v kategorii</w:t>
      </w:r>
      <w:r>
        <w:rPr>
          <w:spacing w:val="-1"/>
          <w:sz w:val="20"/>
        </w:rPr>
        <w:t> </w:t>
      </w:r>
      <w:r>
        <w:rPr>
          <w:sz w:val="20"/>
        </w:rPr>
        <w:t>„Listnatý/ovocný</w:t>
      </w:r>
      <w:r>
        <w:rPr>
          <w:spacing w:val="-1"/>
          <w:sz w:val="20"/>
        </w:rPr>
        <w:t> </w:t>
      </w:r>
      <w:r>
        <w:rPr>
          <w:sz w:val="20"/>
        </w:rPr>
        <w:t>strom</w:t>
      </w:r>
      <w:r>
        <w:rPr>
          <w:spacing w:val="-1"/>
          <w:sz w:val="20"/>
        </w:rPr>
        <w:t> </w:t>
      </w:r>
      <w:r>
        <w:rPr>
          <w:sz w:val="20"/>
        </w:rPr>
        <w:t>s</w:t>
      </w:r>
      <w:r>
        <w:rPr>
          <w:spacing w:val="-3"/>
          <w:sz w:val="20"/>
        </w:rPr>
        <w:t> </w:t>
      </w:r>
      <w:r>
        <w:rPr>
          <w:sz w:val="20"/>
        </w:rPr>
        <w:t>obvodem</w:t>
      </w:r>
      <w:r>
        <w:rPr>
          <w:spacing w:val="-1"/>
          <w:sz w:val="20"/>
        </w:rPr>
        <w:t> </w:t>
      </w:r>
      <w:r>
        <w:rPr>
          <w:sz w:val="20"/>
        </w:rPr>
        <w:t>kmínku</w:t>
      </w:r>
      <w:r>
        <w:rPr>
          <w:spacing w:val="-3"/>
          <w:sz w:val="20"/>
        </w:rPr>
        <w:t> </w:t>
      </w:r>
      <w:r>
        <w:rPr>
          <w:sz w:val="20"/>
        </w:rPr>
        <w:t>v</w:t>
      </w:r>
      <w:r>
        <w:rPr>
          <w:spacing w:val="-2"/>
          <w:sz w:val="20"/>
        </w:rPr>
        <w:t> </w:t>
      </w:r>
      <w:r>
        <w:rPr>
          <w:sz w:val="20"/>
        </w:rPr>
        <w:t>1 metru</w:t>
      </w:r>
      <w:r>
        <w:rPr>
          <w:spacing w:val="-2"/>
          <w:sz w:val="20"/>
        </w:rPr>
        <w:t> </w:t>
      </w:r>
      <w:r>
        <w:rPr>
          <w:sz w:val="20"/>
        </w:rPr>
        <w:t>10-12 cm“;</w:t>
      </w:r>
      <w:r>
        <w:rPr>
          <w:spacing w:val="-2"/>
          <w:sz w:val="20"/>
        </w:rPr>
        <w:t> </w:t>
      </w:r>
      <w:r>
        <w:rPr>
          <w:sz w:val="20"/>
        </w:rPr>
        <w:t>26</w:t>
      </w:r>
      <w:r>
        <w:rPr>
          <w:spacing w:val="-1"/>
          <w:sz w:val="20"/>
        </w:rPr>
        <w:t> </w:t>
      </w:r>
      <w:r>
        <w:rPr>
          <w:spacing w:val="-5"/>
          <w:sz w:val="20"/>
        </w:rPr>
        <w:t>ks</w:t>
      </w:r>
    </w:p>
    <w:p>
      <w:pPr>
        <w:pStyle w:val="BodyText"/>
        <w:spacing w:before="1"/>
        <w:ind w:left="461"/>
      </w:pPr>
      <w:r>
        <w:rPr/>
        <w:t>stromů</w:t>
      </w:r>
      <w:r>
        <w:rPr>
          <w:spacing w:val="-6"/>
        </w:rPr>
        <w:t> </w:t>
      </w:r>
      <w:r>
        <w:rPr/>
        <w:t>v</w:t>
      </w:r>
      <w:r>
        <w:rPr>
          <w:spacing w:val="-5"/>
        </w:rPr>
        <w:t> </w:t>
      </w:r>
      <w:r>
        <w:rPr/>
        <w:t>kategorii</w:t>
      </w:r>
      <w:r>
        <w:rPr>
          <w:spacing w:val="-6"/>
        </w:rPr>
        <w:t> </w:t>
      </w:r>
      <w:r>
        <w:rPr/>
        <w:t>„Listnatý/ovocný</w:t>
      </w:r>
      <w:r>
        <w:rPr>
          <w:spacing w:val="-7"/>
        </w:rPr>
        <w:t> </w:t>
      </w:r>
      <w:r>
        <w:rPr/>
        <w:t>strom</w:t>
      </w:r>
      <w:r>
        <w:rPr>
          <w:spacing w:val="-4"/>
        </w:rPr>
        <w:t> </w:t>
      </w:r>
      <w:r>
        <w:rPr/>
        <w:t>s</w:t>
      </w:r>
      <w:r>
        <w:rPr>
          <w:spacing w:val="-6"/>
        </w:rPr>
        <w:t> </w:t>
      </w:r>
      <w:r>
        <w:rPr/>
        <w:t>obvodem</w:t>
      </w:r>
      <w:r>
        <w:rPr>
          <w:spacing w:val="-3"/>
        </w:rPr>
        <w:t> </w:t>
      </w:r>
      <w:r>
        <w:rPr/>
        <w:t>kmínku</w:t>
      </w:r>
      <w:r>
        <w:rPr>
          <w:spacing w:val="-5"/>
        </w:rPr>
        <w:t> </w:t>
      </w:r>
      <w:r>
        <w:rPr/>
        <w:t>v</w:t>
      </w:r>
      <w:r>
        <w:rPr>
          <w:spacing w:val="-5"/>
        </w:rPr>
        <w:t> </w:t>
      </w:r>
      <w:r>
        <w:rPr/>
        <w:t>1</w:t>
      </w:r>
      <w:r>
        <w:rPr>
          <w:spacing w:val="-6"/>
        </w:rPr>
        <w:t> </w:t>
      </w:r>
      <w:r>
        <w:rPr/>
        <w:t>metru</w:t>
      </w:r>
      <w:r>
        <w:rPr>
          <w:spacing w:val="-5"/>
        </w:rPr>
        <w:t> </w:t>
      </w:r>
      <w:r>
        <w:rPr/>
        <w:t>12</w:t>
      </w:r>
      <w:r>
        <w:rPr>
          <w:spacing w:val="-5"/>
        </w:rPr>
        <w:t> </w:t>
      </w:r>
      <w:r>
        <w:rPr/>
        <w:t>cm</w:t>
      </w:r>
      <w:r>
        <w:rPr>
          <w:spacing w:val="-5"/>
        </w:rPr>
        <w:t> </w:t>
      </w:r>
      <w:r>
        <w:rPr/>
        <w:t>a</w:t>
      </w:r>
      <w:r>
        <w:rPr>
          <w:spacing w:val="-6"/>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2024-11-04T09:23:45Z</dcterms:created>
  <dcterms:modified xsi:type="dcterms:W3CDTF">2024-11-04T09:23:45Z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pro Microsoft 365</vt:lpwstr>
  </property>
  <property fmtid="{D5CDD505-2E9C-101B-9397-08002B2CF9AE}" pid="4" name="LastSaved">
    <vt:filetime>2024-11-04T00:00:00Z</vt:filetime>
  </property>
</Properties>
</file>