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29F7" w14:textId="31C2F87C" w:rsidR="009C3411" w:rsidRPr="009C3411" w:rsidRDefault="009C3411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 1</w:t>
      </w:r>
    </w:p>
    <w:p w14:paraId="4C45725C" w14:textId="3627FBD0" w:rsidR="006615F7" w:rsidRPr="00D9780F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9C341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 w:rsidR="009C341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NA 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 (PRV)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1F41173B" w14:textId="6274F3CB" w:rsidR="006615F7" w:rsidRPr="00D9780F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</w:t>
      </w:r>
      <w:r w:rsidR="009C3411">
        <w:rPr>
          <w:rFonts w:ascii="Arial" w:eastAsia="Times New Roman" w:hAnsi="Arial" w:cs="Arial"/>
          <w:b/>
          <w:i/>
          <w:iCs/>
          <w:color w:val="404040"/>
          <w:lang w:eastAsia="x-none"/>
        </w:rPr>
        <w:t>Dodatek</w:t>
      </w:r>
      <w:r w:rsidR="008E089A">
        <w:rPr>
          <w:rFonts w:ascii="Arial" w:eastAsia="Times New Roman" w:hAnsi="Arial" w:cs="Arial"/>
          <w:b/>
          <w:i/>
          <w:iCs/>
          <w:color w:val="404040"/>
          <w:lang w:eastAsia="x-none"/>
        </w:rPr>
        <w:t>“</w:t>
      </w: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)</w:t>
      </w:r>
    </w:p>
    <w:p w14:paraId="1F24E3D0" w14:textId="371E4118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</w:t>
      </w:r>
      <w:r w:rsidR="00D615B6">
        <w:rPr>
          <w:rFonts w:ascii="Arial" w:eastAsia="Times New Roman" w:hAnsi="Arial" w:cs="Arial"/>
          <w:bCs/>
          <w:lang w:eastAsia="cs-CZ"/>
        </w:rPr>
        <w:t>ý</w:t>
      </w:r>
    </w:p>
    <w:p w14:paraId="5435FB79" w14:textId="432842E9" w:rsidR="006615F7" w:rsidRDefault="006615F7" w:rsidP="00D615B6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>
        <w:rPr>
          <w:rFonts w:ascii="Arial" w:eastAsia="Times New Roman" w:hAnsi="Arial" w:cs="Arial"/>
          <w:lang w:eastAsia="cs-CZ"/>
        </w:rPr>
        <w:t>ve znění pozdějších předpisů</w:t>
      </w:r>
    </w:p>
    <w:p w14:paraId="6409E2F4" w14:textId="77777777" w:rsidR="00D615B6" w:rsidRPr="00D615B6" w:rsidRDefault="00D615B6" w:rsidP="00D615B6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4D8A9855" w14:textId="077B1762" w:rsidR="006615F7" w:rsidRPr="00D9780F" w:rsidRDefault="006615F7" w:rsidP="00D615B6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5902C7AC" w14:textId="5F325F9E" w:rsidR="00463206" w:rsidRPr="00D9780F" w:rsidRDefault="006615F7" w:rsidP="00D615B6">
      <w:pPr>
        <w:tabs>
          <w:tab w:val="left" w:pos="4253"/>
        </w:tabs>
        <w:spacing w:after="24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Objednatel:                                          </w:t>
      </w:r>
    </w:p>
    <w:p w14:paraId="5DEEA999" w14:textId="77777777" w:rsidR="005C0365" w:rsidRDefault="005C0365" w:rsidP="005C036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27ED4560" w14:textId="77777777" w:rsidR="005C0365" w:rsidRPr="00B109EB" w:rsidRDefault="005C0365" w:rsidP="005C036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615B6">
        <w:rPr>
          <w:rFonts w:ascii="Arial" w:eastAsia="Times New Roman" w:hAnsi="Arial" w:cs="Arial"/>
          <w:bCs/>
          <w:lang w:eastAsia="cs-CZ"/>
        </w:rPr>
        <w:t>Sídlo:</w:t>
      </w:r>
      <w:r w:rsidRPr="006F210D">
        <w:t xml:space="preserve"> </w:t>
      </w:r>
      <w:r w:rsidRPr="00CF1080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CF1080">
        <w:rPr>
          <w:rFonts w:ascii="Arial" w:eastAsia="Times New Roman" w:hAnsi="Arial" w:cs="Arial"/>
          <w:lang w:eastAsia="cs-CZ"/>
        </w:rPr>
        <w:t>11a</w:t>
      </w:r>
      <w:proofErr w:type="gramEnd"/>
      <w:r w:rsidRPr="00CF1080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548B31D7" w14:textId="77777777" w:rsidR="005C0365" w:rsidRDefault="005C0365" w:rsidP="005C036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8174CC">
        <w:rPr>
          <w:rFonts w:ascii="Arial" w:eastAsia="Times New Roman" w:hAnsi="Arial" w:cs="Arial"/>
          <w:b/>
          <w:lang w:eastAsia="cs-CZ"/>
        </w:rPr>
        <w:t>pro Jihočeský kraj</w:t>
      </w:r>
    </w:p>
    <w:p w14:paraId="7B03E742" w14:textId="77777777" w:rsidR="005C0365" w:rsidRPr="00B109EB" w:rsidRDefault="005C0365" w:rsidP="005C036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15B6">
        <w:rPr>
          <w:rFonts w:ascii="Arial" w:eastAsia="Times New Roman" w:hAnsi="Arial" w:cs="Arial"/>
          <w:bCs/>
          <w:lang w:eastAsia="cs-CZ"/>
        </w:rPr>
        <w:t>Adresa: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55675C">
        <w:rPr>
          <w:rFonts w:ascii="Arial" w:hAnsi="Arial" w:cs="Arial"/>
        </w:rPr>
        <w:t>Rudolfovská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>80, 370 01 České Budějovice</w:t>
      </w:r>
    </w:p>
    <w:p w14:paraId="63263FE1" w14:textId="77777777" w:rsidR="005C0365" w:rsidRDefault="005C0365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4F7C6164" w14:textId="77777777" w:rsidR="00870F84" w:rsidRPr="008174CC" w:rsidRDefault="00870F84" w:rsidP="00870F84">
      <w:pPr>
        <w:spacing w:after="0"/>
        <w:ind w:left="4820" w:hanging="4820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Z</w:t>
      </w:r>
      <w:r w:rsidRPr="00B109EB">
        <w:rPr>
          <w:rFonts w:ascii="Arial" w:eastAsia="Lucida Sans Unicode" w:hAnsi="Arial" w:cs="Arial"/>
          <w:lang w:eastAsia="cs-CZ"/>
        </w:rPr>
        <w:t>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11248A">
        <w:rPr>
          <w:rFonts w:ascii="Arial" w:hAnsi="Arial" w:cs="Arial"/>
        </w:rPr>
        <w:t xml:space="preserve">Ing. Evou </w:t>
      </w:r>
      <w:proofErr w:type="spellStart"/>
      <w:r w:rsidRPr="0011248A">
        <w:rPr>
          <w:rFonts w:ascii="Arial" w:hAnsi="Arial" w:cs="Arial"/>
        </w:rPr>
        <w:t>Schmidtmajerovou</w:t>
      </w:r>
      <w:proofErr w:type="spellEnd"/>
      <w:r w:rsidRPr="0011248A">
        <w:rPr>
          <w:rFonts w:ascii="Arial" w:hAnsi="Arial" w:cs="Arial"/>
        </w:rPr>
        <w:t>, CSc., ředitelkou</w:t>
      </w:r>
      <w:r>
        <w:rPr>
          <w:rFonts w:ascii="Arial" w:hAnsi="Arial" w:cs="Arial"/>
        </w:rPr>
        <w:t xml:space="preserve"> KPÚ</w:t>
      </w:r>
      <w:r w:rsidRPr="0055675C">
        <w:rPr>
          <w:rFonts w:ascii="Arial" w:hAnsi="Arial" w:cs="Arial"/>
        </w:rPr>
        <w:t xml:space="preserve"> pro Jihočeský kra</w:t>
      </w:r>
      <w:r>
        <w:rPr>
          <w:rFonts w:ascii="Arial" w:hAnsi="Arial" w:cs="Arial"/>
        </w:rPr>
        <w:t>j</w:t>
      </w:r>
    </w:p>
    <w:p w14:paraId="2174C354" w14:textId="77777777" w:rsidR="008E3F22" w:rsidRDefault="008E3F22" w:rsidP="008E3F22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V</w:t>
      </w:r>
      <w:r w:rsidRPr="00B109EB">
        <w:rPr>
          <w:rFonts w:ascii="Arial" w:eastAsia="Lucida Sans Unicode" w:hAnsi="Arial" w:cs="Arial"/>
          <w:lang w:eastAsia="cs-CZ"/>
        </w:rPr>
        <w:t>e smluvních záležitostech oprávněn jednat:</w:t>
      </w:r>
      <w:r w:rsidRPr="00B109EB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11248A">
        <w:rPr>
          <w:rFonts w:ascii="Arial" w:hAnsi="Arial" w:cs="Arial"/>
        </w:rPr>
        <w:t>Ing. Ev</w:t>
      </w:r>
      <w:r>
        <w:rPr>
          <w:rFonts w:ascii="Arial" w:hAnsi="Arial" w:cs="Arial"/>
        </w:rPr>
        <w:t>a</w:t>
      </w:r>
      <w:r w:rsidRPr="0011248A">
        <w:rPr>
          <w:rFonts w:ascii="Arial" w:hAnsi="Arial" w:cs="Arial"/>
        </w:rPr>
        <w:t xml:space="preserve"> Schmidtmajerov</w:t>
      </w:r>
      <w:r>
        <w:rPr>
          <w:rFonts w:ascii="Arial" w:hAnsi="Arial" w:cs="Arial"/>
        </w:rPr>
        <w:t>á</w:t>
      </w:r>
      <w:r w:rsidRPr="0011248A">
        <w:rPr>
          <w:rFonts w:ascii="Arial" w:hAnsi="Arial" w:cs="Arial"/>
        </w:rPr>
        <w:t xml:space="preserve">, CSc., </w:t>
      </w:r>
    </w:p>
    <w:p w14:paraId="177622F1" w14:textId="77777777" w:rsidR="008E3F22" w:rsidRPr="00B109EB" w:rsidRDefault="008E3F22" w:rsidP="008E3F22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11248A">
        <w:rPr>
          <w:rFonts w:ascii="Arial" w:hAnsi="Arial" w:cs="Arial"/>
        </w:rPr>
        <w:t>ředitelk</w:t>
      </w:r>
      <w:r>
        <w:rPr>
          <w:rFonts w:ascii="Arial" w:hAnsi="Arial" w:cs="Arial"/>
        </w:rPr>
        <w:t>a KPÚ</w:t>
      </w:r>
      <w:r w:rsidRPr="0055675C">
        <w:rPr>
          <w:rFonts w:ascii="Arial" w:hAnsi="Arial" w:cs="Arial"/>
        </w:rPr>
        <w:t xml:space="preserve"> pro Jihočeský kra</w:t>
      </w:r>
      <w:bookmarkEnd w:id="0"/>
      <w:r>
        <w:rPr>
          <w:rFonts w:ascii="Arial" w:hAnsi="Arial" w:cs="Arial"/>
        </w:rPr>
        <w:t>j</w:t>
      </w:r>
    </w:p>
    <w:p w14:paraId="157878ED" w14:textId="3519B826" w:rsidR="006E5E98" w:rsidRDefault="006E5E98" w:rsidP="006E5E98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="006615F7" w:rsidRPr="00D9780F">
        <w:rPr>
          <w:rFonts w:ascii="Arial" w:eastAsia="Lucida Sans Unicode" w:hAnsi="Arial" w:cs="Arial"/>
          <w:lang w:eastAsia="cs-CZ"/>
        </w:rPr>
        <w:t xml:space="preserve"> </w:t>
      </w:r>
      <w:r w:rsidR="006615F7"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="006615F7" w:rsidRPr="00D9780F"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 xml:space="preserve">Ing. </w:t>
      </w:r>
      <w:r>
        <w:rPr>
          <w:rFonts w:ascii="Arial" w:eastAsia="Lucida Sans Unicode" w:hAnsi="Arial" w:cs="Arial"/>
          <w:snapToGrid w:val="0"/>
          <w:lang w:eastAsia="cs-CZ"/>
        </w:rPr>
        <w:t>Richard Valný</w:t>
      </w:r>
      <w:r w:rsidRPr="008174CC">
        <w:rPr>
          <w:rFonts w:ascii="Arial" w:eastAsia="Lucida Sans Unicode" w:hAnsi="Arial" w:cs="Arial"/>
          <w:snapToGrid w:val="0"/>
          <w:lang w:eastAsia="cs-CZ"/>
        </w:rPr>
        <w:t xml:space="preserve">, </w:t>
      </w:r>
    </w:p>
    <w:p w14:paraId="7B188517" w14:textId="1BE5109A" w:rsidR="006615F7" w:rsidRPr="00ED115E" w:rsidRDefault="006E5E98" w:rsidP="00ED115E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 xml:space="preserve">vedoucí Pobočky </w:t>
      </w:r>
      <w:r>
        <w:rPr>
          <w:rFonts w:ascii="Arial" w:eastAsia="Lucida Sans Unicode" w:hAnsi="Arial" w:cs="Arial"/>
          <w:snapToGrid w:val="0"/>
          <w:lang w:eastAsia="cs-CZ"/>
        </w:rPr>
        <w:t>Strakonice</w:t>
      </w:r>
    </w:p>
    <w:p w14:paraId="0CA79B5B" w14:textId="049A187B" w:rsidR="00BE612C" w:rsidRPr="00224CB0" w:rsidRDefault="00BE612C" w:rsidP="00BE612C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224CB0">
        <w:rPr>
          <w:rFonts w:ascii="Arial" w:eastAsia="Lucida Sans Unicode" w:hAnsi="Arial" w:cs="Arial"/>
          <w:lang w:eastAsia="cs-CZ"/>
        </w:rPr>
        <w:t>+420 725 002 596</w:t>
      </w:r>
    </w:p>
    <w:p w14:paraId="14FFA876" w14:textId="77777777" w:rsidR="00BE612C" w:rsidRDefault="00BE612C" w:rsidP="00BE612C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224CB0">
        <w:rPr>
          <w:rFonts w:ascii="Arial" w:eastAsia="Lucida Sans Unicode" w:hAnsi="Arial" w:cs="Arial"/>
          <w:lang w:eastAsia="cs-CZ"/>
        </w:rPr>
        <w:t>E-mail:</w:t>
      </w:r>
      <w:r w:rsidRPr="00224CB0">
        <w:rPr>
          <w:rFonts w:ascii="Arial" w:eastAsia="Lucida Sans Unicode" w:hAnsi="Arial" w:cs="Arial"/>
          <w:lang w:eastAsia="cs-CZ"/>
        </w:rPr>
        <w:tab/>
        <w:t>strakonice.pk@spucr.cz</w:t>
      </w:r>
      <w:r w:rsidRPr="00B109EB">
        <w:rPr>
          <w:rFonts w:ascii="Arial" w:eastAsia="Lucida Sans Unicode" w:hAnsi="Arial" w:cs="Arial"/>
          <w:lang w:eastAsia="cs-CZ"/>
        </w:rPr>
        <w:t xml:space="preserve"> </w:t>
      </w:r>
    </w:p>
    <w:p w14:paraId="61D66782" w14:textId="629B6657" w:rsidR="006615F7" w:rsidRPr="00D9780F" w:rsidRDefault="006615F7" w:rsidP="00BE612C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</w:r>
      <w:r w:rsidR="00AD628D">
        <w:rPr>
          <w:rFonts w:ascii="Arial" w:eastAsia="Lucida Sans Unicode" w:hAnsi="Arial" w:cs="Arial"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794DCE13" w14:textId="52020525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</w:r>
      <w:r w:rsidR="00AD628D">
        <w:rPr>
          <w:rFonts w:ascii="Arial" w:eastAsia="Lucida Sans Unicode" w:hAnsi="Arial" w:cs="Arial"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lang w:eastAsia="cs-CZ"/>
        </w:rPr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18FD6C2A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AD628D">
        <w:rPr>
          <w:rFonts w:ascii="Arial" w:eastAsia="Lucida Sans Unicode" w:hAnsi="Arial" w:cs="Arial"/>
          <w:bCs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bCs/>
          <w:lang w:eastAsia="cs-CZ"/>
        </w:rPr>
        <w:t>3723001/0710</w:t>
      </w:r>
    </w:p>
    <w:p w14:paraId="29CB40DA" w14:textId="31CD6CC9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AD628D">
        <w:rPr>
          <w:rFonts w:ascii="Arial" w:eastAsia="Lucida Sans Unicode" w:hAnsi="Arial" w:cs="Arial"/>
          <w:bCs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7583B9B8" w14:textId="012BD2BC" w:rsidR="006615F7" w:rsidRPr="00D9780F" w:rsidRDefault="006615F7" w:rsidP="00BE612C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AD628D">
        <w:rPr>
          <w:rFonts w:ascii="Arial" w:eastAsia="Lucida Sans Unicode" w:hAnsi="Arial" w:cs="Arial"/>
          <w:bCs/>
          <w:lang w:eastAsia="cs-CZ"/>
        </w:rPr>
        <w:t xml:space="preserve">     </w:t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05F07087" w14:textId="28991AE3" w:rsidR="006615F7" w:rsidRPr="00D615B6" w:rsidRDefault="006615F7" w:rsidP="00D615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7419AE07" w14:textId="77777777" w:rsidR="006615F7" w:rsidRPr="00D9780F" w:rsidRDefault="006615F7" w:rsidP="00D615B6">
      <w:pPr>
        <w:spacing w:before="120"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D615B6">
      <w:pPr>
        <w:tabs>
          <w:tab w:val="left" w:pos="4253"/>
        </w:tabs>
        <w:spacing w:after="24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286AC945" w14:textId="69445C0C" w:rsidR="008A566A" w:rsidRDefault="004226F6" w:rsidP="008A566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Reno Šumava stavby s.r.o.</w:t>
      </w:r>
      <w:r w:rsidR="008A566A" w:rsidRPr="00D9780F">
        <w:rPr>
          <w:rFonts w:ascii="Arial" w:eastAsia="Times New Roman" w:hAnsi="Arial" w:cs="Arial"/>
          <w:b/>
          <w:lang w:eastAsia="cs-CZ"/>
        </w:rPr>
        <w:tab/>
      </w:r>
    </w:p>
    <w:p w14:paraId="23B83349" w14:textId="1EB1425A" w:rsidR="008A566A" w:rsidRPr="00D615B6" w:rsidRDefault="008A566A" w:rsidP="008A566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D615B6">
        <w:rPr>
          <w:rFonts w:ascii="Arial" w:eastAsia="Times New Roman" w:hAnsi="Arial" w:cs="Arial"/>
          <w:bCs/>
          <w:lang w:eastAsia="cs-CZ"/>
        </w:rPr>
        <w:t>Sídlo:</w:t>
      </w:r>
      <w:r w:rsidR="00D615B6">
        <w:rPr>
          <w:rFonts w:ascii="Arial" w:eastAsia="Times New Roman" w:hAnsi="Arial" w:cs="Arial"/>
          <w:bCs/>
          <w:lang w:eastAsia="cs-CZ"/>
        </w:rPr>
        <w:t xml:space="preserve"> </w:t>
      </w:r>
      <w:r w:rsidR="004226F6" w:rsidRPr="00D615B6">
        <w:rPr>
          <w:rFonts w:ascii="Arial" w:eastAsia="Times New Roman" w:hAnsi="Arial" w:cs="Arial"/>
          <w:bCs/>
          <w:snapToGrid w:val="0"/>
          <w:lang w:eastAsia="cs-CZ"/>
        </w:rPr>
        <w:t>Pražská 326, 384 22 Vlachovo Březí</w:t>
      </w:r>
    </w:p>
    <w:p w14:paraId="784124AE" w14:textId="77777777" w:rsidR="00F142B6" w:rsidRPr="008E4B05" w:rsidRDefault="00F142B6" w:rsidP="00F142B6">
      <w:pPr>
        <w:tabs>
          <w:tab w:val="left" w:pos="4820"/>
        </w:tabs>
        <w:spacing w:after="0"/>
        <w:ind w:left="4820" w:right="-426" w:hanging="482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Pr="00594BBC">
        <w:rPr>
          <w:rFonts w:ascii="Arial" w:eastAsia="Times New Roman" w:hAnsi="Arial" w:cs="Arial"/>
          <w:lang w:eastAsia="cs-CZ"/>
        </w:rPr>
        <w:t>astoupený:</w:t>
      </w:r>
      <w:r>
        <w:rPr>
          <w:rFonts w:ascii="Arial" w:eastAsia="Times New Roman" w:hAnsi="Arial" w:cs="Arial"/>
          <w:lang w:eastAsia="cs-CZ"/>
        </w:rPr>
        <w:tab/>
      </w:r>
      <w:r w:rsidRPr="008E4B05">
        <w:rPr>
          <w:rFonts w:ascii="Arial" w:eastAsia="Times New Roman" w:hAnsi="Arial" w:cs="Arial"/>
          <w:snapToGrid w:val="0"/>
          <w:lang w:eastAsia="cs-CZ"/>
        </w:rPr>
        <w:t>Ing. Václavem Princem, jednatelem</w:t>
      </w:r>
      <w:r>
        <w:rPr>
          <w:rFonts w:ascii="Arial" w:eastAsia="Times New Roman" w:hAnsi="Arial" w:cs="Arial"/>
          <w:snapToGrid w:val="0"/>
          <w:lang w:eastAsia="cs-CZ"/>
        </w:rPr>
        <w:t xml:space="preserve"> společnosti</w:t>
      </w:r>
    </w:p>
    <w:p w14:paraId="76292610" w14:textId="77777777" w:rsidR="00F142B6" w:rsidRPr="008E4B05" w:rsidRDefault="00F142B6" w:rsidP="00F142B6">
      <w:pPr>
        <w:tabs>
          <w:tab w:val="left" w:pos="4820"/>
        </w:tabs>
        <w:spacing w:after="0"/>
        <w:ind w:left="4820" w:right="-851" w:hanging="4820"/>
        <w:rPr>
          <w:rFonts w:ascii="Arial" w:eastAsia="Times New Roman" w:hAnsi="Arial" w:cs="Arial"/>
          <w:snapToGrid w:val="0"/>
          <w:lang w:eastAsia="cs-CZ"/>
        </w:rPr>
      </w:pPr>
      <w:r w:rsidRPr="008E4B05">
        <w:rPr>
          <w:rFonts w:ascii="Arial" w:eastAsia="Times New Roman" w:hAnsi="Arial" w:cs="Arial"/>
          <w:snapToGrid w:val="0"/>
          <w:lang w:eastAsia="cs-CZ"/>
        </w:rPr>
        <w:tab/>
        <w:t>Ing. Martinem Jedličkou, jednatelem</w:t>
      </w:r>
      <w:r>
        <w:rPr>
          <w:rFonts w:ascii="Arial" w:eastAsia="Times New Roman" w:hAnsi="Arial" w:cs="Arial"/>
          <w:snapToGrid w:val="0"/>
          <w:lang w:eastAsia="cs-CZ"/>
        </w:rPr>
        <w:t xml:space="preserve"> společnosti</w:t>
      </w:r>
    </w:p>
    <w:p w14:paraId="23A62196" w14:textId="77777777" w:rsidR="00F142B6" w:rsidRPr="00BC3835" w:rsidRDefault="00F142B6" w:rsidP="00F142B6">
      <w:pPr>
        <w:tabs>
          <w:tab w:val="left" w:pos="4820"/>
        </w:tabs>
        <w:spacing w:after="0"/>
        <w:ind w:left="4820" w:right="-426" w:hanging="482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BC3835">
        <w:rPr>
          <w:rFonts w:ascii="Arial" w:eastAsia="Times New Roman" w:hAnsi="Arial" w:cs="Arial"/>
          <w:snapToGrid w:val="0"/>
          <w:lang w:eastAsia="cs-CZ"/>
        </w:rPr>
        <w:t xml:space="preserve">Ing. Josefem Králem, jednatelem </w:t>
      </w:r>
      <w:r>
        <w:rPr>
          <w:rFonts w:ascii="Arial" w:eastAsia="Times New Roman" w:hAnsi="Arial" w:cs="Arial"/>
          <w:snapToGrid w:val="0"/>
          <w:lang w:eastAsia="cs-CZ"/>
        </w:rPr>
        <w:t>společnosti</w:t>
      </w:r>
    </w:p>
    <w:p w14:paraId="37632F04" w14:textId="77777777" w:rsidR="00F142B6" w:rsidRDefault="00F142B6" w:rsidP="00F142B6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color w:val="000000" w:themeColor="text1"/>
          <w:lang w:eastAsia="cs-CZ"/>
        </w:rPr>
      </w:pPr>
      <w:r>
        <w:rPr>
          <w:rFonts w:ascii="Arial" w:eastAsia="Times New Roman" w:hAnsi="Arial" w:cs="Arial"/>
          <w:lang w:eastAsia="cs-CZ"/>
        </w:rPr>
        <w:t>Ve smluvních záležitostech oprávněn jednat:</w:t>
      </w:r>
      <w:r>
        <w:rPr>
          <w:rFonts w:ascii="Arial" w:eastAsia="Times New Roman" w:hAnsi="Arial" w:cs="Arial"/>
          <w:lang w:eastAsia="cs-CZ"/>
        </w:rPr>
        <w:tab/>
      </w:r>
      <w:r w:rsidRPr="000F68C5">
        <w:rPr>
          <w:rFonts w:ascii="Arial" w:eastAsia="Times New Roman" w:hAnsi="Arial" w:cs="Arial"/>
          <w:snapToGrid w:val="0"/>
          <w:color w:val="000000" w:themeColor="text1"/>
          <w:lang w:eastAsia="cs-CZ"/>
        </w:rPr>
        <w:t>Ing. Václav Princ</w:t>
      </w:r>
      <w:r>
        <w:rPr>
          <w:rFonts w:ascii="Arial" w:eastAsia="Times New Roman" w:hAnsi="Arial" w:cs="Arial"/>
          <w:snapToGrid w:val="0"/>
          <w:color w:val="000000" w:themeColor="text1"/>
          <w:lang w:eastAsia="cs-CZ"/>
        </w:rPr>
        <w:t xml:space="preserve">, jednatel </w:t>
      </w:r>
      <w:r>
        <w:rPr>
          <w:rFonts w:ascii="Arial" w:eastAsia="Times New Roman" w:hAnsi="Arial" w:cs="Arial"/>
          <w:snapToGrid w:val="0"/>
          <w:lang w:eastAsia="cs-CZ"/>
        </w:rPr>
        <w:t>společnosti</w:t>
      </w:r>
    </w:p>
    <w:p w14:paraId="730F76C7" w14:textId="77777777" w:rsidR="00F142B6" w:rsidRDefault="00F142B6" w:rsidP="00F142B6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color w:val="000000" w:themeColor="text1"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  <w:tab/>
      </w:r>
      <w:r w:rsidRPr="00457E9F">
        <w:rPr>
          <w:rFonts w:ascii="Arial" w:eastAsia="Times New Roman" w:hAnsi="Arial" w:cs="Arial"/>
          <w:snapToGrid w:val="0"/>
          <w:color w:val="000000" w:themeColor="text1"/>
          <w:lang w:eastAsia="cs-CZ"/>
        </w:rPr>
        <w:t>Ing. Martin Jedlička</w:t>
      </w:r>
      <w:r>
        <w:rPr>
          <w:rFonts w:ascii="Arial" w:eastAsia="Times New Roman" w:hAnsi="Arial" w:cs="Arial"/>
          <w:snapToGrid w:val="0"/>
          <w:color w:val="000000" w:themeColor="text1"/>
          <w:lang w:eastAsia="cs-CZ"/>
        </w:rPr>
        <w:t xml:space="preserve">, jednatel </w:t>
      </w:r>
      <w:r>
        <w:rPr>
          <w:rFonts w:ascii="Arial" w:eastAsia="Times New Roman" w:hAnsi="Arial" w:cs="Arial"/>
          <w:snapToGrid w:val="0"/>
          <w:lang w:eastAsia="cs-CZ"/>
        </w:rPr>
        <w:t>společnosti</w:t>
      </w:r>
    </w:p>
    <w:p w14:paraId="334CB7B1" w14:textId="77777777" w:rsidR="00F142B6" w:rsidRDefault="00F142B6" w:rsidP="00F142B6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color w:val="000000" w:themeColor="text1"/>
          <w:lang w:eastAsia="cs-CZ"/>
        </w:rPr>
        <w:tab/>
      </w:r>
      <w:r w:rsidRPr="00097620">
        <w:rPr>
          <w:rFonts w:ascii="Arial" w:eastAsia="Times New Roman" w:hAnsi="Arial" w:cs="Arial"/>
          <w:snapToGrid w:val="0"/>
          <w:color w:val="000000" w:themeColor="text1"/>
          <w:lang w:eastAsia="cs-CZ"/>
        </w:rPr>
        <w:t>Ing. Josef Král</w:t>
      </w:r>
      <w:r>
        <w:rPr>
          <w:rFonts w:ascii="Arial" w:eastAsia="Times New Roman" w:hAnsi="Arial" w:cs="Arial"/>
          <w:snapToGrid w:val="0"/>
          <w:color w:val="000000" w:themeColor="text1"/>
          <w:lang w:eastAsia="cs-CZ"/>
        </w:rPr>
        <w:t xml:space="preserve">, jednatel </w:t>
      </w:r>
      <w:r>
        <w:rPr>
          <w:rFonts w:ascii="Arial" w:eastAsia="Times New Roman" w:hAnsi="Arial" w:cs="Arial"/>
          <w:snapToGrid w:val="0"/>
          <w:lang w:eastAsia="cs-CZ"/>
        </w:rPr>
        <w:t>společnosti</w:t>
      </w:r>
    </w:p>
    <w:p w14:paraId="78054DBC" w14:textId="77777777" w:rsidR="000F6F19" w:rsidRPr="00457E9F" w:rsidRDefault="000F6F19" w:rsidP="00F142B6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color w:val="000000" w:themeColor="text1"/>
          <w:lang w:eastAsia="cs-CZ"/>
        </w:rPr>
      </w:pPr>
    </w:p>
    <w:p w14:paraId="212FBD78" w14:textId="52611E65" w:rsidR="00F142B6" w:rsidRPr="00B109EB" w:rsidRDefault="00F142B6" w:rsidP="00F142B6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T</w:t>
      </w:r>
      <w:r w:rsidRPr="00594BBC">
        <w:rPr>
          <w:rFonts w:ascii="Arial" w:eastAsia="Times New Roman" w:hAnsi="Arial" w:cs="Arial"/>
          <w:lang w:eastAsia="cs-CZ"/>
        </w:rPr>
        <w:t>el</w:t>
      </w:r>
      <w:r>
        <w:rPr>
          <w:rFonts w:ascii="Arial" w:eastAsia="Times New Roman" w:hAnsi="Arial" w:cs="Arial"/>
          <w:lang w:eastAsia="cs-CZ"/>
        </w:rPr>
        <w:t>.: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FC3FD8">
        <w:rPr>
          <w:rFonts w:ascii="Arial" w:eastAsia="Times New Roman" w:hAnsi="Arial" w:cs="Arial"/>
          <w:snapToGrid w:val="0"/>
          <w:lang w:val="en-US" w:eastAsia="cs-CZ"/>
        </w:rPr>
        <w:t>xxxx</w:t>
      </w:r>
      <w:proofErr w:type="spellEnd"/>
    </w:p>
    <w:p w14:paraId="3F8478F7" w14:textId="4E97DF41" w:rsidR="00F142B6" w:rsidRPr="00B109EB" w:rsidRDefault="00F142B6" w:rsidP="00F142B6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</w:t>
      </w:r>
      <w:r>
        <w:rPr>
          <w:rFonts w:ascii="Arial" w:eastAsia="Times New Roman" w:hAnsi="Arial" w:cs="Arial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FC3FD8">
        <w:rPr>
          <w:rFonts w:ascii="Arial" w:eastAsia="Times New Roman" w:hAnsi="Arial" w:cs="Arial"/>
          <w:lang w:eastAsia="cs-CZ"/>
        </w:rPr>
        <w:t>xxxx</w:t>
      </w:r>
      <w:proofErr w:type="spellEnd"/>
    </w:p>
    <w:p w14:paraId="58216370" w14:textId="77777777" w:rsidR="00F142B6" w:rsidRPr="00B109EB" w:rsidRDefault="00F142B6" w:rsidP="00F142B6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2105B8">
        <w:rPr>
          <w:rFonts w:ascii="Arial" w:eastAsia="Times New Roman" w:hAnsi="Arial" w:cs="Arial"/>
          <w:bCs/>
          <w:snapToGrid w:val="0"/>
          <w:lang w:val="en-US" w:eastAsia="cs-CZ"/>
        </w:rPr>
        <w:t>zrx3tp2</w:t>
      </w:r>
    </w:p>
    <w:p w14:paraId="13F09303" w14:textId="229A57D6" w:rsidR="00F142B6" w:rsidRPr="00B109EB" w:rsidRDefault="00F142B6" w:rsidP="00F142B6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594BBC">
        <w:rPr>
          <w:rFonts w:ascii="Arial" w:eastAsia="Times New Roman" w:hAnsi="Arial" w:cs="Arial"/>
          <w:lang w:eastAsia="cs-CZ"/>
        </w:rPr>
        <w:t> technických záležitostech oprávněn jednat:</w:t>
      </w:r>
      <w:r w:rsidRPr="00B109EB">
        <w:rPr>
          <w:rFonts w:ascii="Arial" w:eastAsia="Times New Roman" w:hAnsi="Arial" w:cs="Arial"/>
          <w:lang w:eastAsia="cs-CZ"/>
        </w:rPr>
        <w:tab/>
      </w:r>
      <w:proofErr w:type="spellStart"/>
      <w:r w:rsidR="00FC3FD8">
        <w:rPr>
          <w:rFonts w:ascii="Arial" w:eastAsia="Times New Roman" w:hAnsi="Arial" w:cs="Arial"/>
          <w:lang w:eastAsia="cs-CZ"/>
        </w:rPr>
        <w:t>xxxx</w:t>
      </w:r>
      <w:proofErr w:type="spellEnd"/>
      <w:r>
        <w:rPr>
          <w:rFonts w:ascii="Arial" w:eastAsia="Times New Roman" w:hAnsi="Arial" w:cs="Arial"/>
          <w:lang w:eastAsia="cs-CZ"/>
        </w:rPr>
        <w:t xml:space="preserve">, </w:t>
      </w:r>
      <w:r w:rsidRPr="000552EA">
        <w:rPr>
          <w:rFonts w:ascii="Arial" w:hAnsi="Arial" w:cs="Arial"/>
          <w:bCs/>
        </w:rPr>
        <w:t>ředitel společnosti</w:t>
      </w:r>
      <w:r w:rsidRPr="00B109EB">
        <w:rPr>
          <w:rFonts w:ascii="Arial" w:eastAsia="Times New Roman" w:hAnsi="Arial" w:cs="Arial"/>
          <w:lang w:eastAsia="cs-CZ"/>
        </w:rPr>
        <w:tab/>
      </w:r>
    </w:p>
    <w:p w14:paraId="0F448CF8" w14:textId="7ABA59AE" w:rsidR="00F142B6" w:rsidRPr="00B109EB" w:rsidRDefault="00F142B6" w:rsidP="00F142B6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FC3FD8">
        <w:rPr>
          <w:rFonts w:ascii="Arial" w:eastAsia="Times New Roman" w:hAnsi="Arial" w:cs="Arial"/>
          <w:lang w:eastAsia="cs-CZ"/>
        </w:rPr>
        <w:t>xxxx</w:t>
      </w:r>
      <w:proofErr w:type="spellEnd"/>
      <w:r w:rsidRPr="00E15005">
        <w:rPr>
          <w:rFonts w:ascii="Arial" w:eastAsia="Times New Roman" w:hAnsi="Arial" w:cs="Arial"/>
          <w:lang w:eastAsia="cs-CZ"/>
        </w:rPr>
        <w:tab/>
      </w:r>
      <w:r w:rsidRPr="00B109EB">
        <w:rPr>
          <w:rFonts w:ascii="Arial" w:eastAsia="Times New Roman" w:hAnsi="Arial" w:cs="Arial"/>
          <w:lang w:eastAsia="cs-CZ"/>
        </w:rPr>
        <w:tab/>
      </w:r>
    </w:p>
    <w:p w14:paraId="53E0C662" w14:textId="5B4F0140" w:rsidR="00F142B6" w:rsidRPr="00A82ADA" w:rsidRDefault="00F142B6" w:rsidP="00F142B6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proofErr w:type="spellStart"/>
      <w:r w:rsidR="001829CB">
        <w:rPr>
          <w:rFonts w:ascii="Arial" w:eastAsia="Times New Roman" w:hAnsi="Arial" w:cs="Arial"/>
          <w:lang w:eastAsia="cs-CZ"/>
        </w:rPr>
        <w:t>xxxx</w:t>
      </w:r>
      <w:proofErr w:type="spellEnd"/>
    </w:p>
    <w:p w14:paraId="71277198" w14:textId="77777777" w:rsidR="00F142B6" w:rsidRPr="00B109EB" w:rsidRDefault="00F142B6" w:rsidP="00F142B6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 w:rsidRPr="00735A03">
        <w:rPr>
          <w:rFonts w:ascii="Arial" w:eastAsia="Times New Roman" w:hAnsi="Arial" w:cs="Arial"/>
          <w:lang w:eastAsia="cs-CZ"/>
        </w:rPr>
        <w:t>ČSOB a.s.</w:t>
      </w:r>
    </w:p>
    <w:p w14:paraId="113DC5D0" w14:textId="77777777" w:rsidR="00F142B6" w:rsidRPr="00B109EB" w:rsidRDefault="00F142B6" w:rsidP="00F142B6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594BBC">
        <w:rPr>
          <w:rFonts w:ascii="Arial" w:eastAsia="Times New Roman" w:hAnsi="Arial" w:cs="Arial"/>
          <w:lang w:eastAsia="cs-CZ"/>
        </w:rPr>
        <w:t>íslo účtu:</w:t>
      </w:r>
      <w:r w:rsidRPr="00B109EB">
        <w:rPr>
          <w:rFonts w:ascii="Arial" w:eastAsia="Times New Roman" w:hAnsi="Arial" w:cs="Arial"/>
          <w:lang w:eastAsia="cs-CZ"/>
        </w:rPr>
        <w:tab/>
      </w:r>
      <w:r w:rsidRPr="00FA6473">
        <w:rPr>
          <w:rFonts w:ascii="Arial" w:eastAsia="Times New Roman" w:hAnsi="Arial" w:cs="Arial"/>
          <w:lang w:eastAsia="cs-CZ"/>
        </w:rPr>
        <w:t>244769457/0300</w:t>
      </w:r>
    </w:p>
    <w:p w14:paraId="09DA7E21" w14:textId="77777777" w:rsidR="00F142B6" w:rsidRDefault="00F142B6" w:rsidP="00F142B6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I</w:t>
      </w:r>
      <w:r w:rsidRPr="00594BBC">
        <w:rPr>
          <w:rFonts w:ascii="Arial" w:eastAsia="Times New Roman" w:hAnsi="Arial" w:cs="Arial"/>
          <w:lang w:eastAsia="cs-CZ"/>
        </w:rPr>
        <w:t>ČO:</w:t>
      </w:r>
      <w:r w:rsidRPr="00B109EB">
        <w:rPr>
          <w:rFonts w:ascii="Arial" w:eastAsia="Times New Roman" w:hAnsi="Arial" w:cs="Arial"/>
          <w:lang w:eastAsia="cs-CZ"/>
        </w:rPr>
        <w:tab/>
      </w:r>
      <w:r w:rsidRPr="00681B6F">
        <w:rPr>
          <w:rFonts w:ascii="Arial" w:eastAsia="Times New Roman" w:hAnsi="Arial" w:cs="Arial"/>
          <w:lang w:eastAsia="cs-CZ"/>
        </w:rPr>
        <w:t>28138236</w:t>
      </w:r>
    </w:p>
    <w:p w14:paraId="1E2568FE" w14:textId="77777777" w:rsidR="00F142B6" w:rsidRPr="007E4F07" w:rsidRDefault="00F142B6" w:rsidP="00F142B6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r w:rsidRPr="00EB6AE1">
        <w:rPr>
          <w:rFonts w:ascii="Arial" w:eastAsia="Times New Roman" w:hAnsi="Arial" w:cs="Arial"/>
          <w:lang w:eastAsia="cs-CZ"/>
        </w:rPr>
        <w:t>CZ28138236 je plátcem DPH</w:t>
      </w:r>
    </w:p>
    <w:p w14:paraId="734069AD" w14:textId="3F558F2E" w:rsidR="006615F7" w:rsidRPr="00D9780F" w:rsidRDefault="006615F7" w:rsidP="006615F7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</w:t>
      </w:r>
      <w:r w:rsidR="004226F6">
        <w:rPr>
          <w:rFonts w:ascii="Arial" w:eastAsia="Times New Roman" w:hAnsi="Arial" w:cs="Arial"/>
          <w:lang w:eastAsia="cs-CZ"/>
        </w:rPr>
        <w:t>v obchodním rejstříku vedeném u KS v Č. Budějovicích</w:t>
      </w:r>
      <w:r w:rsidRPr="00D9780F">
        <w:rPr>
          <w:rFonts w:ascii="Arial" w:eastAsia="Times New Roman" w:hAnsi="Arial" w:cs="Arial"/>
          <w:lang w:eastAsia="cs-CZ"/>
        </w:rPr>
        <w:t>, oddíl</w:t>
      </w:r>
      <w:r w:rsidR="004226F6">
        <w:rPr>
          <w:rFonts w:ascii="Arial" w:eastAsia="Times New Roman" w:hAnsi="Arial" w:cs="Arial"/>
          <w:lang w:eastAsia="cs-CZ"/>
        </w:rPr>
        <w:t xml:space="preserve"> C</w:t>
      </w:r>
      <w:r w:rsidRPr="00D9780F">
        <w:rPr>
          <w:rFonts w:ascii="Arial" w:eastAsia="Times New Roman" w:hAnsi="Arial" w:cs="Arial"/>
          <w:lang w:eastAsia="cs-CZ"/>
        </w:rPr>
        <w:t>,</w:t>
      </w:r>
      <w:r w:rsidR="000A1ECB"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vložka </w:t>
      </w:r>
      <w:r w:rsidR="004226F6" w:rsidRPr="004226F6">
        <w:rPr>
          <w:rFonts w:ascii="Arial" w:eastAsia="Times New Roman" w:hAnsi="Arial" w:cs="Arial"/>
          <w:bCs/>
          <w:snapToGrid w:val="0"/>
          <w:lang w:eastAsia="cs-CZ"/>
        </w:rPr>
        <w:t>19675.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A48C4AA" w14:textId="77777777" w:rsidR="009C3411" w:rsidRPr="00EC01E2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EC01E2">
        <w:rPr>
          <w:rFonts w:ascii="Arial" w:eastAsia="Cambria" w:hAnsi="Arial" w:cs="Arial"/>
          <w:b/>
          <w:bCs/>
          <w:lang w:eastAsia="ar-SA"/>
        </w:rPr>
        <w:t>Článek I.</w:t>
      </w:r>
    </w:p>
    <w:p w14:paraId="74AD7144" w14:textId="77777777" w:rsidR="009C3411" w:rsidRPr="00EC01E2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EC01E2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3CDF30CB" w14:textId="372B7BF0" w:rsidR="009C3411" w:rsidRDefault="009C3411" w:rsidP="009C3411">
      <w:pPr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mbria" w:hAnsi="Arial" w:cs="Arial"/>
          <w:lang w:eastAsia="ar-SA"/>
        </w:rPr>
      </w:pPr>
      <w:r w:rsidRPr="00EC01E2">
        <w:rPr>
          <w:rFonts w:ascii="Arial" w:eastAsia="Cambria" w:hAnsi="Arial" w:cs="Arial"/>
          <w:lang w:eastAsia="ar-SA"/>
        </w:rPr>
        <w:t xml:space="preserve">Smluvní strany shodně konstatují a činí nesporným, že uzavřely dne </w:t>
      </w:r>
      <w:r>
        <w:rPr>
          <w:rFonts w:ascii="Arial" w:eastAsia="Cambria" w:hAnsi="Arial" w:cs="Arial"/>
          <w:lang w:eastAsia="ar-SA"/>
        </w:rPr>
        <w:t>12.08.2024</w:t>
      </w:r>
      <w:r w:rsidRPr="00EC01E2">
        <w:rPr>
          <w:rFonts w:ascii="Arial" w:eastAsia="Cambria" w:hAnsi="Arial" w:cs="Arial"/>
          <w:lang w:eastAsia="ar-SA"/>
        </w:rPr>
        <w:t xml:space="preserve"> Smlouvu o dílo</w:t>
      </w:r>
      <w:r>
        <w:rPr>
          <w:rFonts w:ascii="Arial" w:eastAsia="Cambria" w:hAnsi="Arial" w:cs="Arial"/>
          <w:lang w:eastAsia="ar-SA"/>
        </w:rPr>
        <w:t xml:space="preserve"> na zhotovení stavby (PRV)</w:t>
      </w:r>
      <w:r w:rsidRPr="00EC01E2">
        <w:rPr>
          <w:rFonts w:ascii="Arial" w:eastAsia="Cambria" w:hAnsi="Arial" w:cs="Arial"/>
          <w:lang w:eastAsia="ar-SA"/>
        </w:rPr>
        <w:t xml:space="preserve"> (dále jen „Smlouva“), kterou se Zhotovitel zavázal k provedení díla s názvem </w:t>
      </w:r>
      <w:r w:rsidRPr="00EC01E2">
        <w:rPr>
          <w:rFonts w:ascii="Arial" w:eastAsia="Cambria" w:hAnsi="Arial" w:cs="Arial"/>
          <w:b/>
          <w:bCs/>
          <w:lang w:eastAsia="ar-SA"/>
        </w:rPr>
        <w:t>„</w:t>
      </w:r>
      <w:r>
        <w:rPr>
          <w:rFonts w:ascii="Arial" w:eastAsia="Cambria" w:hAnsi="Arial" w:cs="Arial"/>
          <w:b/>
          <w:bCs/>
          <w:lang w:eastAsia="ar-SA"/>
        </w:rPr>
        <w:t>Polní cesty Mačkov</w:t>
      </w:r>
      <w:r w:rsidRPr="00EC01E2">
        <w:rPr>
          <w:rFonts w:ascii="Arial" w:eastAsia="Cambria" w:hAnsi="Arial" w:cs="Arial"/>
          <w:b/>
          <w:bCs/>
          <w:lang w:eastAsia="ar-SA"/>
        </w:rPr>
        <w:t xml:space="preserve">“, </w:t>
      </w:r>
      <w:r w:rsidRPr="00EC01E2">
        <w:rPr>
          <w:rFonts w:ascii="Arial" w:eastAsia="Cambria" w:hAnsi="Arial" w:cs="Arial"/>
          <w:lang w:eastAsia="ar-SA"/>
        </w:rPr>
        <w:t>a Objednatel se zavázal k převzetí díla a zaplacení ceny za jeho provedení, a to vše v rozsahu a za podmínek ujednaných v této Smlouvě</w:t>
      </w:r>
      <w:r>
        <w:rPr>
          <w:rFonts w:ascii="Arial" w:eastAsia="Cambria" w:hAnsi="Arial" w:cs="Arial"/>
          <w:lang w:eastAsia="ar-SA"/>
        </w:rPr>
        <w:t>.</w:t>
      </w:r>
    </w:p>
    <w:p w14:paraId="22937928" w14:textId="77777777" w:rsidR="003961CD" w:rsidRDefault="003961CD" w:rsidP="003961C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mbria" w:hAnsi="Arial" w:cs="Arial"/>
          <w:lang w:eastAsia="ar-SA"/>
        </w:rPr>
      </w:pPr>
    </w:p>
    <w:p w14:paraId="2E540B15" w14:textId="77777777" w:rsidR="009C3411" w:rsidRPr="00EC01E2" w:rsidRDefault="009C3411" w:rsidP="009C3411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EC01E2">
        <w:rPr>
          <w:rFonts w:ascii="Arial" w:eastAsia="Calibri" w:hAnsi="Arial" w:cs="Arial"/>
          <w:b/>
          <w:bCs/>
        </w:rPr>
        <w:t>Článek II.</w:t>
      </w:r>
    </w:p>
    <w:p w14:paraId="6939EC7C" w14:textId="77777777" w:rsidR="009C3411" w:rsidRPr="00EC01E2" w:rsidRDefault="009C3411" w:rsidP="009C3411">
      <w:pPr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EC01E2">
        <w:rPr>
          <w:rFonts w:ascii="Arial" w:eastAsia="Calibri" w:hAnsi="Arial" w:cs="Arial"/>
          <w:b/>
          <w:bCs/>
        </w:rPr>
        <w:t>Předmět a účel Dodatku</w:t>
      </w:r>
    </w:p>
    <w:p w14:paraId="756DD337" w14:textId="109BE5BD" w:rsidR="00E41FFF" w:rsidRPr="00754E92" w:rsidRDefault="009C3411" w:rsidP="00754E92">
      <w:pPr>
        <w:pStyle w:val="Odstavecseseznamem"/>
        <w:numPr>
          <w:ilvl w:val="0"/>
          <w:numId w:val="50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kern w:val="2"/>
          <w14:ligatures w14:val="standardContextual"/>
        </w:rPr>
        <w:t>Dne 19.09.2024 byla Státnímu pozemkovému úřadu, Krajskému pozemkovému úřadu pro Jihočeský kraj, Poboč</w:t>
      </w:r>
      <w:r w:rsidR="00787E89">
        <w:rPr>
          <w:rFonts w:ascii="Arial" w:eastAsia="Calibri" w:hAnsi="Arial" w:cs="Arial"/>
          <w:kern w:val="2"/>
          <w14:ligatures w14:val="standardContextual"/>
        </w:rPr>
        <w:t>ce</w:t>
      </w:r>
      <w:r>
        <w:rPr>
          <w:rFonts w:ascii="Arial" w:eastAsia="Calibri" w:hAnsi="Arial" w:cs="Arial"/>
          <w:kern w:val="2"/>
          <w14:ligatures w14:val="standardContextual"/>
        </w:rPr>
        <w:t xml:space="preserve"> Strakonice</w:t>
      </w:r>
      <w:r w:rsidR="008231E2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8231E2" w:rsidRPr="00EC01E2">
        <w:rPr>
          <w:rFonts w:ascii="Arial" w:eastAsia="Cambria" w:hAnsi="Arial" w:cs="Arial"/>
          <w:lang w:eastAsia="ar-SA"/>
        </w:rPr>
        <w:t>(dále jen „</w:t>
      </w:r>
      <w:r w:rsidR="008231E2">
        <w:rPr>
          <w:rFonts w:ascii="Arial" w:eastAsia="Cambria" w:hAnsi="Arial" w:cs="Arial"/>
          <w:lang w:eastAsia="ar-SA"/>
        </w:rPr>
        <w:t>Pobočka</w:t>
      </w:r>
      <w:r w:rsidR="008231E2" w:rsidRPr="00EC01E2">
        <w:rPr>
          <w:rFonts w:ascii="Arial" w:eastAsia="Cambria" w:hAnsi="Arial" w:cs="Arial"/>
          <w:lang w:eastAsia="ar-SA"/>
        </w:rPr>
        <w:t>“)</w:t>
      </w:r>
      <w:r>
        <w:rPr>
          <w:rFonts w:ascii="Arial" w:eastAsia="Calibri" w:hAnsi="Arial" w:cs="Arial"/>
          <w:kern w:val="2"/>
          <w14:ligatures w14:val="standardContextual"/>
        </w:rPr>
        <w:t xml:space="preserve">, doručena žádost o odsouhlasení harmonogramu prací s upravenými uzlovými body z důvodu vytrvalých dešťů a velké </w:t>
      </w:r>
      <w:proofErr w:type="spellStart"/>
      <w:r>
        <w:rPr>
          <w:rFonts w:ascii="Arial" w:eastAsia="Calibri" w:hAnsi="Arial" w:cs="Arial"/>
          <w:kern w:val="2"/>
          <w14:ligatures w14:val="standardContextual"/>
        </w:rPr>
        <w:t>podmáčenosti</w:t>
      </w:r>
      <w:proofErr w:type="spellEnd"/>
      <w:r>
        <w:rPr>
          <w:rFonts w:ascii="Arial" w:eastAsia="Calibri" w:hAnsi="Arial" w:cs="Arial"/>
          <w:kern w:val="2"/>
          <w14:ligatures w14:val="standardContextual"/>
        </w:rPr>
        <w:t xml:space="preserve"> cest.</w:t>
      </w:r>
      <w:r w:rsidR="00CD4CF4">
        <w:rPr>
          <w:rFonts w:ascii="Arial" w:eastAsia="Calibri" w:hAnsi="Arial" w:cs="Arial"/>
          <w:kern w:val="2"/>
          <w14:ligatures w14:val="standardContextual"/>
        </w:rPr>
        <w:t xml:space="preserve"> Pobočka svým dopisem</w:t>
      </w:r>
      <w:r w:rsidR="008E26E1">
        <w:rPr>
          <w:rFonts w:ascii="Arial" w:eastAsia="Calibri" w:hAnsi="Arial" w:cs="Arial"/>
          <w:kern w:val="2"/>
          <w14:ligatures w14:val="standardContextual"/>
        </w:rPr>
        <w:t>,</w:t>
      </w:r>
      <w:r w:rsidR="00CD4CF4">
        <w:rPr>
          <w:rFonts w:ascii="Arial" w:eastAsia="Calibri" w:hAnsi="Arial" w:cs="Arial"/>
          <w:kern w:val="2"/>
          <w14:ligatures w14:val="standardContextual"/>
        </w:rPr>
        <w:t xml:space="preserve"> ze dne 20.09.2024</w:t>
      </w:r>
      <w:r w:rsidR="008E26E1">
        <w:rPr>
          <w:rFonts w:ascii="Arial" w:eastAsia="Calibri" w:hAnsi="Arial" w:cs="Arial"/>
          <w:kern w:val="2"/>
          <w14:ligatures w14:val="standardContextual"/>
        </w:rPr>
        <w:t>,</w:t>
      </w:r>
      <w:r w:rsidR="00CD4CF4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0048693E">
        <w:rPr>
          <w:rFonts w:ascii="Arial" w:eastAsia="Calibri" w:hAnsi="Arial" w:cs="Arial"/>
          <w:kern w:val="2"/>
          <w14:ligatures w14:val="standardContextual"/>
        </w:rPr>
        <w:t>od</w:t>
      </w:r>
      <w:r w:rsidR="008E26E1">
        <w:rPr>
          <w:rFonts w:ascii="Arial" w:eastAsia="Calibri" w:hAnsi="Arial" w:cs="Arial"/>
          <w:kern w:val="2"/>
          <w14:ligatures w14:val="standardContextual"/>
        </w:rPr>
        <w:t xml:space="preserve">souhlasila </w:t>
      </w:r>
      <w:r w:rsidR="00754E92">
        <w:rPr>
          <w:rFonts w:ascii="Arial" w:eastAsia="Calibri" w:hAnsi="Arial" w:cs="Arial"/>
          <w:kern w:val="2"/>
          <w14:ligatures w14:val="standardContextual"/>
        </w:rPr>
        <w:t xml:space="preserve">nově </w:t>
      </w:r>
      <w:r w:rsidR="008E26E1">
        <w:rPr>
          <w:rFonts w:ascii="Arial" w:eastAsia="Calibri" w:hAnsi="Arial" w:cs="Arial"/>
          <w:kern w:val="2"/>
          <w14:ligatures w14:val="standardContextual"/>
        </w:rPr>
        <w:t>předložený harmonogra</w:t>
      </w:r>
      <w:r w:rsidR="0048693E">
        <w:rPr>
          <w:rFonts w:ascii="Arial" w:eastAsia="Calibri" w:hAnsi="Arial" w:cs="Arial"/>
          <w:kern w:val="2"/>
          <w14:ligatures w14:val="standardContextual"/>
        </w:rPr>
        <w:t>m</w:t>
      </w:r>
      <w:r w:rsidR="008E26E1">
        <w:rPr>
          <w:rFonts w:ascii="Arial" w:eastAsia="Calibri" w:hAnsi="Arial" w:cs="Arial"/>
          <w:kern w:val="2"/>
          <w14:ligatures w14:val="standardContextual"/>
        </w:rPr>
        <w:t xml:space="preserve"> prací </w:t>
      </w:r>
      <w:r w:rsidR="00FD0A88">
        <w:rPr>
          <w:rFonts w:ascii="Arial" w:eastAsia="Calibri" w:hAnsi="Arial" w:cs="Arial"/>
          <w:kern w:val="2"/>
          <w14:ligatures w14:val="standardContextual"/>
        </w:rPr>
        <w:t xml:space="preserve">a úpravu uzlových bodů, a to za předpokladu, že </w:t>
      </w:r>
      <w:r w:rsidR="008111ED">
        <w:rPr>
          <w:rFonts w:ascii="Arial" w:eastAsia="Calibri" w:hAnsi="Arial" w:cs="Arial"/>
          <w:kern w:val="2"/>
          <w14:ligatures w14:val="standardContextual"/>
        </w:rPr>
        <w:t xml:space="preserve">bude dodržen termín dokončení stavebních prací dle Smlouvy. </w:t>
      </w:r>
    </w:p>
    <w:p w14:paraId="72484DFA" w14:textId="123B4E19" w:rsidR="009C3411" w:rsidRDefault="00E41FFF" w:rsidP="009C341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Na základě výše </w:t>
      </w:r>
      <w:r w:rsidR="009C3411" w:rsidRPr="00EC01E2">
        <w:rPr>
          <w:rFonts w:ascii="Arial" w:eastAsia="Calibri" w:hAnsi="Arial" w:cs="Arial"/>
          <w:lang w:eastAsia="cs-CZ"/>
        </w:rPr>
        <w:t xml:space="preserve">uvedeného </w:t>
      </w:r>
      <w:r w:rsidR="009C3411">
        <w:rPr>
          <w:rFonts w:ascii="Arial" w:eastAsia="Calibri" w:hAnsi="Arial" w:cs="Arial"/>
          <w:lang w:eastAsia="cs-CZ"/>
        </w:rPr>
        <w:t>dochází k úpravě termínů</w:t>
      </w:r>
      <w:r w:rsidR="005D587D">
        <w:rPr>
          <w:rFonts w:ascii="Arial" w:eastAsia="Calibri" w:hAnsi="Arial" w:cs="Arial"/>
          <w:lang w:eastAsia="cs-CZ"/>
        </w:rPr>
        <w:t xml:space="preserve"> u </w:t>
      </w:r>
      <w:r w:rsidR="003961CD">
        <w:rPr>
          <w:rFonts w:ascii="Arial" w:eastAsia="Calibri" w:hAnsi="Arial" w:cs="Arial"/>
          <w:lang w:eastAsia="cs-CZ"/>
        </w:rPr>
        <w:t>některých</w:t>
      </w:r>
      <w:r w:rsidR="0081675B">
        <w:rPr>
          <w:rFonts w:ascii="Arial" w:eastAsia="Calibri" w:hAnsi="Arial" w:cs="Arial"/>
          <w:lang w:eastAsia="cs-CZ"/>
        </w:rPr>
        <w:t xml:space="preserve"> </w:t>
      </w:r>
      <w:r w:rsidR="009C3411">
        <w:rPr>
          <w:rFonts w:ascii="Arial" w:eastAsia="Calibri" w:hAnsi="Arial" w:cs="Arial"/>
          <w:lang w:eastAsia="cs-CZ"/>
        </w:rPr>
        <w:t>uzlových bodů</w:t>
      </w:r>
      <w:r w:rsidR="007953E0">
        <w:rPr>
          <w:rFonts w:ascii="Arial" w:eastAsia="Calibri" w:hAnsi="Arial" w:cs="Arial"/>
          <w:lang w:eastAsia="cs-CZ"/>
        </w:rPr>
        <w:t xml:space="preserve"> a uzavření </w:t>
      </w:r>
      <w:r w:rsidR="00606CC5">
        <w:rPr>
          <w:rFonts w:ascii="Arial" w:eastAsia="Calibri" w:hAnsi="Arial" w:cs="Arial"/>
          <w:lang w:eastAsia="cs-CZ"/>
        </w:rPr>
        <w:t xml:space="preserve">tohoto Dodatku. </w:t>
      </w:r>
    </w:p>
    <w:p w14:paraId="3A925D52" w14:textId="15378C99" w:rsidR="00556A01" w:rsidRPr="00BB6B40" w:rsidRDefault="00556A01" w:rsidP="00BB6B40">
      <w:pPr>
        <w:spacing w:after="120" w:line="240" w:lineRule="auto"/>
        <w:rPr>
          <w:rFonts w:ascii="Arial" w:hAnsi="Arial" w:cs="Arial"/>
          <w:b/>
          <w:bCs/>
          <w:color w:val="000000"/>
        </w:rPr>
      </w:pPr>
      <w:r w:rsidRPr="00BB6B40">
        <w:rPr>
          <w:rFonts w:ascii="Arial" w:eastAsia="Calibri" w:hAnsi="Arial" w:cs="Arial"/>
          <w:b/>
          <w:bCs/>
          <w:u w:val="single"/>
        </w:rPr>
        <w:t>Původní znění Čl. V, bod</w:t>
      </w:r>
      <w:r w:rsidR="007D03E4" w:rsidRPr="00BB6B40">
        <w:rPr>
          <w:rFonts w:ascii="Arial" w:eastAsia="Calibri" w:hAnsi="Arial" w:cs="Arial"/>
          <w:b/>
          <w:bCs/>
          <w:u w:val="single"/>
        </w:rPr>
        <w:t>u</w:t>
      </w:r>
      <w:r w:rsidRPr="00BB6B40">
        <w:rPr>
          <w:rFonts w:ascii="Arial" w:eastAsia="Calibri" w:hAnsi="Arial" w:cs="Arial"/>
          <w:b/>
          <w:bCs/>
          <w:u w:val="single"/>
        </w:rPr>
        <w:t xml:space="preserve"> </w:t>
      </w:r>
      <w:r w:rsidR="007D03E4" w:rsidRPr="00BB6B40">
        <w:rPr>
          <w:rFonts w:ascii="Arial" w:eastAsia="Calibri" w:hAnsi="Arial" w:cs="Arial"/>
          <w:b/>
          <w:bCs/>
          <w:u w:val="single"/>
        </w:rPr>
        <w:t>5</w:t>
      </w:r>
      <w:r w:rsidR="008F598C" w:rsidRPr="00BB6B40">
        <w:rPr>
          <w:rFonts w:ascii="Arial" w:eastAsia="Calibri" w:hAnsi="Arial" w:cs="Arial"/>
          <w:b/>
          <w:bCs/>
          <w:u w:val="single"/>
        </w:rPr>
        <w:t>.</w:t>
      </w:r>
      <w:r w:rsidRPr="00BB6B40">
        <w:rPr>
          <w:rFonts w:ascii="Arial" w:eastAsia="Calibri" w:hAnsi="Arial" w:cs="Arial"/>
          <w:b/>
          <w:bCs/>
          <w:u w:val="single"/>
        </w:rPr>
        <w:t xml:space="preserve"> Smlouvy:</w:t>
      </w:r>
    </w:p>
    <w:p w14:paraId="5EF40DB1" w14:textId="77777777" w:rsidR="005B43E6" w:rsidRPr="007656AD" w:rsidRDefault="005B43E6" w:rsidP="005B43E6">
      <w:pPr>
        <w:spacing w:after="0"/>
        <w:contextualSpacing/>
        <w:jc w:val="both"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>Zhotovitel se dále zavazuje provést dílo ve lhůtách</w:t>
      </w:r>
      <w:r w:rsidRPr="00E31966" w:rsidDel="00FA550A">
        <w:rPr>
          <w:rFonts w:ascii="Arial" w:eastAsiaTheme="minorEastAsia" w:hAnsi="Arial" w:cs="Arial"/>
          <w:lang w:eastAsia="cs-CZ"/>
        </w:rPr>
        <w:t xml:space="preserve"> </w:t>
      </w:r>
      <w:r w:rsidRPr="00E31966">
        <w:rPr>
          <w:rFonts w:ascii="Arial" w:eastAsiaTheme="minorEastAsia" w:hAnsi="Arial" w:cs="Arial"/>
          <w:lang w:eastAsia="cs-CZ"/>
        </w:rPr>
        <w:t>uvedených v podrobném časovém harmonogramu postupu prací, jež zhotovitel uvedl jako součást své nabídky a který je pro zhotovitele závazný. Dřívější plnění je možné. Tento závazný podrobný harmonogram je nedílnou součástí této smlouvy jako její příloha č. 1. V harmonogramu bude uveden počet dnů potřebných pro plnění jednotlivých fází výstavby. V návaznosti na tento podrobný časový harmonogram postupu prací se zhotovitel zavazuje dodržet tyto uzlové body-lhůty pro jednotlivé fáze stavby:</w:t>
      </w:r>
    </w:p>
    <w:p w14:paraId="35D99194" w14:textId="77777777" w:rsidR="005B43E6" w:rsidRDefault="005B43E6" w:rsidP="005B43E6">
      <w:pPr>
        <w:contextualSpacing/>
        <w:jc w:val="both"/>
        <w:rPr>
          <w:rFonts w:ascii="Arial" w:hAnsi="Arial" w:cs="Arial"/>
          <w:u w:val="single"/>
        </w:rPr>
      </w:pPr>
    </w:p>
    <w:p w14:paraId="09259291" w14:textId="77777777" w:rsidR="003961CD" w:rsidRDefault="003961CD" w:rsidP="005B43E6">
      <w:pPr>
        <w:contextualSpacing/>
        <w:jc w:val="both"/>
        <w:rPr>
          <w:rFonts w:ascii="Arial" w:hAnsi="Arial" w:cs="Arial"/>
          <w:u w:val="single"/>
        </w:rPr>
      </w:pPr>
    </w:p>
    <w:p w14:paraId="49A084DE" w14:textId="77777777" w:rsidR="00754E92" w:rsidRDefault="00754E92" w:rsidP="005B43E6">
      <w:pPr>
        <w:contextualSpacing/>
        <w:jc w:val="both"/>
        <w:rPr>
          <w:rFonts w:ascii="Arial" w:hAnsi="Arial" w:cs="Arial"/>
          <w:u w:val="single"/>
        </w:rPr>
      </w:pPr>
    </w:p>
    <w:p w14:paraId="6EBBE49C" w14:textId="77777777" w:rsidR="003961CD" w:rsidRDefault="003961CD" w:rsidP="005B43E6">
      <w:pPr>
        <w:contextualSpacing/>
        <w:jc w:val="both"/>
        <w:rPr>
          <w:rFonts w:ascii="Arial" w:hAnsi="Arial" w:cs="Arial"/>
          <w:u w:val="single"/>
        </w:rPr>
      </w:pPr>
    </w:p>
    <w:p w14:paraId="53BE3A8F" w14:textId="6A02E9E0" w:rsidR="005B43E6" w:rsidRPr="00E31966" w:rsidRDefault="005B43E6" w:rsidP="005B43E6">
      <w:pPr>
        <w:contextualSpacing/>
        <w:jc w:val="both"/>
        <w:rPr>
          <w:rFonts w:ascii="Arial" w:hAnsi="Arial" w:cs="Arial"/>
        </w:rPr>
      </w:pPr>
      <w:r w:rsidRPr="007656AD">
        <w:rPr>
          <w:rFonts w:ascii="Arial" w:hAnsi="Arial" w:cs="Arial"/>
          <w:u w:val="single"/>
        </w:rPr>
        <w:t>Uzlové body</w:t>
      </w:r>
      <w:r w:rsidRPr="00E31966">
        <w:rPr>
          <w:rFonts w:ascii="Arial" w:hAnsi="Arial" w:cs="Arial"/>
        </w:rPr>
        <w:t xml:space="preserve"> – definované fáze výstavby díla či jen objektu:</w:t>
      </w:r>
    </w:p>
    <w:p w14:paraId="1B635CA1" w14:textId="77777777" w:rsidR="00E23536" w:rsidRPr="007F0FBB" w:rsidRDefault="00E23536" w:rsidP="00E23536">
      <w:pPr>
        <w:contextualSpacing/>
        <w:jc w:val="both"/>
        <w:rPr>
          <w:rFonts w:ascii="Arial" w:eastAsiaTheme="minorEastAsia" w:hAnsi="Arial" w:cs="Arial"/>
          <w:lang w:eastAsia="cs-CZ"/>
        </w:rPr>
      </w:pP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úpravy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pláně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HC9 a HC10</w:t>
      </w:r>
      <w:r w:rsidRPr="007F0FBB">
        <w:rPr>
          <w:rFonts w:ascii="Arial" w:eastAsiaTheme="minorEastAsia" w:hAnsi="Arial" w:cs="Arial"/>
          <w:lang w:eastAsia="cs-CZ"/>
        </w:rPr>
        <w:t xml:space="preserve">   </w:t>
      </w:r>
      <w:r>
        <w:rPr>
          <w:rFonts w:ascii="Arial" w:eastAsiaTheme="minorEastAsia" w:hAnsi="Arial" w:cs="Arial"/>
          <w:lang w:eastAsia="cs-CZ"/>
        </w:rPr>
        <w:t xml:space="preserve">18.10.2024 </w:t>
      </w:r>
      <w:r w:rsidRPr="007F0FBB">
        <w:rPr>
          <w:rFonts w:ascii="Arial" w:eastAsiaTheme="minorEastAsia" w:hAnsi="Arial" w:cs="Arial"/>
          <w:lang w:eastAsia="cs-CZ"/>
        </w:rPr>
        <w:t xml:space="preserve">- lhůta pro plnění do: </w:t>
      </w:r>
      <w:r w:rsidRPr="004A262E">
        <w:rPr>
          <w:rFonts w:ascii="Arial" w:eastAsiaTheme="minorEastAsia" w:hAnsi="Arial" w:cs="Arial"/>
          <w:b/>
          <w:lang w:eastAsia="cs-CZ"/>
        </w:rPr>
        <w:t>59 dnů</w:t>
      </w:r>
      <w:r w:rsidRPr="007F0FBB">
        <w:rPr>
          <w:rFonts w:ascii="Arial" w:eastAsiaTheme="minorEastAsia" w:hAnsi="Arial" w:cs="Arial"/>
          <w:lang w:eastAsia="cs-CZ"/>
        </w:rPr>
        <w:t xml:space="preserve"> </w:t>
      </w:r>
      <w:r w:rsidRPr="007F0FBB">
        <w:rPr>
          <w:rFonts w:ascii="Arial" w:eastAsiaTheme="minorEastAsia" w:hAnsi="Arial" w:cs="Arial"/>
          <w:b/>
          <w:bCs/>
          <w:lang w:eastAsia="cs-CZ"/>
        </w:rPr>
        <w:t xml:space="preserve">od nabytí účinnosti </w:t>
      </w:r>
      <w:proofErr w:type="gramStart"/>
      <w:r w:rsidRPr="007F0FBB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4DE53C24" w14:textId="77777777" w:rsidR="00E23536" w:rsidRPr="007F0FBB" w:rsidRDefault="00E23536" w:rsidP="00E23536">
      <w:pPr>
        <w:contextualSpacing/>
        <w:jc w:val="both"/>
        <w:rPr>
          <w:rFonts w:ascii="Arial" w:eastAsiaTheme="minorEastAsia" w:hAnsi="Arial" w:cs="Arial"/>
          <w:bCs/>
          <w:lang w:val="en-US" w:eastAsia="cs-CZ"/>
        </w:rPr>
      </w:pP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úpravy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pláně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VC3</w:t>
      </w:r>
      <w:r w:rsidRPr="007F0FBB">
        <w:rPr>
          <w:rFonts w:ascii="Arial" w:eastAsiaTheme="minorEastAsia" w:hAnsi="Arial" w:cs="Arial"/>
          <w:lang w:eastAsia="cs-CZ"/>
        </w:rPr>
        <w:t xml:space="preserve">   </w:t>
      </w:r>
      <w:r>
        <w:rPr>
          <w:rFonts w:ascii="Arial" w:eastAsiaTheme="minorEastAsia" w:hAnsi="Arial" w:cs="Arial"/>
          <w:lang w:eastAsia="cs-CZ"/>
        </w:rPr>
        <w:t xml:space="preserve">07.03.2025 </w:t>
      </w:r>
      <w:r w:rsidRPr="007F0FBB">
        <w:rPr>
          <w:rFonts w:ascii="Arial" w:eastAsiaTheme="minorEastAsia" w:hAnsi="Arial" w:cs="Arial"/>
          <w:lang w:eastAsia="cs-CZ"/>
        </w:rPr>
        <w:t xml:space="preserve">- lhůta pro plnění do: </w:t>
      </w:r>
      <w:r>
        <w:rPr>
          <w:rFonts w:ascii="Arial" w:eastAsiaTheme="minorEastAsia" w:hAnsi="Arial" w:cs="Arial"/>
          <w:b/>
          <w:lang w:eastAsia="cs-CZ"/>
        </w:rPr>
        <w:t>199</w:t>
      </w:r>
      <w:r w:rsidRPr="004A262E">
        <w:rPr>
          <w:rFonts w:ascii="Arial" w:eastAsiaTheme="minorEastAsia" w:hAnsi="Arial" w:cs="Arial"/>
          <w:b/>
          <w:lang w:eastAsia="cs-CZ"/>
        </w:rPr>
        <w:t xml:space="preserve"> dnů</w:t>
      </w:r>
      <w:r w:rsidRPr="007F0FBB">
        <w:rPr>
          <w:rFonts w:ascii="Arial" w:eastAsiaTheme="minorEastAsia" w:hAnsi="Arial" w:cs="Arial"/>
          <w:lang w:eastAsia="cs-CZ"/>
        </w:rPr>
        <w:t xml:space="preserve"> </w:t>
      </w:r>
      <w:r w:rsidRPr="007F0FBB">
        <w:rPr>
          <w:rFonts w:ascii="Arial" w:eastAsiaTheme="minorEastAsia" w:hAnsi="Arial" w:cs="Arial"/>
          <w:b/>
          <w:bCs/>
          <w:lang w:eastAsia="cs-CZ"/>
        </w:rPr>
        <w:t xml:space="preserve">od nabytí účinnosti </w:t>
      </w:r>
      <w:proofErr w:type="gramStart"/>
      <w:r w:rsidRPr="007F0FBB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6E411EFF" w14:textId="77777777" w:rsidR="00E23536" w:rsidRDefault="00E23536" w:rsidP="00E23536">
      <w:p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pokládky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štěrkodrti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HC9 a HC10</w:t>
      </w:r>
      <w:r w:rsidRPr="007F0FBB">
        <w:rPr>
          <w:rFonts w:ascii="Arial" w:eastAsiaTheme="minorEastAsia" w:hAnsi="Arial" w:cs="Arial"/>
          <w:b/>
          <w:lang w:eastAsia="cs-CZ"/>
        </w:rPr>
        <w:t xml:space="preserve"> </w:t>
      </w:r>
      <w:r w:rsidRPr="007F0FBB">
        <w:rPr>
          <w:rFonts w:ascii="Arial" w:eastAsiaTheme="minorEastAsia" w:hAnsi="Arial" w:cs="Arial"/>
          <w:lang w:eastAsia="cs-CZ"/>
        </w:rPr>
        <w:t xml:space="preserve">  </w:t>
      </w:r>
      <w:r>
        <w:rPr>
          <w:rFonts w:ascii="Arial" w:eastAsiaTheme="minorEastAsia" w:hAnsi="Arial" w:cs="Arial"/>
          <w:lang w:eastAsia="cs-CZ"/>
        </w:rPr>
        <w:t xml:space="preserve">15.11.2024 </w:t>
      </w:r>
      <w:r w:rsidRPr="007F0FBB">
        <w:rPr>
          <w:rFonts w:ascii="Arial" w:eastAsiaTheme="minorEastAsia" w:hAnsi="Arial" w:cs="Arial"/>
          <w:lang w:eastAsia="cs-CZ"/>
        </w:rPr>
        <w:t xml:space="preserve">- lhůta pro plnění do: </w:t>
      </w:r>
      <w:r>
        <w:rPr>
          <w:rFonts w:ascii="Arial" w:eastAsiaTheme="minorEastAsia" w:hAnsi="Arial" w:cs="Arial"/>
          <w:b/>
          <w:lang w:eastAsia="cs-CZ"/>
        </w:rPr>
        <w:t>87</w:t>
      </w:r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r w:rsidRPr="007F0FBB">
        <w:rPr>
          <w:rFonts w:ascii="Arial" w:eastAsiaTheme="minorEastAsia" w:hAnsi="Arial" w:cs="Arial"/>
          <w:b/>
          <w:bCs/>
          <w:lang w:eastAsia="cs-CZ"/>
        </w:rPr>
        <w:t xml:space="preserve">od nabytí účinnosti </w:t>
      </w:r>
      <w:proofErr w:type="gramStart"/>
      <w:r w:rsidRPr="007F0FBB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534F0862" w14:textId="77777777" w:rsidR="00E23536" w:rsidRDefault="00E23536" w:rsidP="00E23536">
      <w:p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pokládky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štěrkodrti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r>
        <w:rPr>
          <w:rFonts w:ascii="Arial" w:eastAsiaTheme="minorEastAsia" w:hAnsi="Arial" w:cs="Arial"/>
          <w:b/>
          <w:bCs/>
          <w:lang w:val="en-US" w:eastAsia="cs-CZ"/>
        </w:rPr>
        <w:t>VC3</w:t>
      </w:r>
      <w:r w:rsidRPr="007F0FBB">
        <w:rPr>
          <w:rFonts w:ascii="Arial" w:eastAsiaTheme="minorEastAsia" w:hAnsi="Arial" w:cs="Arial"/>
          <w:b/>
          <w:lang w:eastAsia="cs-CZ"/>
        </w:rPr>
        <w:t xml:space="preserve"> </w:t>
      </w:r>
      <w:r w:rsidRPr="007F0FBB">
        <w:rPr>
          <w:rFonts w:ascii="Arial" w:eastAsiaTheme="minorEastAsia" w:hAnsi="Arial" w:cs="Arial"/>
          <w:lang w:eastAsia="cs-CZ"/>
        </w:rPr>
        <w:t xml:space="preserve">  </w:t>
      </w:r>
      <w:r>
        <w:rPr>
          <w:rFonts w:ascii="Arial" w:eastAsiaTheme="minorEastAsia" w:hAnsi="Arial" w:cs="Arial"/>
          <w:lang w:eastAsia="cs-CZ"/>
        </w:rPr>
        <w:t xml:space="preserve">28.03.2025 </w:t>
      </w:r>
      <w:r w:rsidRPr="007F0FBB">
        <w:rPr>
          <w:rFonts w:ascii="Arial" w:eastAsiaTheme="minorEastAsia" w:hAnsi="Arial" w:cs="Arial"/>
          <w:lang w:eastAsia="cs-CZ"/>
        </w:rPr>
        <w:t xml:space="preserve">- lhůta pro plnění do: </w:t>
      </w:r>
      <w:r>
        <w:rPr>
          <w:rFonts w:ascii="Arial" w:eastAsiaTheme="minorEastAsia" w:hAnsi="Arial" w:cs="Arial"/>
          <w:b/>
          <w:lang w:eastAsia="cs-CZ"/>
        </w:rPr>
        <w:t xml:space="preserve">220 dnů </w:t>
      </w:r>
      <w:r w:rsidRPr="007F0FBB">
        <w:rPr>
          <w:rFonts w:ascii="Arial" w:eastAsiaTheme="minorEastAsia" w:hAnsi="Arial" w:cs="Arial"/>
          <w:b/>
          <w:bCs/>
          <w:lang w:eastAsia="cs-CZ"/>
        </w:rPr>
        <w:t xml:space="preserve">od nabytí účinnosti </w:t>
      </w:r>
      <w:proofErr w:type="gramStart"/>
      <w:r w:rsidRPr="007F0FBB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1A01793C" w14:textId="77777777" w:rsidR="00E23536" w:rsidRDefault="00E23536" w:rsidP="00E23536">
      <w:p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pokládky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štěrkodrti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HC9 a HC10</w:t>
      </w:r>
      <w:r w:rsidRPr="007F0FBB">
        <w:rPr>
          <w:rFonts w:ascii="Arial" w:eastAsiaTheme="minorEastAsia" w:hAnsi="Arial" w:cs="Arial"/>
          <w:b/>
          <w:lang w:eastAsia="cs-CZ"/>
        </w:rPr>
        <w:t xml:space="preserve"> </w:t>
      </w:r>
      <w:r w:rsidRPr="007F0FBB">
        <w:rPr>
          <w:rFonts w:ascii="Arial" w:eastAsiaTheme="minorEastAsia" w:hAnsi="Arial" w:cs="Arial"/>
          <w:lang w:eastAsia="cs-CZ"/>
        </w:rPr>
        <w:t xml:space="preserve">  </w:t>
      </w:r>
      <w:r>
        <w:rPr>
          <w:rFonts w:ascii="Arial" w:eastAsiaTheme="minorEastAsia" w:hAnsi="Arial" w:cs="Arial"/>
          <w:lang w:eastAsia="cs-CZ"/>
        </w:rPr>
        <w:t xml:space="preserve">20.12.2024 </w:t>
      </w:r>
      <w:r w:rsidRPr="007F0FBB">
        <w:rPr>
          <w:rFonts w:ascii="Arial" w:eastAsiaTheme="minorEastAsia" w:hAnsi="Arial" w:cs="Arial"/>
          <w:lang w:eastAsia="cs-CZ"/>
        </w:rPr>
        <w:t xml:space="preserve">- lhůta pro plnění do: </w:t>
      </w:r>
      <w:r>
        <w:rPr>
          <w:rFonts w:ascii="Arial" w:eastAsiaTheme="minorEastAsia" w:hAnsi="Arial" w:cs="Arial"/>
          <w:b/>
          <w:lang w:eastAsia="cs-CZ"/>
        </w:rPr>
        <w:t xml:space="preserve">122 dnů </w:t>
      </w:r>
      <w:r w:rsidRPr="007F0FBB">
        <w:rPr>
          <w:rFonts w:ascii="Arial" w:eastAsiaTheme="minorEastAsia" w:hAnsi="Arial" w:cs="Arial"/>
          <w:b/>
          <w:bCs/>
          <w:lang w:eastAsia="cs-CZ"/>
        </w:rPr>
        <w:t xml:space="preserve">od nabytí účinnosti </w:t>
      </w:r>
      <w:proofErr w:type="gramStart"/>
      <w:r w:rsidRPr="007F0FBB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4594C046" w14:textId="77777777" w:rsidR="00E23536" w:rsidRPr="0059529C" w:rsidRDefault="00E23536" w:rsidP="00E23536">
      <w:p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7F0FBB">
        <w:rPr>
          <w:rFonts w:ascii="Arial" w:eastAsiaTheme="minorEastAsia" w:hAnsi="Arial" w:cs="Arial"/>
          <w:b/>
          <w:bCs/>
          <w:lang w:val="en-US" w:eastAsia="cs-CZ"/>
        </w:rPr>
        <w:t>pokládky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>
        <w:rPr>
          <w:rFonts w:ascii="Arial" w:eastAsiaTheme="minorEastAsia" w:hAnsi="Arial" w:cs="Arial"/>
          <w:b/>
          <w:bCs/>
          <w:lang w:val="en-US" w:eastAsia="cs-CZ"/>
        </w:rPr>
        <w:t>penetračního</w:t>
      </w:r>
      <w:proofErr w:type="spellEnd"/>
      <w:r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>
        <w:rPr>
          <w:rFonts w:ascii="Arial" w:eastAsiaTheme="minorEastAsia" w:hAnsi="Arial" w:cs="Arial"/>
          <w:b/>
          <w:bCs/>
          <w:lang w:val="en-US" w:eastAsia="cs-CZ"/>
        </w:rPr>
        <w:t>makadamu</w:t>
      </w:r>
      <w:proofErr w:type="spellEnd"/>
      <w:r w:rsidRPr="007F0FBB">
        <w:rPr>
          <w:rFonts w:ascii="Arial" w:eastAsiaTheme="minorEastAsia" w:hAnsi="Arial" w:cs="Arial"/>
          <w:b/>
          <w:bCs/>
          <w:lang w:val="en-US" w:eastAsia="cs-CZ"/>
        </w:rPr>
        <w:t xml:space="preserve"> HC9</w:t>
      </w:r>
      <w:r>
        <w:rPr>
          <w:rFonts w:ascii="Arial" w:eastAsiaTheme="minorEastAsia" w:hAnsi="Arial" w:cs="Arial"/>
          <w:b/>
          <w:bCs/>
          <w:lang w:val="en-US" w:eastAsia="cs-CZ"/>
        </w:rPr>
        <w:t xml:space="preserve">, </w:t>
      </w:r>
      <w:r w:rsidRPr="007F0FBB">
        <w:rPr>
          <w:rFonts w:ascii="Arial" w:eastAsiaTheme="minorEastAsia" w:hAnsi="Arial" w:cs="Arial"/>
          <w:b/>
          <w:bCs/>
          <w:lang w:val="en-US" w:eastAsia="cs-CZ"/>
        </w:rPr>
        <w:t>HC10</w:t>
      </w:r>
      <w:r>
        <w:rPr>
          <w:rFonts w:ascii="Arial" w:eastAsiaTheme="minorEastAsia" w:hAnsi="Arial" w:cs="Arial"/>
          <w:b/>
          <w:bCs/>
          <w:lang w:val="en-US" w:eastAsia="cs-CZ"/>
        </w:rPr>
        <w:t xml:space="preserve"> a VC3</w:t>
      </w:r>
      <w:r w:rsidRPr="007F0FBB">
        <w:rPr>
          <w:rFonts w:ascii="Arial" w:eastAsiaTheme="minorEastAsia" w:hAnsi="Arial" w:cs="Arial"/>
          <w:b/>
          <w:lang w:eastAsia="cs-CZ"/>
        </w:rPr>
        <w:t xml:space="preserve"> </w:t>
      </w:r>
      <w:r w:rsidRPr="007F0FBB">
        <w:rPr>
          <w:rFonts w:ascii="Arial" w:eastAsiaTheme="minorEastAsia" w:hAnsi="Arial" w:cs="Arial"/>
          <w:lang w:eastAsia="cs-CZ"/>
        </w:rPr>
        <w:t xml:space="preserve">  </w:t>
      </w:r>
      <w:r>
        <w:rPr>
          <w:rFonts w:ascii="Arial" w:eastAsiaTheme="minorEastAsia" w:hAnsi="Arial" w:cs="Arial"/>
          <w:lang w:eastAsia="cs-CZ"/>
        </w:rPr>
        <w:t xml:space="preserve">25.04.2025 </w:t>
      </w:r>
      <w:r w:rsidRPr="007F0FBB">
        <w:rPr>
          <w:rFonts w:ascii="Arial" w:eastAsiaTheme="minorEastAsia" w:hAnsi="Arial" w:cs="Arial"/>
          <w:lang w:eastAsia="cs-CZ"/>
        </w:rPr>
        <w:t xml:space="preserve">- lhůta pro plnění do: </w:t>
      </w:r>
      <w:r w:rsidRPr="004A262E">
        <w:rPr>
          <w:rFonts w:ascii="Arial" w:eastAsiaTheme="minorEastAsia" w:hAnsi="Arial" w:cs="Arial"/>
          <w:b/>
          <w:lang w:eastAsia="cs-CZ"/>
        </w:rPr>
        <w:t>248 dnů</w:t>
      </w:r>
      <w:r w:rsidRPr="007F0FBB">
        <w:rPr>
          <w:rFonts w:ascii="Arial" w:eastAsiaTheme="minorEastAsia" w:hAnsi="Arial" w:cs="Arial"/>
          <w:lang w:eastAsia="cs-CZ"/>
        </w:rPr>
        <w:t xml:space="preserve"> </w:t>
      </w:r>
      <w:r w:rsidRPr="007F0FBB">
        <w:rPr>
          <w:rFonts w:ascii="Arial" w:eastAsiaTheme="minorEastAsia" w:hAnsi="Arial" w:cs="Arial"/>
          <w:b/>
          <w:bCs/>
          <w:lang w:eastAsia="cs-CZ"/>
        </w:rPr>
        <w:t xml:space="preserve">od nabytí účinnosti </w:t>
      </w:r>
      <w:proofErr w:type="gramStart"/>
      <w:r w:rsidRPr="007F0FBB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0DC14239" w14:textId="77777777" w:rsidR="00387D0D" w:rsidRDefault="00387D0D" w:rsidP="00387D0D">
      <w:pPr>
        <w:spacing w:after="120"/>
        <w:rPr>
          <w:rFonts w:ascii="Arial" w:hAnsi="Arial" w:cs="Arial"/>
          <w:u w:val="single"/>
        </w:rPr>
      </w:pPr>
    </w:p>
    <w:p w14:paraId="6202F25F" w14:textId="0EEF8114" w:rsidR="00387D0D" w:rsidRPr="00BB6B40" w:rsidRDefault="00387D0D" w:rsidP="00387D0D">
      <w:pPr>
        <w:spacing w:after="120"/>
        <w:rPr>
          <w:rFonts w:ascii="Arial" w:hAnsi="Arial" w:cs="Arial"/>
          <w:b/>
          <w:bCs/>
          <w:u w:val="single"/>
        </w:rPr>
      </w:pPr>
      <w:r w:rsidRPr="00BB6B40">
        <w:rPr>
          <w:rFonts w:ascii="Arial" w:hAnsi="Arial" w:cs="Arial"/>
          <w:b/>
          <w:bCs/>
          <w:u w:val="single"/>
        </w:rPr>
        <w:t>Nové znění Čl. V, bod</w:t>
      </w:r>
      <w:r w:rsidR="007D03E4" w:rsidRPr="00BB6B40">
        <w:rPr>
          <w:rFonts w:ascii="Arial" w:hAnsi="Arial" w:cs="Arial"/>
          <w:b/>
          <w:bCs/>
          <w:u w:val="single"/>
        </w:rPr>
        <w:t>u 5</w:t>
      </w:r>
      <w:r w:rsidR="008F598C" w:rsidRPr="00BB6B40">
        <w:rPr>
          <w:rFonts w:ascii="Arial" w:hAnsi="Arial" w:cs="Arial"/>
          <w:b/>
          <w:bCs/>
          <w:u w:val="single"/>
        </w:rPr>
        <w:t>.</w:t>
      </w:r>
      <w:r w:rsidRPr="00BB6B40">
        <w:rPr>
          <w:rFonts w:ascii="Arial" w:hAnsi="Arial" w:cs="Arial"/>
          <w:b/>
          <w:bCs/>
          <w:u w:val="single"/>
        </w:rPr>
        <w:t xml:space="preserve"> Smlouvy po úpravě Dodatkem č. 1:</w:t>
      </w:r>
    </w:p>
    <w:p w14:paraId="443FA216" w14:textId="77777777" w:rsidR="005B43E6" w:rsidRPr="007656AD" w:rsidRDefault="005B43E6" w:rsidP="005B43E6">
      <w:pPr>
        <w:spacing w:after="0"/>
        <w:contextualSpacing/>
        <w:jc w:val="both"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>Zhotovitel se dále zavazuje provést dílo ve lhůtách</w:t>
      </w:r>
      <w:r w:rsidRPr="00E31966" w:rsidDel="00FA550A">
        <w:rPr>
          <w:rFonts w:ascii="Arial" w:eastAsiaTheme="minorEastAsia" w:hAnsi="Arial" w:cs="Arial"/>
          <w:lang w:eastAsia="cs-CZ"/>
        </w:rPr>
        <w:t xml:space="preserve"> </w:t>
      </w:r>
      <w:r w:rsidRPr="00E31966">
        <w:rPr>
          <w:rFonts w:ascii="Arial" w:eastAsiaTheme="minorEastAsia" w:hAnsi="Arial" w:cs="Arial"/>
          <w:lang w:eastAsia="cs-CZ"/>
        </w:rPr>
        <w:t>uvedených v podrobném časovém harmonogramu postupu prací, jež zhotovitel uvedl jako součást své nabídky a který je pro zhotovitele závazný. Dřívější plnění je možné. Tento závazný podrobný harmonogram je nedílnou součástí této smlouvy jako její příloha č. 1. V harmonogramu bude uveden počet dnů potřebných pro plnění jednotlivých fází výstavby. V návaznosti na tento podrobný časový harmonogram postupu prací se zhotovitel zavazuje dodržet tyto uzlové body-lhůty pro jednotlivé fáze stavby:</w:t>
      </w:r>
    </w:p>
    <w:p w14:paraId="524A5D0C" w14:textId="77777777" w:rsidR="005B43E6" w:rsidRDefault="005B43E6" w:rsidP="005B43E6">
      <w:pPr>
        <w:contextualSpacing/>
        <w:jc w:val="both"/>
        <w:rPr>
          <w:rFonts w:ascii="Arial" w:hAnsi="Arial" w:cs="Arial"/>
          <w:u w:val="single"/>
        </w:rPr>
      </w:pPr>
    </w:p>
    <w:p w14:paraId="09E063F6" w14:textId="77777777" w:rsidR="005B43E6" w:rsidRPr="00E31966" w:rsidRDefault="005B43E6" w:rsidP="005B43E6">
      <w:pPr>
        <w:contextualSpacing/>
        <w:jc w:val="both"/>
        <w:rPr>
          <w:rFonts w:ascii="Arial" w:hAnsi="Arial" w:cs="Arial"/>
        </w:rPr>
      </w:pPr>
      <w:r w:rsidRPr="007656AD">
        <w:rPr>
          <w:rFonts w:ascii="Arial" w:hAnsi="Arial" w:cs="Arial"/>
          <w:u w:val="single"/>
        </w:rPr>
        <w:t>Uzlové body</w:t>
      </w:r>
      <w:r w:rsidRPr="00E31966">
        <w:rPr>
          <w:rFonts w:ascii="Arial" w:hAnsi="Arial" w:cs="Arial"/>
        </w:rPr>
        <w:t xml:space="preserve"> – definované fáze výstavby díla či jen objektu:</w:t>
      </w:r>
    </w:p>
    <w:p w14:paraId="592591FA" w14:textId="77777777" w:rsidR="00B73B39" w:rsidRPr="00453A5C" w:rsidRDefault="005B43E6" w:rsidP="00B73B39">
      <w:p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proofErr w:type="spellStart"/>
      <w:r w:rsidRPr="000F6F19">
        <w:rPr>
          <w:rFonts w:ascii="Arial" w:eastAsiaTheme="minorEastAsia" w:hAnsi="Arial" w:cs="Arial"/>
          <w:b/>
          <w:bCs/>
          <w:color w:val="000000" w:themeColor="text1"/>
          <w:lang w:val="en-US" w:eastAsia="cs-CZ"/>
        </w:rPr>
        <w:t>dokončení</w:t>
      </w:r>
      <w:proofErr w:type="spellEnd"/>
      <w:r w:rsidRPr="000F6F19">
        <w:rPr>
          <w:rFonts w:ascii="Arial" w:eastAsiaTheme="minorEastAsia" w:hAnsi="Arial" w:cs="Arial"/>
          <w:b/>
          <w:bCs/>
          <w:color w:val="000000" w:themeColor="text1"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úpravy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pláně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HC9 a HC10</w:t>
      </w:r>
      <w:r w:rsidRPr="00453A5C">
        <w:rPr>
          <w:rFonts w:ascii="Arial" w:eastAsiaTheme="minorEastAsia" w:hAnsi="Arial" w:cs="Arial"/>
          <w:b/>
          <w:bCs/>
          <w:lang w:eastAsia="cs-CZ"/>
        </w:rPr>
        <w:t xml:space="preserve">   </w:t>
      </w:r>
      <w:r w:rsidR="00B73B39" w:rsidRPr="00453A5C">
        <w:rPr>
          <w:rFonts w:ascii="Arial" w:eastAsiaTheme="minorEastAsia" w:hAnsi="Arial" w:cs="Arial"/>
          <w:lang w:eastAsia="cs-CZ"/>
        </w:rPr>
        <w:t>15.11.2024 - lhůta pro plnění do:</w:t>
      </w:r>
      <w:r w:rsidR="00B73B39" w:rsidRPr="00453A5C">
        <w:rPr>
          <w:rFonts w:ascii="Arial" w:eastAsiaTheme="minorEastAsia" w:hAnsi="Arial" w:cs="Arial"/>
          <w:b/>
          <w:bCs/>
          <w:lang w:eastAsia="cs-CZ"/>
        </w:rPr>
        <w:t xml:space="preserve"> 95 dnů od nabytí účinnosti </w:t>
      </w:r>
      <w:proofErr w:type="gramStart"/>
      <w:r w:rsidR="00B73B39" w:rsidRPr="00453A5C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21EF7752" w14:textId="115E1531" w:rsidR="005B43E6" w:rsidRPr="00453A5C" w:rsidRDefault="005B43E6" w:rsidP="005B43E6">
      <w:pPr>
        <w:contextualSpacing/>
        <w:jc w:val="both"/>
        <w:rPr>
          <w:rFonts w:ascii="Arial" w:eastAsiaTheme="minorEastAsia" w:hAnsi="Arial" w:cs="Arial"/>
          <w:b/>
          <w:bCs/>
          <w:lang w:val="en-US" w:eastAsia="cs-CZ"/>
        </w:rPr>
      </w:pP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úpravy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pláně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VC3</w:t>
      </w:r>
      <w:r w:rsidRPr="00453A5C">
        <w:rPr>
          <w:rFonts w:ascii="Arial" w:eastAsiaTheme="minorEastAsia" w:hAnsi="Arial" w:cs="Arial"/>
          <w:lang w:eastAsia="cs-CZ"/>
        </w:rPr>
        <w:t xml:space="preserve">   07.03.2025 - lhůta pro plnění do: </w:t>
      </w:r>
      <w:r w:rsidRPr="00453A5C">
        <w:rPr>
          <w:rFonts w:ascii="Arial" w:eastAsiaTheme="minorEastAsia" w:hAnsi="Arial" w:cs="Arial"/>
          <w:b/>
          <w:bCs/>
          <w:lang w:eastAsia="cs-CZ"/>
        </w:rPr>
        <w:t xml:space="preserve">199 dnů od nabytí účinnosti </w:t>
      </w:r>
      <w:proofErr w:type="gramStart"/>
      <w:r w:rsidRPr="00453A5C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2FF437A7" w14:textId="77777777" w:rsidR="00B73B39" w:rsidRPr="00453A5C" w:rsidRDefault="005B43E6" w:rsidP="00B73B39">
      <w:p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pokládky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štěrkodrti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HC9 a HC10</w:t>
      </w:r>
      <w:r w:rsidRPr="00453A5C">
        <w:rPr>
          <w:rFonts w:ascii="Arial" w:eastAsiaTheme="minorEastAsia" w:hAnsi="Arial" w:cs="Arial"/>
          <w:b/>
          <w:bCs/>
          <w:lang w:eastAsia="cs-CZ"/>
        </w:rPr>
        <w:t xml:space="preserve">   </w:t>
      </w:r>
      <w:r w:rsidR="00B73B39" w:rsidRPr="00453A5C">
        <w:rPr>
          <w:rFonts w:ascii="Arial" w:eastAsiaTheme="minorEastAsia" w:hAnsi="Arial" w:cs="Arial"/>
          <w:lang w:eastAsia="cs-CZ"/>
        </w:rPr>
        <w:t>20.12.2024 - lhůta pro plnění do:</w:t>
      </w:r>
      <w:r w:rsidR="00B73B39" w:rsidRPr="00453A5C">
        <w:rPr>
          <w:rFonts w:ascii="Arial" w:eastAsiaTheme="minorEastAsia" w:hAnsi="Arial" w:cs="Arial"/>
          <w:b/>
          <w:bCs/>
          <w:lang w:eastAsia="cs-CZ"/>
        </w:rPr>
        <w:t xml:space="preserve"> 130 od nabytí účinnosti </w:t>
      </w:r>
      <w:proofErr w:type="gramStart"/>
      <w:r w:rsidR="00B73B39" w:rsidRPr="00453A5C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62EE795F" w14:textId="4707C1E2" w:rsidR="005B43E6" w:rsidRPr="00453A5C" w:rsidRDefault="005B43E6" w:rsidP="005B43E6">
      <w:p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pokládky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štěrkodrti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VC3</w:t>
      </w:r>
      <w:r w:rsidRPr="00453A5C">
        <w:rPr>
          <w:rFonts w:ascii="Arial" w:eastAsiaTheme="minorEastAsia" w:hAnsi="Arial" w:cs="Arial"/>
          <w:lang w:eastAsia="cs-CZ"/>
        </w:rPr>
        <w:t xml:space="preserve">   28.03.2025 - lhůta pro plnění do: </w:t>
      </w:r>
      <w:r w:rsidRPr="00453A5C">
        <w:rPr>
          <w:rFonts w:ascii="Arial" w:eastAsiaTheme="minorEastAsia" w:hAnsi="Arial" w:cs="Arial"/>
          <w:b/>
          <w:bCs/>
          <w:lang w:eastAsia="cs-CZ"/>
        </w:rPr>
        <w:t xml:space="preserve">220 dnů od nabytí účinnosti </w:t>
      </w:r>
      <w:proofErr w:type="gramStart"/>
      <w:r w:rsidRPr="00453A5C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3786715B" w14:textId="77777777" w:rsidR="00420993" w:rsidRPr="00453A5C" w:rsidRDefault="005B43E6" w:rsidP="00420993">
      <w:p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pokládky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štěrkodrti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HC9 a HC10</w:t>
      </w:r>
      <w:r w:rsidRPr="00453A5C">
        <w:rPr>
          <w:rFonts w:ascii="Arial" w:eastAsiaTheme="minorEastAsia" w:hAnsi="Arial" w:cs="Arial"/>
          <w:b/>
          <w:bCs/>
          <w:lang w:eastAsia="cs-CZ"/>
        </w:rPr>
        <w:t xml:space="preserve">   </w:t>
      </w:r>
      <w:r w:rsidR="00420993" w:rsidRPr="00453A5C">
        <w:rPr>
          <w:rFonts w:ascii="Arial" w:eastAsiaTheme="minorEastAsia" w:hAnsi="Arial" w:cs="Arial"/>
          <w:lang w:eastAsia="cs-CZ"/>
        </w:rPr>
        <w:t>28.02.2025 - lhůta pro plnění do:</w:t>
      </w:r>
      <w:r w:rsidR="00420993" w:rsidRPr="00453A5C">
        <w:rPr>
          <w:rFonts w:ascii="Arial" w:eastAsiaTheme="minorEastAsia" w:hAnsi="Arial" w:cs="Arial"/>
          <w:b/>
          <w:bCs/>
          <w:lang w:eastAsia="cs-CZ"/>
        </w:rPr>
        <w:t xml:space="preserve"> 200 dnů od nabytí účinnosti </w:t>
      </w:r>
      <w:proofErr w:type="gramStart"/>
      <w:r w:rsidR="00420993" w:rsidRPr="00453A5C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7D4007EF" w14:textId="3BB77DD6" w:rsidR="005B43E6" w:rsidRPr="00453A5C" w:rsidRDefault="005B43E6" w:rsidP="005B43E6">
      <w:pPr>
        <w:contextualSpacing/>
        <w:jc w:val="both"/>
        <w:rPr>
          <w:rFonts w:ascii="Arial" w:eastAsiaTheme="minorEastAsia" w:hAnsi="Arial" w:cs="Arial"/>
          <w:lang w:eastAsia="cs-CZ"/>
        </w:rPr>
      </w:pP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dokončení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pokládky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penetračního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  <w:proofErr w:type="spellStart"/>
      <w:r w:rsidRPr="00453A5C">
        <w:rPr>
          <w:rFonts w:ascii="Arial" w:eastAsiaTheme="minorEastAsia" w:hAnsi="Arial" w:cs="Arial"/>
          <w:b/>
          <w:bCs/>
          <w:lang w:val="en-US" w:eastAsia="cs-CZ"/>
        </w:rPr>
        <w:t>makadamu</w:t>
      </w:r>
      <w:proofErr w:type="spellEnd"/>
      <w:r w:rsidRPr="00453A5C">
        <w:rPr>
          <w:rFonts w:ascii="Arial" w:eastAsiaTheme="minorEastAsia" w:hAnsi="Arial" w:cs="Arial"/>
          <w:b/>
          <w:bCs/>
          <w:lang w:val="en-US" w:eastAsia="cs-CZ"/>
        </w:rPr>
        <w:t xml:space="preserve"> HC9, HC10 a VC3</w:t>
      </w:r>
      <w:r w:rsidRPr="00453A5C">
        <w:rPr>
          <w:rFonts w:ascii="Arial" w:eastAsiaTheme="minorEastAsia" w:hAnsi="Arial" w:cs="Arial"/>
          <w:lang w:eastAsia="cs-CZ"/>
        </w:rPr>
        <w:t xml:space="preserve">   25.04.2025 - lhůta pro plnění do: </w:t>
      </w:r>
      <w:r w:rsidRPr="00453A5C">
        <w:rPr>
          <w:rFonts w:ascii="Arial" w:eastAsiaTheme="minorEastAsia" w:hAnsi="Arial" w:cs="Arial"/>
          <w:b/>
          <w:bCs/>
          <w:lang w:eastAsia="cs-CZ"/>
        </w:rPr>
        <w:t xml:space="preserve">248 dnů od nabytí účinnosti </w:t>
      </w:r>
      <w:proofErr w:type="gramStart"/>
      <w:r w:rsidRPr="00453A5C">
        <w:rPr>
          <w:rFonts w:ascii="Arial" w:eastAsiaTheme="minorEastAsia" w:hAnsi="Arial" w:cs="Arial"/>
          <w:b/>
          <w:bCs/>
          <w:lang w:eastAsia="cs-CZ"/>
        </w:rPr>
        <w:t>smlouvy</w:t>
      </w:r>
      <w:proofErr w:type="gramEnd"/>
    </w:p>
    <w:p w14:paraId="37F9ACE3" w14:textId="77777777" w:rsidR="009C3411" w:rsidRPr="00453A5C" w:rsidRDefault="009C3411" w:rsidP="009C3411">
      <w:pPr>
        <w:autoSpaceDE w:val="0"/>
        <w:autoSpaceDN w:val="0"/>
        <w:adjustRightInd w:val="0"/>
        <w:spacing w:after="0"/>
        <w:ind w:left="1134"/>
        <w:jc w:val="both"/>
        <w:rPr>
          <w:rFonts w:ascii="Arial" w:eastAsia="Calibri" w:hAnsi="Arial" w:cs="Arial"/>
          <w:sz w:val="14"/>
          <w:szCs w:val="14"/>
          <w:lang w:eastAsia="cs-CZ"/>
        </w:rPr>
      </w:pPr>
    </w:p>
    <w:p w14:paraId="014D6D23" w14:textId="77777777" w:rsidR="00420993" w:rsidRPr="00453A5C" w:rsidRDefault="00420993" w:rsidP="009C3411">
      <w:pPr>
        <w:autoSpaceDE w:val="0"/>
        <w:autoSpaceDN w:val="0"/>
        <w:adjustRightInd w:val="0"/>
        <w:spacing w:after="0"/>
        <w:ind w:left="1134"/>
        <w:jc w:val="both"/>
        <w:rPr>
          <w:rFonts w:ascii="Arial" w:eastAsia="Calibri" w:hAnsi="Arial" w:cs="Arial"/>
          <w:sz w:val="14"/>
          <w:szCs w:val="14"/>
          <w:lang w:eastAsia="cs-CZ"/>
        </w:rPr>
      </w:pPr>
    </w:p>
    <w:p w14:paraId="08F50C95" w14:textId="3AD2CACD" w:rsidR="009C3411" w:rsidRPr="00453A5C" w:rsidRDefault="009C3411" w:rsidP="009C341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lang w:eastAsia="cs-CZ"/>
        </w:rPr>
      </w:pPr>
      <w:r w:rsidRPr="00453A5C">
        <w:rPr>
          <w:rFonts w:ascii="Arial" w:eastAsia="Calibri" w:hAnsi="Arial" w:cs="Arial"/>
          <w:b/>
          <w:bCs/>
          <w:lang w:eastAsia="cs-CZ"/>
        </w:rPr>
        <w:t xml:space="preserve">Tímto Dodatkem nedochází ke změně termínu dokončení </w:t>
      </w:r>
      <w:r w:rsidR="00756BD0" w:rsidRPr="00453A5C">
        <w:rPr>
          <w:rFonts w:ascii="Arial" w:eastAsia="Calibri" w:hAnsi="Arial" w:cs="Arial"/>
          <w:b/>
          <w:bCs/>
          <w:lang w:eastAsia="cs-CZ"/>
        </w:rPr>
        <w:t xml:space="preserve">stavebních </w:t>
      </w:r>
      <w:r w:rsidRPr="00453A5C">
        <w:rPr>
          <w:rFonts w:ascii="Arial" w:eastAsia="Calibri" w:hAnsi="Arial" w:cs="Arial"/>
          <w:b/>
          <w:bCs/>
          <w:lang w:eastAsia="cs-CZ"/>
        </w:rPr>
        <w:t>prací</w:t>
      </w:r>
      <w:r w:rsidR="00357827" w:rsidRPr="00453A5C">
        <w:rPr>
          <w:rFonts w:ascii="Arial" w:eastAsia="Calibri" w:hAnsi="Arial" w:cs="Arial"/>
          <w:b/>
          <w:bCs/>
          <w:lang w:eastAsia="cs-CZ"/>
        </w:rPr>
        <w:t xml:space="preserve">, který je uvedený </w:t>
      </w:r>
      <w:r w:rsidR="00712B62" w:rsidRPr="00453A5C">
        <w:rPr>
          <w:rFonts w:ascii="Arial" w:eastAsia="Calibri" w:hAnsi="Arial" w:cs="Arial"/>
          <w:b/>
          <w:bCs/>
          <w:lang w:eastAsia="cs-CZ"/>
        </w:rPr>
        <w:t xml:space="preserve">v </w:t>
      </w:r>
      <w:r w:rsidR="00420993" w:rsidRPr="00453A5C">
        <w:rPr>
          <w:rFonts w:ascii="Arial" w:eastAsia="Calibri" w:hAnsi="Arial" w:cs="Arial"/>
          <w:b/>
          <w:bCs/>
          <w:lang w:eastAsia="cs-CZ"/>
        </w:rPr>
        <w:t xml:space="preserve">Čl. V, bodu </w:t>
      </w:r>
      <w:r w:rsidR="008F598C" w:rsidRPr="00453A5C">
        <w:rPr>
          <w:rFonts w:ascii="Arial" w:eastAsia="Calibri" w:hAnsi="Arial" w:cs="Arial"/>
          <w:b/>
          <w:bCs/>
          <w:lang w:eastAsia="cs-CZ"/>
        </w:rPr>
        <w:t>4.</w:t>
      </w:r>
      <w:r w:rsidR="00420993" w:rsidRPr="00453A5C">
        <w:rPr>
          <w:rFonts w:ascii="Arial" w:eastAsia="Calibri" w:hAnsi="Arial" w:cs="Arial"/>
          <w:b/>
          <w:bCs/>
          <w:lang w:eastAsia="cs-CZ"/>
        </w:rPr>
        <w:t xml:space="preserve"> Smlouvy</w:t>
      </w:r>
      <w:r w:rsidR="007C7DD1" w:rsidRPr="00453A5C">
        <w:rPr>
          <w:rFonts w:ascii="Arial" w:eastAsia="Calibri" w:hAnsi="Arial" w:cs="Arial"/>
          <w:b/>
          <w:bCs/>
          <w:lang w:eastAsia="cs-CZ"/>
        </w:rPr>
        <w:t>.</w:t>
      </w:r>
      <w:r w:rsidRPr="00453A5C">
        <w:rPr>
          <w:rFonts w:ascii="Arial" w:eastAsia="Calibri" w:hAnsi="Arial" w:cs="Arial"/>
          <w:b/>
          <w:bCs/>
          <w:lang w:eastAsia="cs-CZ"/>
        </w:rPr>
        <w:t xml:space="preserve"> </w:t>
      </w:r>
    </w:p>
    <w:p w14:paraId="3BF072E4" w14:textId="77777777" w:rsidR="009C3411" w:rsidRPr="00453A5C" w:rsidRDefault="009C3411" w:rsidP="009C341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lang w:eastAsia="cs-CZ"/>
        </w:rPr>
      </w:pPr>
    </w:p>
    <w:p w14:paraId="1274741A" w14:textId="41233820" w:rsidR="009C3411" w:rsidRPr="00EC01E2" w:rsidRDefault="009C3411" w:rsidP="009C3411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C01E2">
        <w:rPr>
          <w:rFonts w:ascii="Arial" w:eastAsia="Calibri" w:hAnsi="Arial" w:cs="Arial"/>
          <w:lang w:eastAsia="cs-CZ"/>
        </w:rPr>
        <w:t xml:space="preserve">Nové znění </w:t>
      </w:r>
      <w:r>
        <w:rPr>
          <w:rFonts w:ascii="Arial" w:eastAsia="Calibri" w:hAnsi="Arial" w:cs="Arial"/>
          <w:lang w:eastAsia="cs-CZ"/>
        </w:rPr>
        <w:t>Harmonogramu prací s upravenými termíny uzlových bodů</w:t>
      </w:r>
      <w:r w:rsidRPr="00EC01E2">
        <w:rPr>
          <w:rFonts w:ascii="Arial" w:eastAsia="Calibri" w:hAnsi="Arial" w:cs="Arial"/>
          <w:lang w:eastAsia="cs-CZ"/>
        </w:rPr>
        <w:t xml:space="preserve"> je </w:t>
      </w:r>
      <w:r>
        <w:rPr>
          <w:rFonts w:ascii="Arial" w:eastAsia="Calibri" w:hAnsi="Arial" w:cs="Arial"/>
          <w:lang w:eastAsia="cs-CZ"/>
        </w:rPr>
        <w:t>Přílohou č. 1</w:t>
      </w:r>
      <w:r w:rsidRPr="00EC01E2">
        <w:rPr>
          <w:rFonts w:ascii="Arial" w:eastAsia="Calibri" w:hAnsi="Arial" w:cs="Arial"/>
          <w:lang w:eastAsia="cs-CZ"/>
        </w:rPr>
        <w:t xml:space="preserve"> tohoto Dodatku.</w:t>
      </w:r>
    </w:p>
    <w:p w14:paraId="1896CE62" w14:textId="77777777" w:rsidR="009C3411" w:rsidRDefault="009C3411" w:rsidP="009C3411">
      <w:pPr>
        <w:spacing w:after="12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2D8FBAE4" w14:textId="77777777" w:rsidR="00363513" w:rsidRDefault="00363513" w:rsidP="009C3411">
      <w:pPr>
        <w:spacing w:after="12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6010DFE3" w14:textId="77777777" w:rsidR="00363513" w:rsidRDefault="00363513" w:rsidP="00606CC5">
      <w:pPr>
        <w:spacing w:after="120" w:line="240" w:lineRule="auto"/>
        <w:rPr>
          <w:rFonts w:ascii="Arial" w:eastAsia="Cambria" w:hAnsi="Arial" w:cs="Arial"/>
          <w:b/>
          <w:lang w:eastAsia="ar-SA"/>
        </w:rPr>
      </w:pPr>
    </w:p>
    <w:p w14:paraId="6C783D45" w14:textId="77777777" w:rsidR="009C3411" w:rsidRPr="00EC01E2" w:rsidRDefault="009C3411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EC01E2">
        <w:rPr>
          <w:rFonts w:ascii="Arial" w:eastAsia="Cambria" w:hAnsi="Arial" w:cs="Arial"/>
          <w:b/>
          <w:lang w:eastAsia="ar-SA"/>
        </w:rPr>
        <w:lastRenderedPageBreak/>
        <w:t>Článek I</w:t>
      </w:r>
      <w:r>
        <w:rPr>
          <w:rFonts w:ascii="Arial" w:eastAsia="Cambria" w:hAnsi="Arial" w:cs="Arial"/>
          <w:b/>
          <w:lang w:eastAsia="ar-SA"/>
        </w:rPr>
        <w:t>II</w:t>
      </w:r>
      <w:r w:rsidRPr="00EC01E2">
        <w:rPr>
          <w:rFonts w:ascii="Arial" w:eastAsia="Cambria" w:hAnsi="Arial" w:cs="Arial"/>
          <w:b/>
          <w:lang w:eastAsia="ar-SA"/>
        </w:rPr>
        <w:t>.</w:t>
      </w:r>
    </w:p>
    <w:p w14:paraId="5BD37EB2" w14:textId="77777777" w:rsidR="009C3411" w:rsidRPr="00EC01E2" w:rsidRDefault="009C3411" w:rsidP="009C3411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EC01E2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77777777" w:rsidR="009C3411" w:rsidRPr="00EC01E2" w:rsidRDefault="009C3411" w:rsidP="009C3411">
      <w:pPr>
        <w:numPr>
          <w:ilvl w:val="0"/>
          <w:numId w:val="48"/>
        </w:numPr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EC01E2">
        <w:rPr>
          <w:rFonts w:ascii="Arial" w:eastAsia="Calibri" w:hAnsi="Arial" w:cs="Arial"/>
        </w:rPr>
        <w:t>Ostatní ustanovení Smlouvy</w:t>
      </w:r>
      <w:r>
        <w:rPr>
          <w:rFonts w:ascii="Arial" w:eastAsia="Calibri" w:hAnsi="Arial" w:cs="Arial"/>
        </w:rPr>
        <w:t xml:space="preserve"> </w:t>
      </w:r>
      <w:r w:rsidRPr="00EC01E2">
        <w:rPr>
          <w:rFonts w:ascii="Arial" w:eastAsia="Calibri" w:hAnsi="Arial" w:cs="Arial"/>
        </w:rPr>
        <w:t>zůstávají nedotčena.</w:t>
      </w:r>
    </w:p>
    <w:p w14:paraId="15514417" w14:textId="77777777" w:rsidR="009C3411" w:rsidRPr="00EC01E2" w:rsidRDefault="009C3411" w:rsidP="009C3411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EC01E2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EC01E2">
        <w:rPr>
          <w:rFonts w:ascii="Arial" w:eastAsia="Calibri" w:hAnsi="Arial" w:cs="Arial"/>
        </w:rPr>
        <w:t>ruší</w:t>
      </w:r>
      <w:proofErr w:type="gramEnd"/>
      <w:r w:rsidRPr="00EC01E2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69ADE478" w14:textId="77777777" w:rsidR="009C3411" w:rsidRPr="00EC01E2" w:rsidRDefault="009C3411" w:rsidP="009C3411">
      <w:pPr>
        <w:numPr>
          <w:ilvl w:val="0"/>
          <w:numId w:val="48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EC01E2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4F22BFB0" w14:textId="77777777" w:rsidR="009C3411" w:rsidRPr="00EC01E2" w:rsidRDefault="009C3411" w:rsidP="009C3411">
      <w:pPr>
        <w:numPr>
          <w:ilvl w:val="0"/>
          <w:numId w:val="48"/>
        </w:numPr>
        <w:spacing w:after="120" w:line="240" w:lineRule="auto"/>
        <w:ind w:left="0" w:hanging="357"/>
        <w:jc w:val="both"/>
        <w:rPr>
          <w:rFonts w:ascii="Arial" w:eastAsia="Calibri" w:hAnsi="Arial" w:cs="Arial"/>
          <w:bCs/>
        </w:rPr>
      </w:pPr>
      <w:r w:rsidRPr="00EC01E2">
        <w:rPr>
          <w:rFonts w:ascii="Arial" w:eastAsia="Calibri" w:hAnsi="Arial" w:cs="Arial"/>
          <w:bCs/>
        </w:rPr>
        <w:t>Nedílnou součástí tohoto Dodatku je příloha:</w:t>
      </w:r>
    </w:p>
    <w:p w14:paraId="03209297" w14:textId="7E43D0AA" w:rsidR="009C3411" w:rsidRPr="00EC01E2" w:rsidRDefault="009C3411" w:rsidP="009C3411">
      <w:pPr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Harmonogram prací – Dodatek č. 1</w:t>
      </w:r>
    </w:p>
    <w:p w14:paraId="40169BDC" w14:textId="77777777" w:rsidR="00BB6B40" w:rsidRPr="00F97D3F" w:rsidRDefault="00BB6B40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78C3EA96" w14:textId="77777777" w:rsidR="004870EE" w:rsidRPr="00D6317D" w:rsidRDefault="004870EE" w:rsidP="004870EE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t xml:space="preserve">Za objednatele: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D6317D">
        <w:rPr>
          <w:rFonts w:ascii="Arial" w:eastAsia="Times New Roman" w:hAnsi="Arial" w:cs="Arial"/>
          <w:b/>
          <w:lang w:eastAsia="cs-CZ"/>
        </w:rPr>
        <w:t xml:space="preserve">Za zhotovitele: </w:t>
      </w:r>
    </w:p>
    <w:p w14:paraId="0F0B6F6F" w14:textId="77777777" w:rsidR="004870EE" w:rsidRPr="00D6317D" w:rsidRDefault="004870EE" w:rsidP="004870E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D6317D">
        <w:rPr>
          <w:rFonts w:ascii="Arial" w:eastAsia="Times New Roman" w:hAnsi="Arial" w:cs="Arial"/>
          <w:bCs/>
          <w:lang w:eastAsia="cs-CZ"/>
        </w:rPr>
        <w:t>Místo: České Budějovice</w:t>
      </w:r>
      <w:r w:rsidRPr="00D6317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D6317D">
        <w:rPr>
          <w:rFonts w:ascii="Arial" w:eastAsia="Times New Roman" w:hAnsi="Arial" w:cs="Arial"/>
          <w:snapToGrid w:val="0"/>
          <w:lang w:eastAsia="cs-CZ"/>
        </w:rPr>
        <w:t>Vlachovo Březí</w:t>
      </w:r>
    </w:p>
    <w:p w14:paraId="650D67B9" w14:textId="5CBABDA0" w:rsidR="004870EE" w:rsidRDefault="00FC3FD8" w:rsidP="004870E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D6317D">
        <w:rPr>
          <w:rFonts w:ascii="Arial" w:eastAsia="Times New Roman" w:hAnsi="Arial" w:cs="Arial"/>
          <w:bCs/>
          <w:lang w:eastAsia="cs-CZ"/>
        </w:rPr>
        <w:t>Datum:</w:t>
      </w:r>
      <w:r w:rsidR="00F06682" w:rsidRPr="00D6317D">
        <w:rPr>
          <w:rFonts w:ascii="Arial" w:eastAsia="Times New Roman" w:hAnsi="Arial" w:cs="Arial"/>
          <w:bCs/>
          <w:lang w:eastAsia="cs-CZ"/>
        </w:rPr>
        <w:t xml:space="preserve"> </w:t>
      </w:r>
      <w:r w:rsidR="00EC04CB" w:rsidRPr="00D6317D">
        <w:rPr>
          <w:rFonts w:ascii="Arial" w:eastAsia="Times New Roman" w:hAnsi="Arial" w:cs="Arial"/>
          <w:bCs/>
          <w:lang w:eastAsia="cs-CZ"/>
        </w:rPr>
        <w:t>0</w:t>
      </w:r>
      <w:r w:rsidR="00D8168A">
        <w:rPr>
          <w:rFonts w:ascii="Arial" w:eastAsia="Times New Roman" w:hAnsi="Arial" w:cs="Arial"/>
          <w:bCs/>
          <w:lang w:eastAsia="cs-CZ"/>
        </w:rPr>
        <w:t>7</w:t>
      </w:r>
      <w:r w:rsidR="00F06682" w:rsidRPr="00D6317D">
        <w:rPr>
          <w:rFonts w:ascii="Arial" w:eastAsia="Times New Roman" w:hAnsi="Arial" w:cs="Arial"/>
          <w:bCs/>
          <w:lang w:eastAsia="cs-CZ"/>
        </w:rPr>
        <w:t>.10</w:t>
      </w:r>
      <w:r w:rsidR="00EC04CB" w:rsidRPr="00D6317D">
        <w:rPr>
          <w:rFonts w:ascii="Arial" w:eastAsia="Times New Roman" w:hAnsi="Arial" w:cs="Arial"/>
          <w:bCs/>
          <w:lang w:eastAsia="cs-CZ"/>
        </w:rPr>
        <w:t>.</w:t>
      </w:r>
      <w:r w:rsidR="00F06682" w:rsidRPr="00D6317D">
        <w:rPr>
          <w:rFonts w:ascii="Arial" w:eastAsia="Times New Roman" w:hAnsi="Arial" w:cs="Arial"/>
          <w:bCs/>
          <w:lang w:eastAsia="cs-CZ"/>
        </w:rPr>
        <w:t>2024</w:t>
      </w:r>
      <w:r w:rsidR="00F06682" w:rsidRPr="00D6317D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D6317D" w:rsidRPr="00D6317D">
        <w:rPr>
          <w:rFonts w:ascii="Arial" w:eastAsia="Times New Roman" w:hAnsi="Arial" w:cs="Arial"/>
          <w:bCs/>
          <w:lang w:eastAsia="cs-CZ"/>
        </w:rPr>
        <w:t>02</w:t>
      </w:r>
      <w:r w:rsidR="00F06682" w:rsidRPr="00D6317D">
        <w:rPr>
          <w:rFonts w:ascii="Arial" w:eastAsia="Times New Roman" w:hAnsi="Arial" w:cs="Arial"/>
          <w:bCs/>
          <w:lang w:eastAsia="cs-CZ"/>
        </w:rPr>
        <w:t>.</w:t>
      </w:r>
      <w:r w:rsidR="00D6317D" w:rsidRPr="00D6317D">
        <w:rPr>
          <w:rFonts w:ascii="Arial" w:eastAsia="Times New Roman" w:hAnsi="Arial" w:cs="Arial"/>
          <w:bCs/>
          <w:lang w:eastAsia="cs-CZ"/>
        </w:rPr>
        <w:t>10</w:t>
      </w:r>
      <w:r w:rsidR="00F06682" w:rsidRPr="00D6317D">
        <w:rPr>
          <w:rFonts w:ascii="Arial" w:eastAsia="Times New Roman" w:hAnsi="Arial" w:cs="Arial"/>
          <w:bCs/>
          <w:lang w:eastAsia="cs-CZ"/>
        </w:rPr>
        <w:t>.2024</w:t>
      </w:r>
    </w:p>
    <w:p w14:paraId="585F7702" w14:textId="77777777" w:rsidR="00D8168A" w:rsidRPr="00D6317D" w:rsidRDefault="00D8168A" w:rsidP="004870E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4E511AF8" w14:textId="48A0D6AA" w:rsidR="004870EE" w:rsidRPr="00D6317D" w:rsidRDefault="004870EE" w:rsidP="004870EE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D6317D">
        <w:rPr>
          <w:rFonts w:ascii="Arial" w:eastAsia="Times New Roman" w:hAnsi="Arial" w:cs="Arial"/>
          <w:bCs/>
          <w:i/>
          <w:iCs/>
          <w:lang w:eastAsia="cs-CZ"/>
        </w:rPr>
        <w:t xml:space="preserve">elektronicky podepsáno </w:t>
      </w:r>
      <w:r w:rsidR="00D8168A">
        <w:rPr>
          <w:rFonts w:ascii="Arial" w:eastAsia="Times New Roman" w:hAnsi="Arial" w:cs="Arial"/>
          <w:bCs/>
          <w:i/>
          <w:iCs/>
          <w:lang w:eastAsia="cs-CZ"/>
        </w:rPr>
        <w:tab/>
      </w:r>
      <w:r w:rsidR="00D8168A" w:rsidRPr="00D6317D">
        <w:rPr>
          <w:rFonts w:ascii="Arial" w:eastAsia="Times New Roman" w:hAnsi="Arial" w:cs="Arial"/>
          <w:bCs/>
          <w:i/>
          <w:iCs/>
          <w:lang w:eastAsia="cs-CZ"/>
        </w:rPr>
        <w:t xml:space="preserve">elektronicky podepsáno </w:t>
      </w:r>
    </w:p>
    <w:p w14:paraId="1884721D" w14:textId="77777777" w:rsidR="004870EE" w:rsidRPr="00D6317D" w:rsidRDefault="004870EE" w:rsidP="004870E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D6317D">
        <w:rPr>
          <w:rFonts w:ascii="Arial" w:hAnsi="Arial" w:cs="Arial"/>
        </w:rPr>
        <w:t>……………………………………</w:t>
      </w:r>
      <w:r w:rsidRPr="00D6317D">
        <w:rPr>
          <w:rFonts w:ascii="Arial" w:eastAsia="Times New Roman" w:hAnsi="Arial" w:cs="Arial"/>
          <w:bCs/>
          <w:lang w:eastAsia="cs-CZ"/>
        </w:rPr>
        <w:t xml:space="preserve"> </w:t>
      </w:r>
      <w:r w:rsidRPr="00D6317D">
        <w:rPr>
          <w:rFonts w:ascii="Arial" w:eastAsia="Times New Roman" w:hAnsi="Arial" w:cs="Arial"/>
          <w:bCs/>
          <w:lang w:eastAsia="cs-CZ"/>
        </w:rPr>
        <w:tab/>
      </w:r>
      <w:r w:rsidRPr="00D6317D">
        <w:rPr>
          <w:rFonts w:ascii="Arial" w:hAnsi="Arial" w:cs="Arial"/>
        </w:rPr>
        <w:t>……………………………………</w:t>
      </w:r>
    </w:p>
    <w:p w14:paraId="2C1A8A18" w14:textId="77777777" w:rsidR="004870EE" w:rsidRPr="00D6317D" w:rsidRDefault="004870EE" w:rsidP="004870E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D6317D">
        <w:rPr>
          <w:rFonts w:ascii="Arial" w:hAnsi="Arial" w:cs="Arial"/>
          <w:b/>
          <w:bCs/>
        </w:rPr>
        <w:t>Ing. Eva Schmidtmajerová, CSc.</w:t>
      </w:r>
      <w:r w:rsidRPr="00D6317D">
        <w:rPr>
          <w:rFonts w:ascii="Arial" w:eastAsia="Times New Roman" w:hAnsi="Arial" w:cs="Arial"/>
          <w:b/>
          <w:bCs/>
          <w:lang w:eastAsia="cs-CZ"/>
        </w:rPr>
        <w:tab/>
      </w:r>
      <w:r w:rsidRPr="00D6317D">
        <w:rPr>
          <w:rFonts w:ascii="Arial" w:eastAsia="Times New Roman" w:hAnsi="Arial" w:cs="Arial"/>
          <w:b/>
          <w:bCs/>
          <w:snapToGrid w:val="0"/>
          <w:lang w:eastAsia="cs-CZ"/>
        </w:rPr>
        <w:t>Ing. Václav Princ</w:t>
      </w:r>
    </w:p>
    <w:p w14:paraId="1130801B" w14:textId="77777777" w:rsidR="004870EE" w:rsidRPr="00D6317D" w:rsidRDefault="004870EE" w:rsidP="004870EE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D6317D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D6317D">
        <w:rPr>
          <w:rFonts w:ascii="Arial" w:eastAsia="Times New Roman" w:hAnsi="Arial" w:cs="Arial"/>
          <w:bCs/>
          <w:lang w:eastAsia="cs-CZ"/>
        </w:rPr>
        <w:tab/>
        <w:t xml:space="preserve">jednatel společnosti </w:t>
      </w:r>
    </w:p>
    <w:p w14:paraId="0CAF46EE" w14:textId="77777777" w:rsidR="004870EE" w:rsidRPr="00D6317D" w:rsidRDefault="004870EE" w:rsidP="004870EE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  <w:r w:rsidRPr="00D6317D">
        <w:rPr>
          <w:rFonts w:ascii="Arial" w:hAnsi="Arial" w:cs="Arial"/>
        </w:rPr>
        <w:t>Státní pozemkový úřad</w:t>
      </w:r>
      <w:r w:rsidRPr="00D6317D">
        <w:rPr>
          <w:rFonts w:ascii="Arial" w:hAnsi="Arial" w:cs="Arial"/>
        </w:rPr>
        <w:tab/>
        <w:t>Reno Šumava stavby s.r.o.</w:t>
      </w:r>
    </w:p>
    <w:p w14:paraId="41AB530A" w14:textId="77777777" w:rsidR="004870EE" w:rsidRPr="00D6317D" w:rsidRDefault="004870EE" w:rsidP="004870EE">
      <w:pPr>
        <w:rPr>
          <w:rFonts w:ascii="Arial" w:hAnsi="Arial" w:cs="Arial"/>
        </w:rPr>
      </w:pPr>
    </w:p>
    <w:p w14:paraId="19EAF92C" w14:textId="23312356" w:rsidR="00B87907" w:rsidRDefault="004870EE" w:rsidP="00F06682">
      <w:pPr>
        <w:ind w:left="4956" w:firstLine="708"/>
        <w:rPr>
          <w:rFonts w:ascii="Arial" w:eastAsia="Times New Roman" w:hAnsi="Arial" w:cs="Arial"/>
          <w:bCs/>
          <w:lang w:eastAsia="cs-CZ"/>
        </w:rPr>
      </w:pPr>
      <w:r w:rsidRPr="00D6317D">
        <w:rPr>
          <w:rFonts w:ascii="Arial" w:eastAsia="Times New Roman" w:hAnsi="Arial" w:cs="Arial"/>
          <w:bCs/>
          <w:lang w:eastAsia="cs-CZ"/>
        </w:rPr>
        <w:t xml:space="preserve">Místo: </w:t>
      </w:r>
      <w:r w:rsidRPr="00D6317D">
        <w:rPr>
          <w:rFonts w:ascii="Arial" w:eastAsia="Times New Roman" w:hAnsi="Arial" w:cs="Arial"/>
          <w:snapToGrid w:val="0"/>
          <w:lang w:eastAsia="cs-CZ"/>
        </w:rPr>
        <w:t>Vlachovo Březí</w:t>
      </w:r>
      <w:r w:rsidR="00F06682" w:rsidRPr="00D6317D">
        <w:rPr>
          <w:rFonts w:ascii="Arial" w:hAnsi="Arial" w:cs="Arial"/>
        </w:rPr>
        <w:tab/>
      </w:r>
      <w:r w:rsidR="00F06682" w:rsidRPr="00D6317D">
        <w:rPr>
          <w:rFonts w:ascii="Arial" w:hAnsi="Arial" w:cs="Arial"/>
        </w:rPr>
        <w:tab/>
      </w:r>
      <w:r w:rsidR="00F06682" w:rsidRPr="00D6317D">
        <w:rPr>
          <w:rFonts w:ascii="Arial" w:eastAsia="Times New Roman" w:hAnsi="Arial" w:cs="Arial"/>
          <w:bCs/>
          <w:lang w:eastAsia="cs-CZ"/>
        </w:rPr>
        <w:t xml:space="preserve">Datum: </w:t>
      </w:r>
      <w:r w:rsidR="00D6317D" w:rsidRPr="00D6317D">
        <w:rPr>
          <w:rFonts w:ascii="Arial" w:eastAsia="Times New Roman" w:hAnsi="Arial" w:cs="Arial"/>
          <w:bCs/>
          <w:lang w:eastAsia="cs-CZ"/>
        </w:rPr>
        <w:t>02.10</w:t>
      </w:r>
      <w:r w:rsidR="00F06682" w:rsidRPr="00D6317D">
        <w:rPr>
          <w:rFonts w:ascii="Arial" w:eastAsia="Times New Roman" w:hAnsi="Arial" w:cs="Arial"/>
          <w:bCs/>
          <w:lang w:eastAsia="cs-CZ"/>
        </w:rPr>
        <w:t>.2024</w:t>
      </w:r>
    </w:p>
    <w:p w14:paraId="18E112A6" w14:textId="22C3980A" w:rsidR="00D8168A" w:rsidRPr="00D8168A" w:rsidRDefault="00D8168A" w:rsidP="00D8168A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D6317D">
        <w:rPr>
          <w:rFonts w:ascii="Arial" w:eastAsia="Times New Roman" w:hAnsi="Arial" w:cs="Arial"/>
          <w:bCs/>
          <w:i/>
          <w:iCs/>
          <w:lang w:eastAsia="cs-CZ"/>
        </w:rPr>
        <w:t xml:space="preserve">elektronicky podepsáno </w:t>
      </w:r>
    </w:p>
    <w:p w14:paraId="638D1621" w14:textId="77777777" w:rsidR="004870EE" w:rsidRDefault="004870EE" w:rsidP="004870EE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552EA">
        <w:rPr>
          <w:rFonts w:ascii="Arial" w:hAnsi="Arial" w:cs="Arial"/>
        </w:rPr>
        <w:t>……………………………………</w:t>
      </w:r>
    </w:p>
    <w:p w14:paraId="3696CB8D" w14:textId="77777777" w:rsidR="004870EE" w:rsidRDefault="004870EE" w:rsidP="004870EE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552EA">
        <w:rPr>
          <w:rFonts w:ascii="Arial" w:hAnsi="Arial" w:cs="Arial"/>
          <w:b/>
        </w:rPr>
        <w:t>Ing. Martin Jedlička</w:t>
      </w:r>
      <w:r>
        <w:rPr>
          <w:rFonts w:ascii="Arial" w:hAnsi="Arial" w:cs="Arial"/>
        </w:rPr>
        <w:t xml:space="preserve"> </w:t>
      </w:r>
    </w:p>
    <w:p w14:paraId="520BB8B6" w14:textId="77777777" w:rsidR="004870EE" w:rsidRDefault="004870EE" w:rsidP="004870EE">
      <w:pPr>
        <w:spacing w:after="0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5E8A4193" w14:textId="67240EB6" w:rsidR="004870EE" w:rsidRDefault="004870EE" w:rsidP="004870EE">
      <w:pPr>
        <w:ind w:left="5664"/>
        <w:rPr>
          <w:rFonts w:ascii="Arial" w:hAnsi="Arial" w:cs="Arial"/>
        </w:rPr>
      </w:pPr>
      <w:r w:rsidRPr="000552EA">
        <w:rPr>
          <w:rFonts w:ascii="Arial" w:hAnsi="Arial" w:cs="Arial"/>
        </w:rPr>
        <w:t>Reno Šumava stavby s.r.o.</w:t>
      </w:r>
    </w:p>
    <w:p w14:paraId="0606DD7C" w14:textId="77777777" w:rsidR="003D59DE" w:rsidRDefault="003D59DE" w:rsidP="00D8168A">
      <w:pPr>
        <w:rPr>
          <w:rFonts w:ascii="Arial" w:eastAsia="Times New Roman" w:hAnsi="Arial" w:cs="Arial"/>
          <w:bCs/>
          <w:lang w:eastAsia="cs-CZ"/>
        </w:rPr>
      </w:pPr>
    </w:p>
    <w:p w14:paraId="727DA1FE" w14:textId="77777777" w:rsidR="004870EE" w:rsidRPr="00E4204E" w:rsidRDefault="004870EE" w:rsidP="004870EE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58BC7067" w14:textId="77777777" w:rsidR="004870EE" w:rsidRPr="00670849" w:rsidRDefault="004870EE" w:rsidP="004870EE">
      <w:pPr>
        <w:tabs>
          <w:tab w:val="left" w:pos="567"/>
          <w:tab w:val="left" w:pos="5670"/>
        </w:tabs>
        <w:spacing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elektronicky podepsáno </w:t>
      </w:r>
    </w:p>
    <w:p w14:paraId="5031053F" w14:textId="77777777" w:rsidR="004870EE" w:rsidRDefault="004870EE" w:rsidP="004870EE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</w:p>
    <w:p w14:paraId="03A315F6" w14:textId="77777777" w:rsidR="004870EE" w:rsidRDefault="004870EE" w:rsidP="004870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Hana Fornbaumová</w:t>
      </w:r>
    </w:p>
    <w:p w14:paraId="4F13C0BF" w14:textId="77777777" w:rsidR="002B64B0" w:rsidRDefault="004870EE" w:rsidP="002B64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5C478AD7" w14:textId="78F0F5D4" w:rsidR="003D078F" w:rsidRDefault="00D12676" w:rsidP="002B64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</w:p>
    <w:sectPr w:rsidR="003D078F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6299" w14:textId="77777777" w:rsidR="00966EBB" w:rsidRDefault="00966EBB" w:rsidP="006C3D15">
      <w:pPr>
        <w:spacing w:after="0" w:line="240" w:lineRule="auto"/>
      </w:pPr>
      <w:r>
        <w:separator/>
      </w:r>
    </w:p>
  </w:endnote>
  <w:endnote w:type="continuationSeparator" w:id="0">
    <w:p w14:paraId="3FF66633" w14:textId="77777777" w:rsidR="00966EBB" w:rsidRDefault="00966EBB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4F0BB889" w:rsidR="004A262E" w:rsidRDefault="004A262E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 w:rsidR="00F86990">
          <w:rPr>
            <w:rFonts w:ascii="Arial" w:hAnsi="Arial" w:cs="Arial"/>
            <w:noProof/>
          </w:rPr>
          <w:t>2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433770">
          <w:rPr>
            <w:rFonts w:ascii="Arial" w:hAnsi="Arial" w:cs="Arial"/>
          </w:rPr>
          <w:t>4</w:t>
        </w:r>
      </w:p>
    </w:sdtContent>
  </w:sdt>
  <w:p w14:paraId="209CE93B" w14:textId="77777777" w:rsidR="004A262E" w:rsidRDefault="004A26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50B91AC7" w:rsidR="004A262E" w:rsidRDefault="004A262E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1740A0"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54656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694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158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48512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AAF4" w14:textId="77777777" w:rsidR="00966EBB" w:rsidRDefault="00966EBB" w:rsidP="006C3D15">
      <w:pPr>
        <w:spacing w:after="0" w:line="240" w:lineRule="auto"/>
      </w:pPr>
      <w:r>
        <w:separator/>
      </w:r>
    </w:p>
  </w:footnote>
  <w:footnote w:type="continuationSeparator" w:id="0">
    <w:p w14:paraId="00DDC630" w14:textId="77777777" w:rsidR="00966EBB" w:rsidRDefault="00966EBB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2B158DA6" w:rsidR="004A262E" w:rsidRPr="003E4100" w:rsidRDefault="009C3411" w:rsidP="003E4100">
    <w:pPr>
      <w:pStyle w:val="Zhlav"/>
    </w:pPr>
    <w:r>
      <w:rPr>
        <w:rFonts w:ascii="Arial" w:hAnsi="Arial" w:cs="Arial"/>
        <w:sz w:val="16"/>
        <w:szCs w:val="16"/>
      </w:rPr>
      <w:t xml:space="preserve">Dodatek č. 1 </w:t>
    </w:r>
    <w:r w:rsidR="004A262E" w:rsidRPr="00301858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y</w:t>
    </w:r>
    <w:r w:rsidR="004A262E" w:rsidRPr="00301858">
      <w:rPr>
        <w:rFonts w:ascii="Arial" w:hAnsi="Arial" w:cs="Arial"/>
        <w:sz w:val="16"/>
        <w:szCs w:val="16"/>
      </w:rPr>
      <w:t xml:space="preserve"> </w:t>
    </w:r>
    <w:r w:rsidR="004A262E">
      <w:rPr>
        <w:rFonts w:ascii="Arial" w:hAnsi="Arial" w:cs="Arial"/>
        <w:sz w:val="16"/>
        <w:szCs w:val="16"/>
      </w:rPr>
      <w:t xml:space="preserve">o dílo na zhotovení stavby </w:t>
    </w:r>
    <w:r w:rsidR="004A262E" w:rsidRPr="00301858">
      <w:rPr>
        <w:rFonts w:ascii="Arial" w:hAnsi="Arial" w:cs="Arial"/>
        <w:sz w:val="16"/>
        <w:szCs w:val="16"/>
      </w:rPr>
      <w:t>(</w:t>
    </w:r>
    <w:r w:rsidR="004A262E">
      <w:rPr>
        <w:rFonts w:ascii="Arial" w:hAnsi="Arial" w:cs="Arial"/>
        <w:sz w:val="16"/>
        <w:szCs w:val="16"/>
      </w:rPr>
      <w:t>PRV</w:t>
    </w:r>
    <w:r w:rsidR="004A262E" w:rsidRPr="00301858">
      <w:rPr>
        <w:rFonts w:ascii="Arial" w:hAnsi="Arial" w:cs="Arial"/>
        <w:sz w:val="16"/>
        <w:szCs w:val="16"/>
      </w:rPr>
      <w:t>)</w:t>
    </w:r>
    <w:r w:rsidR="004A262E">
      <w:rPr>
        <w:rFonts w:ascii="Arial" w:hAnsi="Arial" w:cs="Arial"/>
        <w:sz w:val="16"/>
        <w:szCs w:val="16"/>
      </w:rPr>
      <w:t xml:space="preserve"> - </w:t>
    </w:r>
    <w:r w:rsidR="004A262E" w:rsidRPr="00783B3E">
      <w:rPr>
        <w:rFonts w:ascii="Arial" w:hAnsi="Arial" w:cs="Arial"/>
        <w:sz w:val="16"/>
        <w:szCs w:val="16"/>
      </w:rPr>
      <w:t>Polní cesty Mačkov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FDEF" w14:textId="5AD3F7E1" w:rsidR="004A262E" w:rsidRPr="00BA25C8" w:rsidRDefault="004A262E" w:rsidP="00215300">
    <w:pPr>
      <w:pStyle w:val="Zhlav"/>
      <w:rPr>
        <w:rFonts w:ascii="Arial" w:hAnsi="Arial" w:cs="Arial"/>
        <w:sz w:val="18"/>
        <w:szCs w:val="18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Pr="00BA25C8">
      <w:rPr>
        <w:rFonts w:ascii="Arial" w:hAnsi="Arial" w:cs="Arial"/>
        <w:sz w:val="18"/>
        <w:szCs w:val="18"/>
      </w:rPr>
      <w:t>Č.j.</w:t>
    </w:r>
    <w:r w:rsidR="00FE109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9641E5" w:rsidRPr="009641E5">
      <w:rPr>
        <w:rFonts w:ascii="Arial" w:hAnsi="Arial" w:cs="Arial"/>
        <w:sz w:val="18"/>
        <w:szCs w:val="18"/>
      </w:rPr>
      <w:t>SPU 382803/2024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</w:t>
    </w:r>
    <w:r w:rsidRPr="00BA25C8">
      <w:rPr>
        <w:rFonts w:ascii="Arial" w:hAnsi="Arial" w:cs="Arial"/>
        <w:sz w:val="18"/>
        <w:szCs w:val="18"/>
      </w:rPr>
      <w:t xml:space="preserve">Číslo smlouvy objednatele: </w:t>
    </w:r>
    <w:r w:rsidR="00602967">
      <w:rPr>
        <w:rFonts w:ascii="Arial" w:hAnsi="Arial" w:cs="Arial"/>
        <w:sz w:val="18"/>
        <w:szCs w:val="18"/>
      </w:rPr>
      <w:t>814-2024-</w:t>
    </w:r>
    <w:r w:rsidR="00583EC9">
      <w:rPr>
        <w:rFonts w:ascii="Arial" w:hAnsi="Arial" w:cs="Arial"/>
        <w:sz w:val="18"/>
        <w:szCs w:val="18"/>
      </w:rPr>
      <w:t>505101</w:t>
    </w:r>
  </w:p>
  <w:p w14:paraId="1F84A8B8" w14:textId="3E7C4A99" w:rsidR="004A262E" w:rsidRDefault="004A262E" w:rsidP="00215300">
    <w:pPr>
      <w:pStyle w:val="Zhlav"/>
    </w:pPr>
    <w:r w:rsidRPr="00BA25C8">
      <w:rPr>
        <w:rFonts w:ascii="Arial" w:hAnsi="Arial" w:cs="Arial"/>
        <w:sz w:val="18"/>
        <w:szCs w:val="18"/>
      </w:rPr>
      <w:t>UID</w:t>
    </w:r>
    <w:r>
      <w:rPr>
        <w:rFonts w:ascii="Arial" w:hAnsi="Arial" w:cs="Arial"/>
        <w:sz w:val="18"/>
        <w:szCs w:val="18"/>
      </w:rPr>
      <w:t>:</w:t>
    </w:r>
    <w:r w:rsidR="00433770" w:rsidRPr="00433770">
      <w:t xml:space="preserve"> </w:t>
    </w:r>
    <w:r w:rsidR="00433770" w:rsidRPr="00433770">
      <w:rPr>
        <w:rFonts w:ascii="Arial" w:hAnsi="Arial" w:cs="Arial"/>
        <w:sz w:val="18"/>
        <w:szCs w:val="18"/>
      </w:rPr>
      <w:t>spudms00000014907220</w:t>
    </w:r>
    <w:r>
      <w:rPr>
        <w:rFonts w:ascii="Arial" w:hAnsi="Arial" w:cs="Arial"/>
        <w:sz w:val="18"/>
        <w:szCs w:val="18"/>
      </w:rPr>
      <w:t xml:space="preserve">                                                            </w:t>
    </w:r>
    <w:r w:rsidRPr="00BA25C8">
      <w:rPr>
        <w:rFonts w:ascii="Arial" w:hAnsi="Arial" w:cs="Arial"/>
        <w:sz w:val="18"/>
        <w:szCs w:val="18"/>
      </w:rPr>
      <w:t>Číslo smlouvy zhotovitele:</w:t>
    </w:r>
    <w:r w:rsidRPr="00BA25C8">
      <w:rPr>
        <w:sz w:val="18"/>
        <w:szCs w:val="18"/>
      </w:rPr>
      <w:t xml:space="preserve"> </w:t>
    </w:r>
    <w:r w:rsidR="00B64D83" w:rsidRPr="00B64D83">
      <w:rPr>
        <w:rFonts w:ascii="Arial" w:hAnsi="Arial" w:cs="Arial"/>
        <w:sz w:val="18"/>
        <w:szCs w:val="18"/>
      </w:rPr>
      <w:t>26/2024</w:t>
    </w:r>
  </w:p>
  <w:p w14:paraId="54D88FA6" w14:textId="3F496E17" w:rsidR="004A262E" w:rsidRDefault="004A262E" w:rsidP="002153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6792A24E"/>
    <w:lvl w:ilvl="0" w:tplc="26585C2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4F3BB7"/>
    <w:multiLevelType w:val="multilevel"/>
    <w:tmpl w:val="7578EF7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D30EDC"/>
    <w:multiLevelType w:val="hybridMultilevel"/>
    <w:tmpl w:val="A52AD8DC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1770C"/>
    <w:multiLevelType w:val="hybridMultilevel"/>
    <w:tmpl w:val="1398354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75DBE"/>
    <w:multiLevelType w:val="hybridMultilevel"/>
    <w:tmpl w:val="1D9E86F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7124443">
    <w:abstractNumId w:val="39"/>
  </w:num>
  <w:num w:numId="2" w16cid:durableId="1145048607">
    <w:abstractNumId w:val="18"/>
  </w:num>
  <w:num w:numId="3" w16cid:durableId="308754277">
    <w:abstractNumId w:val="3"/>
  </w:num>
  <w:num w:numId="4" w16cid:durableId="1832867763">
    <w:abstractNumId w:val="43"/>
  </w:num>
  <w:num w:numId="5" w16cid:durableId="1406687273">
    <w:abstractNumId w:val="47"/>
  </w:num>
  <w:num w:numId="6" w16cid:durableId="177545911">
    <w:abstractNumId w:val="48"/>
  </w:num>
  <w:num w:numId="7" w16cid:durableId="483549744">
    <w:abstractNumId w:val="2"/>
  </w:num>
  <w:num w:numId="8" w16cid:durableId="1866752803">
    <w:abstractNumId w:val="24"/>
  </w:num>
  <w:num w:numId="9" w16cid:durableId="472143117">
    <w:abstractNumId w:val="41"/>
  </w:num>
  <w:num w:numId="10" w16cid:durableId="1305041607">
    <w:abstractNumId w:val="20"/>
  </w:num>
  <w:num w:numId="11" w16cid:durableId="279843321">
    <w:abstractNumId w:val="44"/>
  </w:num>
  <w:num w:numId="12" w16cid:durableId="1184201081">
    <w:abstractNumId w:val="29"/>
  </w:num>
  <w:num w:numId="13" w16cid:durableId="994257160">
    <w:abstractNumId w:val="45"/>
  </w:num>
  <w:num w:numId="14" w16cid:durableId="838689844">
    <w:abstractNumId w:val="10"/>
  </w:num>
  <w:num w:numId="15" w16cid:durableId="1244989145">
    <w:abstractNumId w:val="37"/>
  </w:num>
  <w:num w:numId="16" w16cid:durableId="1955021131">
    <w:abstractNumId w:val="16"/>
  </w:num>
  <w:num w:numId="17" w16cid:durableId="349138121">
    <w:abstractNumId w:val="4"/>
  </w:num>
  <w:num w:numId="18" w16cid:durableId="511259137">
    <w:abstractNumId w:val="6"/>
  </w:num>
  <w:num w:numId="19" w16cid:durableId="1694762648">
    <w:abstractNumId w:val="35"/>
  </w:num>
  <w:num w:numId="20" w16cid:durableId="1516264431">
    <w:abstractNumId w:val="38"/>
  </w:num>
  <w:num w:numId="21" w16cid:durableId="567887608">
    <w:abstractNumId w:val="5"/>
  </w:num>
  <w:num w:numId="22" w16cid:durableId="375393846">
    <w:abstractNumId w:val="21"/>
  </w:num>
  <w:num w:numId="23" w16cid:durableId="1585840690">
    <w:abstractNumId w:val="49"/>
  </w:num>
  <w:num w:numId="24" w16cid:durableId="1677145946">
    <w:abstractNumId w:val="7"/>
  </w:num>
  <w:num w:numId="25" w16cid:durableId="1408843708">
    <w:abstractNumId w:val="28"/>
  </w:num>
  <w:num w:numId="26" w16cid:durableId="938950860">
    <w:abstractNumId w:val="19"/>
  </w:num>
  <w:num w:numId="27" w16cid:durableId="96751487">
    <w:abstractNumId w:val="27"/>
  </w:num>
  <w:num w:numId="28" w16cid:durableId="667364065">
    <w:abstractNumId w:val="8"/>
  </w:num>
  <w:num w:numId="29" w16cid:durableId="755252067">
    <w:abstractNumId w:val="12"/>
  </w:num>
  <w:num w:numId="30" w16cid:durableId="36320627">
    <w:abstractNumId w:val="32"/>
  </w:num>
  <w:num w:numId="31" w16cid:durableId="609625024">
    <w:abstractNumId w:val="9"/>
  </w:num>
  <w:num w:numId="32" w16cid:durableId="2141655120">
    <w:abstractNumId w:val="40"/>
  </w:num>
  <w:num w:numId="33" w16cid:durableId="2031225729">
    <w:abstractNumId w:val="31"/>
  </w:num>
  <w:num w:numId="34" w16cid:durableId="309869584">
    <w:abstractNumId w:val="25"/>
  </w:num>
  <w:num w:numId="35" w16cid:durableId="1981374131">
    <w:abstractNumId w:val="14"/>
  </w:num>
  <w:num w:numId="36" w16cid:durableId="1564752161">
    <w:abstractNumId w:val="11"/>
  </w:num>
  <w:num w:numId="37" w16cid:durableId="748623713">
    <w:abstractNumId w:val="17"/>
  </w:num>
  <w:num w:numId="38" w16cid:durableId="1012149456">
    <w:abstractNumId w:val="50"/>
  </w:num>
  <w:num w:numId="39" w16cid:durableId="1292324180">
    <w:abstractNumId w:val="34"/>
  </w:num>
  <w:num w:numId="40" w16cid:durableId="43066034">
    <w:abstractNumId w:val="0"/>
  </w:num>
  <w:num w:numId="41" w16cid:durableId="434642884">
    <w:abstractNumId w:val="23"/>
  </w:num>
  <w:num w:numId="42" w16cid:durableId="2104524195">
    <w:abstractNumId w:val="13"/>
  </w:num>
  <w:num w:numId="43" w16cid:durableId="942565786">
    <w:abstractNumId w:val="33"/>
  </w:num>
  <w:num w:numId="44" w16cid:durableId="669763">
    <w:abstractNumId w:val="30"/>
  </w:num>
  <w:num w:numId="45" w16cid:durableId="582564835">
    <w:abstractNumId w:val="42"/>
  </w:num>
  <w:num w:numId="46" w16cid:durableId="227814149">
    <w:abstractNumId w:val="26"/>
  </w:num>
  <w:num w:numId="47" w16cid:durableId="1389264837">
    <w:abstractNumId w:val="22"/>
  </w:num>
  <w:num w:numId="48" w16cid:durableId="113183524">
    <w:abstractNumId w:val="1"/>
  </w:num>
  <w:num w:numId="49" w16cid:durableId="661280238">
    <w:abstractNumId w:val="36"/>
  </w:num>
  <w:num w:numId="50" w16cid:durableId="1696227562">
    <w:abstractNumId w:val="46"/>
  </w:num>
  <w:num w:numId="51" w16cid:durableId="585965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2111E"/>
    <w:rsid w:val="0002167D"/>
    <w:rsid w:val="000246D6"/>
    <w:rsid w:val="00031BB1"/>
    <w:rsid w:val="000453FC"/>
    <w:rsid w:val="00050E94"/>
    <w:rsid w:val="000552EA"/>
    <w:rsid w:val="000559CD"/>
    <w:rsid w:val="00064A6C"/>
    <w:rsid w:val="00064B75"/>
    <w:rsid w:val="000711AF"/>
    <w:rsid w:val="000735AF"/>
    <w:rsid w:val="00075143"/>
    <w:rsid w:val="00080D4E"/>
    <w:rsid w:val="00084D6F"/>
    <w:rsid w:val="0009083A"/>
    <w:rsid w:val="00092614"/>
    <w:rsid w:val="00092C12"/>
    <w:rsid w:val="00095434"/>
    <w:rsid w:val="000A1ECB"/>
    <w:rsid w:val="000A6C2C"/>
    <w:rsid w:val="000B34CB"/>
    <w:rsid w:val="000B3C73"/>
    <w:rsid w:val="000B5292"/>
    <w:rsid w:val="000B63BD"/>
    <w:rsid w:val="000C2229"/>
    <w:rsid w:val="000C749C"/>
    <w:rsid w:val="000D720F"/>
    <w:rsid w:val="000E424C"/>
    <w:rsid w:val="000E44AF"/>
    <w:rsid w:val="000E7282"/>
    <w:rsid w:val="000F2220"/>
    <w:rsid w:val="000F5E62"/>
    <w:rsid w:val="000F6F19"/>
    <w:rsid w:val="0010249E"/>
    <w:rsid w:val="00104A11"/>
    <w:rsid w:val="0010787D"/>
    <w:rsid w:val="00113232"/>
    <w:rsid w:val="001141B8"/>
    <w:rsid w:val="00116BBB"/>
    <w:rsid w:val="001216DB"/>
    <w:rsid w:val="001248C8"/>
    <w:rsid w:val="00130165"/>
    <w:rsid w:val="00143E17"/>
    <w:rsid w:val="0014530C"/>
    <w:rsid w:val="001529B2"/>
    <w:rsid w:val="00154381"/>
    <w:rsid w:val="0016479D"/>
    <w:rsid w:val="001740A0"/>
    <w:rsid w:val="00175400"/>
    <w:rsid w:val="001829CB"/>
    <w:rsid w:val="00184878"/>
    <w:rsid w:val="00184B95"/>
    <w:rsid w:val="00186173"/>
    <w:rsid w:val="001873F0"/>
    <w:rsid w:val="00194B60"/>
    <w:rsid w:val="001A08B8"/>
    <w:rsid w:val="001A3FC2"/>
    <w:rsid w:val="001A46FA"/>
    <w:rsid w:val="001A526D"/>
    <w:rsid w:val="001B2467"/>
    <w:rsid w:val="001B790E"/>
    <w:rsid w:val="001C239A"/>
    <w:rsid w:val="001C2C85"/>
    <w:rsid w:val="001C5C37"/>
    <w:rsid w:val="001C6AA3"/>
    <w:rsid w:val="001D0059"/>
    <w:rsid w:val="001D2AB1"/>
    <w:rsid w:val="001D4D12"/>
    <w:rsid w:val="001E0C5A"/>
    <w:rsid w:val="001E1875"/>
    <w:rsid w:val="001E3AD2"/>
    <w:rsid w:val="001F0E7A"/>
    <w:rsid w:val="001F7F5E"/>
    <w:rsid w:val="00215300"/>
    <w:rsid w:val="0021565C"/>
    <w:rsid w:val="00215F99"/>
    <w:rsid w:val="00221F06"/>
    <w:rsid w:val="00223B9E"/>
    <w:rsid w:val="00224BA9"/>
    <w:rsid w:val="00225924"/>
    <w:rsid w:val="002265E8"/>
    <w:rsid w:val="00243A4C"/>
    <w:rsid w:val="002449A1"/>
    <w:rsid w:val="00244C1D"/>
    <w:rsid w:val="00245C7B"/>
    <w:rsid w:val="002625A0"/>
    <w:rsid w:val="00271422"/>
    <w:rsid w:val="00272D16"/>
    <w:rsid w:val="00277927"/>
    <w:rsid w:val="002802D7"/>
    <w:rsid w:val="0028789B"/>
    <w:rsid w:val="002A0E91"/>
    <w:rsid w:val="002B2244"/>
    <w:rsid w:val="002B299F"/>
    <w:rsid w:val="002B64B0"/>
    <w:rsid w:val="002C2A55"/>
    <w:rsid w:val="002C5ADC"/>
    <w:rsid w:val="002C6FAF"/>
    <w:rsid w:val="002E08DD"/>
    <w:rsid w:val="002E2C95"/>
    <w:rsid w:val="002E4536"/>
    <w:rsid w:val="002E4858"/>
    <w:rsid w:val="00300B64"/>
    <w:rsid w:val="003027EE"/>
    <w:rsid w:val="00304516"/>
    <w:rsid w:val="00304E3D"/>
    <w:rsid w:val="0031271F"/>
    <w:rsid w:val="00312ED6"/>
    <w:rsid w:val="00315930"/>
    <w:rsid w:val="00325832"/>
    <w:rsid w:val="00332612"/>
    <w:rsid w:val="00332A42"/>
    <w:rsid w:val="00342F72"/>
    <w:rsid w:val="00343259"/>
    <w:rsid w:val="00345EEF"/>
    <w:rsid w:val="00346559"/>
    <w:rsid w:val="00350B9E"/>
    <w:rsid w:val="00357827"/>
    <w:rsid w:val="003600E6"/>
    <w:rsid w:val="00361758"/>
    <w:rsid w:val="00363513"/>
    <w:rsid w:val="00364B4F"/>
    <w:rsid w:val="00374655"/>
    <w:rsid w:val="003769B9"/>
    <w:rsid w:val="00381351"/>
    <w:rsid w:val="00387D0D"/>
    <w:rsid w:val="003900FF"/>
    <w:rsid w:val="00395A5D"/>
    <w:rsid w:val="00395F22"/>
    <w:rsid w:val="003961CD"/>
    <w:rsid w:val="003A0D1F"/>
    <w:rsid w:val="003A0DEA"/>
    <w:rsid w:val="003B2E59"/>
    <w:rsid w:val="003D078F"/>
    <w:rsid w:val="003D21B7"/>
    <w:rsid w:val="003D59DE"/>
    <w:rsid w:val="003D7879"/>
    <w:rsid w:val="003E0031"/>
    <w:rsid w:val="003E4100"/>
    <w:rsid w:val="003E578B"/>
    <w:rsid w:val="00400E97"/>
    <w:rsid w:val="004048D1"/>
    <w:rsid w:val="00414852"/>
    <w:rsid w:val="00420993"/>
    <w:rsid w:val="004211AA"/>
    <w:rsid w:val="00421DE5"/>
    <w:rsid w:val="004226F6"/>
    <w:rsid w:val="00423C70"/>
    <w:rsid w:val="004266FC"/>
    <w:rsid w:val="0042712A"/>
    <w:rsid w:val="00433117"/>
    <w:rsid w:val="00433770"/>
    <w:rsid w:val="0043656B"/>
    <w:rsid w:val="004419ED"/>
    <w:rsid w:val="00442A4A"/>
    <w:rsid w:val="00442B3D"/>
    <w:rsid w:val="00443108"/>
    <w:rsid w:val="0045079B"/>
    <w:rsid w:val="00453A5C"/>
    <w:rsid w:val="00455EA1"/>
    <w:rsid w:val="004565D3"/>
    <w:rsid w:val="0046060B"/>
    <w:rsid w:val="0046203B"/>
    <w:rsid w:val="00463206"/>
    <w:rsid w:val="004637A7"/>
    <w:rsid w:val="00465731"/>
    <w:rsid w:val="00467935"/>
    <w:rsid w:val="004731DB"/>
    <w:rsid w:val="0047777A"/>
    <w:rsid w:val="0048411C"/>
    <w:rsid w:val="00484897"/>
    <w:rsid w:val="00485AD2"/>
    <w:rsid w:val="00485C34"/>
    <w:rsid w:val="0048693E"/>
    <w:rsid w:val="004870EE"/>
    <w:rsid w:val="00491808"/>
    <w:rsid w:val="00495A8D"/>
    <w:rsid w:val="00497C8D"/>
    <w:rsid w:val="004A262E"/>
    <w:rsid w:val="004B086E"/>
    <w:rsid w:val="004C11B4"/>
    <w:rsid w:val="004C5E36"/>
    <w:rsid w:val="004C61F9"/>
    <w:rsid w:val="004D19FE"/>
    <w:rsid w:val="004E3535"/>
    <w:rsid w:val="004E4DB0"/>
    <w:rsid w:val="004E6D36"/>
    <w:rsid w:val="004F798B"/>
    <w:rsid w:val="00502776"/>
    <w:rsid w:val="00507E47"/>
    <w:rsid w:val="00522150"/>
    <w:rsid w:val="005230AA"/>
    <w:rsid w:val="0052472D"/>
    <w:rsid w:val="00527A28"/>
    <w:rsid w:val="005435E9"/>
    <w:rsid w:val="00544855"/>
    <w:rsid w:val="00556A01"/>
    <w:rsid w:val="005614E4"/>
    <w:rsid w:val="00563034"/>
    <w:rsid w:val="005643D1"/>
    <w:rsid w:val="00566057"/>
    <w:rsid w:val="00576629"/>
    <w:rsid w:val="00576CB0"/>
    <w:rsid w:val="00577472"/>
    <w:rsid w:val="005806E7"/>
    <w:rsid w:val="00583EC9"/>
    <w:rsid w:val="00586738"/>
    <w:rsid w:val="00597BAF"/>
    <w:rsid w:val="005B43E6"/>
    <w:rsid w:val="005B4750"/>
    <w:rsid w:val="005B66BE"/>
    <w:rsid w:val="005C0365"/>
    <w:rsid w:val="005C4834"/>
    <w:rsid w:val="005D2B23"/>
    <w:rsid w:val="005D34E6"/>
    <w:rsid w:val="005D587D"/>
    <w:rsid w:val="005D6051"/>
    <w:rsid w:val="005F1667"/>
    <w:rsid w:val="005F3DBE"/>
    <w:rsid w:val="00602967"/>
    <w:rsid w:val="00606CC5"/>
    <w:rsid w:val="00610C66"/>
    <w:rsid w:val="00616A81"/>
    <w:rsid w:val="00616E93"/>
    <w:rsid w:val="0061709C"/>
    <w:rsid w:val="006225F5"/>
    <w:rsid w:val="006227CC"/>
    <w:rsid w:val="00622FCD"/>
    <w:rsid w:val="006242C2"/>
    <w:rsid w:val="00626A27"/>
    <w:rsid w:val="006335E5"/>
    <w:rsid w:val="00640F2D"/>
    <w:rsid w:val="006428B1"/>
    <w:rsid w:val="00643EBC"/>
    <w:rsid w:val="006445FC"/>
    <w:rsid w:val="0064628B"/>
    <w:rsid w:val="00646665"/>
    <w:rsid w:val="0064685D"/>
    <w:rsid w:val="00651C4C"/>
    <w:rsid w:val="00652D82"/>
    <w:rsid w:val="006615F7"/>
    <w:rsid w:val="00661ABF"/>
    <w:rsid w:val="00665528"/>
    <w:rsid w:val="00672633"/>
    <w:rsid w:val="0067736A"/>
    <w:rsid w:val="006858F9"/>
    <w:rsid w:val="00686DE8"/>
    <w:rsid w:val="00693320"/>
    <w:rsid w:val="006B54C6"/>
    <w:rsid w:val="006C3192"/>
    <w:rsid w:val="006C3D15"/>
    <w:rsid w:val="006C7909"/>
    <w:rsid w:val="006D39C3"/>
    <w:rsid w:val="006D6F9B"/>
    <w:rsid w:val="006E34F0"/>
    <w:rsid w:val="006E5E98"/>
    <w:rsid w:val="00700700"/>
    <w:rsid w:val="00712B62"/>
    <w:rsid w:val="007159DE"/>
    <w:rsid w:val="00716784"/>
    <w:rsid w:val="00720D6C"/>
    <w:rsid w:val="00721F58"/>
    <w:rsid w:val="007220A5"/>
    <w:rsid w:val="0072446D"/>
    <w:rsid w:val="0073434C"/>
    <w:rsid w:val="007417B7"/>
    <w:rsid w:val="00743998"/>
    <w:rsid w:val="00745CF0"/>
    <w:rsid w:val="007531F2"/>
    <w:rsid w:val="00754E92"/>
    <w:rsid w:val="00755995"/>
    <w:rsid w:val="00755F1C"/>
    <w:rsid w:val="00756BD0"/>
    <w:rsid w:val="00762B6A"/>
    <w:rsid w:val="007637B1"/>
    <w:rsid w:val="007656AD"/>
    <w:rsid w:val="00774494"/>
    <w:rsid w:val="007749D9"/>
    <w:rsid w:val="00777067"/>
    <w:rsid w:val="00780629"/>
    <w:rsid w:val="0078279B"/>
    <w:rsid w:val="00783B3E"/>
    <w:rsid w:val="00787E89"/>
    <w:rsid w:val="00792BA2"/>
    <w:rsid w:val="00794114"/>
    <w:rsid w:val="007953E0"/>
    <w:rsid w:val="007958B9"/>
    <w:rsid w:val="007A5C2E"/>
    <w:rsid w:val="007A6A05"/>
    <w:rsid w:val="007A6BEC"/>
    <w:rsid w:val="007B5508"/>
    <w:rsid w:val="007B5EB8"/>
    <w:rsid w:val="007B6C8C"/>
    <w:rsid w:val="007C23EE"/>
    <w:rsid w:val="007C4870"/>
    <w:rsid w:val="007C4F73"/>
    <w:rsid w:val="007C5A81"/>
    <w:rsid w:val="007C5F1F"/>
    <w:rsid w:val="007C7DD1"/>
    <w:rsid w:val="007D03E4"/>
    <w:rsid w:val="007D20A6"/>
    <w:rsid w:val="007D458D"/>
    <w:rsid w:val="007E0236"/>
    <w:rsid w:val="007E03E7"/>
    <w:rsid w:val="007E6233"/>
    <w:rsid w:val="0080059C"/>
    <w:rsid w:val="00810331"/>
    <w:rsid w:val="008111ED"/>
    <w:rsid w:val="0081675B"/>
    <w:rsid w:val="0082150A"/>
    <w:rsid w:val="008223EF"/>
    <w:rsid w:val="008231E2"/>
    <w:rsid w:val="00826A5A"/>
    <w:rsid w:val="0082745D"/>
    <w:rsid w:val="0083114D"/>
    <w:rsid w:val="00834C7B"/>
    <w:rsid w:val="00836727"/>
    <w:rsid w:val="00845993"/>
    <w:rsid w:val="00850B09"/>
    <w:rsid w:val="00852416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70648"/>
    <w:rsid w:val="00870F84"/>
    <w:rsid w:val="00871D58"/>
    <w:rsid w:val="008756DA"/>
    <w:rsid w:val="008778FB"/>
    <w:rsid w:val="00882B62"/>
    <w:rsid w:val="008850FB"/>
    <w:rsid w:val="00885308"/>
    <w:rsid w:val="0088669D"/>
    <w:rsid w:val="00893B8A"/>
    <w:rsid w:val="008A0CCC"/>
    <w:rsid w:val="008A1D76"/>
    <w:rsid w:val="008A3B28"/>
    <w:rsid w:val="008A566A"/>
    <w:rsid w:val="008B6B13"/>
    <w:rsid w:val="008C0320"/>
    <w:rsid w:val="008C2596"/>
    <w:rsid w:val="008C2DF0"/>
    <w:rsid w:val="008D4E02"/>
    <w:rsid w:val="008E089A"/>
    <w:rsid w:val="008E1BF3"/>
    <w:rsid w:val="008E26B1"/>
    <w:rsid w:val="008E26E1"/>
    <w:rsid w:val="008E3F22"/>
    <w:rsid w:val="008F598C"/>
    <w:rsid w:val="008F6D4A"/>
    <w:rsid w:val="00900F9F"/>
    <w:rsid w:val="0090342C"/>
    <w:rsid w:val="00903788"/>
    <w:rsid w:val="00903AC4"/>
    <w:rsid w:val="00904EFF"/>
    <w:rsid w:val="00910131"/>
    <w:rsid w:val="00922B4E"/>
    <w:rsid w:val="00922D96"/>
    <w:rsid w:val="00926830"/>
    <w:rsid w:val="009269A7"/>
    <w:rsid w:val="00930EAC"/>
    <w:rsid w:val="00943F4A"/>
    <w:rsid w:val="00954B27"/>
    <w:rsid w:val="009641E5"/>
    <w:rsid w:val="00966EBB"/>
    <w:rsid w:val="009725BB"/>
    <w:rsid w:val="00973CF0"/>
    <w:rsid w:val="009836B2"/>
    <w:rsid w:val="00985705"/>
    <w:rsid w:val="0098582D"/>
    <w:rsid w:val="009915A0"/>
    <w:rsid w:val="009A6F40"/>
    <w:rsid w:val="009B3944"/>
    <w:rsid w:val="009B3B28"/>
    <w:rsid w:val="009B6F8D"/>
    <w:rsid w:val="009C218A"/>
    <w:rsid w:val="009C3411"/>
    <w:rsid w:val="009E69C2"/>
    <w:rsid w:val="009F5D7F"/>
    <w:rsid w:val="00A016FA"/>
    <w:rsid w:val="00A049DA"/>
    <w:rsid w:val="00A0565E"/>
    <w:rsid w:val="00A10026"/>
    <w:rsid w:val="00A1646C"/>
    <w:rsid w:val="00A26E5C"/>
    <w:rsid w:val="00A33E28"/>
    <w:rsid w:val="00A34426"/>
    <w:rsid w:val="00A355F7"/>
    <w:rsid w:val="00A512CB"/>
    <w:rsid w:val="00A52ED8"/>
    <w:rsid w:val="00A62B0B"/>
    <w:rsid w:val="00A714FA"/>
    <w:rsid w:val="00A8111F"/>
    <w:rsid w:val="00A87D56"/>
    <w:rsid w:val="00A95446"/>
    <w:rsid w:val="00A97840"/>
    <w:rsid w:val="00AA0B7B"/>
    <w:rsid w:val="00AA1804"/>
    <w:rsid w:val="00AB30CC"/>
    <w:rsid w:val="00AC20DE"/>
    <w:rsid w:val="00AC6ADA"/>
    <w:rsid w:val="00AC6C17"/>
    <w:rsid w:val="00AD2721"/>
    <w:rsid w:val="00AD628D"/>
    <w:rsid w:val="00AE0599"/>
    <w:rsid w:val="00AE0C06"/>
    <w:rsid w:val="00AE762B"/>
    <w:rsid w:val="00AF10BC"/>
    <w:rsid w:val="00AF1E36"/>
    <w:rsid w:val="00AF3528"/>
    <w:rsid w:val="00AF4300"/>
    <w:rsid w:val="00B001E5"/>
    <w:rsid w:val="00B02EC8"/>
    <w:rsid w:val="00B04178"/>
    <w:rsid w:val="00B153FD"/>
    <w:rsid w:val="00B30AE2"/>
    <w:rsid w:val="00B3223D"/>
    <w:rsid w:val="00B415F6"/>
    <w:rsid w:val="00B45A40"/>
    <w:rsid w:val="00B46917"/>
    <w:rsid w:val="00B57902"/>
    <w:rsid w:val="00B64D83"/>
    <w:rsid w:val="00B6639B"/>
    <w:rsid w:val="00B67D77"/>
    <w:rsid w:val="00B70D06"/>
    <w:rsid w:val="00B73B39"/>
    <w:rsid w:val="00B7471F"/>
    <w:rsid w:val="00B751C5"/>
    <w:rsid w:val="00B87907"/>
    <w:rsid w:val="00B90E36"/>
    <w:rsid w:val="00B97241"/>
    <w:rsid w:val="00BA1800"/>
    <w:rsid w:val="00BA1E97"/>
    <w:rsid w:val="00BB0A34"/>
    <w:rsid w:val="00BB2C31"/>
    <w:rsid w:val="00BB4203"/>
    <w:rsid w:val="00BB4748"/>
    <w:rsid w:val="00BB5DC4"/>
    <w:rsid w:val="00BB6B40"/>
    <w:rsid w:val="00BC6D2F"/>
    <w:rsid w:val="00BD0F34"/>
    <w:rsid w:val="00BE1A0B"/>
    <w:rsid w:val="00BE1F7D"/>
    <w:rsid w:val="00BE612C"/>
    <w:rsid w:val="00BF0AC3"/>
    <w:rsid w:val="00BF2B19"/>
    <w:rsid w:val="00BF5C9A"/>
    <w:rsid w:val="00BF62ED"/>
    <w:rsid w:val="00C02219"/>
    <w:rsid w:val="00C0511B"/>
    <w:rsid w:val="00C13AD2"/>
    <w:rsid w:val="00C13FD0"/>
    <w:rsid w:val="00C231E2"/>
    <w:rsid w:val="00C241A3"/>
    <w:rsid w:val="00C27D93"/>
    <w:rsid w:val="00C32E5B"/>
    <w:rsid w:val="00C340D9"/>
    <w:rsid w:val="00C36BCF"/>
    <w:rsid w:val="00C64E99"/>
    <w:rsid w:val="00C64FC9"/>
    <w:rsid w:val="00C73B0A"/>
    <w:rsid w:val="00C77922"/>
    <w:rsid w:val="00C8483D"/>
    <w:rsid w:val="00C87A6E"/>
    <w:rsid w:val="00C91C3A"/>
    <w:rsid w:val="00C93D07"/>
    <w:rsid w:val="00CA1B10"/>
    <w:rsid w:val="00CB0C61"/>
    <w:rsid w:val="00CB48C4"/>
    <w:rsid w:val="00CC1D56"/>
    <w:rsid w:val="00CC48F2"/>
    <w:rsid w:val="00CC5B74"/>
    <w:rsid w:val="00CC70FE"/>
    <w:rsid w:val="00CD2350"/>
    <w:rsid w:val="00CD4CF4"/>
    <w:rsid w:val="00CD6823"/>
    <w:rsid w:val="00CE0655"/>
    <w:rsid w:val="00CE36A9"/>
    <w:rsid w:val="00CE6A92"/>
    <w:rsid w:val="00CF07FC"/>
    <w:rsid w:val="00CF3FAC"/>
    <w:rsid w:val="00D12621"/>
    <w:rsid w:val="00D12676"/>
    <w:rsid w:val="00D1443A"/>
    <w:rsid w:val="00D169BC"/>
    <w:rsid w:val="00D25F6F"/>
    <w:rsid w:val="00D30D6D"/>
    <w:rsid w:val="00D47372"/>
    <w:rsid w:val="00D509D2"/>
    <w:rsid w:val="00D511D5"/>
    <w:rsid w:val="00D615B6"/>
    <w:rsid w:val="00D61C3D"/>
    <w:rsid w:val="00D6259E"/>
    <w:rsid w:val="00D6317D"/>
    <w:rsid w:val="00D64557"/>
    <w:rsid w:val="00D66675"/>
    <w:rsid w:val="00D73CD7"/>
    <w:rsid w:val="00D8168A"/>
    <w:rsid w:val="00D81E7B"/>
    <w:rsid w:val="00D83B48"/>
    <w:rsid w:val="00D841B8"/>
    <w:rsid w:val="00D86D3D"/>
    <w:rsid w:val="00D956C3"/>
    <w:rsid w:val="00D9780F"/>
    <w:rsid w:val="00DA7B88"/>
    <w:rsid w:val="00DB1640"/>
    <w:rsid w:val="00DB5863"/>
    <w:rsid w:val="00DC1619"/>
    <w:rsid w:val="00DC2A29"/>
    <w:rsid w:val="00DC79AC"/>
    <w:rsid w:val="00DD2A50"/>
    <w:rsid w:val="00DD68E3"/>
    <w:rsid w:val="00DE3F66"/>
    <w:rsid w:val="00DE73D0"/>
    <w:rsid w:val="00DE7D21"/>
    <w:rsid w:val="00DF6A24"/>
    <w:rsid w:val="00E058AF"/>
    <w:rsid w:val="00E06DDC"/>
    <w:rsid w:val="00E12E37"/>
    <w:rsid w:val="00E15105"/>
    <w:rsid w:val="00E16FDE"/>
    <w:rsid w:val="00E2133E"/>
    <w:rsid w:val="00E229EC"/>
    <w:rsid w:val="00E234E7"/>
    <w:rsid w:val="00E23536"/>
    <w:rsid w:val="00E23E3E"/>
    <w:rsid w:val="00E2422B"/>
    <w:rsid w:val="00E25F03"/>
    <w:rsid w:val="00E268CA"/>
    <w:rsid w:val="00E27A85"/>
    <w:rsid w:val="00E30146"/>
    <w:rsid w:val="00E31966"/>
    <w:rsid w:val="00E34635"/>
    <w:rsid w:val="00E350AF"/>
    <w:rsid w:val="00E41FFF"/>
    <w:rsid w:val="00E42382"/>
    <w:rsid w:val="00E44D9F"/>
    <w:rsid w:val="00E45241"/>
    <w:rsid w:val="00E4540B"/>
    <w:rsid w:val="00E4638A"/>
    <w:rsid w:val="00E508EF"/>
    <w:rsid w:val="00E51C2C"/>
    <w:rsid w:val="00E565FC"/>
    <w:rsid w:val="00E6175B"/>
    <w:rsid w:val="00E67E38"/>
    <w:rsid w:val="00E722ED"/>
    <w:rsid w:val="00E725DA"/>
    <w:rsid w:val="00E73632"/>
    <w:rsid w:val="00E8135E"/>
    <w:rsid w:val="00E82B2C"/>
    <w:rsid w:val="00E85FF7"/>
    <w:rsid w:val="00E916E0"/>
    <w:rsid w:val="00EA00A7"/>
    <w:rsid w:val="00EA2794"/>
    <w:rsid w:val="00EA2CA4"/>
    <w:rsid w:val="00EA4811"/>
    <w:rsid w:val="00EA4879"/>
    <w:rsid w:val="00EA5B97"/>
    <w:rsid w:val="00EB5492"/>
    <w:rsid w:val="00EC04CB"/>
    <w:rsid w:val="00ED115E"/>
    <w:rsid w:val="00ED5B17"/>
    <w:rsid w:val="00ED6EB1"/>
    <w:rsid w:val="00EF1377"/>
    <w:rsid w:val="00EF62B7"/>
    <w:rsid w:val="00EF6D19"/>
    <w:rsid w:val="00F05046"/>
    <w:rsid w:val="00F06682"/>
    <w:rsid w:val="00F12EAA"/>
    <w:rsid w:val="00F142B6"/>
    <w:rsid w:val="00F23297"/>
    <w:rsid w:val="00F26DA0"/>
    <w:rsid w:val="00F301C8"/>
    <w:rsid w:val="00F323EE"/>
    <w:rsid w:val="00F33377"/>
    <w:rsid w:val="00F37572"/>
    <w:rsid w:val="00F41BB4"/>
    <w:rsid w:val="00F4325B"/>
    <w:rsid w:val="00F4405B"/>
    <w:rsid w:val="00F44C42"/>
    <w:rsid w:val="00F520D7"/>
    <w:rsid w:val="00F55544"/>
    <w:rsid w:val="00F66571"/>
    <w:rsid w:val="00F706E6"/>
    <w:rsid w:val="00F73305"/>
    <w:rsid w:val="00F75203"/>
    <w:rsid w:val="00F8369C"/>
    <w:rsid w:val="00F85319"/>
    <w:rsid w:val="00F86990"/>
    <w:rsid w:val="00F8737C"/>
    <w:rsid w:val="00F87A44"/>
    <w:rsid w:val="00F90189"/>
    <w:rsid w:val="00F97D3F"/>
    <w:rsid w:val="00FA26B2"/>
    <w:rsid w:val="00FA35F8"/>
    <w:rsid w:val="00FA4BAB"/>
    <w:rsid w:val="00FA5E5A"/>
    <w:rsid w:val="00FB104E"/>
    <w:rsid w:val="00FB58DB"/>
    <w:rsid w:val="00FC3FD8"/>
    <w:rsid w:val="00FC4053"/>
    <w:rsid w:val="00FC7772"/>
    <w:rsid w:val="00FD0A88"/>
    <w:rsid w:val="00FD47CE"/>
    <w:rsid w:val="00FD4B2A"/>
    <w:rsid w:val="00FD5BEB"/>
    <w:rsid w:val="00FE1098"/>
    <w:rsid w:val="00FE51B5"/>
    <w:rsid w:val="00FE785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993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4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Fornbaumová Hana Ing.</cp:lastModifiedBy>
  <cp:revision>216</cp:revision>
  <cp:lastPrinted>2024-09-25T12:00:00Z</cp:lastPrinted>
  <dcterms:created xsi:type="dcterms:W3CDTF">2023-05-16T08:23:00Z</dcterms:created>
  <dcterms:modified xsi:type="dcterms:W3CDTF">2024-10-07T06:40:00Z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