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F45B" w14:textId="77777777" w:rsidR="00314572" w:rsidRDefault="00314572" w:rsidP="00352812">
      <w:pPr>
        <w:widowControl w:val="0"/>
        <w:tabs>
          <w:tab w:val="left" w:pos="3982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color w:val="000000"/>
          <w:kern w:val="44"/>
          <w:sz w:val="40"/>
          <w:szCs w:val="40"/>
        </w:rPr>
      </w:pPr>
    </w:p>
    <w:p w14:paraId="5D8E4E91" w14:textId="5C6E0AF3" w:rsidR="00352812" w:rsidRPr="00FA41F5" w:rsidRDefault="00991E2B" w:rsidP="00352812">
      <w:pPr>
        <w:widowControl w:val="0"/>
        <w:tabs>
          <w:tab w:val="left" w:pos="3982"/>
        </w:tabs>
        <w:autoSpaceDE w:val="0"/>
        <w:autoSpaceDN w:val="0"/>
        <w:adjustRightInd w:val="0"/>
        <w:jc w:val="center"/>
        <w:rPr>
          <w:rFonts w:ascii="Calibri" w:hAnsi="Calibri"/>
          <w:b/>
          <w:caps/>
          <w:sz w:val="40"/>
          <w:szCs w:val="40"/>
        </w:rPr>
      </w:pPr>
      <w:r>
        <w:rPr>
          <w:rFonts w:asciiTheme="minorHAnsi" w:hAnsiTheme="minorHAnsi"/>
          <w:b/>
          <w:caps/>
          <w:color w:val="000000"/>
          <w:kern w:val="44"/>
          <w:sz w:val="40"/>
          <w:szCs w:val="40"/>
        </w:rPr>
        <w:t xml:space="preserve">Dodatek č. 1 ke </w:t>
      </w:r>
      <w:r w:rsidR="00983A88" w:rsidRPr="00FA41F5">
        <w:rPr>
          <w:rFonts w:asciiTheme="minorHAnsi" w:hAnsiTheme="minorHAnsi"/>
          <w:b/>
          <w:caps/>
          <w:color w:val="000000"/>
          <w:kern w:val="44"/>
          <w:sz w:val="40"/>
          <w:szCs w:val="40"/>
        </w:rPr>
        <w:t>smlouv</w:t>
      </w:r>
      <w:r>
        <w:rPr>
          <w:rFonts w:asciiTheme="minorHAnsi" w:hAnsiTheme="minorHAnsi"/>
          <w:b/>
          <w:caps/>
          <w:color w:val="000000"/>
          <w:kern w:val="44"/>
          <w:sz w:val="40"/>
          <w:szCs w:val="40"/>
        </w:rPr>
        <w:t>ě</w:t>
      </w:r>
      <w:r w:rsidR="00983A88" w:rsidRPr="00FA41F5">
        <w:rPr>
          <w:rFonts w:asciiTheme="minorHAnsi" w:hAnsiTheme="minorHAnsi"/>
          <w:b/>
          <w:caps/>
          <w:color w:val="000000"/>
          <w:kern w:val="44"/>
          <w:sz w:val="40"/>
          <w:szCs w:val="40"/>
        </w:rPr>
        <w:t xml:space="preserve"> o </w:t>
      </w:r>
      <w:r w:rsidR="00444374" w:rsidRPr="00FA41F5">
        <w:rPr>
          <w:rFonts w:asciiTheme="minorHAnsi" w:hAnsiTheme="minorHAnsi"/>
          <w:b/>
          <w:caps/>
          <w:color w:val="000000"/>
          <w:kern w:val="44"/>
          <w:sz w:val="40"/>
          <w:szCs w:val="40"/>
        </w:rPr>
        <w:t>Dílo</w:t>
      </w:r>
    </w:p>
    <w:p w14:paraId="4F8680C0" w14:textId="0A9E494A" w:rsidR="00352812" w:rsidRPr="00FA41F5" w:rsidRDefault="00352812" w:rsidP="00352812">
      <w:pPr>
        <w:pStyle w:val="Zkladntext"/>
        <w:widowControl/>
        <w:spacing w:after="0"/>
        <w:jc w:val="center"/>
        <w:rPr>
          <w:rFonts w:asciiTheme="minorHAnsi" w:hAnsiTheme="minorHAnsi"/>
          <w:szCs w:val="22"/>
        </w:rPr>
      </w:pPr>
      <w:r w:rsidRPr="00FA41F5">
        <w:rPr>
          <w:rFonts w:asciiTheme="minorHAnsi" w:hAnsiTheme="minorHAnsi"/>
          <w:color w:val="000000"/>
          <w:szCs w:val="22"/>
        </w:rPr>
        <w:t>uzavřen</w:t>
      </w:r>
      <w:r w:rsidR="00991E2B">
        <w:rPr>
          <w:rFonts w:asciiTheme="minorHAnsi" w:hAnsiTheme="minorHAnsi"/>
          <w:color w:val="000000"/>
          <w:szCs w:val="22"/>
        </w:rPr>
        <w:t>ý</w:t>
      </w:r>
      <w:r w:rsidRPr="00FA41F5">
        <w:rPr>
          <w:rFonts w:asciiTheme="minorHAnsi" w:hAnsiTheme="minorHAnsi"/>
          <w:color w:val="000000"/>
          <w:szCs w:val="22"/>
        </w:rPr>
        <w:t xml:space="preserve"> podle § 2</w:t>
      </w:r>
      <w:r w:rsidR="00983A88" w:rsidRPr="00FA41F5">
        <w:rPr>
          <w:rFonts w:asciiTheme="minorHAnsi" w:hAnsiTheme="minorHAnsi"/>
          <w:color w:val="000000"/>
          <w:szCs w:val="22"/>
        </w:rPr>
        <w:t>586</w:t>
      </w:r>
      <w:r w:rsidRPr="00FA41F5">
        <w:rPr>
          <w:rFonts w:asciiTheme="minorHAnsi" w:hAnsiTheme="minorHAnsi"/>
          <w:color w:val="000000"/>
          <w:szCs w:val="22"/>
        </w:rPr>
        <w:t xml:space="preserve"> </w:t>
      </w:r>
      <w:r w:rsidRPr="00FA41F5">
        <w:rPr>
          <w:rFonts w:asciiTheme="minorHAnsi" w:hAnsiTheme="minorHAnsi"/>
          <w:szCs w:val="22"/>
        </w:rPr>
        <w:t xml:space="preserve">a násl. zákona č. 89/2012 Sb., občanského zákoníku, </w:t>
      </w:r>
    </w:p>
    <w:p w14:paraId="66ED9362" w14:textId="4F46A755" w:rsidR="00352812" w:rsidRDefault="00352812" w:rsidP="00314572">
      <w:pPr>
        <w:pStyle w:val="Zkladntext"/>
        <w:widowControl/>
        <w:spacing w:before="55" w:after="0"/>
        <w:jc w:val="center"/>
        <w:rPr>
          <w:rFonts w:asciiTheme="minorHAnsi" w:hAnsiTheme="minorHAnsi"/>
          <w:szCs w:val="22"/>
        </w:rPr>
      </w:pPr>
      <w:r w:rsidRPr="00FA41F5">
        <w:rPr>
          <w:rFonts w:asciiTheme="minorHAnsi" w:hAnsiTheme="minorHAnsi"/>
          <w:szCs w:val="22"/>
        </w:rPr>
        <w:t>v platném a účinném znění</w:t>
      </w:r>
    </w:p>
    <w:p w14:paraId="3F70AD8B" w14:textId="77777777" w:rsidR="00314572" w:rsidRPr="00314572" w:rsidRDefault="00314572" w:rsidP="00314572">
      <w:pPr>
        <w:pStyle w:val="Zkladntext"/>
        <w:widowControl/>
        <w:spacing w:before="55" w:after="0"/>
        <w:jc w:val="center"/>
        <w:rPr>
          <w:rFonts w:asciiTheme="minorHAnsi" w:hAnsiTheme="minorHAnsi"/>
          <w:b/>
          <w:sz w:val="12"/>
          <w:szCs w:val="12"/>
        </w:rPr>
      </w:pPr>
    </w:p>
    <w:p w14:paraId="433C08B8" w14:textId="54B2762C" w:rsidR="00E95660" w:rsidRPr="00B64D27" w:rsidRDefault="00C353C6" w:rsidP="00E95660">
      <w:pPr>
        <w:spacing w:after="0"/>
        <w:rPr>
          <w:rFonts w:asciiTheme="minorHAnsi" w:hAnsiTheme="minorHAnsi" w:cs="Arial"/>
          <w:b/>
          <w:sz w:val="22"/>
        </w:rPr>
      </w:pPr>
      <w:proofErr w:type="spellStart"/>
      <w:r>
        <w:rPr>
          <w:rFonts w:asciiTheme="minorHAnsi" w:hAnsiTheme="minorHAnsi" w:cs="Arial"/>
          <w:b/>
          <w:sz w:val="22"/>
        </w:rPr>
        <w:t>A</w:t>
      </w:r>
      <w:r w:rsidR="008C0C68">
        <w:rPr>
          <w:rFonts w:asciiTheme="minorHAnsi" w:hAnsiTheme="minorHAnsi" w:cs="Arial"/>
          <w:b/>
          <w:sz w:val="22"/>
        </w:rPr>
        <w:t>destik</w:t>
      </w:r>
      <w:proofErr w:type="spellEnd"/>
      <w:r>
        <w:rPr>
          <w:rFonts w:asciiTheme="minorHAnsi" w:hAnsiTheme="minorHAnsi" w:cs="Arial"/>
          <w:b/>
          <w:sz w:val="22"/>
        </w:rPr>
        <w:t xml:space="preserve"> s.r.o.</w:t>
      </w:r>
    </w:p>
    <w:p w14:paraId="712746D2" w14:textId="74103B89" w:rsidR="00E95660" w:rsidRPr="00C353C6" w:rsidRDefault="00E95660" w:rsidP="00754FAD">
      <w:pPr>
        <w:spacing w:after="0"/>
        <w:rPr>
          <w:rFonts w:asciiTheme="minorHAnsi" w:hAnsiTheme="minorHAnsi" w:cs="Arial"/>
          <w:sz w:val="22"/>
        </w:rPr>
      </w:pPr>
      <w:r w:rsidRPr="00C353C6">
        <w:rPr>
          <w:rFonts w:ascii="Calibri" w:hAnsi="Calibri"/>
          <w:sz w:val="22"/>
        </w:rPr>
        <w:t>Sídlo:</w:t>
      </w:r>
      <w:r w:rsidRPr="00C353C6">
        <w:rPr>
          <w:rFonts w:ascii="Calibri" w:hAnsi="Calibri"/>
          <w:sz w:val="22"/>
        </w:rPr>
        <w:tab/>
        <w:t xml:space="preserve"> 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="00C353C6" w:rsidRPr="00C353C6">
        <w:rPr>
          <w:rFonts w:asciiTheme="minorHAnsi" w:hAnsiTheme="minorHAnsi" w:cs="Arial"/>
          <w:sz w:val="22"/>
        </w:rPr>
        <w:t>Vrhaveč 99, 339 01 Klatovy</w:t>
      </w:r>
    </w:p>
    <w:p w14:paraId="0AD4C72D" w14:textId="66D63047" w:rsidR="00E95660" w:rsidRPr="00C353C6" w:rsidRDefault="00E95660" w:rsidP="00754FAD">
      <w:pPr>
        <w:spacing w:after="0"/>
        <w:rPr>
          <w:rFonts w:asciiTheme="minorHAnsi" w:hAnsiTheme="minorHAnsi" w:cs="Arial"/>
          <w:sz w:val="22"/>
        </w:rPr>
      </w:pPr>
      <w:r w:rsidRPr="00C353C6">
        <w:rPr>
          <w:rFonts w:ascii="Calibri" w:hAnsi="Calibri"/>
          <w:sz w:val="22"/>
        </w:rPr>
        <w:t>Spisová značka: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="00C353C6" w:rsidRPr="00C353C6">
        <w:rPr>
          <w:rFonts w:ascii="Calibri" w:hAnsi="Calibri"/>
          <w:sz w:val="22"/>
        </w:rPr>
        <w:t>C 12613 vedená u Krajského soudu v Plzni</w:t>
      </w:r>
    </w:p>
    <w:p w14:paraId="5F1496A5" w14:textId="7504E2E4" w:rsidR="00754FAD" w:rsidRPr="00C353C6" w:rsidRDefault="00E95660" w:rsidP="00754FAD">
      <w:pPr>
        <w:spacing w:after="0"/>
        <w:rPr>
          <w:rFonts w:asciiTheme="minorHAnsi" w:hAnsiTheme="minorHAnsi" w:cs="Arial"/>
          <w:sz w:val="22"/>
        </w:rPr>
      </w:pPr>
      <w:r w:rsidRPr="00C353C6">
        <w:rPr>
          <w:rFonts w:ascii="Calibri" w:hAnsi="Calibri"/>
          <w:sz w:val="22"/>
        </w:rPr>
        <w:t>Z</w:t>
      </w:r>
      <w:r w:rsidR="00493399">
        <w:rPr>
          <w:rFonts w:ascii="Calibri" w:hAnsi="Calibri"/>
          <w:sz w:val="22"/>
        </w:rPr>
        <w:t>a</w:t>
      </w:r>
      <w:r w:rsidRPr="00C353C6">
        <w:rPr>
          <w:rFonts w:ascii="Calibri" w:hAnsi="Calibri"/>
          <w:sz w:val="22"/>
        </w:rPr>
        <w:t>st</w:t>
      </w:r>
      <w:r w:rsidR="00493399">
        <w:rPr>
          <w:rFonts w:ascii="Calibri" w:hAnsi="Calibri"/>
          <w:sz w:val="22"/>
        </w:rPr>
        <w:t>oupen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="00C353C6" w:rsidRPr="00C353C6">
        <w:rPr>
          <w:rFonts w:asciiTheme="minorHAnsi" w:hAnsiTheme="minorHAnsi" w:cs="Arial"/>
          <w:sz w:val="22"/>
        </w:rPr>
        <w:t>Radim</w:t>
      </w:r>
      <w:r w:rsidR="00493399">
        <w:rPr>
          <w:rFonts w:asciiTheme="minorHAnsi" w:hAnsiTheme="minorHAnsi" w:cs="Arial"/>
          <w:sz w:val="22"/>
        </w:rPr>
        <w:t xml:space="preserve">em </w:t>
      </w:r>
      <w:proofErr w:type="spellStart"/>
      <w:r w:rsidR="00C353C6" w:rsidRPr="00C353C6">
        <w:rPr>
          <w:rFonts w:asciiTheme="minorHAnsi" w:hAnsiTheme="minorHAnsi" w:cs="Arial"/>
          <w:sz w:val="22"/>
        </w:rPr>
        <w:t>Kour</w:t>
      </w:r>
      <w:r w:rsidR="00493399">
        <w:rPr>
          <w:rFonts w:asciiTheme="minorHAnsi" w:hAnsiTheme="minorHAnsi" w:cs="Arial"/>
          <w:sz w:val="22"/>
        </w:rPr>
        <w:t>ou</w:t>
      </w:r>
      <w:proofErr w:type="spellEnd"/>
      <w:r w:rsidR="00C353C6" w:rsidRPr="00C353C6">
        <w:rPr>
          <w:rFonts w:asciiTheme="minorHAnsi" w:hAnsiTheme="minorHAnsi" w:cs="Arial"/>
          <w:sz w:val="22"/>
        </w:rPr>
        <w:t>, jednatel</w:t>
      </w:r>
      <w:r w:rsidR="00493399">
        <w:rPr>
          <w:rFonts w:asciiTheme="minorHAnsi" w:hAnsiTheme="minorHAnsi" w:cs="Arial"/>
          <w:sz w:val="22"/>
        </w:rPr>
        <w:t>em</w:t>
      </w:r>
      <w:r w:rsidR="00C353C6" w:rsidRPr="00C353C6">
        <w:rPr>
          <w:rFonts w:asciiTheme="minorHAnsi" w:hAnsiTheme="minorHAnsi" w:cs="Arial"/>
          <w:sz w:val="22"/>
        </w:rPr>
        <w:t xml:space="preserve"> spol</w:t>
      </w:r>
      <w:r w:rsidR="00493399">
        <w:rPr>
          <w:rFonts w:asciiTheme="minorHAnsi" w:hAnsiTheme="minorHAnsi" w:cs="Arial"/>
          <w:sz w:val="22"/>
        </w:rPr>
        <w:t>ečnosti</w:t>
      </w:r>
      <w:r w:rsidR="00493399">
        <w:rPr>
          <w:rFonts w:asciiTheme="minorHAnsi" w:hAnsiTheme="minorHAnsi" w:cs="Arial"/>
          <w:sz w:val="22"/>
        </w:rPr>
        <w:br/>
        <w:t xml:space="preserve">                                                                       Ing. Drahoslavem </w:t>
      </w:r>
      <w:proofErr w:type="spellStart"/>
      <w:r w:rsidR="00493399">
        <w:rPr>
          <w:rFonts w:asciiTheme="minorHAnsi" w:hAnsiTheme="minorHAnsi" w:cs="Arial"/>
          <w:sz w:val="22"/>
        </w:rPr>
        <w:t>Kourou</w:t>
      </w:r>
      <w:proofErr w:type="spellEnd"/>
      <w:r w:rsidR="00493399">
        <w:rPr>
          <w:rFonts w:asciiTheme="minorHAnsi" w:hAnsiTheme="minorHAnsi" w:cs="Arial"/>
          <w:sz w:val="22"/>
        </w:rPr>
        <w:t xml:space="preserve">, jednatelem společnosti </w:t>
      </w:r>
    </w:p>
    <w:p w14:paraId="64348560" w14:textId="7B3A601D" w:rsidR="00E95660" w:rsidRPr="00C353C6" w:rsidRDefault="00E95660" w:rsidP="00754FAD">
      <w:pPr>
        <w:spacing w:after="0"/>
        <w:rPr>
          <w:rFonts w:ascii="Calibri" w:hAnsi="Calibri"/>
          <w:sz w:val="22"/>
        </w:rPr>
      </w:pPr>
      <w:r w:rsidRPr="00C353C6">
        <w:rPr>
          <w:rFonts w:ascii="Calibri" w:hAnsi="Calibri"/>
          <w:sz w:val="22"/>
        </w:rPr>
        <w:t>IČ: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="00C353C6" w:rsidRPr="00C353C6">
        <w:rPr>
          <w:rFonts w:asciiTheme="minorHAnsi" w:hAnsiTheme="minorHAnsi" w:cs="Arial"/>
          <w:sz w:val="22"/>
        </w:rPr>
        <w:t>25247069</w:t>
      </w:r>
    </w:p>
    <w:p w14:paraId="4DEDA132" w14:textId="3AC6767A" w:rsidR="00E95660" w:rsidRPr="00C353C6" w:rsidRDefault="00E95660" w:rsidP="00E95660">
      <w:pPr>
        <w:spacing w:after="0" w:line="240" w:lineRule="auto"/>
        <w:rPr>
          <w:rFonts w:ascii="Calibri" w:hAnsi="Calibri"/>
          <w:sz w:val="22"/>
        </w:rPr>
      </w:pPr>
      <w:r w:rsidRPr="00C353C6">
        <w:rPr>
          <w:rFonts w:ascii="Calibri" w:hAnsi="Calibri"/>
          <w:sz w:val="22"/>
        </w:rPr>
        <w:t>DIČ: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="00C353C6" w:rsidRPr="00C353C6">
        <w:rPr>
          <w:rFonts w:asciiTheme="minorHAnsi" w:hAnsiTheme="minorHAnsi" w:cs="Arial"/>
          <w:sz w:val="22"/>
        </w:rPr>
        <w:t>CZ25247069</w:t>
      </w:r>
    </w:p>
    <w:p w14:paraId="100B4B2A" w14:textId="77777777" w:rsidR="00A95238" w:rsidRPr="00C353C6" w:rsidRDefault="00A95238" w:rsidP="00A95238">
      <w:pPr>
        <w:spacing w:after="0" w:line="240" w:lineRule="auto"/>
        <w:rPr>
          <w:rFonts w:ascii="Calibri" w:hAnsi="Calibri"/>
          <w:szCs w:val="24"/>
        </w:rPr>
      </w:pPr>
      <w:r w:rsidRPr="00C353C6">
        <w:rPr>
          <w:rFonts w:ascii="Calibri" w:hAnsi="Calibri"/>
          <w:sz w:val="22"/>
        </w:rPr>
        <w:t xml:space="preserve">Bank. spojení: </w:t>
      </w:r>
      <w:r w:rsidRPr="00C353C6">
        <w:rPr>
          <w:rFonts w:ascii="Calibri" w:hAnsi="Calibri"/>
          <w:sz w:val="22"/>
        </w:rPr>
        <w:tab/>
        <w:t xml:space="preserve">                                           </w:t>
      </w:r>
      <w:r>
        <w:rPr>
          <w:rFonts w:asciiTheme="minorHAnsi" w:hAnsiTheme="minorHAnsi" w:cs="Arial"/>
          <w:sz w:val="22"/>
        </w:rPr>
        <w:t>XX</w:t>
      </w:r>
      <w:r w:rsidRPr="00C353C6">
        <w:rPr>
          <w:rFonts w:asciiTheme="minorHAnsi" w:hAnsiTheme="minorHAnsi" w:cs="Arial"/>
          <w:sz w:val="22"/>
        </w:rPr>
        <w:t>-</w:t>
      </w:r>
      <w:r>
        <w:rPr>
          <w:rFonts w:asciiTheme="minorHAnsi" w:hAnsiTheme="minorHAnsi" w:cs="Arial"/>
          <w:sz w:val="22"/>
        </w:rPr>
        <w:t>XXXXXXXXXX</w:t>
      </w:r>
      <w:r w:rsidRPr="00C353C6">
        <w:rPr>
          <w:rFonts w:asciiTheme="minorHAnsi" w:hAnsiTheme="minorHAnsi" w:cs="Arial"/>
          <w:sz w:val="22"/>
        </w:rPr>
        <w:t>/</w:t>
      </w:r>
      <w:r>
        <w:rPr>
          <w:rFonts w:asciiTheme="minorHAnsi" w:hAnsiTheme="minorHAnsi" w:cs="Arial"/>
          <w:sz w:val="22"/>
        </w:rPr>
        <w:t>XXXX</w:t>
      </w:r>
    </w:p>
    <w:p w14:paraId="1C4F514B" w14:textId="77777777" w:rsidR="00A95238" w:rsidRPr="00C353C6" w:rsidRDefault="00A95238" w:rsidP="00A95238">
      <w:pPr>
        <w:spacing w:after="0" w:line="240" w:lineRule="auto"/>
        <w:rPr>
          <w:rFonts w:ascii="Calibri" w:hAnsi="Calibri"/>
          <w:sz w:val="22"/>
        </w:rPr>
      </w:pPr>
      <w:r w:rsidRPr="00C353C6">
        <w:rPr>
          <w:rFonts w:ascii="Calibri" w:hAnsi="Calibri"/>
          <w:sz w:val="22"/>
        </w:rPr>
        <w:t>ID datové schránky: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  <w:t>gfdi9yt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</w:p>
    <w:p w14:paraId="29EE6537" w14:textId="77777777" w:rsidR="00A95238" w:rsidRPr="00C353C6" w:rsidRDefault="00A95238" w:rsidP="00A95238">
      <w:pPr>
        <w:spacing w:after="0" w:line="240" w:lineRule="auto"/>
        <w:rPr>
          <w:rFonts w:ascii="Calibri" w:hAnsi="Calibri"/>
          <w:color w:val="000000" w:themeColor="text1"/>
          <w:sz w:val="22"/>
        </w:rPr>
      </w:pPr>
      <w:r w:rsidRPr="00C353C6">
        <w:rPr>
          <w:rFonts w:ascii="Calibri" w:hAnsi="Calibri"/>
          <w:sz w:val="22"/>
        </w:rPr>
        <w:t>E-mailová adresa: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>
        <w:rPr>
          <w:rFonts w:asciiTheme="minorHAnsi" w:hAnsiTheme="minorHAnsi" w:cs="Arial"/>
          <w:sz w:val="22"/>
        </w:rPr>
        <w:t>XXXXXXX</w:t>
      </w:r>
      <w:r w:rsidRPr="00C353C6">
        <w:rPr>
          <w:rFonts w:asciiTheme="minorHAnsi" w:hAnsiTheme="minorHAnsi" w:cs="Arial"/>
          <w:sz w:val="22"/>
        </w:rPr>
        <w:t>@</w:t>
      </w:r>
      <w:r>
        <w:rPr>
          <w:rFonts w:asciiTheme="minorHAnsi" w:hAnsiTheme="minorHAnsi" w:cs="Arial"/>
          <w:sz w:val="22"/>
        </w:rPr>
        <w:t>XXXXXXX.XX</w:t>
      </w:r>
    </w:p>
    <w:p w14:paraId="49045E0A" w14:textId="39ADC6F2" w:rsidR="004A6C2D" w:rsidRPr="00C353C6" w:rsidRDefault="00A95238" w:rsidP="00A95238">
      <w:pPr>
        <w:spacing w:after="0" w:line="240" w:lineRule="auto"/>
        <w:rPr>
          <w:rFonts w:ascii="Calibri" w:hAnsi="Calibri"/>
          <w:sz w:val="22"/>
        </w:rPr>
      </w:pPr>
      <w:r w:rsidRPr="00C353C6">
        <w:rPr>
          <w:rFonts w:ascii="Calibri" w:hAnsi="Calibri"/>
          <w:sz w:val="22"/>
        </w:rPr>
        <w:t>Telefonní číslo:</w:t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="Calibri" w:hAnsi="Calibri"/>
          <w:sz w:val="22"/>
        </w:rPr>
        <w:tab/>
      </w:r>
      <w:r w:rsidRPr="00C353C6">
        <w:rPr>
          <w:rFonts w:asciiTheme="minorHAnsi" w:hAnsiTheme="minorHAnsi" w:cs="Arial"/>
          <w:sz w:val="22"/>
        </w:rPr>
        <w:t>+420</w:t>
      </w:r>
      <w:r>
        <w:rPr>
          <w:rFonts w:asciiTheme="minorHAnsi" w:hAnsiTheme="minorHAnsi" w:cs="Arial"/>
          <w:sz w:val="22"/>
        </w:rPr>
        <w:t>XXXXXXXXX</w:t>
      </w:r>
    </w:p>
    <w:p w14:paraId="47987F19" w14:textId="77777777" w:rsidR="00215832" w:rsidRPr="00FA41F5" w:rsidRDefault="00215832" w:rsidP="00215832">
      <w:pPr>
        <w:spacing w:after="0"/>
        <w:rPr>
          <w:rFonts w:ascii="Calibri" w:hAnsi="Calibri" w:cs="Arial"/>
          <w:noProof/>
          <w:sz w:val="22"/>
        </w:rPr>
      </w:pPr>
      <w:r w:rsidRPr="00FA41F5">
        <w:rPr>
          <w:rFonts w:ascii="Calibri" w:hAnsi="Calibri" w:cs="Arial"/>
          <w:noProof/>
          <w:sz w:val="22"/>
        </w:rPr>
        <w:tab/>
      </w:r>
      <w:r w:rsidRPr="00FA41F5">
        <w:rPr>
          <w:rFonts w:ascii="Calibri" w:hAnsi="Calibri" w:cs="Arial"/>
          <w:noProof/>
          <w:sz w:val="22"/>
        </w:rPr>
        <w:tab/>
      </w:r>
      <w:r w:rsidRPr="00FA41F5">
        <w:rPr>
          <w:rFonts w:ascii="Calibri" w:hAnsi="Calibri" w:cs="Arial"/>
          <w:noProof/>
          <w:sz w:val="22"/>
        </w:rPr>
        <w:tab/>
      </w:r>
      <w:r w:rsidRPr="00FA41F5">
        <w:rPr>
          <w:rFonts w:ascii="Calibri" w:hAnsi="Calibri" w:cs="Arial"/>
          <w:noProof/>
          <w:sz w:val="22"/>
        </w:rPr>
        <w:tab/>
      </w:r>
    </w:p>
    <w:p w14:paraId="7393E66C" w14:textId="13F90600" w:rsidR="00834138" w:rsidRPr="00314572" w:rsidRDefault="00280CC2" w:rsidP="00314572">
      <w:pPr>
        <w:spacing w:after="0"/>
        <w:rPr>
          <w:rFonts w:ascii="Calibri" w:hAnsi="Calibri"/>
          <w:i/>
          <w:sz w:val="22"/>
        </w:rPr>
      </w:pPr>
      <w:r w:rsidRPr="00FA41F5">
        <w:rPr>
          <w:rFonts w:ascii="Calibri" w:hAnsi="Calibri"/>
          <w:i/>
          <w:sz w:val="22"/>
        </w:rPr>
        <w:t xml:space="preserve">jako zhotovitel na straně jedné </w:t>
      </w:r>
      <w:r w:rsidR="00834138" w:rsidRPr="00FA41F5">
        <w:rPr>
          <w:rFonts w:ascii="Calibri" w:hAnsi="Calibri"/>
          <w:i/>
          <w:sz w:val="22"/>
        </w:rPr>
        <w:t>(dále jen „zhotovitel“)</w:t>
      </w:r>
    </w:p>
    <w:p w14:paraId="0BFBAFF4" w14:textId="77777777" w:rsidR="00834138" w:rsidRPr="00FA41F5" w:rsidRDefault="00834138" w:rsidP="00352812">
      <w:pPr>
        <w:spacing w:after="0" w:line="240" w:lineRule="auto"/>
        <w:rPr>
          <w:rFonts w:ascii="Calibri" w:hAnsi="Calibri"/>
          <w:b/>
          <w:sz w:val="22"/>
        </w:rPr>
      </w:pPr>
      <w:r w:rsidRPr="00FA41F5">
        <w:rPr>
          <w:rFonts w:ascii="Calibri" w:hAnsi="Calibri"/>
          <w:b/>
          <w:sz w:val="22"/>
        </w:rPr>
        <w:t>a</w:t>
      </w:r>
    </w:p>
    <w:p w14:paraId="5199DAB6" w14:textId="77777777" w:rsidR="00834138" w:rsidRPr="00314572" w:rsidRDefault="00834138" w:rsidP="00352812">
      <w:pPr>
        <w:spacing w:after="0" w:line="240" w:lineRule="auto"/>
        <w:rPr>
          <w:rFonts w:ascii="Calibri" w:hAnsi="Calibri"/>
          <w:b/>
          <w:sz w:val="16"/>
          <w:szCs w:val="16"/>
        </w:rPr>
      </w:pPr>
    </w:p>
    <w:p w14:paraId="3E05742E" w14:textId="6C223E1B" w:rsidR="00352812" w:rsidRPr="00FA41F5" w:rsidRDefault="00BD611A" w:rsidP="00352812">
      <w:pPr>
        <w:spacing w:after="0" w:line="240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Obec Barchov</w:t>
      </w:r>
    </w:p>
    <w:p w14:paraId="7246E8EB" w14:textId="09A52EA4" w:rsidR="00352812" w:rsidRPr="00FA41F5" w:rsidRDefault="00352812" w:rsidP="00F16440">
      <w:pPr>
        <w:spacing w:after="0" w:line="240" w:lineRule="auto"/>
        <w:rPr>
          <w:rFonts w:ascii="Calibri" w:hAnsi="Calibri"/>
          <w:sz w:val="22"/>
        </w:rPr>
      </w:pPr>
      <w:r w:rsidRPr="00FA41F5">
        <w:rPr>
          <w:rFonts w:ascii="Calibri" w:hAnsi="Calibri"/>
          <w:sz w:val="22"/>
        </w:rPr>
        <w:t>Adresa pro doručování:</w:t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="00AB1B63">
        <w:rPr>
          <w:rFonts w:ascii="Calibri" w:hAnsi="Calibri"/>
          <w:sz w:val="22"/>
        </w:rPr>
        <w:tab/>
      </w:r>
      <w:r w:rsidR="00BD611A">
        <w:rPr>
          <w:rFonts w:ascii="Calibri" w:hAnsi="Calibri"/>
          <w:sz w:val="22"/>
        </w:rPr>
        <w:t xml:space="preserve">Barchov čp. 68, 530 02 Pardubice </w:t>
      </w:r>
    </w:p>
    <w:p w14:paraId="256261E7" w14:textId="6B2086DE" w:rsidR="00352812" w:rsidRPr="00FA41F5" w:rsidRDefault="00352812" w:rsidP="00F16440">
      <w:pPr>
        <w:spacing w:after="0" w:line="240" w:lineRule="auto"/>
        <w:rPr>
          <w:rFonts w:ascii="Calibri" w:hAnsi="Calibri"/>
          <w:sz w:val="22"/>
        </w:rPr>
      </w:pPr>
      <w:r w:rsidRPr="00FA41F5">
        <w:rPr>
          <w:rFonts w:ascii="Calibri" w:hAnsi="Calibri"/>
          <w:sz w:val="22"/>
        </w:rPr>
        <w:t>Zastoupen</w:t>
      </w:r>
      <w:r w:rsidR="00BD611A">
        <w:rPr>
          <w:rFonts w:ascii="Calibri" w:hAnsi="Calibri"/>
          <w:sz w:val="22"/>
        </w:rPr>
        <w:t>á</w:t>
      </w:r>
      <w:r w:rsidRPr="00FA41F5">
        <w:rPr>
          <w:rFonts w:ascii="Calibri" w:hAnsi="Calibri"/>
          <w:sz w:val="22"/>
        </w:rPr>
        <w:t xml:space="preserve">: </w:t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="00754FAD">
        <w:rPr>
          <w:rFonts w:ascii="Calibri" w:hAnsi="Calibri"/>
          <w:sz w:val="22"/>
        </w:rPr>
        <w:t xml:space="preserve">Ing. </w:t>
      </w:r>
      <w:r w:rsidR="00BD611A">
        <w:rPr>
          <w:rFonts w:ascii="Calibri" w:hAnsi="Calibri"/>
          <w:sz w:val="22"/>
        </w:rPr>
        <w:t xml:space="preserve">Ivetou Krebsovou, MPA, starostkou obce </w:t>
      </w:r>
      <w:r w:rsidRPr="00FA41F5">
        <w:rPr>
          <w:rFonts w:ascii="Calibri" w:hAnsi="Calibri"/>
          <w:sz w:val="22"/>
        </w:rPr>
        <w:t xml:space="preserve"> </w:t>
      </w:r>
    </w:p>
    <w:p w14:paraId="4A52AF5D" w14:textId="385E22F1" w:rsidR="00352812" w:rsidRPr="00FA41F5" w:rsidRDefault="00352812" w:rsidP="00F16440">
      <w:pPr>
        <w:spacing w:after="0" w:line="240" w:lineRule="auto"/>
        <w:rPr>
          <w:rFonts w:ascii="Calibri" w:hAnsi="Calibri"/>
          <w:sz w:val="22"/>
        </w:rPr>
      </w:pPr>
      <w:r w:rsidRPr="00FA41F5">
        <w:rPr>
          <w:rFonts w:ascii="Calibri" w:hAnsi="Calibri"/>
          <w:sz w:val="22"/>
        </w:rPr>
        <w:t xml:space="preserve">IČ: </w:t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Pr="00FA41F5">
        <w:rPr>
          <w:rFonts w:ascii="Calibri" w:hAnsi="Calibri"/>
          <w:sz w:val="22"/>
        </w:rPr>
        <w:tab/>
      </w:r>
      <w:r w:rsidR="00754FAD">
        <w:rPr>
          <w:rFonts w:ascii="Calibri" w:hAnsi="Calibri"/>
          <w:sz w:val="22"/>
        </w:rPr>
        <w:t>002</w:t>
      </w:r>
      <w:r w:rsidR="00BD611A">
        <w:rPr>
          <w:rFonts w:ascii="Calibri" w:hAnsi="Calibri"/>
          <w:sz w:val="22"/>
        </w:rPr>
        <w:t xml:space="preserve">73317 </w:t>
      </w:r>
    </w:p>
    <w:p w14:paraId="0D71C4CB" w14:textId="2C7D1835" w:rsidR="00352812" w:rsidRPr="00FA41F5" w:rsidRDefault="00352812" w:rsidP="00F16440">
      <w:pPr>
        <w:spacing w:after="0" w:line="240" w:lineRule="auto"/>
        <w:rPr>
          <w:rFonts w:ascii="Calibri" w:hAnsi="Calibri" w:cs="Arial"/>
          <w:noProof/>
          <w:sz w:val="22"/>
        </w:rPr>
      </w:pPr>
      <w:r w:rsidRPr="00FA41F5">
        <w:rPr>
          <w:rFonts w:ascii="Calibri" w:hAnsi="Calibri" w:cs="Arial"/>
          <w:sz w:val="22"/>
        </w:rPr>
        <w:t>Kontaktní osoba:</w:t>
      </w:r>
      <w:r w:rsidRPr="00FA41F5">
        <w:rPr>
          <w:rFonts w:ascii="Calibri" w:hAnsi="Calibri" w:cs="Arial"/>
          <w:sz w:val="22"/>
        </w:rPr>
        <w:tab/>
      </w:r>
      <w:r w:rsidR="00983A88" w:rsidRPr="00FA41F5">
        <w:rPr>
          <w:rFonts w:ascii="Calibri" w:hAnsi="Calibri" w:cs="Arial"/>
          <w:sz w:val="22"/>
        </w:rPr>
        <w:tab/>
      </w:r>
      <w:r w:rsidR="00983A88" w:rsidRPr="00FA41F5">
        <w:rPr>
          <w:rFonts w:ascii="Calibri" w:hAnsi="Calibri" w:cs="Arial"/>
          <w:sz w:val="22"/>
        </w:rPr>
        <w:tab/>
      </w:r>
      <w:r w:rsidR="00754FAD">
        <w:rPr>
          <w:rFonts w:ascii="Calibri" w:hAnsi="Calibri"/>
          <w:sz w:val="22"/>
        </w:rPr>
        <w:t xml:space="preserve">Ing. </w:t>
      </w:r>
      <w:r w:rsidR="00BD611A">
        <w:rPr>
          <w:rFonts w:ascii="Calibri" w:hAnsi="Calibri"/>
          <w:sz w:val="22"/>
        </w:rPr>
        <w:t xml:space="preserve">Iveta Krebsová, MPA, starostka obce </w:t>
      </w:r>
    </w:p>
    <w:p w14:paraId="1D0A469D" w14:textId="433F56B6" w:rsidR="00A95238" w:rsidRPr="00FA41F5" w:rsidRDefault="00A95238" w:rsidP="00A95238">
      <w:pPr>
        <w:spacing w:after="0" w:line="240" w:lineRule="auto"/>
        <w:rPr>
          <w:rFonts w:ascii="Calibri" w:hAnsi="Calibri" w:cs="Arial"/>
          <w:sz w:val="22"/>
        </w:rPr>
      </w:pPr>
      <w:r w:rsidRPr="00FA41F5">
        <w:rPr>
          <w:rFonts w:ascii="Calibri" w:hAnsi="Calibri" w:cs="Arial"/>
          <w:sz w:val="22"/>
        </w:rPr>
        <w:t>E-mailová a</w:t>
      </w:r>
      <w:r>
        <w:rPr>
          <w:rFonts w:ascii="Calibri" w:hAnsi="Calibri" w:cs="Arial"/>
          <w:sz w:val="22"/>
        </w:rPr>
        <w:t>dresa:</w:t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 w:rsidRPr="001E5C31">
        <w:rPr>
          <w:rFonts w:ascii="Calibri" w:hAnsi="Calibri" w:cs="Arial"/>
          <w:sz w:val="22"/>
        </w:rPr>
        <w:t>XXXXXXXXXX@XXXXXX.XX</w:t>
      </w:r>
    </w:p>
    <w:p w14:paraId="29C4F358" w14:textId="2E43B819" w:rsidR="00352812" w:rsidRPr="00FA41F5" w:rsidRDefault="00A95238" w:rsidP="00A952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  <w:noProof/>
          <w:sz w:val="22"/>
        </w:rPr>
      </w:pPr>
      <w:r w:rsidRPr="00FA41F5">
        <w:rPr>
          <w:rFonts w:ascii="Calibri" w:hAnsi="Calibri" w:cs="Arial"/>
          <w:noProof/>
          <w:sz w:val="22"/>
        </w:rPr>
        <w:t>Telefonní číslo:</w:t>
      </w:r>
      <w:r w:rsidRPr="00FA41F5">
        <w:rPr>
          <w:rFonts w:ascii="Calibri" w:hAnsi="Calibri" w:cs="Arial"/>
          <w:noProof/>
          <w:sz w:val="22"/>
        </w:rPr>
        <w:tab/>
      </w:r>
      <w:r w:rsidRPr="00FA41F5">
        <w:rPr>
          <w:rFonts w:ascii="Calibri" w:hAnsi="Calibri" w:cs="Arial"/>
          <w:noProof/>
          <w:sz w:val="22"/>
        </w:rPr>
        <w:tab/>
      </w:r>
      <w:r w:rsidRPr="00FA41F5">
        <w:rPr>
          <w:rFonts w:ascii="Calibri" w:hAnsi="Calibri" w:cs="Arial"/>
          <w:noProof/>
          <w:sz w:val="22"/>
        </w:rPr>
        <w:tab/>
      </w:r>
      <w:r>
        <w:rPr>
          <w:rFonts w:ascii="Calibri" w:hAnsi="Calibri" w:cs="Arial"/>
          <w:noProof/>
          <w:sz w:val="22"/>
        </w:rPr>
        <w:tab/>
      </w:r>
      <w:r>
        <w:rPr>
          <w:rFonts w:ascii="Calibri" w:hAnsi="Calibri"/>
          <w:sz w:val="22"/>
        </w:rPr>
        <w:t>XXXXXXXXX</w:t>
      </w:r>
    </w:p>
    <w:p w14:paraId="03B84413" w14:textId="77777777" w:rsidR="00352812" w:rsidRPr="00FA41F5" w:rsidRDefault="00352812" w:rsidP="00352812">
      <w:pPr>
        <w:spacing w:after="0"/>
        <w:rPr>
          <w:rFonts w:ascii="Calibri" w:hAnsi="Calibri"/>
          <w:i/>
          <w:sz w:val="22"/>
        </w:rPr>
      </w:pPr>
    </w:p>
    <w:p w14:paraId="4F183CDB" w14:textId="77777777" w:rsidR="00352812" w:rsidRPr="00FA41F5" w:rsidRDefault="00280CC2" w:rsidP="00352812">
      <w:pPr>
        <w:rPr>
          <w:rFonts w:ascii="Calibri" w:hAnsi="Calibri"/>
          <w:i/>
          <w:sz w:val="22"/>
        </w:rPr>
      </w:pPr>
      <w:r w:rsidRPr="00FA41F5">
        <w:rPr>
          <w:rFonts w:ascii="Calibri" w:hAnsi="Calibri"/>
          <w:i/>
          <w:sz w:val="22"/>
        </w:rPr>
        <w:t xml:space="preserve">jako objednatel na straně druhé </w:t>
      </w:r>
      <w:r w:rsidR="00352812" w:rsidRPr="00FA41F5">
        <w:rPr>
          <w:rFonts w:ascii="Calibri" w:hAnsi="Calibri"/>
          <w:i/>
          <w:sz w:val="22"/>
        </w:rPr>
        <w:t xml:space="preserve">(dále jen </w:t>
      </w:r>
      <w:r w:rsidR="00834138" w:rsidRPr="00FA41F5">
        <w:rPr>
          <w:rFonts w:ascii="Calibri" w:hAnsi="Calibri"/>
          <w:i/>
          <w:sz w:val="22"/>
        </w:rPr>
        <w:t>„objednatel</w:t>
      </w:r>
      <w:r w:rsidR="00352812" w:rsidRPr="00FA41F5">
        <w:rPr>
          <w:rFonts w:ascii="Calibri" w:hAnsi="Calibri"/>
          <w:i/>
          <w:sz w:val="22"/>
        </w:rPr>
        <w:t>“)</w:t>
      </w:r>
    </w:p>
    <w:p w14:paraId="6FE380FC" w14:textId="77777777" w:rsidR="00352812" w:rsidRDefault="00352812" w:rsidP="00352812">
      <w:pPr>
        <w:widowControl w:val="0"/>
        <w:autoSpaceDE w:val="0"/>
        <w:autoSpaceDN w:val="0"/>
        <w:adjustRightInd w:val="0"/>
        <w:spacing w:after="195"/>
        <w:rPr>
          <w:rFonts w:ascii="Calibri" w:hAnsi="Calibri"/>
          <w:i/>
          <w:sz w:val="22"/>
        </w:rPr>
      </w:pPr>
      <w:r w:rsidRPr="00FA41F5">
        <w:rPr>
          <w:rFonts w:ascii="Calibri" w:hAnsi="Calibri"/>
          <w:i/>
          <w:sz w:val="22"/>
        </w:rPr>
        <w:t xml:space="preserve">(ve smlouvě společně dále jen jako </w:t>
      </w:r>
      <w:r w:rsidR="008846DD" w:rsidRPr="00FA41F5">
        <w:rPr>
          <w:rFonts w:ascii="Calibri" w:hAnsi="Calibri"/>
          <w:i/>
          <w:sz w:val="22"/>
        </w:rPr>
        <w:t>„</w:t>
      </w:r>
      <w:r w:rsidRPr="00FA41F5">
        <w:rPr>
          <w:rFonts w:ascii="Calibri" w:hAnsi="Calibri"/>
          <w:i/>
          <w:sz w:val="22"/>
        </w:rPr>
        <w:t>smluvní strany</w:t>
      </w:r>
      <w:r w:rsidR="008846DD" w:rsidRPr="00FA41F5">
        <w:rPr>
          <w:rFonts w:ascii="Calibri" w:hAnsi="Calibri"/>
          <w:i/>
          <w:sz w:val="22"/>
        </w:rPr>
        <w:t>“</w:t>
      </w:r>
      <w:r w:rsidRPr="00FA41F5">
        <w:rPr>
          <w:rFonts w:ascii="Calibri" w:hAnsi="Calibri"/>
          <w:i/>
          <w:sz w:val="22"/>
        </w:rPr>
        <w:t>)</w:t>
      </w:r>
    </w:p>
    <w:p w14:paraId="47D74581" w14:textId="19F0283A" w:rsidR="0035469E" w:rsidRPr="00A95238" w:rsidRDefault="0035469E" w:rsidP="00A95238">
      <w:pPr>
        <w:pStyle w:val="Odstavecseseznamem"/>
        <w:numPr>
          <w:ilvl w:val="0"/>
          <w:numId w:val="7"/>
        </w:numPr>
        <w:ind w:left="709" w:hanging="567"/>
        <w:rPr>
          <w:rFonts w:ascii="Calibri" w:hAnsi="Calibri"/>
          <w:b/>
          <w:bCs/>
          <w:iCs/>
          <w:sz w:val="22"/>
        </w:rPr>
      </w:pPr>
      <w:r>
        <w:rPr>
          <w:rFonts w:ascii="Calibri" w:hAnsi="Calibri"/>
          <w:b/>
          <w:bCs/>
          <w:iCs/>
          <w:sz w:val="22"/>
        </w:rPr>
        <w:t>Preambule</w:t>
      </w:r>
    </w:p>
    <w:p w14:paraId="15D69892" w14:textId="471EA633" w:rsidR="00991E2B" w:rsidRDefault="00991E2B" w:rsidP="0035469E">
      <w:pPr>
        <w:pStyle w:val="Odstavecseseznamem"/>
        <w:numPr>
          <w:ilvl w:val="1"/>
          <w:numId w:val="7"/>
        </w:numPr>
        <w:ind w:left="709" w:hanging="567"/>
        <w:rPr>
          <w:rFonts w:ascii="Calibri" w:hAnsi="Calibri"/>
          <w:b/>
          <w:bCs/>
          <w:iCs/>
          <w:sz w:val="22"/>
        </w:rPr>
      </w:pPr>
      <w:r w:rsidRPr="00A95238">
        <w:rPr>
          <w:rFonts w:ascii="Calibri" w:hAnsi="Calibri"/>
          <w:b/>
          <w:bCs/>
          <w:iCs/>
          <w:sz w:val="22"/>
        </w:rPr>
        <w:t xml:space="preserve">Obě Smluvní strany uzavírají na základě vzájemné dohody následující Dodatek č. 1 ke Smlouvě o dílo uzavřené dne 28.5.2024 na akci s názvem „Projektová dokumentace a autorský dozor „výstavba dětské skupiny v obci Barchov“ </w:t>
      </w:r>
      <w:r w:rsidR="00836219" w:rsidRPr="00A95238">
        <w:rPr>
          <w:rFonts w:ascii="Calibri" w:hAnsi="Calibri"/>
          <w:b/>
          <w:bCs/>
          <w:iCs/>
          <w:sz w:val="22"/>
        </w:rPr>
        <w:t>(dále jen „Smlouva o dílo“)</w:t>
      </w:r>
      <w:r w:rsidR="0035469E">
        <w:rPr>
          <w:rFonts w:ascii="Calibri" w:hAnsi="Calibri"/>
          <w:b/>
          <w:bCs/>
          <w:iCs/>
          <w:sz w:val="22"/>
        </w:rPr>
        <w:t>.</w:t>
      </w:r>
    </w:p>
    <w:p w14:paraId="52611800" w14:textId="79E7C01E" w:rsidR="00991E2B" w:rsidRPr="00A95238" w:rsidRDefault="00991E2B" w:rsidP="00A95238">
      <w:pPr>
        <w:pStyle w:val="Odstavecseseznamem"/>
        <w:numPr>
          <w:ilvl w:val="1"/>
          <w:numId w:val="7"/>
        </w:numPr>
        <w:ind w:left="709" w:hanging="567"/>
        <w:rPr>
          <w:rFonts w:ascii="Calibri" w:hAnsi="Calibri"/>
          <w:b/>
          <w:bCs/>
          <w:iCs/>
          <w:color w:val="FF0000"/>
          <w:sz w:val="22"/>
        </w:rPr>
      </w:pPr>
      <w:r w:rsidRPr="00A95238">
        <w:rPr>
          <w:rFonts w:ascii="Calibri" w:hAnsi="Calibri"/>
          <w:b/>
          <w:bCs/>
          <w:iCs/>
          <w:sz w:val="22"/>
        </w:rPr>
        <w:t xml:space="preserve">Tento dodatek je uzavřený z důvodu nestabilního systému </w:t>
      </w:r>
      <w:proofErr w:type="gramStart"/>
      <w:r w:rsidRPr="00A95238">
        <w:rPr>
          <w:rFonts w:ascii="Calibri" w:hAnsi="Calibri"/>
          <w:b/>
          <w:bCs/>
          <w:iCs/>
          <w:sz w:val="22"/>
        </w:rPr>
        <w:t xml:space="preserve">MMR </w:t>
      </w:r>
      <w:r w:rsidR="00EB709C">
        <w:rPr>
          <w:rFonts w:ascii="Calibri" w:hAnsi="Calibri"/>
          <w:b/>
          <w:bCs/>
          <w:iCs/>
          <w:sz w:val="22"/>
        </w:rPr>
        <w:t xml:space="preserve">- </w:t>
      </w:r>
      <w:r w:rsidRPr="00A95238">
        <w:rPr>
          <w:rFonts w:ascii="Calibri" w:hAnsi="Calibri"/>
          <w:b/>
          <w:bCs/>
          <w:iCs/>
          <w:sz w:val="22"/>
        </w:rPr>
        <w:t>portálu</w:t>
      </w:r>
      <w:proofErr w:type="gramEnd"/>
      <w:r w:rsidRPr="00A95238">
        <w:rPr>
          <w:rFonts w:ascii="Calibri" w:hAnsi="Calibri"/>
          <w:b/>
          <w:bCs/>
          <w:iCs/>
          <w:sz w:val="22"/>
        </w:rPr>
        <w:t xml:space="preserve"> stavebníka</w:t>
      </w:r>
      <w:r w:rsidR="00A7636B" w:rsidRPr="00A95238">
        <w:rPr>
          <w:rFonts w:ascii="Calibri" w:hAnsi="Calibri"/>
          <w:b/>
          <w:bCs/>
          <w:iCs/>
          <w:sz w:val="22"/>
        </w:rPr>
        <w:t>,</w:t>
      </w:r>
      <w:r w:rsidR="00836219" w:rsidRPr="00A95238">
        <w:rPr>
          <w:rFonts w:ascii="Calibri" w:hAnsi="Calibri"/>
          <w:b/>
          <w:bCs/>
          <w:iCs/>
          <w:sz w:val="22"/>
        </w:rPr>
        <w:t xml:space="preserve"> kdy v důsledku chybovosti systému nejsou stavebními úřady dodržovány zákonné lhůty pro vydávání rozhodnutí. Zhotovitel tedy nemůže zaručit, že stavební úřad vydá </w:t>
      </w:r>
      <w:r w:rsidR="00EB709C">
        <w:rPr>
          <w:rFonts w:ascii="Calibri" w:hAnsi="Calibri"/>
          <w:b/>
          <w:bCs/>
          <w:iCs/>
          <w:sz w:val="22"/>
        </w:rPr>
        <w:t>povolení</w:t>
      </w:r>
      <w:r w:rsidR="00836219" w:rsidRPr="00A95238">
        <w:rPr>
          <w:rFonts w:ascii="Calibri" w:hAnsi="Calibri"/>
          <w:b/>
          <w:bCs/>
          <w:iCs/>
          <w:sz w:val="22"/>
        </w:rPr>
        <w:t xml:space="preserve"> záměru ve lhůtě do 30 dnů od odevzdání projektové dokumentace DÚSP, jak předpokládá čl. 4.1. Smlouvy o </w:t>
      </w:r>
      <w:proofErr w:type="gramStart"/>
      <w:r w:rsidR="00836219" w:rsidRPr="00A95238">
        <w:rPr>
          <w:rFonts w:ascii="Calibri" w:hAnsi="Calibri"/>
          <w:b/>
          <w:bCs/>
          <w:iCs/>
          <w:sz w:val="22"/>
        </w:rPr>
        <w:t>dílo.</w:t>
      </w:r>
      <w:r w:rsidR="00A7636B" w:rsidRPr="00A95238">
        <w:rPr>
          <w:rFonts w:ascii="Calibri" w:hAnsi="Calibri"/>
          <w:b/>
          <w:bCs/>
          <w:iCs/>
          <w:color w:val="FF0000"/>
          <w:sz w:val="22"/>
        </w:rPr>
        <w:t>.</w:t>
      </w:r>
      <w:proofErr w:type="gramEnd"/>
      <w:r w:rsidR="00A7636B" w:rsidRPr="00A95238">
        <w:rPr>
          <w:rFonts w:ascii="Calibri" w:hAnsi="Calibri"/>
          <w:b/>
          <w:bCs/>
          <w:iCs/>
          <w:color w:val="FF0000"/>
          <w:sz w:val="22"/>
        </w:rPr>
        <w:t xml:space="preserve"> </w:t>
      </w:r>
    </w:p>
    <w:p w14:paraId="28ECAC1B" w14:textId="77777777" w:rsidR="00EB709C" w:rsidRDefault="00EB709C" w:rsidP="00A95238">
      <w:pPr>
        <w:pStyle w:val="Odstavecseseznamem"/>
        <w:ind w:left="709"/>
        <w:rPr>
          <w:rFonts w:ascii="Calibri" w:hAnsi="Calibri"/>
          <w:b/>
          <w:bCs/>
          <w:iCs/>
          <w:sz w:val="22"/>
        </w:rPr>
      </w:pPr>
    </w:p>
    <w:p w14:paraId="375DD5E3" w14:textId="2C8FEFBB" w:rsidR="0035469E" w:rsidRPr="00A95238" w:rsidRDefault="0035469E" w:rsidP="00A95238">
      <w:pPr>
        <w:pStyle w:val="Odstavecseseznamem"/>
        <w:numPr>
          <w:ilvl w:val="0"/>
          <w:numId w:val="7"/>
        </w:numPr>
        <w:ind w:left="709" w:hanging="567"/>
        <w:rPr>
          <w:rFonts w:ascii="Calibri" w:hAnsi="Calibri"/>
          <w:b/>
          <w:bCs/>
          <w:iCs/>
          <w:sz w:val="22"/>
        </w:rPr>
      </w:pPr>
      <w:r w:rsidRPr="00A95238">
        <w:rPr>
          <w:rFonts w:ascii="Calibri" w:hAnsi="Calibri"/>
          <w:b/>
          <w:bCs/>
          <w:iCs/>
          <w:sz w:val="22"/>
        </w:rPr>
        <w:t>Změna Smlouvy o dílo</w:t>
      </w:r>
    </w:p>
    <w:p w14:paraId="71E28ED7" w14:textId="6617EEB9" w:rsidR="00991E2B" w:rsidRPr="00A95238" w:rsidRDefault="0035469E" w:rsidP="00A95238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195"/>
        <w:rPr>
          <w:rFonts w:ascii="Calibri" w:hAnsi="Calibri"/>
          <w:iCs/>
          <w:sz w:val="22"/>
        </w:rPr>
      </w:pPr>
      <w:r w:rsidRPr="00A95238">
        <w:rPr>
          <w:rFonts w:ascii="Calibri" w:hAnsi="Calibri"/>
          <w:iCs/>
          <w:sz w:val="22"/>
        </w:rPr>
        <w:t xml:space="preserve">Smluvní strany </w:t>
      </w:r>
      <w:r>
        <w:rPr>
          <w:rFonts w:ascii="Calibri" w:hAnsi="Calibri"/>
          <w:iCs/>
          <w:sz w:val="22"/>
        </w:rPr>
        <w:t xml:space="preserve">se dohodly na změně bodu 4.1. </w:t>
      </w:r>
      <w:r w:rsidR="00836219" w:rsidRPr="00A95238">
        <w:rPr>
          <w:rFonts w:ascii="Calibri" w:hAnsi="Calibri"/>
          <w:iCs/>
          <w:sz w:val="22"/>
        </w:rPr>
        <w:t>Smlouvy o dílo</w:t>
      </w:r>
      <w:r>
        <w:rPr>
          <w:rFonts w:ascii="Calibri" w:hAnsi="Calibri"/>
          <w:iCs/>
          <w:sz w:val="22"/>
        </w:rPr>
        <w:t>, který nově zní takto</w:t>
      </w:r>
      <w:r w:rsidR="00991E2B" w:rsidRPr="00A95238">
        <w:rPr>
          <w:rFonts w:ascii="Calibri" w:hAnsi="Calibri"/>
          <w:iCs/>
          <w:sz w:val="22"/>
        </w:rPr>
        <w:t>:</w:t>
      </w:r>
    </w:p>
    <w:p w14:paraId="7CDE7AAF" w14:textId="5FF0A24C" w:rsidR="00A44172" w:rsidRPr="00FA41F5" w:rsidRDefault="00991E2B" w:rsidP="00991E2B">
      <w:pPr>
        <w:pStyle w:val="Nadpislnku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Článek IV.</w:t>
      </w:r>
      <w:r w:rsidR="00A44172" w:rsidRPr="00FA41F5">
        <w:rPr>
          <w:sz w:val="22"/>
          <w:szCs w:val="22"/>
        </w:rPr>
        <w:br/>
        <w:t xml:space="preserve">Doba plnění, provedení </w:t>
      </w:r>
      <w:r w:rsidR="0027327F" w:rsidRPr="00FA41F5">
        <w:rPr>
          <w:sz w:val="22"/>
          <w:szCs w:val="22"/>
        </w:rPr>
        <w:t>Díla</w:t>
      </w:r>
    </w:p>
    <w:p w14:paraId="7E15810F" w14:textId="06F82794" w:rsidR="00CE7A02" w:rsidRDefault="00836219" w:rsidP="00A95238">
      <w:pPr>
        <w:pStyle w:val="Odstavec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8A3224" w:rsidRPr="00182607">
        <w:rPr>
          <w:sz w:val="22"/>
          <w:szCs w:val="22"/>
        </w:rPr>
        <w:t xml:space="preserve">Termín </w:t>
      </w:r>
      <w:r w:rsidR="0091039D">
        <w:rPr>
          <w:sz w:val="22"/>
          <w:szCs w:val="22"/>
        </w:rPr>
        <w:t xml:space="preserve">plnění jednotlivých </w:t>
      </w:r>
      <w:r w:rsidR="00160E04">
        <w:rPr>
          <w:sz w:val="22"/>
          <w:szCs w:val="22"/>
        </w:rPr>
        <w:t>F</w:t>
      </w:r>
      <w:r w:rsidR="0091039D">
        <w:rPr>
          <w:sz w:val="22"/>
          <w:szCs w:val="22"/>
        </w:rPr>
        <w:t>ází</w:t>
      </w:r>
      <w:r w:rsidR="008A3224" w:rsidRPr="00182607">
        <w:rPr>
          <w:sz w:val="22"/>
          <w:szCs w:val="22"/>
        </w:rPr>
        <w:t xml:space="preserve"> </w:t>
      </w:r>
      <w:r w:rsidR="0002495F">
        <w:rPr>
          <w:sz w:val="22"/>
          <w:szCs w:val="22"/>
        </w:rPr>
        <w:t>D</w:t>
      </w:r>
      <w:r w:rsidR="008A3224" w:rsidRPr="00182607">
        <w:rPr>
          <w:sz w:val="22"/>
          <w:szCs w:val="22"/>
        </w:rPr>
        <w:t>íla</w:t>
      </w:r>
      <w:r w:rsidR="0091039D">
        <w:rPr>
          <w:sz w:val="22"/>
          <w:szCs w:val="22"/>
        </w:rPr>
        <w:t>: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2439"/>
        <w:gridCol w:w="5864"/>
      </w:tblGrid>
      <w:tr w:rsidR="0091039D" w:rsidRPr="00FA41F5" w14:paraId="5333815C" w14:textId="77777777" w:rsidTr="00A95238">
        <w:tc>
          <w:tcPr>
            <w:tcW w:w="2439" w:type="dxa"/>
            <w:shd w:val="clear" w:color="auto" w:fill="D9D9D9" w:themeFill="background1" w:themeFillShade="D9"/>
          </w:tcPr>
          <w:p w14:paraId="1A051576" w14:textId="77777777" w:rsidR="0091039D" w:rsidRPr="00F4654D" w:rsidRDefault="0091039D" w:rsidP="006521A7">
            <w:pPr>
              <w:pStyle w:val="Odstavec"/>
              <w:numPr>
                <w:ilvl w:val="0"/>
                <w:numId w:val="0"/>
              </w:numPr>
              <w:jc w:val="left"/>
              <w:rPr>
                <w:b/>
                <w:color w:val="FF0000"/>
                <w:sz w:val="22"/>
                <w:szCs w:val="22"/>
              </w:rPr>
            </w:pPr>
            <w:bookmarkStart w:id="0" w:name="_Hlk165981974"/>
            <w:r w:rsidRPr="00F4654D">
              <w:rPr>
                <w:b/>
                <w:color w:val="FF0000"/>
                <w:sz w:val="22"/>
                <w:szCs w:val="22"/>
              </w:rPr>
              <w:t>Fáze díla</w:t>
            </w:r>
            <w:r w:rsidR="00A053EC" w:rsidRPr="00F4654D">
              <w:rPr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501510D4" w14:textId="77777777" w:rsidR="0091039D" w:rsidRPr="00F4654D" w:rsidRDefault="0091039D" w:rsidP="00802EAA">
            <w:pPr>
              <w:pStyle w:val="Odstavec"/>
              <w:numPr>
                <w:ilvl w:val="0"/>
                <w:numId w:val="0"/>
              </w:numPr>
              <w:jc w:val="center"/>
              <w:rPr>
                <w:b/>
                <w:color w:val="FF0000"/>
                <w:sz w:val="22"/>
                <w:szCs w:val="22"/>
              </w:rPr>
            </w:pPr>
            <w:r w:rsidRPr="00F4654D">
              <w:rPr>
                <w:b/>
                <w:color w:val="FF0000"/>
                <w:sz w:val="22"/>
                <w:szCs w:val="22"/>
              </w:rPr>
              <w:t>Termín plnění</w:t>
            </w:r>
            <w:r w:rsidR="00A053EC" w:rsidRPr="00F4654D">
              <w:rPr>
                <w:b/>
                <w:color w:val="FF0000"/>
                <w:sz w:val="22"/>
                <w:szCs w:val="22"/>
              </w:rPr>
              <w:t>:</w:t>
            </w:r>
          </w:p>
        </w:tc>
      </w:tr>
      <w:tr w:rsidR="0035469E" w:rsidRPr="00FA41F5" w14:paraId="3F7C9850" w14:textId="77777777" w:rsidTr="00A95238">
        <w:tc>
          <w:tcPr>
            <w:tcW w:w="2439" w:type="dxa"/>
            <w:shd w:val="clear" w:color="auto" w:fill="D9D9D9" w:themeFill="background1" w:themeFillShade="D9"/>
          </w:tcPr>
          <w:p w14:paraId="5949B952" w14:textId="02184261" w:rsidR="0035469E" w:rsidRPr="00F4654D" w:rsidRDefault="0035469E" w:rsidP="006521A7">
            <w:pPr>
              <w:pStyle w:val="Odstavec"/>
              <w:numPr>
                <w:ilvl w:val="0"/>
                <w:numId w:val="0"/>
              </w:numPr>
              <w:jc w:val="lef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lastRenderedPageBreak/>
              <w:t>DPDO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7C5762F7" w14:textId="1AF55D86" w:rsidR="0035469E" w:rsidRPr="00A95238" w:rsidRDefault="0035469E" w:rsidP="00A95238">
            <w:pPr>
              <w:pStyle w:val="Odstavec"/>
              <w:numPr>
                <w:ilvl w:val="0"/>
                <w:numId w:val="0"/>
              </w:numPr>
              <w:rPr>
                <w:bCs/>
                <w:color w:val="FF0000"/>
                <w:sz w:val="22"/>
                <w:szCs w:val="22"/>
              </w:rPr>
            </w:pPr>
            <w:r w:rsidRPr="00A95238">
              <w:rPr>
                <w:bCs/>
                <w:color w:val="FF0000"/>
                <w:sz w:val="22"/>
                <w:szCs w:val="22"/>
              </w:rPr>
              <w:t>Do 30. 6. 2024</w:t>
            </w:r>
          </w:p>
        </w:tc>
      </w:tr>
      <w:tr w:rsidR="0035469E" w:rsidRPr="00FA41F5" w14:paraId="774A4973" w14:textId="77777777" w:rsidTr="00A95238">
        <w:tc>
          <w:tcPr>
            <w:tcW w:w="2439" w:type="dxa"/>
            <w:shd w:val="clear" w:color="auto" w:fill="D9D9D9" w:themeFill="background1" w:themeFillShade="D9"/>
          </w:tcPr>
          <w:p w14:paraId="0393F3AA" w14:textId="7DAAD324" w:rsidR="0035469E" w:rsidRPr="00F4654D" w:rsidRDefault="0035469E" w:rsidP="006521A7">
            <w:pPr>
              <w:pStyle w:val="Odstavec"/>
              <w:numPr>
                <w:ilvl w:val="0"/>
                <w:numId w:val="0"/>
              </w:numPr>
              <w:jc w:val="lef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DÚSP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5DF7677F" w14:textId="49515FA2" w:rsidR="0035469E" w:rsidRPr="00A95238" w:rsidRDefault="0035469E" w:rsidP="00A95238">
            <w:pPr>
              <w:pStyle w:val="Odstavec"/>
              <w:numPr>
                <w:ilvl w:val="0"/>
                <w:numId w:val="0"/>
              </w:num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Do 31. 7. 2024</w:t>
            </w:r>
          </w:p>
        </w:tc>
      </w:tr>
      <w:tr w:rsidR="0035469E" w:rsidRPr="00FA41F5" w14:paraId="317A7852" w14:textId="77777777" w:rsidTr="00A95238">
        <w:tc>
          <w:tcPr>
            <w:tcW w:w="2439" w:type="dxa"/>
            <w:shd w:val="clear" w:color="auto" w:fill="D9D9D9" w:themeFill="background1" w:themeFillShade="D9"/>
          </w:tcPr>
          <w:p w14:paraId="2FC6316E" w14:textId="16AB640A" w:rsidR="0035469E" w:rsidRDefault="00FE17E0" w:rsidP="006521A7">
            <w:pPr>
              <w:pStyle w:val="Odstavec"/>
              <w:numPr>
                <w:ilvl w:val="0"/>
                <w:numId w:val="0"/>
              </w:numPr>
              <w:jc w:val="lef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Podání žádosti o </w:t>
            </w:r>
            <w:r w:rsidR="000C4347">
              <w:rPr>
                <w:b/>
                <w:color w:val="FF0000"/>
                <w:sz w:val="22"/>
                <w:szCs w:val="22"/>
              </w:rPr>
              <w:t xml:space="preserve">povolení záměru </w:t>
            </w:r>
            <w:r w:rsidR="00CF2EEC">
              <w:rPr>
                <w:b/>
                <w:color w:val="FF0000"/>
                <w:sz w:val="22"/>
                <w:szCs w:val="22"/>
              </w:rPr>
              <w:t xml:space="preserve">se všemi náležitostmi </w:t>
            </w:r>
            <w:r>
              <w:rPr>
                <w:b/>
                <w:color w:val="FF0000"/>
                <w:sz w:val="22"/>
                <w:szCs w:val="22"/>
              </w:rPr>
              <w:t>vč. projednání s DOSS</w:t>
            </w:r>
          </w:p>
        </w:tc>
        <w:tc>
          <w:tcPr>
            <w:tcW w:w="5864" w:type="dxa"/>
            <w:shd w:val="clear" w:color="auto" w:fill="D9D9D9" w:themeFill="background1" w:themeFillShade="D9"/>
          </w:tcPr>
          <w:p w14:paraId="6163171C" w14:textId="6840184B" w:rsidR="0035469E" w:rsidRDefault="00FE17E0" w:rsidP="0035469E">
            <w:pPr>
              <w:pStyle w:val="Odstavec"/>
              <w:numPr>
                <w:ilvl w:val="0"/>
                <w:numId w:val="0"/>
              </w:num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Do 30. 9. 2024</w:t>
            </w:r>
          </w:p>
        </w:tc>
      </w:tr>
      <w:tr w:rsidR="0091039D" w:rsidRPr="00BD611A" w14:paraId="72BCF199" w14:textId="77777777" w:rsidTr="00A95238">
        <w:tc>
          <w:tcPr>
            <w:tcW w:w="2439" w:type="dxa"/>
          </w:tcPr>
          <w:p w14:paraId="74FBB8A1" w14:textId="38BE3BD0" w:rsidR="0091039D" w:rsidRPr="00F4654D" w:rsidRDefault="00FE17E0" w:rsidP="00802EAA">
            <w:pPr>
              <w:pStyle w:val="Odstavec"/>
              <w:numPr>
                <w:ilvl w:val="0"/>
                <w:numId w:val="0"/>
              </w:numPr>
              <w:jc w:val="lef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Zajištění povolení</w:t>
            </w:r>
            <w:r w:rsidR="000C4347">
              <w:rPr>
                <w:b/>
                <w:color w:val="FF0000"/>
                <w:sz w:val="22"/>
                <w:szCs w:val="22"/>
              </w:rPr>
              <w:t xml:space="preserve"> záměru</w:t>
            </w:r>
          </w:p>
        </w:tc>
        <w:tc>
          <w:tcPr>
            <w:tcW w:w="5864" w:type="dxa"/>
          </w:tcPr>
          <w:p w14:paraId="77E6F7CA" w14:textId="079DDB44" w:rsidR="0091039D" w:rsidRPr="00F4654D" w:rsidRDefault="00FE17E0" w:rsidP="005501BF">
            <w:pPr>
              <w:pStyle w:val="Odstavec"/>
              <w:numPr>
                <w:ilvl w:val="0"/>
                <w:numId w:val="0"/>
              </w:numPr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do</w:t>
            </w:r>
            <w:r w:rsidR="00991E2B" w:rsidRPr="00F4654D">
              <w:rPr>
                <w:color w:val="FF0000"/>
                <w:sz w:val="22"/>
                <w:szCs w:val="22"/>
              </w:rPr>
              <w:t xml:space="preserve"> 31.3.2025 </w:t>
            </w:r>
          </w:p>
        </w:tc>
      </w:tr>
      <w:tr w:rsidR="0035469E" w:rsidRPr="00BD611A" w14:paraId="71188CE5" w14:textId="77777777" w:rsidTr="00A95238">
        <w:tc>
          <w:tcPr>
            <w:tcW w:w="2439" w:type="dxa"/>
          </w:tcPr>
          <w:p w14:paraId="611B56C8" w14:textId="67F0662F" w:rsidR="0035469E" w:rsidRPr="00F4654D" w:rsidRDefault="0035469E" w:rsidP="00802EAA">
            <w:pPr>
              <w:pStyle w:val="Odstavec"/>
              <w:numPr>
                <w:ilvl w:val="0"/>
                <w:numId w:val="0"/>
              </w:numPr>
              <w:jc w:val="lef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DPS</w:t>
            </w:r>
          </w:p>
        </w:tc>
        <w:tc>
          <w:tcPr>
            <w:tcW w:w="5864" w:type="dxa"/>
          </w:tcPr>
          <w:p w14:paraId="70DD33C9" w14:textId="7E730BC9" w:rsidR="0035469E" w:rsidRPr="00F4654D" w:rsidRDefault="0035469E" w:rsidP="005501BF">
            <w:pPr>
              <w:pStyle w:val="Odstavec"/>
              <w:numPr>
                <w:ilvl w:val="0"/>
                <w:numId w:val="0"/>
              </w:numPr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Do 31. 10. 2024</w:t>
            </w:r>
          </w:p>
        </w:tc>
      </w:tr>
      <w:tr w:rsidR="0035469E" w:rsidRPr="00BD611A" w14:paraId="2F23C5D5" w14:textId="77777777" w:rsidTr="00A95238">
        <w:tc>
          <w:tcPr>
            <w:tcW w:w="2439" w:type="dxa"/>
          </w:tcPr>
          <w:p w14:paraId="018E6F4B" w14:textId="0AF1AE45" w:rsidR="0035469E" w:rsidRDefault="0035469E" w:rsidP="00802EAA">
            <w:pPr>
              <w:pStyle w:val="Odstavec"/>
              <w:numPr>
                <w:ilvl w:val="0"/>
                <w:numId w:val="0"/>
              </w:numPr>
              <w:jc w:val="left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A</w:t>
            </w:r>
            <w:r w:rsidR="00FE17E0">
              <w:rPr>
                <w:b/>
                <w:color w:val="FF0000"/>
                <w:sz w:val="22"/>
                <w:szCs w:val="22"/>
              </w:rPr>
              <w:t>utorský dozor</w:t>
            </w:r>
          </w:p>
        </w:tc>
        <w:tc>
          <w:tcPr>
            <w:tcW w:w="5864" w:type="dxa"/>
          </w:tcPr>
          <w:p w14:paraId="50502EE4" w14:textId="5817D228" w:rsidR="0035469E" w:rsidRDefault="0035469E" w:rsidP="005501BF">
            <w:pPr>
              <w:pStyle w:val="Odstavec"/>
              <w:numPr>
                <w:ilvl w:val="0"/>
                <w:numId w:val="0"/>
              </w:numPr>
              <w:jc w:val="lef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Po dobu trvání stavby</w:t>
            </w:r>
          </w:p>
        </w:tc>
      </w:tr>
      <w:bookmarkEnd w:id="0"/>
    </w:tbl>
    <w:p w14:paraId="5281986E" w14:textId="77777777" w:rsidR="00A95238" w:rsidRPr="00A95238" w:rsidRDefault="00A95238" w:rsidP="00A95238">
      <w:pPr>
        <w:pStyle w:val="Odstavecseseznamem"/>
        <w:ind w:left="709"/>
        <w:rPr>
          <w:b/>
          <w:bCs/>
          <w:iCs/>
          <w:sz w:val="22"/>
        </w:rPr>
      </w:pPr>
    </w:p>
    <w:p w14:paraId="3F3E7675" w14:textId="02856508" w:rsidR="00325091" w:rsidRPr="00C32093" w:rsidRDefault="00325091" w:rsidP="00A95238">
      <w:pPr>
        <w:pStyle w:val="Odstavecseseznamem"/>
        <w:numPr>
          <w:ilvl w:val="0"/>
          <w:numId w:val="7"/>
        </w:numPr>
        <w:ind w:left="709" w:hanging="567"/>
        <w:rPr>
          <w:b/>
          <w:bCs/>
          <w:iCs/>
          <w:sz w:val="22"/>
        </w:rPr>
      </w:pPr>
      <w:r w:rsidRPr="00A95238">
        <w:rPr>
          <w:rFonts w:ascii="Calibri" w:hAnsi="Calibri"/>
          <w:b/>
          <w:bCs/>
          <w:iCs/>
          <w:sz w:val="22"/>
        </w:rPr>
        <w:t>Závěrečná ustanovení</w:t>
      </w:r>
    </w:p>
    <w:p w14:paraId="1FD81C94" w14:textId="328574ED" w:rsidR="00A31B3C" w:rsidRDefault="000C4347" w:rsidP="000C4347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195"/>
        <w:ind w:hanging="578"/>
        <w:rPr>
          <w:rFonts w:ascii="Calibri" w:hAnsi="Calibri"/>
          <w:iCs/>
          <w:sz w:val="22"/>
        </w:rPr>
      </w:pPr>
      <w:r w:rsidRPr="00A95238">
        <w:rPr>
          <w:rFonts w:ascii="Calibri" w:hAnsi="Calibri"/>
          <w:iCs/>
          <w:sz w:val="22"/>
        </w:rPr>
        <w:t xml:space="preserve">3.1. </w:t>
      </w:r>
      <w:r>
        <w:rPr>
          <w:rFonts w:ascii="Calibri" w:hAnsi="Calibri"/>
          <w:iCs/>
          <w:sz w:val="22"/>
        </w:rPr>
        <w:t>Tento d</w:t>
      </w:r>
      <w:r w:rsidR="00A31B3C" w:rsidRPr="00A95238">
        <w:rPr>
          <w:rFonts w:ascii="Calibri" w:hAnsi="Calibri"/>
          <w:iCs/>
          <w:sz w:val="22"/>
        </w:rPr>
        <w:t xml:space="preserve">odatek č.1 ke Smlouvě o dílo je vyhotoven ve třech (3) stejnopisech s platností originálu, z nichž jeden (1) stejnopis </w:t>
      </w:r>
      <w:proofErr w:type="gramStart"/>
      <w:r w:rsidR="00A31B3C" w:rsidRPr="00A95238">
        <w:rPr>
          <w:rFonts w:ascii="Calibri" w:hAnsi="Calibri"/>
          <w:iCs/>
          <w:sz w:val="22"/>
        </w:rPr>
        <w:t>obdrží</w:t>
      </w:r>
      <w:proofErr w:type="gramEnd"/>
      <w:r w:rsidR="00A31B3C" w:rsidRPr="00A95238">
        <w:rPr>
          <w:rFonts w:ascii="Calibri" w:hAnsi="Calibri"/>
          <w:iCs/>
          <w:sz w:val="22"/>
        </w:rPr>
        <w:t xml:space="preserve"> zhotovitel a dva (2) si ponechá objednatel.</w:t>
      </w:r>
    </w:p>
    <w:p w14:paraId="40CD1B1A" w14:textId="6BC1EFCB" w:rsidR="00A31B3C" w:rsidRPr="00A95238" w:rsidRDefault="00A31B3C" w:rsidP="000C4347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195"/>
        <w:ind w:hanging="578"/>
        <w:rPr>
          <w:rFonts w:asciiTheme="minorHAnsi" w:hAnsiTheme="minorHAnsi" w:cstheme="minorHAnsi"/>
          <w:sz w:val="22"/>
        </w:rPr>
      </w:pPr>
      <w:r w:rsidRPr="00A95238">
        <w:rPr>
          <w:rFonts w:asciiTheme="minorHAnsi" w:hAnsiTheme="minorHAnsi" w:cstheme="minorHAnsi"/>
          <w:sz w:val="22"/>
        </w:rPr>
        <w:t xml:space="preserve">Smluvní strany prohlašují, že si </w:t>
      </w:r>
      <w:r w:rsidR="000C4347" w:rsidRPr="00A95238">
        <w:rPr>
          <w:rFonts w:asciiTheme="minorHAnsi" w:hAnsiTheme="minorHAnsi" w:cstheme="minorHAnsi"/>
          <w:sz w:val="22"/>
        </w:rPr>
        <w:t>tento dodatek</w:t>
      </w:r>
      <w:r w:rsidRPr="00A95238">
        <w:rPr>
          <w:rFonts w:asciiTheme="minorHAnsi" w:hAnsiTheme="minorHAnsi" w:cstheme="minorHAnsi"/>
          <w:sz w:val="22"/>
        </w:rPr>
        <w:t xml:space="preserve"> před </w:t>
      </w:r>
      <w:r w:rsidR="000C4347" w:rsidRPr="00A95238">
        <w:rPr>
          <w:rFonts w:asciiTheme="minorHAnsi" w:hAnsiTheme="minorHAnsi" w:cstheme="minorHAnsi"/>
          <w:sz w:val="22"/>
        </w:rPr>
        <w:t xml:space="preserve">jeho </w:t>
      </w:r>
      <w:r w:rsidRPr="00A95238">
        <w:rPr>
          <w:rFonts w:asciiTheme="minorHAnsi" w:hAnsiTheme="minorHAnsi" w:cstheme="minorHAnsi"/>
          <w:sz w:val="22"/>
        </w:rPr>
        <w:t>podpisem přečetly, že představuje projev jejich pravé a svobodné vůle, na důkaz čehož připojují své podpisy.</w:t>
      </w:r>
    </w:p>
    <w:p w14:paraId="24600295" w14:textId="77777777" w:rsidR="000C4347" w:rsidRPr="00A95238" w:rsidRDefault="000C4347" w:rsidP="00A95238">
      <w:pPr>
        <w:pStyle w:val="Odstavecseseznamem"/>
        <w:rPr>
          <w:rFonts w:asciiTheme="minorHAnsi" w:hAnsiTheme="minorHAnsi" w:cstheme="minorHAnsi"/>
          <w:sz w:val="22"/>
        </w:rPr>
      </w:pPr>
    </w:p>
    <w:p w14:paraId="14D0ABEB" w14:textId="4F55FEDB" w:rsidR="000C4347" w:rsidRDefault="000C4347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195"/>
        <w:ind w:hanging="578"/>
        <w:rPr>
          <w:rFonts w:asciiTheme="minorHAnsi" w:hAnsiTheme="minorHAnsi" w:cstheme="minorHAnsi"/>
          <w:sz w:val="22"/>
        </w:rPr>
      </w:pPr>
      <w:r w:rsidRPr="00A95238">
        <w:rPr>
          <w:rFonts w:asciiTheme="minorHAnsi" w:hAnsiTheme="minorHAnsi" w:cstheme="minorHAnsi"/>
          <w:sz w:val="22"/>
        </w:rPr>
        <w:t xml:space="preserve">Statní ustanovení Smlouvy o dílo zůstávají tímto dodatkem </w:t>
      </w:r>
      <w:r w:rsidRPr="000C4347">
        <w:rPr>
          <w:rFonts w:asciiTheme="minorHAnsi" w:hAnsiTheme="minorHAnsi" w:cstheme="minorHAnsi"/>
          <w:sz w:val="22"/>
        </w:rPr>
        <w:t>nedotčena</w:t>
      </w:r>
      <w:r w:rsidRPr="00A95238">
        <w:rPr>
          <w:rFonts w:asciiTheme="minorHAnsi" w:hAnsiTheme="minorHAnsi" w:cstheme="minorHAnsi"/>
          <w:sz w:val="22"/>
        </w:rPr>
        <w:t>.</w:t>
      </w:r>
    </w:p>
    <w:p w14:paraId="4E7B86AE" w14:textId="77777777" w:rsidR="00C32093" w:rsidRPr="00A95238" w:rsidRDefault="00C32093" w:rsidP="00A95238">
      <w:pPr>
        <w:pStyle w:val="Odstavecseseznamem"/>
        <w:rPr>
          <w:rFonts w:asciiTheme="minorHAnsi" w:hAnsiTheme="minorHAnsi" w:cstheme="minorHAnsi"/>
          <w:sz w:val="22"/>
        </w:rPr>
      </w:pPr>
    </w:p>
    <w:p w14:paraId="215ED76F" w14:textId="2A7071F8" w:rsidR="00C32093" w:rsidRPr="00A95238" w:rsidRDefault="00C32093" w:rsidP="00A95238">
      <w:pPr>
        <w:pStyle w:val="Odstavecseseznamem"/>
        <w:widowControl w:val="0"/>
        <w:numPr>
          <w:ilvl w:val="1"/>
          <w:numId w:val="7"/>
        </w:numPr>
        <w:autoSpaceDE w:val="0"/>
        <w:autoSpaceDN w:val="0"/>
        <w:adjustRightInd w:val="0"/>
        <w:spacing w:after="195"/>
        <w:ind w:hanging="57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Tento dodatek </w:t>
      </w:r>
      <w:r w:rsidR="00C02463">
        <w:rPr>
          <w:rFonts w:asciiTheme="minorHAnsi" w:hAnsiTheme="minorHAnsi" w:cstheme="minorHAnsi"/>
          <w:sz w:val="22"/>
        </w:rPr>
        <w:t>nabývá platnosti a účinnosti podpisem obou smluvních stran a schválením zastupitelstva obce Barchov.</w:t>
      </w:r>
    </w:p>
    <w:p w14:paraId="17959D46" w14:textId="77777777" w:rsidR="00A31B3C" w:rsidRPr="00A31B3C" w:rsidRDefault="00A31B3C" w:rsidP="00F4654D">
      <w:pPr>
        <w:pStyle w:val="Odstavec"/>
        <w:numPr>
          <w:ilvl w:val="0"/>
          <w:numId w:val="0"/>
        </w:numPr>
        <w:rPr>
          <w:b/>
          <w:sz w:val="22"/>
        </w:rPr>
      </w:pPr>
    </w:p>
    <w:p w14:paraId="49F245AC" w14:textId="77777777" w:rsidR="00A31B3C" w:rsidRDefault="00A31B3C" w:rsidP="00493399">
      <w:pPr>
        <w:pStyle w:val="Data"/>
        <w:jc w:val="left"/>
        <w:rPr>
          <w:sz w:val="22"/>
          <w:szCs w:val="22"/>
        </w:rPr>
      </w:pPr>
    </w:p>
    <w:p w14:paraId="469B2FE7" w14:textId="4BA311E4" w:rsidR="00A31B3C" w:rsidRDefault="00A31B3C" w:rsidP="00493399">
      <w:pPr>
        <w:pStyle w:val="Data"/>
        <w:jc w:val="left"/>
        <w:rPr>
          <w:sz w:val="22"/>
          <w:szCs w:val="22"/>
        </w:rPr>
      </w:pPr>
      <w:r>
        <w:rPr>
          <w:sz w:val="22"/>
          <w:szCs w:val="22"/>
        </w:rPr>
        <w:t>V Barchově dne:</w:t>
      </w:r>
    </w:p>
    <w:p w14:paraId="1A82FBCE" w14:textId="6DBDEE3D" w:rsidR="00A31B3C" w:rsidRDefault="00A31B3C" w:rsidP="00493399">
      <w:pPr>
        <w:pStyle w:val="Data"/>
        <w:jc w:val="left"/>
        <w:rPr>
          <w:sz w:val="22"/>
          <w:szCs w:val="22"/>
        </w:rPr>
      </w:pPr>
    </w:p>
    <w:p w14:paraId="50DF43ED" w14:textId="2D79D4A4" w:rsidR="00493399" w:rsidRDefault="00493399" w:rsidP="00493399">
      <w:pPr>
        <w:pStyle w:val="Data"/>
        <w:jc w:val="left"/>
        <w:rPr>
          <w:color w:val="FF0000"/>
          <w:sz w:val="22"/>
          <w:szCs w:val="22"/>
        </w:rPr>
      </w:pPr>
      <w:r w:rsidRPr="00493399">
        <w:rPr>
          <w:sz w:val="22"/>
          <w:szCs w:val="22"/>
        </w:rPr>
        <w:t xml:space="preserve">………………………………….. </w:t>
      </w:r>
      <w:r>
        <w:rPr>
          <w:color w:val="FF0000"/>
          <w:sz w:val="22"/>
          <w:szCs w:val="22"/>
        </w:rPr>
        <w:br/>
      </w:r>
      <w:r w:rsidRPr="00493399">
        <w:rPr>
          <w:b/>
          <w:bCs/>
          <w:sz w:val="22"/>
          <w:szCs w:val="22"/>
        </w:rPr>
        <w:t xml:space="preserve">obec Barchov </w:t>
      </w:r>
      <w:r w:rsidRPr="00493399">
        <w:rPr>
          <w:b/>
          <w:bCs/>
          <w:sz w:val="22"/>
          <w:szCs w:val="22"/>
        </w:rPr>
        <w:br/>
        <w:t>Ing. Iveta Krebsová, MPA</w:t>
      </w:r>
      <w:r w:rsidRPr="00493399">
        <w:rPr>
          <w:sz w:val="22"/>
          <w:szCs w:val="22"/>
        </w:rPr>
        <w:t xml:space="preserve">                   </w:t>
      </w:r>
    </w:p>
    <w:p w14:paraId="43B3B5B4" w14:textId="4F465DD8" w:rsidR="00493399" w:rsidRDefault="00493399" w:rsidP="00493399">
      <w:pPr>
        <w:pStyle w:val="Data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23E570B7" w14:textId="77777777" w:rsidR="00A95238" w:rsidRDefault="00A95238" w:rsidP="00493399">
      <w:pPr>
        <w:pStyle w:val="Data"/>
        <w:rPr>
          <w:color w:val="FF0000"/>
          <w:sz w:val="22"/>
          <w:szCs w:val="22"/>
        </w:rPr>
      </w:pPr>
    </w:p>
    <w:p w14:paraId="1CB56868" w14:textId="50C19A77" w:rsidR="00493399" w:rsidRPr="00493399" w:rsidRDefault="00493399" w:rsidP="00493399">
      <w:pPr>
        <w:pStyle w:val="Data"/>
        <w:jc w:val="left"/>
        <w:rPr>
          <w:sz w:val="22"/>
          <w:szCs w:val="22"/>
        </w:rPr>
      </w:pPr>
      <w:r w:rsidRPr="00493399">
        <w:rPr>
          <w:sz w:val="22"/>
          <w:szCs w:val="22"/>
        </w:rPr>
        <w:t>………………………………</w:t>
      </w:r>
      <w:proofErr w:type="gramStart"/>
      <w:r w:rsidRPr="00493399">
        <w:rPr>
          <w:sz w:val="22"/>
          <w:szCs w:val="22"/>
        </w:rPr>
        <w:t>…….</w:t>
      </w:r>
      <w:proofErr w:type="gramEnd"/>
      <w:r w:rsidRPr="00493399">
        <w:rPr>
          <w:sz w:val="22"/>
          <w:szCs w:val="22"/>
        </w:rPr>
        <w:br/>
      </w:r>
      <w:proofErr w:type="spellStart"/>
      <w:r w:rsidRPr="00493399">
        <w:rPr>
          <w:b/>
          <w:bCs/>
          <w:sz w:val="22"/>
          <w:szCs w:val="22"/>
        </w:rPr>
        <w:t>Adestik</w:t>
      </w:r>
      <w:proofErr w:type="spellEnd"/>
      <w:r w:rsidRPr="00493399">
        <w:rPr>
          <w:b/>
          <w:bCs/>
          <w:sz w:val="22"/>
          <w:szCs w:val="22"/>
        </w:rPr>
        <w:t xml:space="preserve"> s.r.o. </w:t>
      </w:r>
      <w:r w:rsidRPr="00493399">
        <w:rPr>
          <w:b/>
          <w:bCs/>
          <w:sz w:val="22"/>
          <w:szCs w:val="22"/>
        </w:rPr>
        <w:br/>
        <w:t xml:space="preserve">Ing. Drahoslav </w:t>
      </w:r>
      <w:proofErr w:type="spellStart"/>
      <w:r w:rsidRPr="00493399">
        <w:rPr>
          <w:b/>
          <w:bCs/>
          <w:sz w:val="22"/>
          <w:szCs w:val="22"/>
        </w:rPr>
        <w:t>Koura</w:t>
      </w:r>
      <w:proofErr w:type="spellEnd"/>
      <w:r w:rsidRPr="00493399">
        <w:rPr>
          <w:sz w:val="22"/>
          <w:szCs w:val="22"/>
        </w:rPr>
        <w:t xml:space="preserve">  </w:t>
      </w:r>
    </w:p>
    <w:p w14:paraId="1E302E07" w14:textId="77777777" w:rsidR="00493399" w:rsidRDefault="00493399" w:rsidP="00493399">
      <w:pPr>
        <w:pStyle w:val="Data"/>
        <w:rPr>
          <w:color w:val="FF0000"/>
          <w:sz w:val="22"/>
          <w:szCs w:val="22"/>
        </w:rPr>
      </w:pPr>
    </w:p>
    <w:p w14:paraId="3FEF02AC" w14:textId="77777777" w:rsidR="00A31B3C" w:rsidRDefault="00A31B3C" w:rsidP="00493399">
      <w:pPr>
        <w:pStyle w:val="Data"/>
        <w:rPr>
          <w:color w:val="FF0000"/>
          <w:sz w:val="22"/>
          <w:szCs w:val="22"/>
        </w:rPr>
      </w:pPr>
    </w:p>
    <w:p w14:paraId="047EA287" w14:textId="152CA23B" w:rsidR="00493399" w:rsidRPr="00493399" w:rsidRDefault="00493399" w:rsidP="00493399">
      <w:pPr>
        <w:pStyle w:val="Data"/>
        <w:jc w:val="left"/>
        <w:rPr>
          <w:sz w:val="22"/>
          <w:szCs w:val="22"/>
        </w:rPr>
        <w:sectPr w:rsidR="00493399" w:rsidRPr="00493399" w:rsidSect="00D01392">
          <w:footerReference w:type="default" r:id="rId8"/>
          <w:type w:val="continuous"/>
          <w:pgSz w:w="11906" w:h="16838"/>
          <w:pgMar w:top="709" w:right="1134" w:bottom="851" w:left="1134" w:header="709" w:footer="709" w:gutter="0"/>
          <w:pgNumType w:chapStyle="1"/>
          <w:cols w:space="708"/>
          <w:docGrid w:linePitch="360"/>
        </w:sectPr>
      </w:pPr>
      <w:r w:rsidRPr="00493399">
        <w:rPr>
          <w:sz w:val="22"/>
          <w:szCs w:val="22"/>
        </w:rPr>
        <w:t xml:space="preserve">……………………………………….. </w:t>
      </w:r>
      <w:r w:rsidRPr="00493399">
        <w:rPr>
          <w:sz w:val="22"/>
          <w:szCs w:val="22"/>
        </w:rPr>
        <w:br/>
      </w:r>
      <w:proofErr w:type="spellStart"/>
      <w:r w:rsidRPr="00493399">
        <w:rPr>
          <w:b/>
          <w:bCs/>
          <w:sz w:val="22"/>
          <w:szCs w:val="22"/>
        </w:rPr>
        <w:t>Adestik</w:t>
      </w:r>
      <w:proofErr w:type="spellEnd"/>
      <w:r w:rsidRPr="00493399">
        <w:rPr>
          <w:b/>
          <w:bCs/>
          <w:sz w:val="22"/>
          <w:szCs w:val="22"/>
        </w:rPr>
        <w:t xml:space="preserve"> s.r.o. </w:t>
      </w:r>
      <w:r w:rsidRPr="00493399">
        <w:rPr>
          <w:b/>
          <w:bCs/>
          <w:sz w:val="22"/>
          <w:szCs w:val="22"/>
        </w:rPr>
        <w:br/>
        <w:t xml:space="preserve">Radim </w:t>
      </w:r>
      <w:proofErr w:type="spellStart"/>
      <w:r w:rsidRPr="00493399">
        <w:rPr>
          <w:b/>
          <w:bCs/>
          <w:sz w:val="22"/>
          <w:szCs w:val="22"/>
        </w:rPr>
        <w:t>Koura</w:t>
      </w:r>
      <w:proofErr w:type="spellEnd"/>
      <w:r w:rsidRPr="00493399">
        <w:rPr>
          <w:sz w:val="22"/>
          <w:szCs w:val="22"/>
        </w:rPr>
        <w:t xml:space="preserve"> </w:t>
      </w:r>
    </w:p>
    <w:p w14:paraId="092DD6E9" w14:textId="406ABE23" w:rsidR="000E0B78" w:rsidRPr="00FA41F5" w:rsidRDefault="00493399" w:rsidP="00EE1D91">
      <w:pPr>
        <w:pStyle w:val="Podpisy"/>
        <w:jc w:val="left"/>
        <w:rPr>
          <w:b/>
          <w:sz w:val="22"/>
          <w:szCs w:val="22"/>
          <w:u w:val="single"/>
        </w:rPr>
      </w:pPr>
      <w:r w:rsidRPr="00FA41F5">
        <w:rPr>
          <w:b/>
          <w:noProof/>
          <w:sz w:val="22"/>
          <w:szCs w:val="2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8722B" wp14:editId="5A0D25BF">
                <wp:simplePos x="0" y="0"/>
                <wp:positionH relativeFrom="column">
                  <wp:posOffset>3128010</wp:posOffset>
                </wp:positionH>
                <wp:positionV relativeFrom="paragraph">
                  <wp:posOffset>165100</wp:posOffset>
                </wp:positionV>
                <wp:extent cx="2552700" cy="85725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0D290" w14:textId="77777777" w:rsidR="00493399" w:rsidRDefault="00493399" w:rsidP="00493399">
                            <w:pPr>
                              <w:pStyle w:val="Bezmez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60D26E3D" w14:textId="77777777" w:rsidR="00493399" w:rsidRDefault="00493399" w:rsidP="00E9314F">
                            <w:pPr>
                              <w:pStyle w:val="Bezmezer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14:paraId="28E74D44" w14:textId="77777777" w:rsidR="00493399" w:rsidRPr="00FC3A3E" w:rsidRDefault="00493399" w:rsidP="00E9314F">
                            <w:pPr>
                              <w:pStyle w:val="Bezmezer"/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8722B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246.3pt;margin-top:13pt;width:20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" stroked="f">
                <v:textbox>
                  <w:txbxContent>
                    <w:p w14:paraId="61C0D290" w14:textId="77777777" w:rsidR="00493399" w:rsidRDefault="00493399" w:rsidP="00493399">
                      <w:pPr>
                        <w:pStyle w:val="Bezmezer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60D26E3D" w14:textId="77777777" w:rsidR="00493399" w:rsidRDefault="00493399" w:rsidP="00E9314F">
                      <w:pPr>
                        <w:pStyle w:val="Bezmezer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  <w:p w14:paraId="28E74D44" w14:textId="77777777" w:rsidR="00493399" w:rsidRPr="00FC3A3E" w:rsidRDefault="00493399" w:rsidP="00E9314F">
                      <w:pPr>
                        <w:pStyle w:val="Bezmezer"/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3A3E" w:rsidRPr="00FA41F5">
        <w:rPr>
          <w:b/>
          <w:noProof/>
          <w:sz w:val="22"/>
          <w:szCs w:val="2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53521" wp14:editId="1520CF9C">
                <wp:simplePos x="0" y="0"/>
                <wp:positionH relativeFrom="column">
                  <wp:posOffset>365760</wp:posOffset>
                </wp:positionH>
                <wp:positionV relativeFrom="paragraph">
                  <wp:posOffset>151130</wp:posOffset>
                </wp:positionV>
                <wp:extent cx="2609850" cy="1403985"/>
                <wp:effectExtent l="0" t="0" r="0" b="317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F2D7" w14:textId="45A8A7F0" w:rsidR="00C353C6" w:rsidRPr="00C353C6" w:rsidRDefault="00C353C6" w:rsidP="00E9314F">
                            <w:pPr>
                              <w:pStyle w:val="Bezmezer"/>
                              <w:jc w:val="center"/>
                              <w:rPr>
                                <w:rFonts w:asciiTheme="minorHAnsi" w:hAnsi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953521" id="Textové pole 9" o:spid="_x0000_s1027" type="#_x0000_t202" style="position:absolute;margin-left:28.8pt;margin-top:11.9pt;width:205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JKDgIAAP4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" stroked="f">
                <v:textbox style="mso-fit-shape-to-text:t">
                  <w:txbxContent>
                    <w:p w14:paraId="49A6F2D7" w14:textId="45A8A7F0" w:rsidR="00C353C6" w:rsidRPr="00C353C6" w:rsidRDefault="00C353C6" w:rsidP="00E9314F">
                      <w:pPr>
                        <w:pStyle w:val="Bezmezer"/>
                        <w:jc w:val="center"/>
                        <w:rPr>
                          <w:rFonts w:asciiTheme="minorHAnsi" w:hAnsiTheme="minorHAns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E0B78" w:rsidRPr="00FA41F5" w:rsidSect="00D01392">
      <w:footerReference w:type="default" r:id="rId9"/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CCDDF" w14:textId="77777777" w:rsidR="00D12E3B" w:rsidRDefault="00D12E3B" w:rsidP="00D57628">
      <w:pPr>
        <w:spacing w:after="0" w:line="240" w:lineRule="auto"/>
      </w:pPr>
      <w:r>
        <w:separator/>
      </w:r>
    </w:p>
  </w:endnote>
  <w:endnote w:type="continuationSeparator" w:id="0">
    <w:p w14:paraId="650D26D8" w14:textId="77777777" w:rsidR="00D12E3B" w:rsidRDefault="00D12E3B" w:rsidP="00D5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5EF8" w14:textId="77777777" w:rsidR="0027327F" w:rsidRPr="00561419" w:rsidRDefault="0027327F" w:rsidP="00AA62B8">
    <w:pPr>
      <w:pStyle w:val="Zpat"/>
      <w:jc w:val="center"/>
      <w:rPr>
        <w:i/>
        <w:sz w:val="20"/>
        <w:szCs w:val="20"/>
      </w:rPr>
    </w:pPr>
    <w:r w:rsidRPr="00561419">
      <w:rPr>
        <w:i/>
        <w:sz w:val="20"/>
        <w:szCs w:val="20"/>
      </w:rPr>
      <w:t xml:space="preserve">Str. </w:t>
    </w:r>
    <w:r w:rsidRPr="00561419">
      <w:rPr>
        <w:rStyle w:val="slostrnky"/>
        <w:i/>
        <w:sz w:val="20"/>
        <w:szCs w:val="20"/>
      </w:rPr>
      <w:fldChar w:fldCharType="begin"/>
    </w:r>
    <w:r w:rsidRPr="00561419">
      <w:rPr>
        <w:rStyle w:val="slostrnky"/>
        <w:i/>
        <w:sz w:val="20"/>
        <w:szCs w:val="20"/>
      </w:rPr>
      <w:instrText xml:space="preserve"> PAGE </w:instrText>
    </w:r>
    <w:r w:rsidRPr="00561419">
      <w:rPr>
        <w:rStyle w:val="slostrnky"/>
        <w:i/>
        <w:sz w:val="20"/>
        <w:szCs w:val="20"/>
      </w:rPr>
      <w:fldChar w:fldCharType="separate"/>
    </w:r>
    <w:r w:rsidR="004A519F">
      <w:rPr>
        <w:rStyle w:val="slostrnky"/>
        <w:i/>
        <w:noProof/>
        <w:sz w:val="20"/>
        <w:szCs w:val="20"/>
      </w:rPr>
      <w:t>1</w:t>
    </w:r>
    <w:r w:rsidRPr="00561419">
      <w:rPr>
        <w:rStyle w:val="slostrnky"/>
        <w:i/>
        <w:sz w:val="20"/>
        <w:szCs w:val="20"/>
      </w:rPr>
      <w:fldChar w:fldCharType="end"/>
    </w:r>
    <w:r w:rsidRPr="00561419">
      <w:rPr>
        <w:rStyle w:val="slostrnky"/>
        <w:i/>
        <w:sz w:val="20"/>
        <w:szCs w:val="20"/>
      </w:rPr>
      <w:t xml:space="preserve"> ze </w:t>
    </w:r>
    <w:r w:rsidRPr="00561419">
      <w:rPr>
        <w:rStyle w:val="slostrnky"/>
        <w:i/>
        <w:sz w:val="20"/>
        <w:szCs w:val="20"/>
      </w:rPr>
      <w:fldChar w:fldCharType="begin"/>
    </w:r>
    <w:r w:rsidRPr="00561419">
      <w:rPr>
        <w:rStyle w:val="slostrnky"/>
        <w:i/>
        <w:sz w:val="20"/>
        <w:szCs w:val="20"/>
      </w:rPr>
      <w:instrText xml:space="preserve"> NUMPAGES </w:instrText>
    </w:r>
    <w:r w:rsidRPr="00561419">
      <w:rPr>
        <w:rStyle w:val="slostrnky"/>
        <w:i/>
        <w:sz w:val="20"/>
        <w:szCs w:val="20"/>
      </w:rPr>
      <w:fldChar w:fldCharType="separate"/>
    </w:r>
    <w:r w:rsidR="004A519F">
      <w:rPr>
        <w:rStyle w:val="slostrnky"/>
        <w:i/>
        <w:noProof/>
        <w:sz w:val="20"/>
        <w:szCs w:val="20"/>
      </w:rPr>
      <w:t>7</w:t>
    </w:r>
    <w:r w:rsidRPr="00561419">
      <w:rPr>
        <w:rStyle w:val="slostrnky"/>
        <w:i/>
        <w:sz w:val="20"/>
        <w:szCs w:val="20"/>
      </w:rPr>
      <w:fldChar w:fldCharType="end"/>
    </w:r>
    <w:r w:rsidRPr="00561419">
      <w:rPr>
        <w:rStyle w:val="slostrnky"/>
        <w:i/>
        <w:sz w:val="20"/>
        <w:szCs w:val="20"/>
      </w:rPr>
      <w:t xml:space="preserve"> stran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924208"/>
      <w:docPartObj>
        <w:docPartGallery w:val="Page Numbers (Bottom of Page)"/>
        <w:docPartUnique/>
      </w:docPartObj>
    </w:sdtPr>
    <w:sdtEndPr/>
    <w:sdtContent>
      <w:p w14:paraId="7A6CD93A" w14:textId="77777777" w:rsidR="0027327F" w:rsidRDefault="002732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330">
          <w:rPr>
            <w:noProof/>
          </w:rPr>
          <w:t>8</w:t>
        </w:r>
        <w:r>
          <w:fldChar w:fldCharType="end"/>
        </w:r>
      </w:p>
    </w:sdtContent>
  </w:sdt>
  <w:p w14:paraId="3CD681C7" w14:textId="77777777" w:rsidR="0027327F" w:rsidRDefault="0027327F">
    <w:pPr>
      <w:pStyle w:val="Zpat"/>
    </w:pPr>
  </w:p>
  <w:p w14:paraId="0C3D84F1" w14:textId="77777777" w:rsidR="006B619A" w:rsidRDefault="006B61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CF52" w14:textId="77777777" w:rsidR="00D12E3B" w:rsidRDefault="00D12E3B" w:rsidP="00D57628">
      <w:pPr>
        <w:spacing w:after="0" w:line="240" w:lineRule="auto"/>
      </w:pPr>
      <w:r>
        <w:separator/>
      </w:r>
    </w:p>
  </w:footnote>
  <w:footnote w:type="continuationSeparator" w:id="0">
    <w:p w14:paraId="5FF48A57" w14:textId="77777777" w:rsidR="00D12E3B" w:rsidRDefault="00D12E3B" w:rsidP="00D5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6D70"/>
    <w:multiLevelType w:val="hybridMultilevel"/>
    <w:tmpl w:val="6050542A"/>
    <w:lvl w:ilvl="0" w:tplc="B534F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461"/>
    <w:multiLevelType w:val="multilevel"/>
    <w:tmpl w:val="0CDEE630"/>
    <w:lvl w:ilvl="0">
      <w:start w:val="1"/>
      <w:numFmt w:val="upperRoman"/>
      <w:pStyle w:val="Nadpislnku"/>
      <w:suff w:val="nothing"/>
      <w:lvlText w:val="Článek %1."/>
      <w:lvlJc w:val="left"/>
      <w:pPr>
        <w:ind w:left="4395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2126"/>
        </w:tabs>
        <w:ind w:left="2126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2453220"/>
    <w:multiLevelType w:val="hybridMultilevel"/>
    <w:tmpl w:val="9F4E1A6C"/>
    <w:lvl w:ilvl="0" w:tplc="EC4E1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567B"/>
    <w:multiLevelType w:val="hybridMultilevel"/>
    <w:tmpl w:val="EFA06E20"/>
    <w:lvl w:ilvl="0" w:tplc="405EA9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B020E"/>
    <w:multiLevelType w:val="multilevel"/>
    <w:tmpl w:val="A0EC0C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150BF7"/>
    <w:multiLevelType w:val="hybridMultilevel"/>
    <w:tmpl w:val="6302C5FC"/>
    <w:lvl w:ilvl="0" w:tplc="405EA9F4"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769" w:hanging="360"/>
      </w:pPr>
    </w:lvl>
    <w:lvl w:ilvl="2" w:tplc="0405001B" w:tentative="1">
      <w:start w:val="1"/>
      <w:numFmt w:val="lowerRoman"/>
      <w:lvlText w:val="%3."/>
      <w:lvlJc w:val="right"/>
      <w:pPr>
        <w:ind w:left="4489" w:hanging="180"/>
      </w:pPr>
    </w:lvl>
    <w:lvl w:ilvl="3" w:tplc="0405000F" w:tentative="1">
      <w:start w:val="1"/>
      <w:numFmt w:val="decimal"/>
      <w:lvlText w:val="%4."/>
      <w:lvlJc w:val="left"/>
      <w:pPr>
        <w:ind w:left="5209" w:hanging="360"/>
      </w:pPr>
    </w:lvl>
    <w:lvl w:ilvl="4" w:tplc="04050019" w:tentative="1">
      <w:start w:val="1"/>
      <w:numFmt w:val="lowerLetter"/>
      <w:lvlText w:val="%5."/>
      <w:lvlJc w:val="left"/>
      <w:pPr>
        <w:ind w:left="5929" w:hanging="360"/>
      </w:pPr>
    </w:lvl>
    <w:lvl w:ilvl="5" w:tplc="0405001B" w:tentative="1">
      <w:start w:val="1"/>
      <w:numFmt w:val="lowerRoman"/>
      <w:lvlText w:val="%6."/>
      <w:lvlJc w:val="right"/>
      <w:pPr>
        <w:ind w:left="6649" w:hanging="180"/>
      </w:pPr>
    </w:lvl>
    <w:lvl w:ilvl="6" w:tplc="0405000F" w:tentative="1">
      <w:start w:val="1"/>
      <w:numFmt w:val="decimal"/>
      <w:lvlText w:val="%7."/>
      <w:lvlJc w:val="left"/>
      <w:pPr>
        <w:ind w:left="7369" w:hanging="360"/>
      </w:pPr>
    </w:lvl>
    <w:lvl w:ilvl="7" w:tplc="04050019" w:tentative="1">
      <w:start w:val="1"/>
      <w:numFmt w:val="lowerLetter"/>
      <w:lvlText w:val="%8."/>
      <w:lvlJc w:val="left"/>
      <w:pPr>
        <w:ind w:left="8089" w:hanging="360"/>
      </w:pPr>
    </w:lvl>
    <w:lvl w:ilvl="8" w:tplc="040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6" w15:restartNumberingAfterBreak="0">
    <w:nsid w:val="740D5FED"/>
    <w:multiLevelType w:val="multilevel"/>
    <w:tmpl w:val="8FFC1E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70082589">
    <w:abstractNumId w:val="1"/>
  </w:num>
  <w:num w:numId="2" w16cid:durableId="611283780">
    <w:abstractNumId w:val="3"/>
  </w:num>
  <w:num w:numId="3" w16cid:durableId="656568013">
    <w:abstractNumId w:val="5"/>
  </w:num>
  <w:num w:numId="4" w16cid:durableId="62529967">
    <w:abstractNumId w:val="6"/>
  </w:num>
  <w:num w:numId="5" w16cid:durableId="877353076">
    <w:abstractNumId w:val="0"/>
  </w:num>
  <w:num w:numId="6" w16cid:durableId="1700661114">
    <w:abstractNumId w:val="2"/>
  </w:num>
  <w:num w:numId="7" w16cid:durableId="14319675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79"/>
    <w:rsid w:val="00001E32"/>
    <w:rsid w:val="00003452"/>
    <w:rsid w:val="00003C85"/>
    <w:rsid w:val="0000485F"/>
    <w:rsid w:val="00006EEB"/>
    <w:rsid w:val="00007635"/>
    <w:rsid w:val="00010ED9"/>
    <w:rsid w:val="000145F8"/>
    <w:rsid w:val="00020D14"/>
    <w:rsid w:val="00021C1F"/>
    <w:rsid w:val="0002237D"/>
    <w:rsid w:val="0002495F"/>
    <w:rsid w:val="00026D32"/>
    <w:rsid w:val="00026FF1"/>
    <w:rsid w:val="00033BD4"/>
    <w:rsid w:val="000368DF"/>
    <w:rsid w:val="000445E2"/>
    <w:rsid w:val="00046398"/>
    <w:rsid w:val="0005148C"/>
    <w:rsid w:val="0005220B"/>
    <w:rsid w:val="00052CAC"/>
    <w:rsid w:val="000540B9"/>
    <w:rsid w:val="000546FA"/>
    <w:rsid w:val="00056054"/>
    <w:rsid w:val="00061B76"/>
    <w:rsid w:val="00064EBA"/>
    <w:rsid w:val="00064F4B"/>
    <w:rsid w:val="000674F3"/>
    <w:rsid w:val="0006752A"/>
    <w:rsid w:val="000704CA"/>
    <w:rsid w:val="0007101D"/>
    <w:rsid w:val="000713A4"/>
    <w:rsid w:val="00071D10"/>
    <w:rsid w:val="000749DF"/>
    <w:rsid w:val="00076564"/>
    <w:rsid w:val="00076751"/>
    <w:rsid w:val="00077D7A"/>
    <w:rsid w:val="00085557"/>
    <w:rsid w:val="000A2D17"/>
    <w:rsid w:val="000A47A7"/>
    <w:rsid w:val="000B336E"/>
    <w:rsid w:val="000C4347"/>
    <w:rsid w:val="000C6AB6"/>
    <w:rsid w:val="000C7E1C"/>
    <w:rsid w:val="000D11C7"/>
    <w:rsid w:val="000D4ACC"/>
    <w:rsid w:val="000D64D7"/>
    <w:rsid w:val="000E0B78"/>
    <w:rsid w:val="000E3C9F"/>
    <w:rsid w:val="000E45BA"/>
    <w:rsid w:val="000F2AC9"/>
    <w:rsid w:val="00105C99"/>
    <w:rsid w:val="00117679"/>
    <w:rsid w:val="00125A07"/>
    <w:rsid w:val="001275F9"/>
    <w:rsid w:val="0013238A"/>
    <w:rsid w:val="00134868"/>
    <w:rsid w:val="00147C17"/>
    <w:rsid w:val="0015081B"/>
    <w:rsid w:val="00153075"/>
    <w:rsid w:val="00154C11"/>
    <w:rsid w:val="00155038"/>
    <w:rsid w:val="001571C2"/>
    <w:rsid w:val="00160E04"/>
    <w:rsid w:val="00162437"/>
    <w:rsid w:val="001739C5"/>
    <w:rsid w:val="00173CF0"/>
    <w:rsid w:val="00173FA2"/>
    <w:rsid w:val="00190036"/>
    <w:rsid w:val="00190E68"/>
    <w:rsid w:val="0019781D"/>
    <w:rsid w:val="001A07D3"/>
    <w:rsid w:val="001A1E06"/>
    <w:rsid w:val="001A66C5"/>
    <w:rsid w:val="001B2960"/>
    <w:rsid w:val="001B396F"/>
    <w:rsid w:val="001B3A33"/>
    <w:rsid w:val="001B6328"/>
    <w:rsid w:val="001C2EA3"/>
    <w:rsid w:val="001C3728"/>
    <w:rsid w:val="001C7B20"/>
    <w:rsid w:val="001D6CDF"/>
    <w:rsid w:val="001E35BA"/>
    <w:rsid w:val="001E5C64"/>
    <w:rsid w:val="001E5D20"/>
    <w:rsid w:val="001F45BC"/>
    <w:rsid w:val="001F5E7B"/>
    <w:rsid w:val="001F6295"/>
    <w:rsid w:val="002023A3"/>
    <w:rsid w:val="00213AAE"/>
    <w:rsid w:val="00215832"/>
    <w:rsid w:val="00217FE8"/>
    <w:rsid w:val="0022727E"/>
    <w:rsid w:val="002309FF"/>
    <w:rsid w:val="00231838"/>
    <w:rsid w:val="002351E0"/>
    <w:rsid w:val="00244250"/>
    <w:rsid w:val="00244A9B"/>
    <w:rsid w:val="002458FA"/>
    <w:rsid w:val="0024645B"/>
    <w:rsid w:val="00253D75"/>
    <w:rsid w:val="0025584D"/>
    <w:rsid w:val="0026033F"/>
    <w:rsid w:val="002640AB"/>
    <w:rsid w:val="002642E7"/>
    <w:rsid w:val="0027327F"/>
    <w:rsid w:val="002740F5"/>
    <w:rsid w:val="002804CC"/>
    <w:rsid w:val="00280CC2"/>
    <w:rsid w:val="00280F59"/>
    <w:rsid w:val="00281DC6"/>
    <w:rsid w:val="00285FAF"/>
    <w:rsid w:val="00291D2A"/>
    <w:rsid w:val="0029213F"/>
    <w:rsid w:val="002931CC"/>
    <w:rsid w:val="00293F81"/>
    <w:rsid w:val="00295D8F"/>
    <w:rsid w:val="002B2679"/>
    <w:rsid w:val="002B4691"/>
    <w:rsid w:val="002B5D21"/>
    <w:rsid w:val="002C2B00"/>
    <w:rsid w:val="002C3CE9"/>
    <w:rsid w:val="002C7B48"/>
    <w:rsid w:val="002C7CCD"/>
    <w:rsid w:val="002D11ED"/>
    <w:rsid w:val="002D11F1"/>
    <w:rsid w:val="002D4898"/>
    <w:rsid w:val="002E7F71"/>
    <w:rsid w:val="002F38E1"/>
    <w:rsid w:val="002F55B3"/>
    <w:rsid w:val="00303F88"/>
    <w:rsid w:val="00307F9B"/>
    <w:rsid w:val="003137C1"/>
    <w:rsid w:val="00314572"/>
    <w:rsid w:val="00322899"/>
    <w:rsid w:val="00322B4E"/>
    <w:rsid w:val="00325091"/>
    <w:rsid w:val="003252EC"/>
    <w:rsid w:val="0033253A"/>
    <w:rsid w:val="003400F0"/>
    <w:rsid w:val="00343580"/>
    <w:rsid w:val="00343951"/>
    <w:rsid w:val="00352812"/>
    <w:rsid w:val="00353286"/>
    <w:rsid w:val="0035469E"/>
    <w:rsid w:val="00355298"/>
    <w:rsid w:val="00357DEF"/>
    <w:rsid w:val="00357F97"/>
    <w:rsid w:val="003604B4"/>
    <w:rsid w:val="003639EE"/>
    <w:rsid w:val="00366F27"/>
    <w:rsid w:val="00377EEE"/>
    <w:rsid w:val="003807E4"/>
    <w:rsid w:val="00383383"/>
    <w:rsid w:val="00383425"/>
    <w:rsid w:val="00384687"/>
    <w:rsid w:val="00385813"/>
    <w:rsid w:val="00386BD8"/>
    <w:rsid w:val="003938E7"/>
    <w:rsid w:val="00395F94"/>
    <w:rsid w:val="0039657D"/>
    <w:rsid w:val="003972F5"/>
    <w:rsid w:val="003A2D11"/>
    <w:rsid w:val="003A6C81"/>
    <w:rsid w:val="003B1A10"/>
    <w:rsid w:val="003B628E"/>
    <w:rsid w:val="003C1DA5"/>
    <w:rsid w:val="003C1ED0"/>
    <w:rsid w:val="003C45CB"/>
    <w:rsid w:val="003C60B7"/>
    <w:rsid w:val="003D088D"/>
    <w:rsid w:val="003F19D9"/>
    <w:rsid w:val="003F602C"/>
    <w:rsid w:val="004036A8"/>
    <w:rsid w:val="00413DBD"/>
    <w:rsid w:val="004213E6"/>
    <w:rsid w:val="00422BA2"/>
    <w:rsid w:val="00422C65"/>
    <w:rsid w:val="00424617"/>
    <w:rsid w:val="004311A6"/>
    <w:rsid w:val="0043208D"/>
    <w:rsid w:val="0043380F"/>
    <w:rsid w:val="00434623"/>
    <w:rsid w:val="00440031"/>
    <w:rsid w:val="00441A12"/>
    <w:rsid w:val="004435FC"/>
    <w:rsid w:val="00443650"/>
    <w:rsid w:val="00444374"/>
    <w:rsid w:val="00444DE9"/>
    <w:rsid w:val="00460D1E"/>
    <w:rsid w:val="00462B18"/>
    <w:rsid w:val="00464020"/>
    <w:rsid w:val="004646F3"/>
    <w:rsid w:val="00464845"/>
    <w:rsid w:val="004716E8"/>
    <w:rsid w:val="004748EC"/>
    <w:rsid w:val="00481806"/>
    <w:rsid w:val="00483676"/>
    <w:rsid w:val="004840BB"/>
    <w:rsid w:val="00490065"/>
    <w:rsid w:val="00493399"/>
    <w:rsid w:val="00493BE7"/>
    <w:rsid w:val="0049538A"/>
    <w:rsid w:val="00495AF5"/>
    <w:rsid w:val="004A0231"/>
    <w:rsid w:val="004A519F"/>
    <w:rsid w:val="004A6C2D"/>
    <w:rsid w:val="004C3E03"/>
    <w:rsid w:val="004D12DD"/>
    <w:rsid w:val="004D3F71"/>
    <w:rsid w:val="004E5816"/>
    <w:rsid w:val="004E5A96"/>
    <w:rsid w:val="004E7EE8"/>
    <w:rsid w:val="004E7F74"/>
    <w:rsid w:val="004F1877"/>
    <w:rsid w:val="004F40A1"/>
    <w:rsid w:val="004F772D"/>
    <w:rsid w:val="005034B4"/>
    <w:rsid w:val="00506B41"/>
    <w:rsid w:val="00506FA0"/>
    <w:rsid w:val="005142B1"/>
    <w:rsid w:val="00523141"/>
    <w:rsid w:val="00545642"/>
    <w:rsid w:val="005501BF"/>
    <w:rsid w:val="005554FD"/>
    <w:rsid w:val="0055764E"/>
    <w:rsid w:val="00562136"/>
    <w:rsid w:val="005653FB"/>
    <w:rsid w:val="00566826"/>
    <w:rsid w:val="005710DA"/>
    <w:rsid w:val="00571314"/>
    <w:rsid w:val="005732D2"/>
    <w:rsid w:val="00573EF3"/>
    <w:rsid w:val="00576A85"/>
    <w:rsid w:val="0058232D"/>
    <w:rsid w:val="005924B8"/>
    <w:rsid w:val="0059427C"/>
    <w:rsid w:val="005A42CA"/>
    <w:rsid w:val="005B53CD"/>
    <w:rsid w:val="005B6825"/>
    <w:rsid w:val="005C1F61"/>
    <w:rsid w:val="005C3620"/>
    <w:rsid w:val="005D1A04"/>
    <w:rsid w:val="005D5939"/>
    <w:rsid w:val="005D69DA"/>
    <w:rsid w:val="005D74C4"/>
    <w:rsid w:val="005E20C0"/>
    <w:rsid w:val="005E2BA1"/>
    <w:rsid w:val="005E38E3"/>
    <w:rsid w:val="005E49B2"/>
    <w:rsid w:val="005E59AD"/>
    <w:rsid w:val="005F2EBF"/>
    <w:rsid w:val="005F3F07"/>
    <w:rsid w:val="005F427B"/>
    <w:rsid w:val="005F533F"/>
    <w:rsid w:val="005F5CD8"/>
    <w:rsid w:val="005F6963"/>
    <w:rsid w:val="00601772"/>
    <w:rsid w:val="00603DE0"/>
    <w:rsid w:val="00606B2B"/>
    <w:rsid w:val="006109EB"/>
    <w:rsid w:val="00611E3B"/>
    <w:rsid w:val="0061372A"/>
    <w:rsid w:val="00622F98"/>
    <w:rsid w:val="006313F6"/>
    <w:rsid w:val="00631F0A"/>
    <w:rsid w:val="00637DDC"/>
    <w:rsid w:val="0064168A"/>
    <w:rsid w:val="00645BDE"/>
    <w:rsid w:val="006521A7"/>
    <w:rsid w:val="00653E6C"/>
    <w:rsid w:val="006667ED"/>
    <w:rsid w:val="00670245"/>
    <w:rsid w:val="00672A64"/>
    <w:rsid w:val="00673C3A"/>
    <w:rsid w:val="00681400"/>
    <w:rsid w:val="00686D1E"/>
    <w:rsid w:val="0068751A"/>
    <w:rsid w:val="00691A2D"/>
    <w:rsid w:val="006944C0"/>
    <w:rsid w:val="006A1F70"/>
    <w:rsid w:val="006A51AF"/>
    <w:rsid w:val="006A7906"/>
    <w:rsid w:val="006B3FD7"/>
    <w:rsid w:val="006B43A9"/>
    <w:rsid w:val="006B6187"/>
    <w:rsid w:val="006B619A"/>
    <w:rsid w:val="006C1753"/>
    <w:rsid w:val="006E1F71"/>
    <w:rsid w:val="006E29FC"/>
    <w:rsid w:val="006E4EAB"/>
    <w:rsid w:val="006E5957"/>
    <w:rsid w:val="006E7FE9"/>
    <w:rsid w:val="006F03D5"/>
    <w:rsid w:val="006F1F79"/>
    <w:rsid w:val="006F3A7E"/>
    <w:rsid w:val="006F4C5E"/>
    <w:rsid w:val="006F4E3B"/>
    <w:rsid w:val="006F72B0"/>
    <w:rsid w:val="00700B1E"/>
    <w:rsid w:val="007027A4"/>
    <w:rsid w:val="0070474A"/>
    <w:rsid w:val="00713DE1"/>
    <w:rsid w:val="00714CEE"/>
    <w:rsid w:val="00717787"/>
    <w:rsid w:val="007204FB"/>
    <w:rsid w:val="00727581"/>
    <w:rsid w:val="00727F7A"/>
    <w:rsid w:val="00731C02"/>
    <w:rsid w:val="00734267"/>
    <w:rsid w:val="00740D99"/>
    <w:rsid w:val="007454CA"/>
    <w:rsid w:val="007472EE"/>
    <w:rsid w:val="007477A2"/>
    <w:rsid w:val="00750B05"/>
    <w:rsid w:val="00753579"/>
    <w:rsid w:val="00754FAD"/>
    <w:rsid w:val="007551F0"/>
    <w:rsid w:val="007601A5"/>
    <w:rsid w:val="0076368A"/>
    <w:rsid w:val="00770664"/>
    <w:rsid w:val="0078304C"/>
    <w:rsid w:val="00783639"/>
    <w:rsid w:val="00787706"/>
    <w:rsid w:val="00795D8B"/>
    <w:rsid w:val="007A16E2"/>
    <w:rsid w:val="007A3557"/>
    <w:rsid w:val="007A5BCA"/>
    <w:rsid w:val="007A674F"/>
    <w:rsid w:val="007A688C"/>
    <w:rsid w:val="007B7505"/>
    <w:rsid w:val="007C3B71"/>
    <w:rsid w:val="007C4386"/>
    <w:rsid w:val="007C4A60"/>
    <w:rsid w:val="007C5937"/>
    <w:rsid w:val="007C5F79"/>
    <w:rsid w:val="007D1009"/>
    <w:rsid w:val="007D26CE"/>
    <w:rsid w:val="007D67C5"/>
    <w:rsid w:val="007E57DA"/>
    <w:rsid w:val="007E5A10"/>
    <w:rsid w:val="007F169B"/>
    <w:rsid w:val="007F4FBB"/>
    <w:rsid w:val="007F7BEE"/>
    <w:rsid w:val="008003B9"/>
    <w:rsid w:val="0080047E"/>
    <w:rsid w:val="00800EF4"/>
    <w:rsid w:val="00803393"/>
    <w:rsid w:val="0080377F"/>
    <w:rsid w:val="00805065"/>
    <w:rsid w:val="00805418"/>
    <w:rsid w:val="00811C5B"/>
    <w:rsid w:val="008125D6"/>
    <w:rsid w:val="008150FC"/>
    <w:rsid w:val="008166E9"/>
    <w:rsid w:val="00817ADB"/>
    <w:rsid w:val="008238A3"/>
    <w:rsid w:val="00824531"/>
    <w:rsid w:val="00834138"/>
    <w:rsid w:val="0083506D"/>
    <w:rsid w:val="00836219"/>
    <w:rsid w:val="00842189"/>
    <w:rsid w:val="00846490"/>
    <w:rsid w:val="0085176F"/>
    <w:rsid w:val="00854672"/>
    <w:rsid w:val="008607E7"/>
    <w:rsid w:val="008625D6"/>
    <w:rsid w:val="008626B3"/>
    <w:rsid w:val="00862C42"/>
    <w:rsid w:val="008649D5"/>
    <w:rsid w:val="008846DD"/>
    <w:rsid w:val="00885CB1"/>
    <w:rsid w:val="00890709"/>
    <w:rsid w:val="00892AED"/>
    <w:rsid w:val="00895DD7"/>
    <w:rsid w:val="008974AB"/>
    <w:rsid w:val="008A3224"/>
    <w:rsid w:val="008B5F2D"/>
    <w:rsid w:val="008C0506"/>
    <w:rsid w:val="008C0C68"/>
    <w:rsid w:val="008C559C"/>
    <w:rsid w:val="008D1C03"/>
    <w:rsid w:val="008D1F25"/>
    <w:rsid w:val="008D654C"/>
    <w:rsid w:val="008D6EA0"/>
    <w:rsid w:val="008E0D88"/>
    <w:rsid w:val="008E2040"/>
    <w:rsid w:val="008E2993"/>
    <w:rsid w:val="008E7EC5"/>
    <w:rsid w:val="008F3C75"/>
    <w:rsid w:val="008F7738"/>
    <w:rsid w:val="008F7815"/>
    <w:rsid w:val="00904A30"/>
    <w:rsid w:val="00904D70"/>
    <w:rsid w:val="0091039D"/>
    <w:rsid w:val="0093325A"/>
    <w:rsid w:val="00933490"/>
    <w:rsid w:val="00934B3D"/>
    <w:rsid w:val="00935C6E"/>
    <w:rsid w:val="00944650"/>
    <w:rsid w:val="00946E20"/>
    <w:rsid w:val="00950232"/>
    <w:rsid w:val="00952761"/>
    <w:rsid w:val="0095618B"/>
    <w:rsid w:val="009605FD"/>
    <w:rsid w:val="00960F5E"/>
    <w:rsid w:val="009627A0"/>
    <w:rsid w:val="009654FB"/>
    <w:rsid w:val="00965669"/>
    <w:rsid w:val="0097459F"/>
    <w:rsid w:val="009760F7"/>
    <w:rsid w:val="00977772"/>
    <w:rsid w:val="00980DB7"/>
    <w:rsid w:val="00983A88"/>
    <w:rsid w:val="009863C6"/>
    <w:rsid w:val="009865DD"/>
    <w:rsid w:val="00991E2B"/>
    <w:rsid w:val="009935F0"/>
    <w:rsid w:val="009940B3"/>
    <w:rsid w:val="00997787"/>
    <w:rsid w:val="009A50DF"/>
    <w:rsid w:val="009A5651"/>
    <w:rsid w:val="009B176D"/>
    <w:rsid w:val="009B1865"/>
    <w:rsid w:val="009B1C08"/>
    <w:rsid w:val="009B1E3E"/>
    <w:rsid w:val="009B4679"/>
    <w:rsid w:val="009B4F69"/>
    <w:rsid w:val="009C0E4B"/>
    <w:rsid w:val="009C7EA0"/>
    <w:rsid w:val="009E0A41"/>
    <w:rsid w:val="009E0BB6"/>
    <w:rsid w:val="009F334E"/>
    <w:rsid w:val="00A02228"/>
    <w:rsid w:val="00A053EC"/>
    <w:rsid w:val="00A07917"/>
    <w:rsid w:val="00A13E5D"/>
    <w:rsid w:val="00A23064"/>
    <w:rsid w:val="00A26BE4"/>
    <w:rsid w:val="00A26C2A"/>
    <w:rsid w:val="00A31515"/>
    <w:rsid w:val="00A31B3C"/>
    <w:rsid w:val="00A32BA0"/>
    <w:rsid w:val="00A436E7"/>
    <w:rsid w:val="00A44172"/>
    <w:rsid w:val="00A456AF"/>
    <w:rsid w:val="00A45BD1"/>
    <w:rsid w:val="00A536B7"/>
    <w:rsid w:val="00A55A1E"/>
    <w:rsid w:val="00A70FBD"/>
    <w:rsid w:val="00A75BDD"/>
    <w:rsid w:val="00A7636B"/>
    <w:rsid w:val="00A8147A"/>
    <w:rsid w:val="00A81E50"/>
    <w:rsid w:val="00A856CC"/>
    <w:rsid w:val="00A92EF1"/>
    <w:rsid w:val="00A937B9"/>
    <w:rsid w:val="00A95238"/>
    <w:rsid w:val="00A9736A"/>
    <w:rsid w:val="00A97B4D"/>
    <w:rsid w:val="00AA62B8"/>
    <w:rsid w:val="00AB18E2"/>
    <w:rsid w:val="00AB1B63"/>
    <w:rsid w:val="00AB37BD"/>
    <w:rsid w:val="00AB4B35"/>
    <w:rsid w:val="00AB6959"/>
    <w:rsid w:val="00AC4E79"/>
    <w:rsid w:val="00AC6B77"/>
    <w:rsid w:val="00AC72FA"/>
    <w:rsid w:val="00AD0DF0"/>
    <w:rsid w:val="00AD2EC2"/>
    <w:rsid w:val="00AD7B63"/>
    <w:rsid w:val="00AE1610"/>
    <w:rsid w:val="00AE51F1"/>
    <w:rsid w:val="00AE734B"/>
    <w:rsid w:val="00AF0A06"/>
    <w:rsid w:val="00AF2901"/>
    <w:rsid w:val="00AF3808"/>
    <w:rsid w:val="00AF49CD"/>
    <w:rsid w:val="00AF6978"/>
    <w:rsid w:val="00AF767A"/>
    <w:rsid w:val="00B10347"/>
    <w:rsid w:val="00B13064"/>
    <w:rsid w:val="00B15A82"/>
    <w:rsid w:val="00B227FC"/>
    <w:rsid w:val="00B24337"/>
    <w:rsid w:val="00B2667D"/>
    <w:rsid w:val="00B26BE1"/>
    <w:rsid w:val="00B3287C"/>
    <w:rsid w:val="00B33BAB"/>
    <w:rsid w:val="00B34156"/>
    <w:rsid w:val="00B435AA"/>
    <w:rsid w:val="00B45966"/>
    <w:rsid w:val="00B47AAB"/>
    <w:rsid w:val="00B507AA"/>
    <w:rsid w:val="00B5332F"/>
    <w:rsid w:val="00B62130"/>
    <w:rsid w:val="00B62809"/>
    <w:rsid w:val="00B71002"/>
    <w:rsid w:val="00B8143C"/>
    <w:rsid w:val="00B8329A"/>
    <w:rsid w:val="00B92ABA"/>
    <w:rsid w:val="00B942FB"/>
    <w:rsid w:val="00B9689C"/>
    <w:rsid w:val="00B96BE5"/>
    <w:rsid w:val="00BA23AC"/>
    <w:rsid w:val="00BA2D53"/>
    <w:rsid w:val="00BA6277"/>
    <w:rsid w:val="00BB2BC8"/>
    <w:rsid w:val="00BB32EF"/>
    <w:rsid w:val="00BB52DA"/>
    <w:rsid w:val="00BB7CDB"/>
    <w:rsid w:val="00BD0C64"/>
    <w:rsid w:val="00BD4B09"/>
    <w:rsid w:val="00BD611A"/>
    <w:rsid w:val="00BD7DAE"/>
    <w:rsid w:val="00BE6BE2"/>
    <w:rsid w:val="00BE6CE3"/>
    <w:rsid w:val="00BE7EFF"/>
    <w:rsid w:val="00BF1EAC"/>
    <w:rsid w:val="00BF2A8B"/>
    <w:rsid w:val="00BF2B57"/>
    <w:rsid w:val="00BF62D4"/>
    <w:rsid w:val="00C02463"/>
    <w:rsid w:val="00C0442D"/>
    <w:rsid w:val="00C055BD"/>
    <w:rsid w:val="00C0576A"/>
    <w:rsid w:val="00C1164B"/>
    <w:rsid w:val="00C1224B"/>
    <w:rsid w:val="00C122F1"/>
    <w:rsid w:val="00C12B29"/>
    <w:rsid w:val="00C2204B"/>
    <w:rsid w:val="00C25C5F"/>
    <w:rsid w:val="00C32093"/>
    <w:rsid w:val="00C3308C"/>
    <w:rsid w:val="00C3376F"/>
    <w:rsid w:val="00C353C6"/>
    <w:rsid w:val="00C41885"/>
    <w:rsid w:val="00C51A3E"/>
    <w:rsid w:val="00C51DC7"/>
    <w:rsid w:val="00C527CE"/>
    <w:rsid w:val="00C539A6"/>
    <w:rsid w:val="00C56AB3"/>
    <w:rsid w:val="00C606B1"/>
    <w:rsid w:val="00C60EDD"/>
    <w:rsid w:val="00C71237"/>
    <w:rsid w:val="00C77079"/>
    <w:rsid w:val="00C811E7"/>
    <w:rsid w:val="00C83647"/>
    <w:rsid w:val="00C84938"/>
    <w:rsid w:val="00C853C1"/>
    <w:rsid w:val="00C87E19"/>
    <w:rsid w:val="00C96CAA"/>
    <w:rsid w:val="00CA76CB"/>
    <w:rsid w:val="00CB21C7"/>
    <w:rsid w:val="00CB4BF2"/>
    <w:rsid w:val="00CB7105"/>
    <w:rsid w:val="00CC0ABB"/>
    <w:rsid w:val="00CC248F"/>
    <w:rsid w:val="00CC30EB"/>
    <w:rsid w:val="00CC42A6"/>
    <w:rsid w:val="00CC7330"/>
    <w:rsid w:val="00CC73D5"/>
    <w:rsid w:val="00CC765C"/>
    <w:rsid w:val="00CD2B1B"/>
    <w:rsid w:val="00CE0F01"/>
    <w:rsid w:val="00CE24D1"/>
    <w:rsid w:val="00CE33EF"/>
    <w:rsid w:val="00CE5910"/>
    <w:rsid w:val="00CE7A02"/>
    <w:rsid w:val="00CF0BC6"/>
    <w:rsid w:val="00CF0F72"/>
    <w:rsid w:val="00CF2EEC"/>
    <w:rsid w:val="00CF7206"/>
    <w:rsid w:val="00D01392"/>
    <w:rsid w:val="00D0287E"/>
    <w:rsid w:val="00D0458F"/>
    <w:rsid w:val="00D0546C"/>
    <w:rsid w:val="00D061A7"/>
    <w:rsid w:val="00D065F9"/>
    <w:rsid w:val="00D12E3B"/>
    <w:rsid w:val="00D20095"/>
    <w:rsid w:val="00D244D6"/>
    <w:rsid w:val="00D24846"/>
    <w:rsid w:val="00D27DFD"/>
    <w:rsid w:val="00D4087C"/>
    <w:rsid w:val="00D518DC"/>
    <w:rsid w:val="00D56192"/>
    <w:rsid w:val="00D57628"/>
    <w:rsid w:val="00D673BE"/>
    <w:rsid w:val="00D775D8"/>
    <w:rsid w:val="00D8218E"/>
    <w:rsid w:val="00D83887"/>
    <w:rsid w:val="00D8409A"/>
    <w:rsid w:val="00D91F15"/>
    <w:rsid w:val="00D961D0"/>
    <w:rsid w:val="00D97610"/>
    <w:rsid w:val="00DA7848"/>
    <w:rsid w:val="00DA7B74"/>
    <w:rsid w:val="00DB072B"/>
    <w:rsid w:val="00DC1D0E"/>
    <w:rsid w:val="00DC7806"/>
    <w:rsid w:val="00DD52C6"/>
    <w:rsid w:val="00DD5D8A"/>
    <w:rsid w:val="00DD6153"/>
    <w:rsid w:val="00DD7729"/>
    <w:rsid w:val="00DE2DF5"/>
    <w:rsid w:val="00DE3188"/>
    <w:rsid w:val="00DE6757"/>
    <w:rsid w:val="00DE7078"/>
    <w:rsid w:val="00DF0EF0"/>
    <w:rsid w:val="00DF1848"/>
    <w:rsid w:val="00DF1F16"/>
    <w:rsid w:val="00E00A18"/>
    <w:rsid w:val="00E049B0"/>
    <w:rsid w:val="00E04A3F"/>
    <w:rsid w:val="00E05904"/>
    <w:rsid w:val="00E07673"/>
    <w:rsid w:val="00E14EA2"/>
    <w:rsid w:val="00E1574D"/>
    <w:rsid w:val="00E1700E"/>
    <w:rsid w:val="00E176DA"/>
    <w:rsid w:val="00E20CC3"/>
    <w:rsid w:val="00E3203F"/>
    <w:rsid w:val="00E32B9E"/>
    <w:rsid w:val="00E33ECC"/>
    <w:rsid w:val="00E37071"/>
    <w:rsid w:val="00E410AE"/>
    <w:rsid w:val="00E50439"/>
    <w:rsid w:val="00E5179F"/>
    <w:rsid w:val="00E80E0B"/>
    <w:rsid w:val="00E8493C"/>
    <w:rsid w:val="00E87E71"/>
    <w:rsid w:val="00E91313"/>
    <w:rsid w:val="00E925F3"/>
    <w:rsid w:val="00E940B9"/>
    <w:rsid w:val="00E95599"/>
    <w:rsid w:val="00E95660"/>
    <w:rsid w:val="00EA2D21"/>
    <w:rsid w:val="00EA3B36"/>
    <w:rsid w:val="00EA6AED"/>
    <w:rsid w:val="00EB1D3C"/>
    <w:rsid w:val="00EB40CC"/>
    <w:rsid w:val="00EB709C"/>
    <w:rsid w:val="00EC3358"/>
    <w:rsid w:val="00EC39E0"/>
    <w:rsid w:val="00EC3AB1"/>
    <w:rsid w:val="00EC7B6C"/>
    <w:rsid w:val="00ED1D6B"/>
    <w:rsid w:val="00ED4CB2"/>
    <w:rsid w:val="00ED5955"/>
    <w:rsid w:val="00ED6962"/>
    <w:rsid w:val="00EE1D91"/>
    <w:rsid w:val="00EE33A1"/>
    <w:rsid w:val="00EF236C"/>
    <w:rsid w:val="00F00EEE"/>
    <w:rsid w:val="00F02E4B"/>
    <w:rsid w:val="00F0420E"/>
    <w:rsid w:val="00F118FA"/>
    <w:rsid w:val="00F12E39"/>
    <w:rsid w:val="00F16440"/>
    <w:rsid w:val="00F16E5C"/>
    <w:rsid w:val="00F208AD"/>
    <w:rsid w:val="00F222F1"/>
    <w:rsid w:val="00F2252F"/>
    <w:rsid w:val="00F263D5"/>
    <w:rsid w:val="00F338E4"/>
    <w:rsid w:val="00F34766"/>
    <w:rsid w:val="00F43882"/>
    <w:rsid w:val="00F4654D"/>
    <w:rsid w:val="00F46739"/>
    <w:rsid w:val="00F52FC4"/>
    <w:rsid w:val="00F54739"/>
    <w:rsid w:val="00F60269"/>
    <w:rsid w:val="00F60A6E"/>
    <w:rsid w:val="00F61571"/>
    <w:rsid w:val="00F63180"/>
    <w:rsid w:val="00F70107"/>
    <w:rsid w:val="00F71B27"/>
    <w:rsid w:val="00F71CFF"/>
    <w:rsid w:val="00F83A7C"/>
    <w:rsid w:val="00F841FD"/>
    <w:rsid w:val="00F90DA2"/>
    <w:rsid w:val="00FA0B62"/>
    <w:rsid w:val="00FA284D"/>
    <w:rsid w:val="00FA35DA"/>
    <w:rsid w:val="00FA41F5"/>
    <w:rsid w:val="00FA79A7"/>
    <w:rsid w:val="00FB2E12"/>
    <w:rsid w:val="00FB6D2D"/>
    <w:rsid w:val="00FC29F9"/>
    <w:rsid w:val="00FC3A3E"/>
    <w:rsid w:val="00FC5985"/>
    <w:rsid w:val="00FD3EBA"/>
    <w:rsid w:val="00FD4930"/>
    <w:rsid w:val="00FD69D1"/>
    <w:rsid w:val="00FE0FAF"/>
    <w:rsid w:val="00FE17E0"/>
    <w:rsid w:val="00FE29B9"/>
    <w:rsid w:val="00FE2BDC"/>
    <w:rsid w:val="00FE69C9"/>
    <w:rsid w:val="00FE6A3C"/>
    <w:rsid w:val="00FE72B8"/>
    <w:rsid w:val="00FF33C1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D497"/>
  <w15:docId w15:val="{E0798793-06BB-487E-8661-83C03F3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0B9"/>
    <w:rPr>
      <w:rFonts w:ascii="Times New Roman" w:hAnsi="Times New Roman" w:cs="Calibri"/>
      <w:sz w:val="24"/>
    </w:rPr>
  </w:style>
  <w:style w:type="paragraph" w:styleId="Nadpis1">
    <w:name w:val="heading 1"/>
    <w:basedOn w:val="Normln"/>
    <w:next w:val="Normln"/>
    <w:link w:val="Nadpis1Char"/>
    <w:qFormat/>
    <w:rsid w:val="000368DF"/>
    <w:pPr>
      <w:keepNext/>
      <w:spacing w:after="0" w:line="240" w:lineRule="atLeast"/>
      <w:jc w:val="both"/>
      <w:outlineLvl w:val="0"/>
    </w:pPr>
    <w:rPr>
      <w:rFonts w:eastAsia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4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5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628"/>
    <w:rPr>
      <w:rFonts w:ascii="Times New Roman" w:hAnsi="Times New Roman" w:cs="Calibri"/>
      <w:sz w:val="24"/>
    </w:rPr>
  </w:style>
  <w:style w:type="paragraph" w:styleId="Zpat">
    <w:name w:val="footer"/>
    <w:basedOn w:val="Normln"/>
    <w:link w:val="ZpatChar"/>
    <w:unhideWhenUsed/>
    <w:rsid w:val="00D57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57628"/>
    <w:rPr>
      <w:rFonts w:ascii="Times New Roman" w:hAnsi="Times New Roman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1E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1E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1E50"/>
    <w:rPr>
      <w:rFonts w:ascii="Times New Roman" w:hAnsi="Times New Roman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E50"/>
    <w:rPr>
      <w:rFonts w:ascii="Times New Roman" w:hAnsi="Times New Roman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E50"/>
    <w:rPr>
      <w:rFonts w:ascii="Tahoma" w:hAnsi="Tahoma" w:cs="Tahoma"/>
      <w:sz w:val="16"/>
      <w:szCs w:val="16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E1574D"/>
    <w:pPr>
      <w:spacing w:line="252" w:lineRule="auto"/>
    </w:pPr>
    <w:rPr>
      <w:rFonts w:ascii="Calibri" w:hAnsi="Calibri" w:cs="Times New Roman"/>
      <w:szCs w:val="24"/>
    </w:rPr>
  </w:style>
  <w:style w:type="character" w:customStyle="1" w:styleId="SmluvnstranyChar">
    <w:name w:val="Smluvní strany Char"/>
    <w:link w:val="Smluvnstrany"/>
    <w:uiPriority w:val="7"/>
    <w:rsid w:val="00E1574D"/>
    <w:rPr>
      <w:rFonts w:ascii="Calibri" w:hAnsi="Calibri" w:cs="Times New Roman"/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E1574D"/>
    <w:pPr>
      <w:numPr>
        <w:numId w:val="1"/>
      </w:numPr>
      <w:suppressAutoHyphens/>
      <w:spacing w:before="400" w:line="252" w:lineRule="auto"/>
      <w:ind w:left="5387"/>
      <w:jc w:val="center"/>
    </w:pPr>
    <w:rPr>
      <w:rFonts w:ascii="Calibri" w:hAnsi="Calibri" w:cs="Times New Roman"/>
      <w:b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E1574D"/>
    <w:pPr>
      <w:numPr>
        <w:ilvl w:val="1"/>
      </w:numPr>
      <w:tabs>
        <w:tab w:val="clear" w:pos="2126"/>
        <w:tab w:val="num" w:pos="709"/>
      </w:tabs>
      <w:suppressAutoHyphens w:val="0"/>
      <w:spacing w:before="0"/>
      <w:ind w:left="709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E1574D"/>
    <w:rPr>
      <w:rFonts w:ascii="Calibri" w:hAnsi="Calibri" w:cs="Times New Roman"/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E1574D"/>
    <w:pPr>
      <w:keepLines/>
      <w:spacing w:before="600" w:line="252" w:lineRule="auto"/>
      <w:contextualSpacing/>
      <w:jc w:val="center"/>
    </w:pPr>
    <w:rPr>
      <w:rFonts w:ascii="Calibri" w:hAnsi="Calibri" w:cs="Times New Roman"/>
      <w:szCs w:val="24"/>
    </w:rPr>
  </w:style>
  <w:style w:type="character" w:customStyle="1" w:styleId="OdstavecChar">
    <w:name w:val="Odstavec Char"/>
    <w:link w:val="Odstavec"/>
    <w:uiPriority w:val="2"/>
    <w:rsid w:val="00E1574D"/>
    <w:rPr>
      <w:rFonts w:ascii="Calibri" w:hAnsi="Calibri" w:cs="Times New Roman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E1574D"/>
    <w:pPr>
      <w:keepNext/>
      <w:spacing w:line="252" w:lineRule="auto"/>
      <w:jc w:val="both"/>
    </w:pPr>
    <w:rPr>
      <w:rFonts w:ascii="Calibri" w:hAnsi="Calibri" w:cs="Times New Roman"/>
      <w:szCs w:val="24"/>
    </w:rPr>
  </w:style>
  <w:style w:type="character" w:customStyle="1" w:styleId="PodpisyChar">
    <w:name w:val="Podpisy Char"/>
    <w:link w:val="Podpisy"/>
    <w:uiPriority w:val="9"/>
    <w:rsid w:val="00E1574D"/>
    <w:rPr>
      <w:rFonts w:ascii="Calibri" w:hAnsi="Calibri" w:cs="Times New Roman"/>
      <w:sz w:val="24"/>
      <w:szCs w:val="24"/>
    </w:rPr>
  </w:style>
  <w:style w:type="character" w:customStyle="1" w:styleId="DataChar">
    <w:name w:val="Data Char"/>
    <w:link w:val="Data"/>
    <w:uiPriority w:val="8"/>
    <w:rsid w:val="00E1574D"/>
    <w:rPr>
      <w:rFonts w:ascii="Calibri" w:hAnsi="Calibri" w:cs="Times New Roman"/>
      <w:sz w:val="24"/>
      <w:szCs w:val="24"/>
    </w:rPr>
  </w:style>
  <w:style w:type="character" w:styleId="Hypertextovodkaz">
    <w:name w:val="Hyperlink"/>
    <w:uiPriority w:val="99"/>
    <w:unhideWhenUsed/>
    <w:rsid w:val="00E1574D"/>
    <w:rPr>
      <w:color w:val="0000FF"/>
      <w:u w:val="single"/>
    </w:rPr>
  </w:style>
  <w:style w:type="character" w:styleId="slostrnky">
    <w:name w:val="page number"/>
    <w:rsid w:val="00E1574D"/>
  </w:style>
  <w:style w:type="paragraph" w:styleId="Zkladntext">
    <w:name w:val="Body Text"/>
    <w:basedOn w:val="Normln"/>
    <w:link w:val="ZkladntextChar"/>
    <w:rsid w:val="00E1574D"/>
    <w:pPr>
      <w:widowControl w:val="0"/>
      <w:suppressAutoHyphens/>
      <w:spacing w:after="120" w:line="240" w:lineRule="auto"/>
    </w:pPr>
    <w:rPr>
      <w:rFonts w:ascii="Tahoma" w:eastAsia="Lucida Sans Unicode" w:hAnsi="Tahoma" w:cs="Times New Roman"/>
      <w:kern w:val="1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E1574D"/>
    <w:rPr>
      <w:rFonts w:ascii="Tahoma" w:eastAsia="Lucida Sans Unicode" w:hAnsi="Tahoma" w:cs="Times New Roman"/>
      <w:kern w:val="1"/>
      <w:szCs w:val="24"/>
    </w:rPr>
  </w:style>
  <w:style w:type="paragraph" w:customStyle="1" w:styleId="Obsahtabulky">
    <w:name w:val="Obsah tabulky"/>
    <w:basedOn w:val="Normln"/>
    <w:rsid w:val="00E1574D"/>
    <w:pPr>
      <w:widowControl w:val="0"/>
      <w:suppressLineNumbers/>
      <w:suppressAutoHyphens/>
      <w:spacing w:after="0" w:line="240" w:lineRule="auto"/>
    </w:pPr>
    <w:rPr>
      <w:rFonts w:ascii="Tahoma" w:eastAsia="Lucida Sans Unicode" w:hAnsi="Tahoma" w:cs="Times New Roman"/>
      <w:kern w:val="1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D11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D11C7"/>
    <w:rPr>
      <w:rFonts w:ascii="Times New Roman" w:hAnsi="Times New Roman" w:cs="Calibri"/>
      <w:sz w:val="24"/>
    </w:rPr>
  </w:style>
  <w:style w:type="paragraph" w:customStyle="1" w:styleId="Paragrafneeslovan">
    <w:name w:val="Paragraf neeíslovaný"/>
    <w:basedOn w:val="Normln"/>
    <w:rsid w:val="00BE6BE2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styleId="Siln">
    <w:name w:val="Strong"/>
    <w:uiPriority w:val="22"/>
    <w:qFormat/>
    <w:rsid w:val="00BE6BE2"/>
    <w:rPr>
      <w:b/>
      <w:bCs/>
    </w:rPr>
  </w:style>
  <w:style w:type="paragraph" w:styleId="Bezmezer">
    <w:name w:val="No Spacing"/>
    <w:uiPriority w:val="1"/>
    <w:qFormat/>
    <w:rsid w:val="00DF0EF0"/>
    <w:pPr>
      <w:spacing w:after="0" w:line="240" w:lineRule="auto"/>
    </w:pPr>
    <w:rPr>
      <w:rFonts w:ascii="Times New Roman" w:hAnsi="Times New Roman" w:cs="Calibri"/>
      <w:sz w:val="24"/>
    </w:rPr>
  </w:style>
  <w:style w:type="paragraph" w:customStyle="1" w:styleId="Zkladntext21">
    <w:name w:val="Základní text 21"/>
    <w:basedOn w:val="Normln"/>
    <w:rsid w:val="005668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sz w:val="2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368D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slovanseznam">
    <w:name w:val="List Number"/>
    <w:basedOn w:val="Normln"/>
    <w:rsid w:val="005E2BA1"/>
    <w:pPr>
      <w:snapToGrid w:val="0"/>
      <w:spacing w:after="0" w:line="240" w:lineRule="auto"/>
      <w:ind w:left="360" w:hanging="360"/>
    </w:pPr>
    <w:rPr>
      <w:rFonts w:eastAsia="Times New Roman" w:cs="Times New Roman"/>
      <w:szCs w:val="20"/>
      <w:lang w:val="en-US" w:eastAsia="cs-CZ"/>
    </w:rPr>
  </w:style>
  <w:style w:type="paragraph" w:styleId="Normlnodsazen">
    <w:name w:val="Normal Indent"/>
    <w:basedOn w:val="Normln"/>
    <w:semiHidden/>
    <w:rsid w:val="007D1009"/>
    <w:pPr>
      <w:spacing w:before="120" w:after="0" w:line="240" w:lineRule="auto"/>
      <w:ind w:left="510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Seznamsodrkami2">
    <w:name w:val="List Bullet 2"/>
    <w:basedOn w:val="Normln"/>
    <w:semiHidden/>
    <w:rsid w:val="001B6328"/>
    <w:pPr>
      <w:spacing w:before="40" w:after="0" w:line="240" w:lineRule="auto"/>
      <w:ind w:left="1135" w:hanging="284"/>
      <w:jc w:val="both"/>
    </w:pPr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98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380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D611A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933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160E04"/>
    <w:pPr>
      <w:spacing w:after="0" w:line="240" w:lineRule="auto"/>
    </w:pPr>
    <w:rPr>
      <w:rFonts w:ascii="Times New Roman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611A-CFAD-4EE8-8AFF-0001D8BD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Obecní úřad</dc:creator>
  <cp:lastModifiedBy>Adminio s.r.o.</cp:lastModifiedBy>
  <cp:revision>2</cp:revision>
  <cp:lastPrinted>2024-05-12T09:25:00Z</cp:lastPrinted>
  <dcterms:created xsi:type="dcterms:W3CDTF">2024-10-01T08:54:00Z</dcterms:created>
  <dcterms:modified xsi:type="dcterms:W3CDTF">2024-10-01T08:54:00Z</dcterms:modified>
</cp:coreProperties>
</file>