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0493" w14:textId="77777777" w:rsidR="000000A8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6C2056E3" w14:textId="77777777" w:rsidR="000000A8" w:rsidRPr="00053702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2FB23A5A" w14:textId="77777777" w:rsidR="000000A8" w:rsidRPr="0042172D" w:rsidRDefault="000000A8" w:rsidP="000000A8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3755A25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28103A4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11985A70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Základní škola a mateřská škola Český Těšín Hrabina, příspěvková organizace</w:t>
      </w:r>
    </w:p>
    <w:p w14:paraId="1CD22759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se sídlem: Ostravská 1710, Český Těšín</w:t>
      </w:r>
    </w:p>
    <w:p w14:paraId="453C3EB3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IČ: 72545933</w:t>
      </w:r>
    </w:p>
    <w:p w14:paraId="333E29CD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Zastoupený: </w:t>
      </w:r>
    </w:p>
    <w:p w14:paraId="72D66FF7" w14:textId="77777777" w:rsidR="000000A8" w:rsidRPr="00965770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27925669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3409C167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</w:p>
    <w:p w14:paraId="0F27CD60" w14:textId="43B3FCDA" w:rsidR="000000A8" w:rsidRDefault="001408E5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Zámeček Petrovice, a.s.</w:t>
      </w:r>
    </w:p>
    <w:p w14:paraId="46C9D970" w14:textId="3A2ECBF0" w:rsidR="001408E5" w:rsidRDefault="001408E5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Prstná</w:t>
      </w:r>
      <w:proofErr w:type="spellEnd"/>
      <w:r>
        <w:rPr>
          <w:rFonts w:asciiTheme="minorHAnsi" w:hAnsiTheme="minorHAnsi"/>
          <w:sz w:val="22"/>
          <w:szCs w:val="22"/>
        </w:rPr>
        <w:t xml:space="preserve"> 1</w:t>
      </w:r>
    </w:p>
    <w:p w14:paraId="69C295D8" w14:textId="7C9A3BCE" w:rsidR="001408E5" w:rsidRDefault="001408E5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735 </w:t>
      </w:r>
      <w:proofErr w:type="gramStart"/>
      <w:r>
        <w:rPr>
          <w:rFonts w:asciiTheme="minorHAnsi" w:hAnsiTheme="minorHAnsi"/>
          <w:sz w:val="22"/>
          <w:szCs w:val="22"/>
        </w:rPr>
        <w:t>72  Petrovice</w:t>
      </w:r>
      <w:proofErr w:type="gramEnd"/>
      <w:r>
        <w:rPr>
          <w:rFonts w:asciiTheme="minorHAnsi" w:hAnsiTheme="minorHAnsi"/>
          <w:sz w:val="22"/>
          <w:szCs w:val="22"/>
        </w:rPr>
        <w:t xml:space="preserve"> u Karviné</w:t>
      </w:r>
    </w:p>
    <w:p w14:paraId="4998480C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E9FDE6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Zastoupený: </w:t>
      </w:r>
    </w:p>
    <w:p w14:paraId="7623A5C0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09AA784" w14:textId="77777777" w:rsidR="000000A8" w:rsidRDefault="000000A8" w:rsidP="000000A8"/>
    <w:p w14:paraId="58195B07" w14:textId="77777777" w:rsidR="000000A8" w:rsidRDefault="000000A8" w:rsidP="000000A8">
      <w:pPr>
        <w:spacing w:after="0" w:line="240" w:lineRule="auto"/>
      </w:pPr>
    </w:p>
    <w:p w14:paraId="5FC600D8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4A1B4E7C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149EDA18" w14:textId="77777777" w:rsidR="000000A8" w:rsidRDefault="000000A8" w:rsidP="000000A8">
      <w:pPr>
        <w:spacing w:after="0" w:line="240" w:lineRule="auto"/>
        <w:jc w:val="center"/>
      </w:pPr>
    </w:p>
    <w:p w14:paraId="2D21858A" w14:textId="770C73AF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FD0242">
        <w:t>1</w:t>
      </w:r>
      <w:r w:rsidR="001408E5">
        <w:t>9.7.2024</w:t>
      </w:r>
      <w:r>
        <w:t xml:space="preserve"> objednávku č. </w:t>
      </w:r>
      <w:r w:rsidR="001408E5">
        <w:t>ZSHR 164/2024</w:t>
      </w:r>
      <w:r>
        <w:t xml:space="preserve"> jejímž předmětem byl</w:t>
      </w:r>
      <w:r w:rsidR="001408E5">
        <w:t>o</w:t>
      </w:r>
    </w:p>
    <w:p w14:paraId="42AA3750" w14:textId="2C46A659" w:rsidR="001408E5" w:rsidRDefault="001408E5" w:rsidP="001408E5">
      <w:pPr>
        <w:pStyle w:val="Odstavecseseznamem"/>
        <w:jc w:val="both"/>
      </w:pPr>
      <w:r>
        <w:t>ubytování a stravování pedagogických pracovníků v rámci jejich školení.</w:t>
      </w:r>
    </w:p>
    <w:p w14:paraId="7A0CC929" w14:textId="77777777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Objednatel Základní škola a mateřská škola Český Těšín Hrabina, příspěvková organizace je povinným subjektem pro zveřejňování v Registru smluv dle § 2, odst. 1, zákona č. 340/2015 Sb., který jí ukládá povinnost uzavřenou smlouvu zveřejnit postupem podle tohoto zákona. </w:t>
      </w:r>
    </w:p>
    <w:p w14:paraId="578E156A" w14:textId="398B8122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Obě smluvní strany shodně konstatují, že do okamžiku sjednání této </w:t>
      </w:r>
      <w:r w:rsidR="00FD0242">
        <w:t>objednávky</w:t>
      </w:r>
      <w:r>
        <w:t xml:space="preserve"> nedošlo k uveřejnění objednávky uvedené v odst. 1 tohoto článku v Registru smluv, a že jsou si vědomy právních následků s tím spojených.</w:t>
      </w:r>
    </w:p>
    <w:p w14:paraId="00D87687" w14:textId="3D61B1D9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V zájmu úpravy vzájemných práv a povinností vyplývajících z původně sjednané </w:t>
      </w:r>
      <w:r w:rsidR="00FD0242">
        <w:t>objednávky</w:t>
      </w:r>
      <w:r>
        <w:t>, s ohledem na skutečnost, že obě strany jednaly s vědomím závaznosti uzavřené objednávky a v souladu s jejím obsahem plnily, co si vzájemně ujednaly, a ve snaze napravit závadný stav vzniklý v důsledku neuveřejnění objednávky v Registru smluv, sjednávají smluvní strany tuto novou smlouvu ve znění, jak je dále uvedeno.</w:t>
      </w:r>
    </w:p>
    <w:p w14:paraId="0B47C58E" w14:textId="77777777" w:rsidR="000000A8" w:rsidRDefault="000000A8" w:rsidP="000000A8"/>
    <w:p w14:paraId="5B728804" w14:textId="77777777" w:rsidR="000000A8" w:rsidRPr="00764D6E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53D8E5F8" w14:textId="77777777" w:rsidR="000000A8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42FB3B74" w14:textId="77777777" w:rsidR="000000A8" w:rsidRDefault="000000A8" w:rsidP="000000A8">
      <w:pPr>
        <w:spacing w:after="0"/>
        <w:jc w:val="center"/>
        <w:rPr>
          <w:b/>
        </w:rPr>
      </w:pPr>
    </w:p>
    <w:p w14:paraId="3B249B3F" w14:textId="256D2103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1408E5">
        <w:t>objednávky</w:t>
      </w:r>
      <w:r>
        <w:t xml:space="preserve">, která </w:t>
      </w:r>
      <w:proofErr w:type="gramStart"/>
      <w:r>
        <w:t>tvoří</w:t>
      </w:r>
      <w:proofErr w:type="gramEnd"/>
      <w:r>
        <w:t xml:space="preserve"> pro tyto účely přílohu této smlouvy. Lhůty se rovněž řídí původně sjednanou </w:t>
      </w:r>
      <w:r w:rsidR="001408E5">
        <w:t>objednávkou</w:t>
      </w:r>
      <w:r>
        <w:t xml:space="preserve"> a počítají se od data jejího uzavření.</w:t>
      </w:r>
    </w:p>
    <w:p w14:paraId="06648C05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Smluvní strany prohlašují, že veškerá vzájemně poskytnutá plnění na základě původně sjednané objednávky považují za plnění dle této smlouvy a že v souvislosti se vzájemně poskytnutým plněním nebudou vzájemně vznášet vůči druhé smluvní straně nároky z titulu bezdůvodného obohacení.</w:t>
      </w:r>
    </w:p>
    <w:p w14:paraId="5A5C3DE8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FBFDFED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1EFE3721" w14:textId="77777777" w:rsidR="000000A8" w:rsidRDefault="000000A8" w:rsidP="000000A8">
      <w:pPr>
        <w:spacing w:after="0"/>
      </w:pPr>
    </w:p>
    <w:p w14:paraId="1995B107" w14:textId="77777777" w:rsidR="000000A8" w:rsidRDefault="000000A8" w:rsidP="000000A8">
      <w:pPr>
        <w:spacing w:after="0"/>
      </w:pPr>
    </w:p>
    <w:p w14:paraId="1EB50A53" w14:textId="77777777" w:rsidR="000000A8" w:rsidRPr="00CD506A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2259CF25" w14:textId="77777777" w:rsidR="000000A8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6A6C92BC" w14:textId="77777777" w:rsidR="000000A8" w:rsidRDefault="000000A8" w:rsidP="000000A8">
      <w:pPr>
        <w:jc w:val="both"/>
        <w:rPr>
          <w:sz w:val="24"/>
          <w:szCs w:val="24"/>
        </w:rPr>
      </w:pPr>
    </w:p>
    <w:p w14:paraId="62461D65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36E2A97F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>
        <w:t xml:space="preserve">každá ze smluvních stran </w:t>
      </w:r>
      <w:proofErr w:type="gramStart"/>
      <w:r>
        <w:t>obdrží</w:t>
      </w:r>
      <w:proofErr w:type="gramEnd"/>
      <w:r>
        <w:t xml:space="preserve"> jeden stejnopis.</w:t>
      </w:r>
    </w:p>
    <w:p w14:paraId="308D4601" w14:textId="77777777" w:rsidR="000000A8" w:rsidRPr="0042172D" w:rsidRDefault="000000A8" w:rsidP="000000A8">
      <w:pPr>
        <w:jc w:val="both"/>
      </w:pPr>
    </w:p>
    <w:p w14:paraId="36C3582D" w14:textId="154E2CCF" w:rsidR="000000A8" w:rsidRDefault="000000A8" w:rsidP="000000A8">
      <w:pPr>
        <w:jc w:val="both"/>
      </w:pPr>
      <w:r w:rsidRPr="0042172D">
        <w:t xml:space="preserve">Příloha č. 1 – </w:t>
      </w:r>
      <w:r>
        <w:t xml:space="preserve">Objednávka č. </w:t>
      </w:r>
      <w:r w:rsidR="001408E5">
        <w:t>ZSHR164/2024</w:t>
      </w:r>
    </w:p>
    <w:p w14:paraId="7F1A7895" w14:textId="77777777" w:rsidR="000000A8" w:rsidRDefault="000000A8" w:rsidP="000000A8">
      <w:pPr>
        <w:jc w:val="both"/>
      </w:pPr>
    </w:p>
    <w:p w14:paraId="3590DBD9" w14:textId="77777777" w:rsidR="000000A8" w:rsidRDefault="000000A8" w:rsidP="000000A8">
      <w:pPr>
        <w:jc w:val="both"/>
      </w:pPr>
    </w:p>
    <w:p w14:paraId="114EE715" w14:textId="69762810" w:rsidR="000000A8" w:rsidRDefault="000000A8" w:rsidP="000000A8">
      <w:pPr>
        <w:jc w:val="both"/>
      </w:pPr>
      <w:r>
        <w:t xml:space="preserve">Dne: </w:t>
      </w:r>
      <w:r w:rsidR="001408E5">
        <w:t>10.9.2024</w:t>
      </w:r>
    </w:p>
    <w:p w14:paraId="1B03BC8A" w14:textId="77777777" w:rsidR="000000A8" w:rsidRDefault="000000A8" w:rsidP="000000A8">
      <w:pPr>
        <w:jc w:val="both"/>
      </w:pPr>
    </w:p>
    <w:p w14:paraId="7964BE8A" w14:textId="77777777" w:rsidR="000000A8" w:rsidRDefault="000000A8" w:rsidP="000000A8">
      <w:pPr>
        <w:jc w:val="both"/>
      </w:pPr>
    </w:p>
    <w:p w14:paraId="28EEAE1E" w14:textId="77777777" w:rsidR="000000A8" w:rsidRPr="0042172D" w:rsidRDefault="000000A8" w:rsidP="000000A8">
      <w:pPr>
        <w:jc w:val="both"/>
      </w:pPr>
      <w:r>
        <w:t>Podpis Objednatele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14:paraId="679A83A5" w14:textId="77777777" w:rsidR="000000A8" w:rsidRPr="00CD506A" w:rsidRDefault="000000A8" w:rsidP="000000A8">
      <w:pPr>
        <w:pStyle w:val="Odstavecseseznamem"/>
        <w:spacing w:after="0"/>
      </w:pPr>
    </w:p>
    <w:p w14:paraId="7DFE3FFF" w14:textId="77777777" w:rsidR="00B348A4" w:rsidRDefault="00B348A4"/>
    <w:sectPr w:rsidR="00B3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7901">
    <w:abstractNumId w:val="1"/>
  </w:num>
  <w:num w:numId="2" w16cid:durableId="895319571">
    <w:abstractNumId w:val="2"/>
  </w:num>
  <w:num w:numId="3" w16cid:durableId="185568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8"/>
    <w:rsid w:val="000000A8"/>
    <w:rsid w:val="001408E5"/>
    <w:rsid w:val="001E4E4A"/>
    <w:rsid w:val="00B330D8"/>
    <w:rsid w:val="00B348A4"/>
    <w:rsid w:val="00EC4344"/>
    <w:rsid w:val="00F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F97A"/>
  <w15:chartTrackingRefBased/>
  <w15:docId w15:val="{CD0F5166-70AB-4320-B334-EDCC9ECA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0A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0A8"/>
    <w:pPr>
      <w:ind w:left="720"/>
      <w:contextualSpacing/>
    </w:pPr>
  </w:style>
  <w:style w:type="paragraph" w:styleId="Nzev">
    <w:name w:val="Title"/>
    <w:basedOn w:val="Normln"/>
    <w:link w:val="NzevChar"/>
    <w:qFormat/>
    <w:rsid w:val="000000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000A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0000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00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0000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2</cp:revision>
  <dcterms:created xsi:type="dcterms:W3CDTF">2024-09-10T07:30:00Z</dcterms:created>
  <dcterms:modified xsi:type="dcterms:W3CDTF">2024-09-10T07:30:00Z</dcterms:modified>
</cp:coreProperties>
</file>