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E1" w:rsidRPr="00B337AD" w:rsidRDefault="00C807E1" w:rsidP="00C807E1">
      <w:pPr>
        <w:spacing w:before="0" w:after="0" w:line="240" w:lineRule="auto"/>
        <w:ind w:left="0" w:right="-2" w:firstLine="0"/>
        <w:jc w:val="center"/>
        <w:rPr>
          <w:rFonts w:cs="Arial"/>
          <w:b/>
          <w:bCs/>
          <w:color w:val="auto"/>
          <w:sz w:val="44"/>
        </w:rPr>
      </w:pPr>
      <w:r w:rsidRPr="00B337AD">
        <w:rPr>
          <w:rFonts w:cs="Arial"/>
          <w:b/>
          <w:bCs/>
          <w:color w:val="auto"/>
          <w:sz w:val="44"/>
        </w:rPr>
        <w:t>Příkazní smlouva</w:t>
      </w:r>
    </w:p>
    <w:p w:rsidR="006111D7" w:rsidRDefault="00C807E1" w:rsidP="006566DC">
      <w:pPr>
        <w:ind w:left="0" w:right="-2" w:firstLine="0"/>
        <w:jc w:val="center"/>
        <w:rPr>
          <w:b/>
          <w:color w:val="auto"/>
        </w:rPr>
      </w:pPr>
      <w:r w:rsidRPr="00B337AD">
        <w:rPr>
          <w:b/>
          <w:color w:val="auto"/>
        </w:rPr>
        <w:t>uzavřená podle § 2430 a násl. zák. č. 89/2012 Sb., občanský zákoník, ve znění pozdějších předpisů (dále také „</w:t>
      </w:r>
      <w:r w:rsidRPr="00B337AD">
        <w:rPr>
          <w:b/>
          <w:i/>
          <w:color w:val="auto"/>
        </w:rPr>
        <w:t>občanský zákoník</w:t>
      </w:r>
      <w:r w:rsidRPr="00B337AD">
        <w:rPr>
          <w:b/>
          <w:color w:val="auto"/>
        </w:rPr>
        <w:t>“)</w:t>
      </w:r>
    </w:p>
    <w:p w:rsidR="006111D7" w:rsidRDefault="006111D7" w:rsidP="00C807E1">
      <w:pPr>
        <w:spacing w:before="0" w:after="0" w:line="240" w:lineRule="auto"/>
        <w:ind w:left="0" w:right="-2" w:firstLine="360"/>
        <w:rPr>
          <w:rFonts w:cs="Arial"/>
          <w:b/>
          <w:bCs/>
          <w:color w:val="auto"/>
        </w:rPr>
      </w:pPr>
    </w:p>
    <w:p w:rsidR="006111D7" w:rsidRDefault="006111D7" w:rsidP="00C807E1">
      <w:pPr>
        <w:spacing w:before="0" w:after="0" w:line="240" w:lineRule="auto"/>
        <w:ind w:left="0" w:right="-2" w:firstLine="360"/>
        <w:rPr>
          <w:rFonts w:cs="Arial"/>
          <w:b/>
          <w:bCs/>
          <w:color w:val="auto"/>
        </w:rPr>
      </w:pPr>
    </w:p>
    <w:p w:rsidR="00C47C91" w:rsidRDefault="00C47C91" w:rsidP="00C47C91">
      <w:pPr>
        <w:spacing w:before="0" w:after="0" w:line="240" w:lineRule="auto"/>
        <w:ind w:left="0" w:right="-2" w:firstLine="360"/>
        <w:jc w:val="center"/>
        <w:rPr>
          <w:rFonts w:cs="Arial"/>
          <w:b/>
          <w:bCs/>
          <w:color w:val="auto"/>
        </w:rPr>
      </w:pPr>
      <w:r>
        <w:rPr>
          <w:rFonts w:cs="Arial"/>
          <w:b/>
          <w:bCs/>
          <w:color w:val="auto"/>
        </w:rPr>
        <w:t xml:space="preserve"> I.</w:t>
      </w:r>
    </w:p>
    <w:p w:rsidR="00C807E1" w:rsidRPr="001C5548" w:rsidRDefault="00C807E1" w:rsidP="00C47C91">
      <w:pPr>
        <w:spacing w:before="0" w:after="0" w:line="240" w:lineRule="auto"/>
        <w:ind w:left="0" w:right="-2" w:firstLine="360"/>
        <w:jc w:val="center"/>
        <w:rPr>
          <w:rFonts w:cs="Arial"/>
          <w:b/>
          <w:bCs/>
          <w:color w:val="auto"/>
        </w:rPr>
      </w:pPr>
      <w:r w:rsidRPr="001C5548">
        <w:rPr>
          <w:rFonts w:cs="Arial"/>
          <w:b/>
          <w:bCs/>
          <w:color w:val="auto"/>
        </w:rPr>
        <w:t>Smluvní strany:</w:t>
      </w:r>
    </w:p>
    <w:p w:rsidR="00C807E1" w:rsidRPr="00254103" w:rsidRDefault="00C807E1" w:rsidP="00C47C91">
      <w:pPr>
        <w:spacing w:before="0" w:after="0" w:line="240" w:lineRule="auto"/>
        <w:ind w:left="360" w:right="-2" w:firstLine="349"/>
        <w:jc w:val="center"/>
        <w:rPr>
          <w:color w:val="auto"/>
          <w:highlight w:val="yellow"/>
        </w:rPr>
      </w:pPr>
    </w:p>
    <w:p w:rsidR="00C807E1" w:rsidRPr="00254103" w:rsidRDefault="00C807E1" w:rsidP="00C807E1">
      <w:pPr>
        <w:spacing w:before="0" w:after="0" w:line="240" w:lineRule="auto"/>
        <w:ind w:left="360" w:right="-2" w:firstLine="349"/>
        <w:rPr>
          <w:color w:val="auto"/>
          <w:highlight w:val="yellow"/>
        </w:rPr>
      </w:pPr>
    </w:p>
    <w:p w:rsidR="00C807E1" w:rsidRPr="009A2D10" w:rsidRDefault="00C807E1" w:rsidP="00C807E1">
      <w:pPr>
        <w:spacing w:before="0" w:after="0" w:line="240" w:lineRule="auto"/>
        <w:ind w:left="3119" w:right="-2" w:hanging="2410"/>
        <w:rPr>
          <w:b/>
          <w:bCs/>
          <w:color w:val="auto"/>
        </w:rPr>
      </w:pPr>
      <w:r w:rsidRPr="009A2D10">
        <w:rPr>
          <w:bCs/>
          <w:color w:val="auto"/>
        </w:rPr>
        <w:t>jméno</w:t>
      </w:r>
      <w:r w:rsidRPr="009A2D10">
        <w:rPr>
          <w:b/>
          <w:bCs/>
          <w:color w:val="auto"/>
        </w:rPr>
        <w:t xml:space="preserve">: </w:t>
      </w:r>
      <w:r w:rsidRPr="009A2D10">
        <w:rPr>
          <w:b/>
          <w:bCs/>
          <w:color w:val="auto"/>
        </w:rPr>
        <w:tab/>
      </w:r>
      <w:r w:rsidRPr="009A2D10">
        <w:rPr>
          <w:b/>
          <w:bCs/>
          <w:color w:val="auto"/>
        </w:rPr>
        <w:tab/>
      </w:r>
      <w:r w:rsidRPr="009A2D10">
        <w:rPr>
          <w:b/>
          <w:bCs/>
          <w:color w:val="auto"/>
        </w:rPr>
        <w:tab/>
      </w:r>
      <w:r w:rsidR="00756729">
        <w:rPr>
          <w:b/>
          <w:bCs/>
          <w:color w:val="auto"/>
        </w:rPr>
        <w:t>Psychiatrická nemocnice Brno</w:t>
      </w:r>
    </w:p>
    <w:p w:rsidR="00C807E1" w:rsidRPr="00D62964" w:rsidRDefault="00C807E1" w:rsidP="00C807E1">
      <w:pPr>
        <w:spacing w:before="0" w:after="0" w:line="240" w:lineRule="auto"/>
        <w:ind w:left="360" w:right="-2" w:firstLine="349"/>
        <w:rPr>
          <w:b/>
          <w:bCs/>
          <w:color w:val="auto"/>
        </w:rPr>
      </w:pPr>
      <w:r w:rsidRPr="009A2D10">
        <w:rPr>
          <w:bCs/>
          <w:color w:val="auto"/>
        </w:rPr>
        <w:t>sídlem</w:t>
      </w:r>
      <w:r w:rsidRPr="009A2D10">
        <w:rPr>
          <w:b/>
          <w:bCs/>
          <w:color w:val="auto"/>
        </w:rPr>
        <w:t xml:space="preserve">: </w:t>
      </w:r>
      <w:r w:rsidRPr="009A2D10">
        <w:rPr>
          <w:b/>
          <w:bCs/>
          <w:color w:val="auto"/>
        </w:rPr>
        <w:tab/>
      </w:r>
      <w:r w:rsidRPr="009A2D10">
        <w:rPr>
          <w:b/>
          <w:bCs/>
          <w:color w:val="auto"/>
        </w:rPr>
        <w:tab/>
      </w:r>
      <w:r w:rsidRPr="009A2D10">
        <w:rPr>
          <w:b/>
          <w:bCs/>
          <w:color w:val="auto"/>
        </w:rPr>
        <w:tab/>
      </w:r>
      <w:r w:rsidRPr="009A2D10">
        <w:rPr>
          <w:b/>
          <w:bCs/>
          <w:color w:val="auto"/>
        </w:rPr>
        <w:tab/>
      </w:r>
      <w:r w:rsidR="00756729" w:rsidRPr="00D62964">
        <w:rPr>
          <w:color w:val="auto"/>
        </w:rPr>
        <w:t>Húskova 2</w:t>
      </w:r>
      <w:r w:rsidRPr="00D62964">
        <w:rPr>
          <w:bCs/>
          <w:color w:val="auto"/>
        </w:rPr>
        <w:t xml:space="preserve">, </w:t>
      </w:r>
      <w:proofErr w:type="gramStart"/>
      <w:r w:rsidR="00756729" w:rsidRPr="00D62964">
        <w:rPr>
          <w:bCs/>
          <w:color w:val="auto"/>
        </w:rPr>
        <w:t>618 32  Brno</w:t>
      </w:r>
      <w:proofErr w:type="gramEnd"/>
    </w:p>
    <w:p w:rsidR="00C807E1" w:rsidRPr="00D62964" w:rsidRDefault="00C807E1" w:rsidP="00C807E1">
      <w:pPr>
        <w:spacing w:before="0" w:after="0" w:line="240" w:lineRule="auto"/>
        <w:ind w:left="360" w:right="-2" w:firstLine="349"/>
        <w:rPr>
          <w:color w:val="auto"/>
        </w:rPr>
      </w:pPr>
      <w:r w:rsidRPr="00D62964">
        <w:rPr>
          <w:bCs/>
          <w:color w:val="auto"/>
        </w:rPr>
        <w:t>IČ:</w:t>
      </w:r>
      <w:r w:rsidRPr="00D62964">
        <w:rPr>
          <w:color w:val="auto"/>
        </w:rPr>
        <w:t xml:space="preserve"> </w:t>
      </w:r>
      <w:r w:rsidRPr="00D62964">
        <w:rPr>
          <w:color w:val="auto"/>
        </w:rPr>
        <w:tab/>
      </w:r>
      <w:r w:rsidRPr="00D62964">
        <w:rPr>
          <w:color w:val="auto"/>
        </w:rPr>
        <w:tab/>
      </w:r>
      <w:r w:rsidRPr="00D62964">
        <w:rPr>
          <w:color w:val="auto"/>
        </w:rPr>
        <w:tab/>
      </w:r>
      <w:r w:rsidRPr="00D62964">
        <w:rPr>
          <w:color w:val="auto"/>
        </w:rPr>
        <w:tab/>
      </w:r>
      <w:r w:rsidR="00756729" w:rsidRPr="00D62964">
        <w:rPr>
          <w:color w:val="auto"/>
        </w:rPr>
        <w:tab/>
      </w:r>
      <w:r w:rsidRPr="00D62964">
        <w:rPr>
          <w:color w:val="auto"/>
        </w:rPr>
        <w:t>00</w:t>
      </w:r>
      <w:r w:rsidR="00756729" w:rsidRPr="00D62964">
        <w:rPr>
          <w:color w:val="auto"/>
        </w:rPr>
        <w:t>1 60 105</w:t>
      </w:r>
    </w:p>
    <w:p w:rsidR="00756729" w:rsidRPr="00D62964" w:rsidRDefault="00756729" w:rsidP="00C807E1">
      <w:pPr>
        <w:spacing w:before="0" w:after="0" w:line="240" w:lineRule="auto"/>
        <w:ind w:left="360" w:right="-2" w:firstLine="349"/>
        <w:rPr>
          <w:bCs/>
          <w:color w:val="auto"/>
        </w:rPr>
      </w:pPr>
      <w:r w:rsidRPr="00D62964">
        <w:rPr>
          <w:color w:val="auto"/>
        </w:rPr>
        <w:t>DIČ:</w:t>
      </w:r>
      <w:r w:rsidRPr="00D62964">
        <w:rPr>
          <w:color w:val="auto"/>
        </w:rPr>
        <w:tab/>
      </w:r>
      <w:r w:rsidRPr="00D62964">
        <w:rPr>
          <w:color w:val="auto"/>
        </w:rPr>
        <w:tab/>
      </w:r>
      <w:r w:rsidRPr="00D62964">
        <w:rPr>
          <w:color w:val="auto"/>
        </w:rPr>
        <w:tab/>
      </w:r>
      <w:r w:rsidRPr="00D62964">
        <w:rPr>
          <w:color w:val="auto"/>
        </w:rPr>
        <w:tab/>
      </w:r>
      <w:r w:rsidRPr="00D62964">
        <w:rPr>
          <w:color w:val="auto"/>
        </w:rPr>
        <w:tab/>
        <w:t>CZ00160105</w:t>
      </w:r>
    </w:p>
    <w:p w:rsidR="00C807E1" w:rsidRPr="00D62964" w:rsidRDefault="00C807E1" w:rsidP="00C807E1">
      <w:pPr>
        <w:spacing w:before="0" w:after="0" w:line="240" w:lineRule="auto"/>
        <w:ind w:left="360" w:right="-2" w:firstLine="349"/>
        <w:rPr>
          <w:bCs/>
          <w:color w:val="auto"/>
        </w:rPr>
      </w:pPr>
      <w:r w:rsidRPr="00D62964">
        <w:rPr>
          <w:bCs/>
          <w:color w:val="auto"/>
        </w:rPr>
        <w:t xml:space="preserve">statutární zástupce: </w:t>
      </w:r>
      <w:r w:rsidRPr="00D62964">
        <w:rPr>
          <w:bCs/>
          <w:color w:val="auto"/>
        </w:rPr>
        <w:tab/>
      </w:r>
      <w:r w:rsidRPr="00D62964">
        <w:rPr>
          <w:bCs/>
          <w:color w:val="auto"/>
        </w:rPr>
        <w:tab/>
      </w:r>
      <w:r w:rsidRPr="00D62964">
        <w:rPr>
          <w:bCs/>
          <w:color w:val="auto"/>
        </w:rPr>
        <w:tab/>
      </w:r>
      <w:r w:rsidR="00756729" w:rsidRPr="00D62964">
        <w:rPr>
          <w:bCs/>
          <w:color w:val="auto"/>
        </w:rPr>
        <w:t xml:space="preserve">MUDr. Pavel </w:t>
      </w:r>
      <w:proofErr w:type="spellStart"/>
      <w:r w:rsidR="00756729" w:rsidRPr="00D62964">
        <w:rPr>
          <w:bCs/>
          <w:color w:val="auto"/>
        </w:rPr>
        <w:t>Mošťák</w:t>
      </w:r>
      <w:proofErr w:type="spellEnd"/>
      <w:r w:rsidR="00756729" w:rsidRPr="00D62964">
        <w:rPr>
          <w:bCs/>
          <w:color w:val="auto"/>
        </w:rPr>
        <w:t>, ředitel</w:t>
      </w:r>
      <w:r w:rsidRPr="00D62964">
        <w:rPr>
          <w:bCs/>
          <w:color w:val="auto"/>
        </w:rPr>
        <w:tab/>
      </w:r>
      <w:r w:rsidRPr="00D62964">
        <w:rPr>
          <w:bCs/>
          <w:color w:val="auto"/>
        </w:rPr>
        <w:tab/>
      </w:r>
      <w:r w:rsidRPr="00D62964">
        <w:rPr>
          <w:bCs/>
          <w:color w:val="auto"/>
        </w:rPr>
        <w:tab/>
      </w:r>
    </w:p>
    <w:p w:rsidR="00C807E1" w:rsidRPr="00D62964" w:rsidRDefault="00C807E1" w:rsidP="00C807E1">
      <w:pPr>
        <w:spacing w:before="0" w:after="0" w:line="240" w:lineRule="auto"/>
        <w:ind w:left="4249" w:right="-2" w:hanging="3540"/>
        <w:rPr>
          <w:bCs/>
          <w:color w:val="auto"/>
        </w:rPr>
      </w:pPr>
      <w:r w:rsidRPr="00D62964">
        <w:rPr>
          <w:bCs/>
          <w:color w:val="auto"/>
          <w:spacing w:val="-6"/>
        </w:rPr>
        <w:t>zástupce ve věcech technických:</w:t>
      </w:r>
      <w:r w:rsidRPr="00D62964">
        <w:rPr>
          <w:bCs/>
          <w:color w:val="auto"/>
          <w:spacing w:val="-6"/>
        </w:rPr>
        <w:tab/>
      </w:r>
      <w:proofErr w:type="spellStart"/>
      <w:r w:rsidR="00381443" w:rsidRPr="00381443">
        <w:rPr>
          <w:bCs/>
          <w:color w:val="auto"/>
          <w:spacing w:val="-6"/>
          <w:highlight w:val="black"/>
        </w:rPr>
        <w:t>xxxxxxxxxxxxxxxxxxxx</w:t>
      </w:r>
      <w:proofErr w:type="spellEnd"/>
      <w:r w:rsidR="00756729" w:rsidRPr="00D62964">
        <w:rPr>
          <w:bCs/>
          <w:color w:val="auto"/>
          <w:spacing w:val="-6"/>
        </w:rPr>
        <w:t>,</w:t>
      </w:r>
      <w:r w:rsidR="00327BEC" w:rsidRPr="00D62964">
        <w:rPr>
          <w:bCs/>
          <w:color w:val="auto"/>
        </w:rPr>
        <w:t xml:space="preserve"> </w:t>
      </w:r>
      <w:r w:rsidR="00756729" w:rsidRPr="00D62964">
        <w:rPr>
          <w:bCs/>
          <w:color w:val="auto"/>
        </w:rPr>
        <w:t>náměstek pro ekonomiku a technické služby</w:t>
      </w:r>
    </w:p>
    <w:p w:rsidR="00756729" w:rsidRPr="00D62964" w:rsidRDefault="00756729" w:rsidP="00756729">
      <w:pPr>
        <w:spacing w:before="0" w:after="0" w:line="240" w:lineRule="auto"/>
        <w:ind w:left="1080" w:right="0" w:hanging="371"/>
        <w:jc w:val="left"/>
        <w:rPr>
          <w:rFonts w:cs="Arial"/>
          <w:color w:val="auto"/>
        </w:rPr>
      </w:pPr>
      <w:r w:rsidRPr="00D62964">
        <w:rPr>
          <w:rFonts w:cs="Arial"/>
          <w:bCs/>
          <w:color w:val="auto"/>
        </w:rPr>
        <w:t>Bankovní spojení</w:t>
      </w:r>
      <w:r w:rsidRPr="00D62964">
        <w:rPr>
          <w:rFonts w:cs="Arial"/>
          <w:b/>
          <w:color w:val="auto"/>
        </w:rPr>
        <w:t xml:space="preserve">:  </w:t>
      </w:r>
      <w:r w:rsidR="00265982">
        <w:rPr>
          <w:rFonts w:cs="Arial"/>
          <w:b/>
          <w:color w:val="auto"/>
        </w:rPr>
        <w:tab/>
      </w:r>
      <w:r w:rsidR="00265982">
        <w:rPr>
          <w:rFonts w:cs="Arial"/>
          <w:b/>
          <w:color w:val="auto"/>
        </w:rPr>
        <w:tab/>
      </w:r>
      <w:r w:rsidR="00265982">
        <w:rPr>
          <w:rFonts w:cs="Arial"/>
          <w:b/>
          <w:color w:val="auto"/>
        </w:rPr>
        <w:tab/>
      </w:r>
      <w:proofErr w:type="spellStart"/>
      <w:r w:rsidR="00381443" w:rsidRPr="00381443">
        <w:rPr>
          <w:rFonts w:cs="Arial"/>
          <w:b/>
          <w:color w:val="auto"/>
          <w:highlight w:val="black"/>
        </w:rPr>
        <w:t>xxxxxxxxxxxxxxxxxxxxxxxxxxxxxxxxxx</w:t>
      </w:r>
      <w:proofErr w:type="spellEnd"/>
    </w:p>
    <w:p w:rsidR="00756729" w:rsidRPr="00D62964" w:rsidRDefault="00756729" w:rsidP="00756729">
      <w:pPr>
        <w:spacing w:before="0" w:after="0" w:line="240" w:lineRule="auto"/>
        <w:ind w:left="1080" w:right="0" w:hanging="371"/>
        <w:jc w:val="left"/>
        <w:rPr>
          <w:rFonts w:cs="Arial"/>
          <w:color w:val="auto"/>
        </w:rPr>
      </w:pPr>
      <w:r w:rsidRPr="00D62964">
        <w:rPr>
          <w:rFonts w:cs="Arial"/>
          <w:bCs/>
          <w:color w:val="auto"/>
        </w:rPr>
        <w:t>Číslo účtu</w:t>
      </w:r>
      <w:r w:rsidRPr="00D62964">
        <w:rPr>
          <w:rFonts w:cs="Arial"/>
          <w:b/>
          <w:color w:val="auto"/>
        </w:rPr>
        <w:t>:</w:t>
      </w:r>
      <w:r w:rsidR="00265982">
        <w:rPr>
          <w:rFonts w:cs="Arial"/>
          <w:b/>
          <w:color w:val="auto"/>
        </w:rPr>
        <w:tab/>
      </w:r>
      <w:r w:rsidRPr="00D62964">
        <w:rPr>
          <w:rFonts w:cs="Arial"/>
          <w:b/>
          <w:color w:val="auto"/>
        </w:rPr>
        <w:t xml:space="preserve">  </w:t>
      </w:r>
      <w:r w:rsidR="00265982">
        <w:rPr>
          <w:rFonts w:cs="Arial"/>
          <w:b/>
          <w:color w:val="auto"/>
        </w:rPr>
        <w:tab/>
      </w:r>
      <w:r w:rsidR="00265982">
        <w:rPr>
          <w:rFonts w:cs="Arial"/>
          <w:b/>
          <w:color w:val="auto"/>
        </w:rPr>
        <w:tab/>
      </w:r>
      <w:r w:rsidR="00265982">
        <w:rPr>
          <w:rFonts w:cs="Arial"/>
          <w:b/>
          <w:color w:val="auto"/>
        </w:rPr>
        <w:tab/>
      </w:r>
      <w:proofErr w:type="spellStart"/>
      <w:r w:rsidR="00381443" w:rsidRPr="00381443">
        <w:rPr>
          <w:rFonts w:cs="Arial"/>
          <w:b/>
          <w:color w:val="auto"/>
          <w:highlight w:val="black"/>
        </w:rPr>
        <w:t>xxxxxxxxxxxxxxxxx</w:t>
      </w:r>
      <w:proofErr w:type="spellEnd"/>
      <w:r w:rsidRPr="00D62964">
        <w:rPr>
          <w:rFonts w:cs="Arial"/>
          <w:b/>
          <w:color w:val="auto"/>
        </w:rPr>
        <w:t xml:space="preserve"> </w:t>
      </w:r>
    </w:p>
    <w:p w:rsidR="00756729" w:rsidRPr="00D62964" w:rsidRDefault="00756729" w:rsidP="00C807E1">
      <w:pPr>
        <w:spacing w:before="0" w:after="0" w:line="240" w:lineRule="auto"/>
        <w:ind w:left="4249" w:right="-2" w:hanging="3540"/>
        <w:rPr>
          <w:rFonts w:cs="Arial"/>
          <w:bCs/>
          <w:color w:val="auto"/>
        </w:rPr>
      </w:pPr>
    </w:p>
    <w:p w:rsidR="00C807E1" w:rsidRPr="009A2D10" w:rsidRDefault="00C807E1" w:rsidP="00756729">
      <w:pPr>
        <w:spacing w:before="0" w:after="0" w:line="240" w:lineRule="auto"/>
        <w:ind w:left="0" w:right="-2" w:firstLine="0"/>
        <w:rPr>
          <w:bCs/>
          <w:color w:val="auto"/>
        </w:rPr>
      </w:pPr>
    </w:p>
    <w:p w:rsidR="00C807E1" w:rsidRDefault="00C807E1" w:rsidP="00C807E1">
      <w:pPr>
        <w:spacing w:before="0" w:after="0" w:line="240" w:lineRule="auto"/>
        <w:ind w:left="0" w:right="-2" w:firstLine="360"/>
        <w:rPr>
          <w:rFonts w:cs="Arial"/>
          <w:bCs/>
          <w:color w:val="auto"/>
        </w:rPr>
      </w:pPr>
      <w:r w:rsidRPr="009A2D10">
        <w:rPr>
          <w:rFonts w:cs="Arial"/>
          <w:bCs/>
          <w:color w:val="auto"/>
        </w:rPr>
        <w:t xml:space="preserve">dále jen </w:t>
      </w:r>
      <w:r w:rsidRPr="00761EEE">
        <w:rPr>
          <w:rFonts w:cs="Arial"/>
          <w:bCs/>
          <w:i/>
          <w:iCs/>
          <w:color w:val="auto"/>
        </w:rPr>
        <w:t>„</w:t>
      </w:r>
      <w:r w:rsidRPr="00761EEE">
        <w:rPr>
          <w:rFonts w:cs="Arial"/>
          <w:b/>
          <w:bCs/>
          <w:i/>
          <w:iCs/>
          <w:color w:val="auto"/>
        </w:rPr>
        <w:t>příkazce</w:t>
      </w:r>
      <w:r w:rsidRPr="00761EEE">
        <w:rPr>
          <w:rFonts w:cs="Arial"/>
          <w:bCs/>
          <w:i/>
          <w:iCs/>
          <w:color w:val="auto"/>
        </w:rPr>
        <w:t>“</w:t>
      </w:r>
      <w:r w:rsidRPr="00761EEE">
        <w:rPr>
          <w:rFonts w:cs="Arial"/>
          <w:bCs/>
          <w:iCs/>
          <w:color w:val="auto"/>
        </w:rPr>
        <w:t xml:space="preserve"> na</w:t>
      </w:r>
      <w:r w:rsidRPr="009A2D10">
        <w:rPr>
          <w:rFonts w:cs="Arial"/>
          <w:bCs/>
          <w:color w:val="auto"/>
        </w:rPr>
        <w:t xml:space="preserve"> straně jedné</w:t>
      </w:r>
    </w:p>
    <w:p w:rsidR="00C807E1" w:rsidRDefault="00C807E1" w:rsidP="00C807E1">
      <w:pPr>
        <w:spacing w:before="0" w:after="0" w:line="240" w:lineRule="auto"/>
        <w:ind w:left="0" w:right="-2" w:firstLine="360"/>
        <w:rPr>
          <w:rFonts w:cs="Arial"/>
          <w:bCs/>
          <w:color w:val="auto"/>
        </w:rPr>
      </w:pPr>
    </w:p>
    <w:p w:rsidR="00C807E1" w:rsidRDefault="00C807E1" w:rsidP="00C807E1">
      <w:pPr>
        <w:spacing w:before="0" w:after="0" w:line="240" w:lineRule="auto"/>
        <w:ind w:left="0" w:right="-2" w:firstLine="360"/>
        <w:rPr>
          <w:rFonts w:cs="Arial"/>
          <w:bCs/>
          <w:color w:val="auto"/>
        </w:rPr>
      </w:pPr>
      <w:r>
        <w:rPr>
          <w:rFonts w:cs="Arial"/>
          <w:bCs/>
          <w:color w:val="auto"/>
        </w:rPr>
        <w:t>a</w:t>
      </w:r>
    </w:p>
    <w:p w:rsidR="00C807E1" w:rsidRPr="009A2D10" w:rsidRDefault="00C807E1" w:rsidP="00C807E1">
      <w:pPr>
        <w:spacing w:before="0" w:after="0" w:line="240" w:lineRule="auto"/>
        <w:ind w:left="0" w:right="-2" w:firstLine="360"/>
        <w:rPr>
          <w:rFonts w:cs="Arial"/>
          <w:bCs/>
          <w:color w:val="auto"/>
        </w:rPr>
      </w:pPr>
    </w:p>
    <w:p w:rsidR="00C807E1" w:rsidRPr="007410EB" w:rsidRDefault="00C807E1" w:rsidP="00C807E1">
      <w:pPr>
        <w:spacing w:before="0" w:after="0" w:line="240" w:lineRule="auto"/>
        <w:ind w:left="0" w:right="-2" w:firstLine="708"/>
        <w:rPr>
          <w:b/>
          <w:bCs/>
          <w:color w:val="auto"/>
        </w:rPr>
      </w:pPr>
      <w:r w:rsidRPr="009A2D10">
        <w:rPr>
          <w:bCs/>
          <w:color w:val="auto"/>
        </w:rPr>
        <w:t>jméno:</w:t>
      </w:r>
      <w:r w:rsidRPr="009A2D10">
        <w:rPr>
          <w:b/>
          <w:bCs/>
          <w:color w:val="auto"/>
        </w:rPr>
        <w:t xml:space="preserve"> </w:t>
      </w:r>
      <w:r w:rsidRPr="009A2D10">
        <w:rPr>
          <w:b/>
          <w:bCs/>
          <w:color w:val="auto"/>
        </w:rPr>
        <w:tab/>
      </w:r>
      <w:r w:rsidRPr="009A2D10">
        <w:rPr>
          <w:b/>
          <w:bCs/>
          <w:color w:val="auto"/>
        </w:rPr>
        <w:tab/>
      </w:r>
      <w:r w:rsidRPr="009A2D10">
        <w:rPr>
          <w:b/>
          <w:bCs/>
          <w:color w:val="auto"/>
        </w:rPr>
        <w:tab/>
      </w:r>
      <w:r w:rsidRPr="009A2D10">
        <w:rPr>
          <w:b/>
          <w:bCs/>
          <w:color w:val="auto"/>
        </w:rPr>
        <w:tab/>
      </w:r>
      <w:r w:rsidR="007F744F">
        <w:rPr>
          <w:b/>
          <w:bCs/>
          <w:color w:val="auto"/>
        </w:rPr>
        <w:tab/>
      </w:r>
      <w:r w:rsidR="007410EB">
        <w:rPr>
          <w:b/>
          <w:bCs/>
          <w:color w:val="auto"/>
        </w:rPr>
        <w:t>LAWYA, s.r.o.</w:t>
      </w:r>
      <w:r w:rsidRPr="007410EB">
        <w:rPr>
          <w:b/>
          <w:bCs/>
          <w:color w:val="auto"/>
        </w:rPr>
        <w:tab/>
      </w:r>
    </w:p>
    <w:p w:rsidR="00C807E1" w:rsidRPr="007410EB" w:rsidRDefault="00C807E1" w:rsidP="00C807E1">
      <w:pPr>
        <w:spacing w:before="0" w:after="0" w:line="240" w:lineRule="auto"/>
        <w:ind w:left="360" w:right="-2" w:firstLine="349"/>
        <w:rPr>
          <w:b/>
          <w:bCs/>
          <w:color w:val="auto"/>
        </w:rPr>
      </w:pPr>
      <w:r w:rsidRPr="007410EB">
        <w:rPr>
          <w:bCs/>
          <w:color w:val="auto"/>
        </w:rPr>
        <w:t>sídlem:</w:t>
      </w:r>
      <w:r w:rsidRPr="007410EB">
        <w:rPr>
          <w:b/>
          <w:bCs/>
          <w:color w:val="auto"/>
        </w:rPr>
        <w:t xml:space="preserve"> </w:t>
      </w:r>
      <w:r w:rsidRPr="007410EB">
        <w:rPr>
          <w:b/>
          <w:bCs/>
          <w:color w:val="auto"/>
        </w:rPr>
        <w:tab/>
      </w:r>
      <w:r w:rsidRPr="007410EB">
        <w:rPr>
          <w:b/>
          <w:bCs/>
          <w:color w:val="auto"/>
        </w:rPr>
        <w:tab/>
      </w:r>
      <w:r w:rsidRPr="007410EB">
        <w:rPr>
          <w:b/>
          <w:bCs/>
          <w:color w:val="auto"/>
        </w:rPr>
        <w:tab/>
      </w:r>
      <w:r w:rsidRPr="007410EB">
        <w:rPr>
          <w:b/>
          <w:bCs/>
          <w:color w:val="auto"/>
        </w:rPr>
        <w:tab/>
      </w:r>
      <w:r w:rsidRPr="007410EB">
        <w:rPr>
          <w:b/>
          <w:bCs/>
          <w:color w:val="auto"/>
        </w:rPr>
        <w:tab/>
      </w:r>
      <w:r w:rsidR="007410EB" w:rsidRPr="007410EB">
        <w:rPr>
          <w:color w:val="auto"/>
        </w:rPr>
        <w:t xml:space="preserve">Králova 298/4, Žabovřesky, </w:t>
      </w:r>
      <w:proofErr w:type="gramStart"/>
      <w:r w:rsidR="007410EB" w:rsidRPr="007410EB">
        <w:rPr>
          <w:color w:val="auto"/>
        </w:rPr>
        <w:t>616 00  Brno</w:t>
      </w:r>
      <w:proofErr w:type="gramEnd"/>
    </w:p>
    <w:p w:rsidR="00C807E1" w:rsidRPr="007410EB" w:rsidRDefault="00C807E1" w:rsidP="00C807E1">
      <w:pPr>
        <w:spacing w:before="0" w:after="0" w:line="240" w:lineRule="auto"/>
        <w:ind w:left="360" w:right="-2" w:firstLine="349"/>
        <w:rPr>
          <w:color w:val="auto"/>
        </w:rPr>
      </w:pPr>
      <w:r w:rsidRPr="007410EB">
        <w:rPr>
          <w:bCs/>
          <w:color w:val="auto"/>
        </w:rPr>
        <w:t>IČ / DIČ:</w:t>
      </w:r>
      <w:r w:rsidRPr="007410EB">
        <w:rPr>
          <w:b/>
          <w:bCs/>
          <w:color w:val="auto"/>
        </w:rPr>
        <w:t xml:space="preserve"> </w:t>
      </w:r>
      <w:r w:rsidRPr="007410EB">
        <w:rPr>
          <w:b/>
          <w:bCs/>
          <w:color w:val="auto"/>
        </w:rPr>
        <w:tab/>
      </w:r>
      <w:r w:rsidRPr="007410EB">
        <w:rPr>
          <w:b/>
          <w:bCs/>
          <w:color w:val="auto"/>
        </w:rPr>
        <w:tab/>
      </w:r>
      <w:r w:rsidRPr="007410EB">
        <w:rPr>
          <w:b/>
          <w:bCs/>
          <w:color w:val="auto"/>
        </w:rPr>
        <w:tab/>
      </w:r>
      <w:r w:rsidRPr="007410EB">
        <w:rPr>
          <w:b/>
          <w:bCs/>
          <w:color w:val="auto"/>
        </w:rPr>
        <w:tab/>
      </w:r>
      <w:r w:rsidR="007410EB" w:rsidRPr="007410EB">
        <w:rPr>
          <w:color w:val="auto"/>
        </w:rPr>
        <w:t>023 22 021 / CZ02322021</w:t>
      </w:r>
    </w:p>
    <w:p w:rsidR="00C807E1" w:rsidRPr="007410EB" w:rsidRDefault="00C807E1" w:rsidP="00C807E1">
      <w:pPr>
        <w:spacing w:before="0" w:after="0" w:line="240" w:lineRule="auto"/>
        <w:ind w:left="360" w:right="-2" w:firstLine="349"/>
        <w:rPr>
          <w:color w:val="auto"/>
        </w:rPr>
      </w:pPr>
      <w:r w:rsidRPr="007410EB">
        <w:rPr>
          <w:color w:val="auto"/>
        </w:rPr>
        <w:t>statutární zástupce:</w:t>
      </w:r>
      <w:r w:rsidRPr="007410EB">
        <w:rPr>
          <w:color w:val="auto"/>
        </w:rPr>
        <w:tab/>
      </w:r>
      <w:r w:rsidRPr="007410EB">
        <w:rPr>
          <w:color w:val="auto"/>
        </w:rPr>
        <w:tab/>
      </w:r>
      <w:r w:rsidR="000C1FE6">
        <w:rPr>
          <w:color w:val="auto"/>
        </w:rPr>
        <w:tab/>
        <w:t>JUDr. Michal Šilhánek</w:t>
      </w:r>
      <w:r w:rsidR="007410EB">
        <w:rPr>
          <w:color w:val="auto"/>
        </w:rPr>
        <w:t>, jednatel</w:t>
      </w:r>
    </w:p>
    <w:p w:rsidR="00C807E1" w:rsidRPr="007410EB" w:rsidRDefault="00C807E1" w:rsidP="00C807E1">
      <w:pPr>
        <w:spacing w:before="0" w:after="0" w:line="240" w:lineRule="auto"/>
        <w:ind w:left="360" w:right="-2" w:firstLine="349"/>
        <w:rPr>
          <w:color w:val="auto"/>
        </w:rPr>
      </w:pPr>
      <w:r w:rsidRPr="007410EB">
        <w:rPr>
          <w:color w:val="auto"/>
        </w:rPr>
        <w:t>zástupce ve věcech technických:</w:t>
      </w:r>
      <w:r w:rsidRPr="007410EB">
        <w:rPr>
          <w:b/>
          <w:color w:val="auto"/>
        </w:rPr>
        <w:t xml:space="preserve"> </w:t>
      </w:r>
      <w:r w:rsidRPr="007410EB">
        <w:rPr>
          <w:b/>
          <w:color w:val="auto"/>
        </w:rPr>
        <w:tab/>
      </w:r>
      <w:proofErr w:type="spellStart"/>
      <w:r w:rsidR="00381443" w:rsidRPr="00381443">
        <w:rPr>
          <w:b/>
          <w:color w:val="auto"/>
          <w:highlight w:val="black"/>
        </w:rPr>
        <w:t>xxxxxxxxxxxxxxxxxxxxxx</w:t>
      </w:r>
      <w:proofErr w:type="spellEnd"/>
    </w:p>
    <w:p w:rsidR="00C807E1" w:rsidRPr="007410EB" w:rsidRDefault="00C807E1" w:rsidP="00C807E1">
      <w:pPr>
        <w:spacing w:before="0" w:after="0" w:line="240" w:lineRule="auto"/>
        <w:ind w:left="360" w:right="-2" w:firstLine="349"/>
        <w:rPr>
          <w:color w:val="auto"/>
        </w:rPr>
      </w:pPr>
      <w:r w:rsidRPr="007410EB">
        <w:rPr>
          <w:color w:val="auto"/>
        </w:rPr>
        <w:t>bankovní spojení:</w:t>
      </w:r>
      <w:r w:rsidRPr="007410EB">
        <w:rPr>
          <w:color w:val="auto"/>
        </w:rPr>
        <w:tab/>
      </w:r>
      <w:r w:rsidRPr="007410EB">
        <w:rPr>
          <w:color w:val="auto"/>
        </w:rPr>
        <w:tab/>
      </w:r>
      <w:r w:rsidR="00327BEC" w:rsidRPr="007410EB">
        <w:rPr>
          <w:color w:val="auto"/>
        </w:rPr>
        <w:tab/>
      </w:r>
      <w:proofErr w:type="spellStart"/>
      <w:r w:rsidR="00381443" w:rsidRPr="00381443">
        <w:rPr>
          <w:color w:val="auto"/>
          <w:highlight w:val="black"/>
        </w:rPr>
        <w:t>xxxxxxxxxxxxxxxxx</w:t>
      </w:r>
      <w:proofErr w:type="spellEnd"/>
    </w:p>
    <w:p w:rsidR="00756729" w:rsidRPr="007410EB" w:rsidRDefault="00756729" w:rsidP="00C807E1">
      <w:pPr>
        <w:spacing w:before="0" w:after="0" w:line="240" w:lineRule="auto"/>
        <w:ind w:left="360" w:right="-2" w:firstLine="349"/>
        <w:rPr>
          <w:color w:val="auto"/>
        </w:rPr>
      </w:pPr>
      <w:r w:rsidRPr="007410EB">
        <w:rPr>
          <w:color w:val="auto"/>
        </w:rPr>
        <w:t>číslo účtu</w:t>
      </w:r>
      <w:r w:rsidR="00327BEC" w:rsidRPr="007410EB">
        <w:rPr>
          <w:color w:val="auto"/>
        </w:rPr>
        <w:t>:</w:t>
      </w:r>
      <w:r w:rsidR="00B12DA1">
        <w:rPr>
          <w:color w:val="auto"/>
        </w:rPr>
        <w:tab/>
      </w:r>
      <w:r w:rsidR="00B12DA1">
        <w:rPr>
          <w:color w:val="auto"/>
        </w:rPr>
        <w:tab/>
      </w:r>
      <w:r w:rsidR="00B12DA1">
        <w:rPr>
          <w:color w:val="auto"/>
        </w:rPr>
        <w:tab/>
      </w:r>
      <w:r w:rsidR="00B12DA1">
        <w:rPr>
          <w:color w:val="auto"/>
        </w:rPr>
        <w:tab/>
      </w:r>
      <w:proofErr w:type="spellStart"/>
      <w:r w:rsidR="00381443" w:rsidRPr="00381443">
        <w:rPr>
          <w:color w:val="auto"/>
          <w:highlight w:val="black"/>
        </w:rPr>
        <w:t>xxxxxxxxxxxxxxxx</w:t>
      </w:r>
      <w:proofErr w:type="spellEnd"/>
    </w:p>
    <w:p w:rsidR="00C807E1" w:rsidRPr="007410EB" w:rsidRDefault="00C807E1" w:rsidP="000C1FE6">
      <w:pPr>
        <w:spacing w:before="0" w:after="240" w:line="240" w:lineRule="auto"/>
        <w:ind w:left="4253" w:right="0" w:hanging="3544"/>
        <w:rPr>
          <w:bCs/>
          <w:color w:val="auto"/>
        </w:rPr>
      </w:pPr>
      <w:r w:rsidRPr="007410EB">
        <w:rPr>
          <w:bCs/>
          <w:color w:val="auto"/>
        </w:rPr>
        <w:t xml:space="preserve">zapsán: </w:t>
      </w:r>
      <w:r w:rsidRPr="007410EB">
        <w:rPr>
          <w:bCs/>
          <w:color w:val="auto"/>
        </w:rPr>
        <w:tab/>
      </w:r>
      <w:r w:rsidR="00B12DA1">
        <w:rPr>
          <w:bCs/>
          <w:color w:val="auto"/>
        </w:rPr>
        <w:t>v obchodním rejstříku, vedeným Krajským soudem v</w:t>
      </w:r>
      <w:r w:rsidR="000C1FE6">
        <w:rPr>
          <w:bCs/>
          <w:color w:val="auto"/>
        </w:rPr>
        <w:t> B</w:t>
      </w:r>
      <w:r w:rsidR="00B12DA1">
        <w:rPr>
          <w:bCs/>
          <w:color w:val="auto"/>
        </w:rPr>
        <w:t>rně</w:t>
      </w:r>
      <w:r w:rsidR="000C1FE6">
        <w:rPr>
          <w:bCs/>
          <w:color w:val="auto"/>
        </w:rPr>
        <w:t xml:space="preserve">, oddíl C, vložka 80898 </w:t>
      </w:r>
    </w:p>
    <w:p w:rsidR="00327BEC" w:rsidRDefault="00C807E1" w:rsidP="00327BEC">
      <w:pPr>
        <w:spacing w:before="0" w:after="360" w:line="240" w:lineRule="auto"/>
        <w:ind w:left="0" w:right="0" w:firstLine="357"/>
        <w:rPr>
          <w:rFonts w:cs="Arial"/>
          <w:bCs/>
          <w:color w:val="auto"/>
        </w:rPr>
      </w:pPr>
      <w:r w:rsidRPr="009A2D10">
        <w:rPr>
          <w:rFonts w:cs="Arial"/>
          <w:bCs/>
          <w:color w:val="auto"/>
        </w:rPr>
        <w:t xml:space="preserve">dále </w:t>
      </w:r>
      <w:r w:rsidRPr="00761EEE">
        <w:rPr>
          <w:rFonts w:cs="Arial"/>
          <w:bCs/>
          <w:color w:val="auto"/>
        </w:rPr>
        <w:t xml:space="preserve">jen </w:t>
      </w:r>
      <w:r w:rsidRPr="00761EEE">
        <w:rPr>
          <w:rFonts w:cs="Arial"/>
          <w:bCs/>
          <w:i/>
          <w:iCs/>
          <w:color w:val="auto"/>
        </w:rPr>
        <w:t>“</w:t>
      </w:r>
      <w:r w:rsidRPr="00761EEE">
        <w:rPr>
          <w:rFonts w:cs="Arial"/>
          <w:b/>
          <w:bCs/>
          <w:i/>
          <w:iCs/>
          <w:color w:val="auto"/>
        </w:rPr>
        <w:t>příkazník</w:t>
      </w:r>
      <w:r w:rsidRPr="00761EEE">
        <w:rPr>
          <w:rFonts w:cs="Arial"/>
          <w:bCs/>
          <w:i/>
          <w:iCs/>
          <w:color w:val="auto"/>
        </w:rPr>
        <w:t>”</w:t>
      </w:r>
      <w:r w:rsidRPr="009A2D10">
        <w:rPr>
          <w:rFonts w:cs="Arial"/>
          <w:bCs/>
          <w:color w:val="auto"/>
        </w:rPr>
        <w:t xml:space="preserve"> na straně druhé</w:t>
      </w:r>
    </w:p>
    <w:p w:rsidR="00327BEC" w:rsidRDefault="00327BEC" w:rsidP="00327BEC">
      <w:pPr>
        <w:spacing w:before="0" w:after="360" w:line="240" w:lineRule="auto"/>
        <w:ind w:left="0" w:right="0" w:firstLine="357"/>
        <w:rPr>
          <w:rFonts w:cs="Arial"/>
          <w:bCs/>
          <w:color w:val="auto"/>
        </w:rPr>
      </w:pPr>
    </w:p>
    <w:p w:rsidR="00C807E1" w:rsidRPr="00761EEE" w:rsidRDefault="00C807E1" w:rsidP="00C807E1">
      <w:pPr>
        <w:rPr>
          <w:rFonts w:cs="Arial"/>
          <w:bCs/>
          <w:iCs/>
          <w:color w:val="auto"/>
        </w:rPr>
      </w:pPr>
      <w:r w:rsidRPr="009A2D10">
        <w:rPr>
          <w:rFonts w:cs="Arial"/>
          <w:bCs/>
          <w:color w:val="auto"/>
        </w:rPr>
        <w:t xml:space="preserve">uzavřeli tuto příkazní smlouvu (dále také jen </w:t>
      </w:r>
      <w:r w:rsidRPr="00EF164F">
        <w:rPr>
          <w:rFonts w:cs="Arial"/>
          <w:bCs/>
          <w:i/>
          <w:iCs/>
          <w:color w:val="auto"/>
        </w:rPr>
        <w:t>„</w:t>
      </w:r>
      <w:r w:rsidRPr="00EF164F">
        <w:rPr>
          <w:rFonts w:cs="Arial"/>
          <w:b/>
          <w:bCs/>
          <w:i/>
          <w:iCs/>
          <w:color w:val="auto"/>
        </w:rPr>
        <w:t>smlouva</w:t>
      </w:r>
      <w:r w:rsidRPr="00EF164F">
        <w:rPr>
          <w:rFonts w:cs="Arial"/>
          <w:bCs/>
          <w:i/>
          <w:iCs/>
          <w:color w:val="auto"/>
        </w:rPr>
        <w:t>“</w:t>
      </w:r>
      <w:r w:rsidR="00B85C20" w:rsidRPr="00EF164F">
        <w:rPr>
          <w:rFonts w:cs="Arial"/>
          <w:bCs/>
          <w:i/>
          <w:iCs/>
          <w:color w:val="auto"/>
        </w:rPr>
        <w:t>)</w:t>
      </w:r>
    </w:p>
    <w:p w:rsidR="00C807E1" w:rsidRDefault="00C807E1" w:rsidP="00C807E1">
      <w:pPr>
        <w:ind w:left="0" w:firstLine="0"/>
        <w:rPr>
          <w:rFonts w:cs="Arial"/>
          <w:bCs/>
          <w:color w:val="auto"/>
        </w:rPr>
      </w:pPr>
      <w:bookmarkStart w:id="0" w:name="_GoBack"/>
      <w:bookmarkEnd w:id="0"/>
    </w:p>
    <w:p w:rsidR="00C63332" w:rsidRPr="009A2D10" w:rsidRDefault="00C47C91" w:rsidP="00525DB5">
      <w:pPr>
        <w:spacing w:before="0" w:after="0" w:line="240" w:lineRule="auto"/>
        <w:ind w:left="0" w:right="-2" w:firstLine="0"/>
        <w:jc w:val="center"/>
        <w:rPr>
          <w:rFonts w:cs="Arial"/>
          <w:b/>
          <w:bCs/>
          <w:color w:val="auto"/>
        </w:rPr>
      </w:pPr>
      <w:r>
        <w:rPr>
          <w:rFonts w:cs="Arial"/>
          <w:b/>
          <w:bCs/>
          <w:color w:val="auto"/>
        </w:rPr>
        <w:t>I</w:t>
      </w:r>
      <w:r w:rsidR="00C807E1" w:rsidRPr="009A2D10">
        <w:rPr>
          <w:rFonts w:cs="Arial"/>
          <w:b/>
          <w:bCs/>
          <w:color w:val="auto"/>
        </w:rPr>
        <w:t>I.</w:t>
      </w:r>
    </w:p>
    <w:p w:rsidR="00C807E1" w:rsidRDefault="00C807E1" w:rsidP="00C807E1">
      <w:pPr>
        <w:spacing w:before="0" w:after="120" w:line="240" w:lineRule="auto"/>
        <w:ind w:left="0" w:right="-2" w:firstLine="0"/>
        <w:jc w:val="center"/>
        <w:rPr>
          <w:rFonts w:cs="Arial"/>
          <w:b/>
          <w:bCs/>
          <w:color w:val="auto"/>
        </w:rPr>
      </w:pPr>
      <w:r w:rsidRPr="009A2D10">
        <w:rPr>
          <w:rFonts w:cs="Arial"/>
          <w:b/>
          <w:bCs/>
          <w:color w:val="auto"/>
        </w:rPr>
        <w:t>Předmět smlouvy</w:t>
      </w:r>
    </w:p>
    <w:p w:rsidR="00C807E1" w:rsidRPr="00AC0D1A" w:rsidRDefault="00AC0D1A" w:rsidP="00AC0D1A">
      <w:pPr>
        <w:spacing w:before="0" w:after="120" w:line="240" w:lineRule="auto"/>
        <w:ind w:left="0" w:right="-2" w:firstLine="0"/>
        <w:rPr>
          <w:rFonts w:cs="Arial"/>
          <w:color w:val="auto"/>
        </w:rPr>
      </w:pPr>
      <w:r w:rsidRPr="00AC0D1A">
        <w:rPr>
          <w:rFonts w:cs="Arial"/>
          <w:color w:val="auto"/>
        </w:rPr>
        <w:t>Příkaz</w:t>
      </w:r>
      <w:r>
        <w:rPr>
          <w:rFonts w:cs="Arial"/>
          <w:color w:val="auto"/>
        </w:rPr>
        <w:t>ník</w:t>
      </w:r>
      <w:r w:rsidRPr="00AC0D1A">
        <w:rPr>
          <w:rFonts w:cs="Arial"/>
          <w:color w:val="auto"/>
        </w:rPr>
        <w:t xml:space="preserve"> se zavazuje touto smlouvou obstarat záležitost příkazce specifikovanou předmětem smlouvy. </w:t>
      </w:r>
    </w:p>
    <w:p w:rsidR="00C807E1" w:rsidRPr="009A2D10" w:rsidRDefault="004C1252" w:rsidP="00AC0D1A">
      <w:pPr>
        <w:spacing w:before="0" w:after="0" w:line="240" w:lineRule="auto"/>
        <w:ind w:left="0" w:right="-2" w:firstLine="0"/>
        <w:rPr>
          <w:rFonts w:cs="Arial"/>
          <w:color w:val="auto"/>
        </w:rPr>
      </w:pPr>
      <w:r w:rsidRPr="00AC0D1A">
        <w:rPr>
          <w:rFonts w:cs="Arial"/>
          <w:color w:val="auto"/>
        </w:rPr>
        <w:t>Předmětem</w:t>
      </w:r>
      <w:r>
        <w:rPr>
          <w:rFonts w:cs="Arial"/>
          <w:color w:val="auto"/>
        </w:rPr>
        <w:t xml:space="preserve"> smlouvy je zajištění činnosti administrátora zadávacího řízení v souladu se zákonem č. 134/2016 Sb., o zadávání veřejných zakázek, ve znění pozdějších předpisů (dále jen „ZZVZ“) směřujícího k výběru dodavatele</w:t>
      </w:r>
      <w:r w:rsidR="002C4556">
        <w:rPr>
          <w:rFonts w:cs="Arial"/>
          <w:color w:val="auto"/>
        </w:rPr>
        <w:t xml:space="preserve"> níže uvedené služby. </w:t>
      </w:r>
      <w:r w:rsidR="00C807E1" w:rsidRPr="009A2D10">
        <w:rPr>
          <w:rFonts w:cs="Arial"/>
          <w:color w:val="auto"/>
        </w:rPr>
        <w:t xml:space="preserve">Příkazník se zavazuje, že </w:t>
      </w:r>
      <w:r w:rsidR="002C4556">
        <w:rPr>
          <w:rFonts w:cs="Arial"/>
          <w:color w:val="auto"/>
        </w:rPr>
        <w:t>pro</w:t>
      </w:r>
      <w:r w:rsidR="00C807E1" w:rsidRPr="009A2D10">
        <w:rPr>
          <w:rFonts w:cs="Arial"/>
          <w:color w:val="auto"/>
        </w:rPr>
        <w:t xml:space="preserve"> </w:t>
      </w:r>
      <w:r w:rsidR="00AC0D1A">
        <w:rPr>
          <w:rFonts w:cs="Arial"/>
          <w:color w:val="auto"/>
        </w:rPr>
        <w:t>p</w:t>
      </w:r>
      <w:r w:rsidR="00C807E1" w:rsidRPr="009A2D10">
        <w:rPr>
          <w:rFonts w:cs="Arial"/>
          <w:color w:val="auto"/>
        </w:rPr>
        <w:t>říkazce</w:t>
      </w:r>
      <w:r w:rsidR="002C4556">
        <w:rPr>
          <w:rFonts w:cs="Arial"/>
          <w:color w:val="auto"/>
        </w:rPr>
        <w:t xml:space="preserve"> (v této smlouvě označeného též jako „zadavatel“)</w:t>
      </w:r>
      <w:r w:rsidR="00C807E1" w:rsidRPr="009A2D10">
        <w:rPr>
          <w:rFonts w:cs="Arial"/>
          <w:color w:val="auto"/>
        </w:rPr>
        <w:t xml:space="preserve"> </w:t>
      </w:r>
      <w:r w:rsidR="002C4556">
        <w:rPr>
          <w:rFonts w:cs="Arial"/>
          <w:color w:val="auto"/>
        </w:rPr>
        <w:t xml:space="preserve">zajistí kompletní zpracování zadávací dokumentace, zadání a administraci veřejné zakázky podle ZZVZ, tj. že zajistí celý průběh zadávacího řízení na výběr dodavatele </w:t>
      </w:r>
      <w:r w:rsidR="00FC550E">
        <w:rPr>
          <w:rFonts w:cs="Arial"/>
          <w:color w:val="auto"/>
        </w:rPr>
        <w:t xml:space="preserve">pro akci s názvem: </w:t>
      </w:r>
    </w:p>
    <w:p w:rsidR="00C807E1" w:rsidRPr="009A2D10" w:rsidRDefault="00C807E1" w:rsidP="00C807E1">
      <w:pPr>
        <w:spacing w:before="0" w:after="0" w:line="240" w:lineRule="auto"/>
        <w:ind w:left="0" w:right="-2" w:firstLine="0"/>
        <w:rPr>
          <w:rFonts w:cs="Arial"/>
          <w:b/>
          <w:color w:val="auto"/>
        </w:rPr>
      </w:pPr>
    </w:p>
    <w:p w:rsidR="00C807E1" w:rsidRPr="008C4F2D" w:rsidRDefault="00C807E1" w:rsidP="00C807E1">
      <w:pPr>
        <w:spacing w:before="0" w:after="0" w:line="240" w:lineRule="auto"/>
        <w:ind w:left="0" w:right="-2" w:firstLine="0"/>
        <w:jc w:val="center"/>
        <w:rPr>
          <w:rFonts w:cs="Arial"/>
          <w:b/>
          <w:color w:val="auto"/>
          <w:sz w:val="22"/>
          <w:szCs w:val="22"/>
        </w:rPr>
      </w:pPr>
      <w:r w:rsidRPr="008C4F2D">
        <w:rPr>
          <w:rFonts w:cs="Arial"/>
          <w:b/>
          <w:color w:val="auto"/>
          <w:sz w:val="22"/>
          <w:szCs w:val="22"/>
        </w:rPr>
        <w:t>„</w:t>
      </w:r>
      <w:r w:rsidR="00327BEC">
        <w:rPr>
          <w:rFonts w:cs="Arial"/>
          <w:b/>
          <w:color w:val="auto"/>
          <w:sz w:val="22"/>
          <w:szCs w:val="22"/>
        </w:rPr>
        <w:t>Úklid prostor Psychiatrické nemocnice Brno</w:t>
      </w:r>
      <w:r w:rsidRPr="008C4F2D">
        <w:rPr>
          <w:rFonts w:cs="Arial"/>
          <w:b/>
          <w:color w:val="auto"/>
          <w:sz w:val="22"/>
          <w:szCs w:val="22"/>
        </w:rPr>
        <w:t>“,</w:t>
      </w:r>
    </w:p>
    <w:p w:rsidR="00C807E1" w:rsidRPr="00254103" w:rsidRDefault="00C807E1" w:rsidP="00C807E1">
      <w:pPr>
        <w:spacing w:before="0" w:after="0" w:line="240" w:lineRule="auto"/>
        <w:ind w:left="0" w:right="-2" w:firstLine="0"/>
        <w:rPr>
          <w:rFonts w:cs="Arial"/>
          <w:b/>
          <w:color w:val="auto"/>
          <w:highlight w:val="yellow"/>
        </w:rPr>
      </w:pPr>
    </w:p>
    <w:p w:rsidR="00C807E1" w:rsidRPr="00A856DF" w:rsidRDefault="00B734D8" w:rsidP="00C807E1">
      <w:pPr>
        <w:spacing w:before="0" w:after="120" w:line="240" w:lineRule="auto"/>
        <w:ind w:left="0" w:right="0" w:firstLine="0"/>
        <w:rPr>
          <w:rFonts w:cs="Arial"/>
          <w:color w:val="auto"/>
        </w:rPr>
      </w:pPr>
      <w:r>
        <w:rPr>
          <w:rFonts w:cs="Arial"/>
          <w:color w:val="auto"/>
        </w:rPr>
        <w:t>s předpokládanou hodnotou</w:t>
      </w:r>
      <w:r w:rsidR="00C51B4B">
        <w:rPr>
          <w:rFonts w:cs="Arial"/>
          <w:color w:val="auto"/>
        </w:rPr>
        <w:t xml:space="preserve"> </w:t>
      </w:r>
      <w:proofErr w:type="gramStart"/>
      <w:r w:rsidR="00C51B4B">
        <w:rPr>
          <w:rFonts w:cs="Arial"/>
          <w:color w:val="auto"/>
        </w:rPr>
        <w:t xml:space="preserve">121 152 073,00 </w:t>
      </w:r>
      <w:r>
        <w:rPr>
          <w:rFonts w:cs="Arial"/>
          <w:color w:val="auto"/>
        </w:rPr>
        <w:t xml:space="preserve"> Kč</w:t>
      </w:r>
      <w:proofErr w:type="gramEnd"/>
      <w:r>
        <w:rPr>
          <w:rFonts w:cs="Arial"/>
          <w:color w:val="auto"/>
        </w:rPr>
        <w:t xml:space="preserve"> bez DPH za 4 roky, </w:t>
      </w:r>
      <w:r w:rsidR="00C807E1" w:rsidRPr="00A856DF">
        <w:rPr>
          <w:rFonts w:cs="Arial"/>
          <w:color w:val="auto"/>
        </w:rPr>
        <w:t>a to v </w:t>
      </w:r>
      <w:r w:rsidR="002542C4">
        <w:rPr>
          <w:rFonts w:cs="Arial"/>
          <w:color w:val="auto"/>
        </w:rPr>
        <w:t xml:space="preserve">rozsahu činností spojených s níže specifikovanými etapami. Uvedené činnosti zahrnují všechny činnosti nutné k řádnému provedení </w:t>
      </w:r>
      <w:r w:rsidR="002542C4">
        <w:rPr>
          <w:rFonts w:cs="Arial"/>
          <w:color w:val="auto"/>
        </w:rPr>
        <w:lastRenderedPageBreak/>
        <w:t xml:space="preserve">a ukončení zadávacího řízení dle zákonných předpisů. Pokud nejsou některé činnosti zahrnuté v níže uvedeném výčtu činností, má se za to, že jsou jeho obsahem. </w:t>
      </w:r>
    </w:p>
    <w:p w:rsidR="00D70272" w:rsidRPr="00254386" w:rsidRDefault="002542C4" w:rsidP="00D70272">
      <w:pPr>
        <w:spacing w:before="0" w:after="0" w:line="240" w:lineRule="auto"/>
        <w:ind w:left="0" w:right="0" w:firstLine="0"/>
        <w:rPr>
          <w:rFonts w:cs="Arial"/>
          <w:color w:val="auto"/>
        </w:rPr>
      </w:pPr>
      <w:r>
        <w:rPr>
          <w:rFonts w:cs="Arial"/>
          <w:color w:val="auto"/>
        </w:rPr>
        <w:t xml:space="preserve">Příkazník jménem příkazce a na jeho účet odborně, podle ZZVZ a podle pokynů </w:t>
      </w:r>
      <w:r w:rsidR="00AC0D1A">
        <w:rPr>
          <w:rFonts w:cs="Arial"/>
          <w:color w:val="auto"/>
        </w:rPr>
        <w:t>p</w:t>
      </w:r>
      <w:r>
        <w:rPr>
          <w:rFonts w:cs="Arial"/>
          <w:color w:val="auto"/>
        </w:rPr>
        <w:t>říkazce zajistí komplexní zadavatelskou činnost</w:t>
      </w:r>
      <w:r w:rsidR="00421660">
        <w:rPr>
          <w:rFonts w:cs="Arial"/>
          <w:color w:val="auto"/>
        </w:rPr>
        <w:t xml:space="preserve">. Zadavatelská činnost bude zahrnovat zejména (nikoliv pouze) činnosti uvedené dále: </w:t>
      </w:r>
    </w:p>
    <w:p w:rsidR="00C807E1" w:rsidRPr="00254386" w:rsidRDefault="00C807E1" w:rsidP="00D70272">
      <w:pPr>
        <w:pStyle w:val="Zkladntext3"/>
        <w:spacing w:after="0"/>
        <w:ind w:right="-2"/>
        <w:rPr>
          <w:rFonts w:cs="Arial"/>
          <w:color w:val="auto"/>
          <w:sz w:val="20"/>
        </w:rPr>
      </w:pPr>
    </w:p>
    <w:p w:rsidR="00C807E1" w:rsidRPr="00E43ADC" w:rsidRDefault="00C807E1" w:rsidP="00C807E1">
      <w:pPr>
        <w:pStyle w:val="Zkladntext3"/>
        <w:numPr>
          <w:ilvl w:val="3"/>
          <w:numId w:val="1"/>
        </w:numPr>
        <w:tabs>
          <w:tab w:val="clear" w:pos="2880"/>
        </w:tabs>
        <w:spacing w:before="120" w:after="0"/>
        <w:ind w:left="284" w:right="0" w:hanging="284"/>
        <w:rPr>
          <w:rFonts w:cs="Arial"/>
          <w:b/>
          <w:color w:val="auto"/>
          <w:sz w:val="20"/>
        </w:rPr>
      </w:pPr>
      <w:r w:rsidRPr="00254386">
        <w:rPr>
          <w:rFonts w:cs="Arial"/>
          <w:b/>
          <w:color w:val="auto"/>
          <w:sz w:val="20"/>
        </w:rPr>
        <w:t xml:space="preserve">etapa </w:t>
      </w:r>
      <w:r w:rsidR="00E43ADC">
        <w:rPr>
          <w:rFonts w:cs="Arial"/>
          <w:b/>
          <w:color w:val="auto"/>
          <w:sz w:val="20"/>
        </w:rPr>
        <w:t>-</w:t>
      </w:r>
      <w:r w:rsidRPr="00254386">
        <w:rPr>
          <w:rFonts w:cs="Arial"/>
          <w:b/>
          <w:color w:val="auto"/>
          <w:sz w:val="20"/>
        </w:rPr>
        <w:t xml:space="preserve"> </w:t>
      </w:r>
      <w:r w:rsidR="00E43ADC">
        <w:rPr>
          <w:rFonts w:cs="Arial"/>
          <w:b/>
          <w:color w:val="auto"/>
          <w:sz w:val="20"/>
        </w:rPr>
        <w:t xml:space="preserve">Popis činností </w:t>
      </w:r>
      <w:r w:rsidR="00E418C8">
        <w:rPr>
          <w:rFonts w:cs="Arial"/>
          <w:b/>
          <w:color w:val="auto"/>
          <w:sz w:val="20"/>
        </w:rPr>
        <w:t>p</w:t>
      </w:r>
      <w:r w:rsidR="00E43ADC">
        <w:rPr>
          <w:rFonts w:cs="Arial"/>
          <w:b/>
          <w:color w:val="auto"/>
          <w:sz w:val="20"/>
        </w:rPr>
        <w:t>říkazníka k p</w:t>
      </w:r>
      <w:r w:rsidR="00421660">
        <w:rPr>
          <w:rFonts w:cs="Arial"/>
          <w:b/>
          <w:color w:val="auto"/>
          <w:sz w:val="20"/>
        </w:rPr>
        <w:t>říprav</w:t>
      </w:r>
      <w:r w:rsidR="00E43ADC">
        <w:rPr>
          <w:rFonts w:cs="Arial"/>
          <w:b/>
          <w:color w:val="auto"/>
          <w:sz w:val="20"/>
        </w:rPr>
        <w:t xml:space="preserve">ě zakázky a zajištění vstupních podkladů a </w:t>
      </w:r>
      <w:r w:rsidR="00AD1E7A">
        <w:rPr>
          <w:rFonts w:cs="Arial"/>
          <w:b/>
          <w:color w:val="auto"/>
          <w:sz w:val="20"/>
        </w:rPr>
        <w:t xml:space="preserve"> </w:t>
      </w:r>
      <w:r w:rsidR="00E43ADC">
        <w:rPr>
          <w:rFonts w:cs="Arial"/>
          <w:b/>
          <w:color w:val="auto"/>
          <w:sz w:val="20"/>
        </w:rPr>
        <w:t xml:space="preserve">informací: </w:t>
      </w:r>
      <w:r w:rsidR="00421660">
        <w:rPr>
          <w:rFonts w:cs="Arial"/>
          <w:b/>
          <w:color w:val="auto"/>
          <w:sz w:val="20"/>
        </w:rPr>
        <w:t xml:space="preserve"> </w:t>
      </w:r>
    </w:p>
    <w:p w:rsidR="00E43ADC" w:rsidRPr="00E43ADC" w:rsidRDefault="00E43ADC" w:rsidP="00265982">
      <w:pPr>
        <w:pStyle w:val="Zkladntext3"/>
        <w:numPr>
          <w:ilvl w:val="3"/>
          <w:numId w:val="2"/>
        </w:numPr>
        <w:tabs>
          <w:tab w:val="clear" w:pos="2880"/>
        </w:tabs>
        <w:spacing w:after="0"/>
        <w:ind w:left="568" w:right="0" w:hanging="284"/>
        <w:rPr>
          <w:rFonts w:cs="Arial"/>
          <w:bCs/>
          <w:color w:val="auto"/>
          <w:sz w:val="20"/>
        </w:rPr>
      </w:pPr>
      <w:r w:rsidRPr="00E43ADC">
        <w:rPr>
          <w:rFonts w:cs="Arial"/>
          <w:bCs/>
          <w:color w:val="auto"/>
          <w:sz w:val="20"/>
        </w:rPr>
        <w:t xml:space="preserve">Analýza a objasnění zakázky </w:t>
      </w:r>
      <w:r>
        <w:rPr>
          <w:rFonts w:cs="Arial"/>
          <w:bCs/>
          <w:color w:val="auto"/>
          <w:sz w:val="20"/>
        </w:rPr>
        <w:t>-</w:t>
      </w:r>
      <w:r w:rsidRPr="00E43ADC">
        <w:rPr>
          <w:rFonts w:cs="Arial"/>
          <w:bCs/>
          <w:color w:val="auto"/>
          <w:sz w:val="20"/>
        </w:rPr>
        <w:t xml:space="preserve"> </w:t>
      </w:r>
      <w:r>
        <w:rPr>
          <w:rFonts w:cs="Arial"/>
          <w:bCs/>
          <w:color w:val="auto"/>
          <w:sz w:val="20"/>
        </w:rPr>
        <w:t xml:space="preserve">rozsah práce a zajištění nutných vstupních údajů, konzultace s oprávněným zástupcem </w:t>
      </w:r>
      <w:r w:rsidR="00AC0D1A">
        <w:rPr>
          <w:rFonts w:cs="Arial"/>
          <w:bCs/>
          <w:color w:val="auto"/>
          <w:sz w:val="20"/>
        </w:rPr>
        <w:t>p</w:t>
      </w:r>
      <w:r>
        <w:rPr>
          <w:rFonts w:cs="Arial"/>
          <w:bCs/>
          <w:color w:val="auto"/>
          <w:sz w:val="20"/>
        </w:rPr>
        <w:t>říkazce o způsobu přípravy a způsobu zadání zakázky, zpracování aktuálního časového harmonogramu předpokládaného průběhu zadávacího řízení, konzultace vstupních podkladů s </w:t>
      </w:r>
      <w:r w:rsidR="00AC0D1A">
        <w:rPr>
          <w:rFonts w:cs="Arial"/>
          <w:bCs/>
          <w:color w:val="auto"/>
          <w:sz w:val="20"/>
        </w:rPr>
        <w:t>p</w:t>
      </w:r>
      <w:r>
        <w:rPr>
          <w:rFonts w:cs="Arial"/>
          <w:bCs/>
          <w:color w:val="auto"/>
          <w:sz w:val="20"/>
        </w:rPr>
        <w:t>říkazcem a dalšími specialisty v případě potřeby</w:t>
      </w:r>
      <w:r w:rsidR="00265982">
        <w:rPr>
          <w:rFonts w:cs="Arial"/>
          <w:bCs/>
          <w:color w:val="auto"/>
          <w:sz w:val="20"/>
        </w:rPr>
        <w:t>,</w:t>
      </w:r>
    </w:p>
    <w:p w:rsidR="00E43ADC" w:rsidRPr="00E43ADC" w:rsidRDefault="00EF0B27" w:rsidP="00265982">
      <w:pPr>
        <w:pStyle w:val="Zkladntext3"/>
        <w:numPr>
          <w:ilvl w:val="3"/>
          <w:numId w:val="2"/>
        </w:numPr>
        <w:tabs>
          <w:tab w:val="clear" w:pos="2880"/>
        </w:tabs>
        <w:spacing w:after="0"/>
        <w:ind w:left="568" w:right="0" w:hanging="284"/>
        <w:rPr>
          <w:rFonts w:cs="Arial"/>
          <w:bCs/>
          <w:color w:val="auto"/>
          <w:sz w:val="20"/>
        </w:rPr>
      </w:pPr>
      <w:r>
        <w:rPr>
          <w:rFonts w:cs="Arial"/>
          <w:bCs/>
          <w:color w:val="auto"/>
          <w:sz w:val="20"/>
        </w:rPr>
        <w:t xml:space="preserve">Příkazník je vždy povinen provést právní analýzu </w:t>
      </w:r>
      <w:r w:rsidR="00AC0D1A">
        <w:rPr>
          <w:rFonts w:cs="Arial"/>
          <w:bCs/>
          <w:color w:val="auto"/>
          <w:sz w:val="20"/>
        </w:rPr>
        <w:t>p</w:t>
      </w:r>
      <w:r>
        <w:rPr>
          <w:rFonts w:cs="Arial"/>
          <w:bCs/>
          <w:color w:val="auto"/>
          <w:sz w:val="20"/>
        </w:rPr>
        <w:t>říkaz</w:t>
      </w:r>
      <w:r w:rsidR="00265982">
        <w:rPr>
          <w:rFonts w:cs="Arial"/>
          <w:bCs/>
          <w:color w:val="auto"/>
          <w:sz w:val="20"/>
        </w:rPr>
        <w:t>cem</w:t>
      </w:r>
      <w:r>
        <w:rPr>
          <w:rFonts w:cs="Arial"/>
          <w:bCs/>
          <w:color w:val="auto"/>
          <w:sz w:val="20"/>
        </w:rPr>
        <w:t xml:space="preserve"> zamýšleného způsobu zadání konkrétní veřejné zakázky a v případě, že zamýšlený způsob zadání předmětné veřejné zakázky shledá v rozporu se zákonem, nevhodným či jinak odporujícím zájmům, </w:t>
      </w:r>
      <w:r w:rsidR="00E418C8">
        <w:rPr>
          <w:rFonts w:cs="Arial"/>
          <w:bCs/>
          <w:color w:val="auto"/>
          <w:sz w:val="20"/>
        </w:rPr>
        <w:t>p</w:t>
      </w:r>
      <w:r>
        <w:rPr>
          <w:rFonts w:cs="Arial"/>
          <w:bCs/>
          <w:color w:val="auto"/>
          <w:sz w:val="20"/>
        </w:rPr>
        <w:t xml:space="preserve">říkazník navrhne </w:t>
      </w:r>
      <w:r w:rsidR="00E418C8">
        <w:rPr>
          <w:rFonts w:cs="Arial"/>
          <w:bCs/>
          <w:color w:val="auto"/>
          <w:sz w:val="20"/>
        </w:rPr>
        <w:t>p</w:t>
      </w:r>
      <w:r>
        <w:rPr>
          <w:rFonts w:cs="Arial"/>
          <w:bCs/>
          <w:color w:val="auto"/>
          <w:sz w:val="20"/>
        </w:rPr>
        <w:t>říkazci alternativní způsob zadání předmětné veřejné zakázky</w:t>
      </w:r>
      <w:r w:rsidR="00265982">
        <w:rPr>
          <w:rFonts w:cs="Arial"/>
          <w:bCs/>
          <w:color w:val="auto"/>
          <w:sz w:val="20"/>
        </w:rPr>
        <w:t>,</w:t>
      </w:r>
    </w:p>
    <w:p w:rsidR="00C807E1" w:rsidRPr="007E6FDF" w:rsidRDefault="007E6FDF" w:rsidP="00AD1E7A">
      <w:pPr>
        <w:pStyle w:val="Zkladntext3"/>
        <w:numPr>
          <w:ilvl w:val="4"/>
          <w:numId w:val="2"/>
        </w:numPr>
        <w:tabs>
          <w:tab w:val="clear" w:pos="3600"/>
        </w:tabs>
        <w:spacing w:after="0"/>
        <w:ind w:left="567" w:right="-2" w:hanging="301"/>
        <w:rPr>
          <w:rFonts w:cs="Arial"/>
          <w:color w:val="auto"/>
          <w:sz w:val="20"/>
        </w:rPr>
      </w:pPr>
      <w:r w:rsidRPr="00E43ADC">
        <w:rPr>
          <w:rFonts w:cs="Arial"/>
          <w:bCs/>
          <w:color w:val="auto"/>
          <w:sz w:val="20"/>
        </w:rPr>
        <w:t>K</w:t>
      </w:r>
      <w:r w:rsidR="00C807E1" w:rsidRPr="00E43ADC">
        <w:rPr>
          <w:rFonts w:cs="Arial"/>
          <w:bCs/>
          <w:color w:val="auto"/>
          <w:sz w:val="20"/>
        </w:rPr>
        <w:t>onzultace</w:t>
      </w:r>
      <w:r w:rsidR="00421660" w:rsidRPr="00E43ADC">
        <w:rPr>
          <w:rFonts w:cs="Arial"/>
          <w:bCs/>
          <w:color w:val="auto"/>
          <w:sz w:val="20"/>
        </w:rPr>
        <w:t>, úprava a zpracování</w:t>
      </w:r>
      <w:r w:rsidR="00421660">
        <w:rPr>
          <w:rFonts w:cs="Arial"/>
          <w:color w:val="auto"/>
          <w:sz w:val="20"/>
        </w:rPr>
        <w:t xml:space="preserve"> zadávacích podmínek (</w:t>
      </w:r>
      <w:r w:rsidR="00C807E1" w:rsidRPr="00D70272">
        <w:rPr>
          <w:rFonts w:cs="Arial"/>
          <w:color w:val="auto"/>
          <w:sz w:val="20"/>
        </w:rPr>
        <w:t>zadávací</w:t>
      </w:r>
      <w:r w:rsidR="004E2B3B" w:rsidRPr="00D70272">
        <w:rPr>
          <w:rFonts w:cs="Arial"/>
          <w:color w:val="auto"/>
          <w:sz w:val="20"/>
        </w:rPr>
        <w:t xml:space="preserve"> dokumentace</w:t>
      </w:r>
      <w:r w:rsidR="00421660">
        <w:rPr>
          <w:rFonts w:cs="Arial"/>
          <w:color w:val="auto"/>
          <w:sz w:val="20"/>
        </w:rPr>
        <w:t>) a návrhu smlouvy</w:t>
      </w:r>
      <w:r w:rsidR="005E79C7">
        <w:rPr>
          <w:rFonts w:cs="Arial"/>
          <w:color w:val="auto"/>
          <w:sz w:val="20"/>
        </w:rPr>
        <w:t xml:space="preserve"> o provádění úklid</w:t>
      </w:r>
      <w:r w:rsidR="000430C8">
        <w:rPr>
          <w:rFonts w:cs="Arial"/>
          <w:color w:val="auto"/>
          <w:sz w:val="20"/>
        </w:rPr>
        <w:t>ových prací</w:t>
      </w:r>
      <w:r w:rsidR="00421660">
        <w:rPr>
          <w:rFonts w:cs="Arial"/>
          <w:color w:val="auto"/>
          <w:sz w:val="20"/>
        </w:rPr>
        <w:t xml:space="preserve"> s oprávněným zástupcem zadavatele. Informace k předmětu plnění, termín</w:t>
      </w:r>
      <w:r>
        <w:rPr>
          <w:rFonts w:cs="Arial"/>
          <w:color w:val="auto"/>
          <w:sz w:val="20"/>
        </w:rPr>
        <w:t>ům, předpokládan</w:t>
      </w:r>
      <w:r w:rsidR="000430C8">
        <w:rPr>
          <w:rFonts w:cs="Arial"/>
          <w:color w:val="auto"/>
          <w:sz w:val="20"/>
        </w:rPr>
        <w:t>é</w:t>
      </w:r>
      <w:r>
        <w:rPr>
          <w:rFonts w:cs="Arial"/>
          <w:color w:val="auto"/>
          <w:sz w:val="20"/>
        </w:rPr>
        <w:t xml:space="preserve"> hodnot</w:t>
      </w:r>
      <w:r w:rsidR="000430C8">
        <w:rPr>
          <w:rFonts w:cs="Arial"/>
          <w:color w:val="auto"/>
          <w:sz w:val="20"/>
        </w:rPr>
        <w:t>ě</w:t>
      </w:r>
      <w:r>
        <w:rPr>
          <w:rFonts w:cs="Arial"/>
          <w:color w:val="auto"/>
          <w:sz w:val="20"/>
        </w:rPr>
        <w:t xml:space="preserve"> a případné další údaje poskytne zadavatel - </w:t>
      </w:r>
      <w:r w:rsidR="00AC0D1A">
        <w:rPr>
          <w:rFonts w:cs="Arial"/>
          <w:color w:val="auto"/>
          <w:sz w:val="20"/>
        </w:rPr>
        <w:t>p</w:t>
      </w:r>
      <w:r>
        <w:rPr>
          <w:rFonts w:cs="Arial"/>
          <w:color w:val="auto"/>
          <w:sz w:val="20"/>
        </w:rPr>
        <w:t>říkazce.</w:t>
      </w:r>
    </w:p>
    <w:p w:rsidR="007E6FDF" w:rsidRPr="00A42C82" w:rsidRDefault="007E6FDF" w:rsidP="00AD1E7A">
      <w:pPr>
        <w:pStyle w:val="Zkladntext3"/>
        <w:numPr>
          <w:ilvl w:val="4"/>
          <w:numId w:val="2"/>
        </w:numPr>
        <w:tabs>
          <w:tab w:val="clear" w:pos="3600"/>
        </w:tabs>
        <w:spacing w:after="0"/>
        <w:ind w:left="567" w:right="-2" w:hanging="301"/>
        <w:rPr>
          <w:rFonts w:cs="Arial"/>
          <w:color w:val="auto"/>
          <w:sz w:val="20"/>
        </w:rPr>
      </w:pPr>
      <w:r>
        <w:rPr>
          <w:rFonts w:cs="Arial"/>
          <w:color w:val="auto"/>
          <w:sz w:val="20"/>
        </w:rPr>
        <w:t>Vyhotovení finální zadávací dokumentace k uveřejnění v zadávacím řízení, včetně obchodních podmínek formou návrhu smlouvy o provádění úklidových prací, kvalifikačních a hodnotících kritérií</w:t>
      </w:r>
      <w:r w:rsidR="00D07E0B">
        <w:rPr>
          <w:rFonts w:cs="Arial"/>
          <w:color w:val="auto"/>
          <w:sz w:val="20"/>
        </w:rPr>
        <w:t xml:space="preserve"> včetně jejich procentní váhy</w:t>
      </w:r>
      <w:r>
        <w:rPr>
          <w:rFonts w:cs="Arial"/>
          <w:color w:val="auto"/>
          <w:sz w:val="20"/>
        </w:rPr>
        <w:t xml:space="preserve"> </w:t>
      </w:r>
      <w:r w:rsidR="00A42C82">
        <w:rPr>
          <w:rFonts w:cs="Arial"/>
          <w:color w:val="auto"/>
          <w:sz w:val="20"/>
        </w:rPr>
        <w:t>(příp. dílčích hodnotících kritérií)</w:t>
      </w:r>
      <w:r w:rsidR="00EF0B27">
        <w:rPr>
          <w:rFonts w:cs="Arial"/>
          <w:color w:val="auto"/>
          <w:sz w:val="20"/>
        </w:rPr>
        <w:t xml:space="preserve"> </w:t>
      </w:r>
      <w:r>
        <w:rPr>
          <w:rFonts w:cs="Arial"/>
          <w:color w:val="auto"/>
          <w:sz w:val="20"/>
        </w:rPr>
        <w:t>pro zadání veřejné za</w:t>
      </w:r>
      <w:r w:rsidR="00A42C82">
        <w:rPr>
          <w:rFonts w:cs="Arial"/>
          <w:color w:val="auto"/>
          <w:sz w:val="20"/>
        </w:rPr>
        <w:t>kázky.</w:t>
      </w:r>
    </w:p>
    <w:p w:rsidR="00A42C82" w:rsidRPr="00381443" w:rsidRDefault="00A42C82" w:rsidP="00A42C82">
      <w:pPr>
        <w:pStyle w:val="Zkladntext3"/>
        <w:spacing w:after="0"/>
        <w:ind w:left="623" w:right="-2"/>
        <w:rPr>
          <w:rFonts w:cs="Arial"/>
          <w:color w:val="auto"/>
          <w:sz w:val="16"/>
          <w:szCs w:val="16"/>
        </w:rPr>
      </w:pPr>
    </w:p>
    <w:p w:rsidR="002C1855" w:rsidRPr="00381443" w:rsidRDefault="002C1855" w:rsidP="00A42C82">
      <w:pPr>
        <w:pStyle w:val="Zkladntext3"/>
        <w:spacing w:after="0"/>
        <w:ind w:left="623" w:right="-2"/>
        <w:rPr>
          <w:rFonts w:cs="Arial"/>
          <w:color w:val="auto"/>
          <w:sz w:val="16"/>
          <w:szCs w:val="16"/>
        </w:rPr>
      </w:pPr>
    </w:p>
    <w:p w:rsidR="00A42C82" w:rsidRDefault="00AD1E7A" w:rsidP="00AD1E7A">
      <w:pPr>
        <w:pStyle w:val="Zkladntext3"/>
        <w:spacing w:after="0"/>
        <w:ind w:left="284" w:right="-2" w:hanging="284"/>
        <w:rPr>
          <w:rFonts w:cs="Arial"/>
          <w:b/>
          <w:bCs/>
          <w:color w:val="auto"/>
          <w:sz w:val="20"/>
        </w:rPr>
      </w:pPr>
      <w:r w:rsidRPr="00B05E18">
        <w:rPr>
          <w:rFonts w:cs="Arial"/>
          <w:b/>
          <w:bCs/>
          <w:color w:val="auto"/>
          <w:sz w:val="20"/>
        </w:rPr>
        <w:t xml:space="preserve">2. </w:t>
      </w:r>
      <w:r w:rsidR="00A42C82" w:rsidRPr="00B05E18">
        <w:rPr>
          <w:rFonts w:cs="Arial"/>
          <w:b/>
          <w:bCs/>
          <w:color w:val="auto"/>
          <w:sz w:val="20"/>
        </w:rPr>
        <w:t>etapa</w:t>
      </w:r>
      <w:r w:rsidR="007C5227">
        <w:rPr>
          <w:rFonts w:cs="Arial"/>
          <w:b/>
          <w:bCs/>
          <w:color w:val="auto"/>
          <w:sz w:val="20"/>
        </w:rPr>
        <w:t xml:space="preserve"> </w:t>
      </w:r>
      <w:r w:rsidR="00A42C82" w:rsidRPr="00B05E18">
        <w:rPr>
          <w:rFonts w:cs="Arial"/>
          <w:b/>
          <w:bCs/>
          <w:color w:val="auto"/>
          <w:sz w:val="20"/>
        </w:rPr>
        <w:t xml:space="preserve"> </w:t>
      </w:r>
      <w:r w:rsidR="0072489A">
        <w:rPr>
          <w:rFonts w:cs="Arial"/>
          <w:b/>
          <w:bCs/>
          <w:color w:val="auto"/>
          <w:sz w:val="20"/>
        </w:rPr>
        <w:t>-</w:t>
      </w:r>
      <w:r w:rsidR="007C5227">
        <w:rPr>
          <w:rFonts w:cs="Arial"/>
          <w:b/>
          <w:bCs/>
          <w:color w:val="auto"/>
          <w:sz w:val="20"/>
        </w:rPr>
        <w:t xml:space="preserve">  </w:t>
      </w:r>
      <w:r w:rsidR="00A42C82" w:rsidRPr="00B05E18">
        <w:rPr>
          <w:rFonts w:cs="Arial"/>
          <w:b/>
          <w:bCs/>
          <w:color w:val="auto"/>
          <w:sz w:val="20"/>
        </w:rPr>
        <w:t xml:space="preserve"> </w:t>
      </w:r>
      <w:r w:rsidR="00B05E18" w:rsidRPr="00B05E18">
        <w:rPr>
          <w:rFonts w:cs="Arial"/>
          <w:b/>
          <w:bCs/>
          <w:color w:val="auto"/>
          <w:sz w:val="20"/>
        </w:rPr>
        <w:t xml:space="preserve">Popis činností </w:t>
      </w:r>
      <w:r w:rsidR="00E418C8">
        <w:rPr>
          <w:rFonts w:cs="Arial"/>
          <w:b/>
          <w:bCs/>
          <w:color w:val="auto"/>
          <w:sz w:val="20"/>
        </w:rPr>
        <w:t>p</w:t>
      </w:r>
      <w:r w:rsidR="00B05E18" w:rsidRPr="00B05E18">
        <w:rPr>
          <w:rFonts w:cs="Arial"/>
          <w:b/>
          <w:bCs/>
          <w:color w:val="auto"/>
          <w:sz w:val="20"/>
        </w:rPr>
        <w:t xml:space="preserve">říkazníka při organizaci a </w:t>
      </w:r>
      <w:r w:rsidR="00A42C82" w:rsidRPr="00B05E18">
        <w:rPr>
          <w:rFonts w:cs="Arial"/>
          <w:b/>
          <w:bCs/>
          <w:color w:val="auto"/>
          <w:sz w:val="20"/>
        </w:rPr>
        <w:t>administra</w:t>
      </w:r>
      <w:r w:rsidR="00B05E18" w:rsidRPr="00B05E18">
        <w:rPr>
          <w:rFonts w:cs="Arial"/>
          <w:b/>
          <w:bCs/>
          <w:color w:val="auto"/>
          <w:sz w:val="20"/>
        </w:rPr>
        <w:t xml:space="preserve">tivního zajištění </w:t>
      </w:r>
      <w:r w:rsidR="00A42C82" w:rsidRPr="00B05E18">
        <w:rPr>
          <w:rFonts w:cs="Arial"/>
          <w:b/>
          <w:bCs/>
          <w:color w:val="auto"/>
          <w:sz w:val="20"/>
        </w:rPr>
        <w:t>zadávacího řízení:</w:t>
      </w:r>
    </w:p>
    <w:p w:rsidR="0072489A" w:rsidRPr="00381443" w:rsidRDefault="0072489A" w:rsidP="00AD1E7A">
      <w:pPr>
        <w:pStyle w:val="Zkladntext3"/>
        <w:spacing w:after="0"/>
        <w:ind w:left="284" w:right="-2" w:hanging="284"/>
        <w:rPr>
          <w:rFonts w:cs="Arial"/>
          <w:b/>
          <w:bCs/>
          <w:color w:val="auto"/>
          <w:sz w:val="16"/>
          <w:szCs w:val="16"/>
        </w:rPr>
      </w:pPr>
    </w:p>
    <w:p w:rsidR="0072489A" w:rsidRPr="0007578D" w:rsidRDefault="0072489A" w:rsidP="004B1FB7">
      <w:pPr>
        <w:numPr>
          <w:ilvl w:val="0"/>
          <w:numId w:val="12"/>
        </w:numPr>
        <w:tabs>
          <w:tab w:val="clear" w:pos="720"/>
        </w:tabs>
        <w:suppressAutoHyphens/>
        <w:spacing w:before="0" w:after="120" w:line="240" w:lineRule="auto"/>
        <w:ind w:left="426" w:right="0" w:hanging="426"/>
        <w:rPr>
          <w:rFonts w:cs="Arial"/>
          <w:color w:val="auto"/>
        </w:rPr>
      </w:pPr>
      <w:r w:rsidRPr="0007578D">
        <w:rPr>
          <w:rFonts w:cs="Arial"/>
          <w:color w:val="auto"/>
        </w:rPr>
        <w:t>Vymezení podmínek zadání zakázky, zahájení zadávacího řízení</w:t>
      </w:r>
      <w:r w:rsidR="002C1855">
        <w:rPr>
          <w:rFonts w:cs="Arial"/>
          <w:color w:val="auto"/>
        </w:rPr>
        <w:t>:</w:t>
      </w:r>
    </w:p>
    <w:p w:rsidR="0072489A" w:rsidRPr="0007578D" w:rsidRDefault="0072489A" w:rsidP="00EB2811">
      <w:pPr>
        <w:pStyle w:val="Bezmezer"/>
        <w:ind w:left="426" w:right="1" w:firstLine="0"/>
        <w:rPr>
          <w:bCs/>
          <w:color w:val="auto"/>
          <w:lang w:eastAsia="en-US"/>
        </w:rPr>
      </w:pPr>
      <w:r w:rsidRPr="0007578D">
        <w:rPr>
          <w:color w:val="auto"/>
          <w:lang w:eastAsia="en-US"/>
        </w:rPr>
        <w:t>Vyhotovení návrhu zadávacích podmínek k</w:t>
      </w:r>
      <w:r w:rsidR="0007578D">
        <w:rPr>
          <w:color w:val="auto"/>
          <w:lang w:eastAsia="en-US"/>
        </w:rPr>
        <w:t xml:space="preserve"> </w:t>
      </w:r>
      <w:r w:rsidRPr="0007578D">
        <w:rPr>
          <w:color w:val="auto"/>
          <w:lang w:eastAsia="en-US"/>
        </w:rPr>
        <w:t>předmětné veřejné zakázce včetně obchodních podmínek, kvalifikačních a hodnotících kritérií (příp. dílčích hodnotících kritérií) pro zadání veřejné zakázky, projednání s </w:t>
      </w:r>
      <w:r w:rsidR="00E418C8">
        <w:rPr>
          <w:color w:val="auto"/>
          <w:lang w:eastAsia="en-US"/>
        </w:rPr>
        <w:t>p</w:t>
      </w:r>
      <w:r w:rsidRPr="0007578D">
        <w:rPr>
          <w:color w:val="auto"/>
          <w:lang w:eastAsia="en-US"/>
        </w:rPr>
        <w:t xml:space="preserve">říkazcem a úprava dle konzultace s </w:t>
      </w:r>
      <w:r w:rsidR="00E418C8">
        <w:rPr>
          <w:color w:val="auto"/>
          <w:lang w:eastAsia="en-US"/>
        </w:rPr>
        <w:t>p</w:t>
      </w:r>
      <w:r w:rsidRPr="0007578D">
        <w:rPr>
          <w:color w:val="auto"/>
          <w:lang w:eastAsia="en-US"/>
        </w:rPr>
        <w:t xml:space="preserve">říkazcem; předmět plnění poskytne </w:t>
      </w:r>
      <w:r w:rsidR="00E418C8">
        <w:rPr>
          <w:color w:val="auto"/>
          <w:lang w:eastAsia="en-US"/>
        </w:rPr>
        <w:t>p</w:t>
      </w:r>
      <w:r w:rsidRPr="0007578D">
        <w:rPr>
          <w:color w:val="auto"/>
          <w:lang w:eastAsia="en-US"/>
        </w:rPr>
        <w:t>říkazce. Zejména pak ve vztahu k uvedenému:</w:t>
      </w:r>
    </w:p>
    <w:p w:rsidR="0072489A" w:rsidRPr="0007578D" w:rsidRDefault="0072489A" w:rsidP="004B1FB7">
      <w:pPr>
        <w:pStyle w:val="Bezmezer"/>
        <w:numPr>
          <w:ilvl w:val="0"/>
          <w:numId w:val="14"/>
        </w:numPr>
        <w:ind w:left="851" w:right="1" w:hanging="425"/>
        <w:rPr>
          <w:bCs/>
          <w:color w:val="auto"/>
          <w:lang w:eastAsia="en-US"/>
        </w:rPr>
      </w:pPr>
      <w:r w:rsidRPr="0007578D">
        <w:rPr>
          <w:color w:val="auto"/>
          <w:lang w:eastAsia="en-US"/>
        </w:rPr>
        <w:t>vypracování zadávací dokumentace pro výběr dodavatele</w:t>
      </w:r>
      <w:r w:rsidR="0007578D">
        <w:rPr>
          <w:color w:val="auto"/>
          <w:lang w:eastAsia="en-US"/>
        </w:rPr>
        <w:t>,</w:t>
      </w:r>
      <w:r w:rsidRPr="0007578D">
        <w:rPr>
          <w:color w:val="auto"/>
          <w:lang w:eastAsia="en-US"/>
        </w:rPr>
        <w:t xml:space="preserve"> </w:t>
      </w:r>
    </w:p>
    <w:p w:rsidR="0072489A" w:rsidRPr="0007578D" w:rsidRDefault="0072489A" w:rsidP="004B1FB7">
      <w:pPr>
        <w:pStyle w:val="Bezmezer"/>
        <w:numPr>
          <w:ilvl w:val="0"/>
          <w:numId w:val="14"/>
        </w:numPr>
        <w:ind w:left="851" w:right="1" w:hanging="425"/>
        <w:rPr>
          <w:bCs/>
          <w:color w:val="auto"/>
          <w:lang w:eastAsia="en-US"/>
        </w:rPr>
      </w:pPr>
      <w:r w:rsidRPr="0007578D">
        <w:rPr>
          <w:color w:val="auto"/>
          <w:lang w:eastAsia="en-US"/>
        </w:rPr>
        <w:t xml:space="preserve">poradenství týkající se požadavků na technickou specifikaci předmětu plnění, kdy </w:t>
      </w:r>
      <w:r w:rsidR="00E418C8">
        <w:rPr>
          <w:color w:val="auto"/>
          <w:lang w:eastAsia="en-US"/>
        </w:rPr>
        <w:t>p</w:t>
      </w:r>
      <w:r w:rsidRPr="0007578D">
        <w:rPr>
          <w:color w:val="auto"/>
          <w:lang w:eastAsia="en-US"/>
        </w:rPr>
        <w:t xml:space="preserve">říkazník stanoví písemně požadavky týkající se vymezení předmětu plnění, a poskytne </w:t>
      </w:r>
      <w:r w:rsidR="00E418C8">
        <w:rPr>
          <w:color w:val="auto"/>
          <w:lang w:eastAsia="en-US"/>
        </w:rPr>
        <w:t>p</w:t>
      </w:r>
      <w:r w:rsidRPr="0007578D">
        <w:rPr>
          <w:color w:val="auto"/>
          <w:lang w:eastAsia="en-US"/>
        </w:rPr>
        <w:t xml:space="preserve">říkazci poradenskou podporu při sběru případně i optimalizaci těchto požadavků z jednotlivých pracovišť </w:t>
      </w:r>
      <w:r w:rsidR="00E418C8">
        <w:rPr>
          <w:color w:val="auto"/>
          <w:lang w:eastAsia="en-US"/>
        </w:rPr>
        <w:t>p</w:t>
      </w:r>
      <w:r w:rsidRPr="0007578D">
        <w:rPr>
          <w:color w:val="auto"/>
          <w:lang w:eastAsia="en-US"/>
        </w:rPr>
        <w:t>říkazce,</w:t>
      </w:r>
    </w:p>
    <w:p w:rsidR="0072489A" w:rsidRPr="0007578D" w:rsidRDefault="007947E1" w:rsidP="004B1FB7">
      <w:pPr>
        <w:pStyle w:val="Bezmezer"/>
        <w:numPr>
          <w:ilvl w:val="0"/>
          <w:numId w:val="14"/>
        </w:numPr>
        <w:ind w:left="851" w:right="1" w:hanging="425"/>
        <w:rPr>
          <w:bCs/>
          <w:color w:val="auto"/>
          <w:lang w:eastAsia="en-US"/>
        </w:rPr>
      </w:pPr>
      <w:r>
        <w:rPr>
          <w:color w:val="auto"/>
          <w:lang w:eastAsia="en-US"/>
        </w:rPr>
        <w:t>p</w:t>
      </w:r>
      <w:r w:rsidR="0072489A" w:rsidRPr="0007578D">
        <w:rPr>
          <w:color w:val="auto"/>
          <w:lang w:eastAsia="en-US"/>
        </w:rPr>
        <w:t xml:space="preserve">říkazník provede kontrolu konkrétních specifikací dodanou </w:t>
      </w:r>
      <w:r w:rsidR="00E418C8">
        <w:rPr>
          <w:color w:val="auto"/>
          <w:lang w:eastAsia="en-US"/>
        </w:rPr>
        <w:t>p</w:t>
      </w:r>
      <w:r w:rsidR="0072489A" w:rsidRPr="0007578D">
        <w:rPr>
          <w:color w:val="auto"/>
          <w:lang w:eastAsia="en-US"/>
        </w:rPr>
        <w:t>říkazcem, zejména s ohledem na případnou diskriminaci a omezení hospodářské soutěže</w:t>
      </w:r>
      <w:r>
        <w:rPr>
          <w:color w:val="auto"/>
          <w:lang w:eastAsia="en-US"/>
        </w:rPr>
        <w:t>,</w:t>
      </w:r>
    </w:p>
    <w:p w:rsidR="0072489A" w:rsidRPr="0007578D" w:rsidRDefault="0072489A" w:rsidP="004B1FB7">
      <w:pPr>
        <w:pStyle w:val="Bezmezer"/>
        <w:numPr>
          <w:ilvl w:val="0"/>
          <w:numId w:val="14"/>
        </w:numPr>
        <w:ind w:left="851" w:right="1" w:hanging="425"/>
        <w:rPr>
          <w:bCs/>
          <w:color w:val="auto"/>
          <w:lang w:eastAsia="en-US"/>
        </w:rPr>
      </w:pPr>
      <w:r w:rsidRPr="0007578D">
        <w:rPr>
          <w:color w:val="auto"/>
          <w:lang w:eastAsia="en-US"/>
        </w:rPr>
        <w:t>zpracování a vyplnění dat v příslušných formulářích na Věstníku veřejných zakázek (dále „VVZ“) a Úředním věstníku EU (</w:t>
      </w:r>
      <w:r w:rsidR="00265982">
        <w:rPr>
          <w:color w:val="auto"/>
          <w:lang w:eastAsia="en-US"/>
        </w:rPr>
        <w:t>dále „</w:t>
      </w:r>
      <w:r w:rsidRPr="0007578D">
        <w:rPr>
          <w:color w:val="auto"/>
          <w:lang w:eastAsia="en-US"/>
        </w:rPr>
        <w:t>TED</w:t>
      </w:r>
      <w:r w:rsidR="00265982">
        <w:rPr>
          <w:color w:val="auto"/>
          <w:lang w:eastAsia="en-US"/>
        </w:rPr>
        <w:t>“</w:t>
      </w:r>
      <w:r w:rsidRPr="0007578D">
        <w:rPr>
          <w:color w:val="auto"/>
          <w:lang w:eastAsia="en-US"/>
        </w:rPr>
        <w:t xml:space="preserve">), </w:t>
      </w:r>
      <w:r w:rsidRPr="0007578D">
        <w:rPr>
          <w:color w:val="auto"/>
        </w:rPr>
        <w:t>hodlá-li zadavatel uveřejnit svůj úmysl zahájit zadávací řízení formou předběžného oznámení dle ZZVZ</w:t>
      </w:r>
      <w:r w:rsidRPr="0007578D">
        <w:rPr>
          <w:color w:val="auto"/>
          <w:lang w:eastAsia="en-US"/>
        </w:rPr>
        <w:t xml:space="preserve">, </w:t>
      </w:r>
    </w:p>
    <w:p w:rsidR="0072489A" w:rsidRPr="0007578D" w:rsidRDefault="0072489A" w:rsidP="004B1FB7">
      <w:pPr>
        <w:pStyle w:val="Bezmezer"/>
        <w:numPr>
          <w:ilvl w:val="0"/>
          <w:numId w:val="14"/>
        </w:numPr>
        <w:ind w:left="851" w:right="1" w:hanging="425"/>
        <w:rPr>
          <w:bCs/>
          <w:color w:val="auto"/>
          <w:lang w:eastAsia="en-US"/>
        </w:rPr>
      </w:pPr>
      <w:r w:rsidRPr="0007578D">
        <w:rPr>
          <w:color w:val="auto"/>
          <w:lang w:eastAsia="en-US"/>
        </w:rPr>
        <w:t>zveřejnění příslušných vyplněných formulářů vč. příloh týkajících se oznámení o zahájení zadávacího řízení na VVZ a TED, vztahuje-li se tato povinnost k dané zakázce,</w:t>
      </w:r>
    </w:p>
    <w:p w:rsidR="0072489A" w:rsidRPr="0007578D" w:rsidRDefault="0072489A" w:rsidP="004B1FB7">
      <w:pPr>
        <w:pStyle w:val="Bezmezer"/>
        <w:numPr>
          <w:ilvl w:val="0"/>
          <w:numId w:val="14"/>
        </w:numPr>
        <w:ind w:left="851" w:right="1" w:hanging="425"/>
        <w:rPr>
          <w:bCs/>
          <w:color w:val="auto"/>
          <w:lang w:eastAsia="en-US"/>
        </w:rPr>
      </w:pPr>
      <w:r w:rsidRPr="0007578D">
        <w:rPr>
          <w:color w:val="auto"/>
          <w:lang w:eastAsia="en-US"/>
        </w:rPr>
        <w:t>příprava a rozeslání výzvy účastníkům zvolených zadavatelem, vztahuje-li se tato povinnost k dané zakázce.</w:t>
      </w:r>
    </w:p>
    <w:p w:rsidR="00B05E18" w:rsidRDefault="00B05E18" w:rsidP="00EB2811">
      <w:pPr>
        <w:pStyle w:val="Bezmezer"/>
        <w:ind w:left="851" w:right="1" w:hanging="425"/>
        <w:rPr>
          <w:b/>
          <w:bCs/>
          <w:color w:val="auto"/>
        </w:rPr>
      </w:pPr>
    </w:p>
    <w:p w:rsidR="002C1855" w:rsidRDefault="002C1855" w:rsidP="00D07E0B">
      <w:pPr>
        <w:pStyle w:val="Bezmezer"/>
        <w:ind w:left="0" w:right="1" w:firstLine="0"/>
        <w:rPr>
          <w:b/>
          <w:bCs/>
          <w:color w:val="auto"/>
        </w:rPr>
      </w:pPr>
    </w:p>
    <w:p w:rsidR="006659FE" w:rsidRDefault="002C1855" w:rsidP="007C5227">
      <w:pPr>
        <w:pStyle w:val="Bezmezer"/>
        <w:ind w:left="0" w:right="1" w:firstLine="0"/>
        <w:rPr>
          <w:color w:val="auto"/>
        </w:rPr>
      </w:pPr>
      <w:r>
        <w:rPr>
          <w:color w:val="auto"/>
        </w:rPr>
        <w:t xml:space="preserve">b)    </w:t>
      </w:r>
      <w:r w:rsidR="006659FE" w:rsidRPr="002C1855">
        <w:rPr>
          <w:color w:val="auto"/>
        </w:rPr>
        <w:t>Administrace v průběhu lhůty pro podání nabídek, otevírání nabídek:</w:t>
      </w:r>
    </w:p>
    <w:p w:rsidR="002C1855" w:rsidRPr="002C1855" w:rsidRDefault="002C1855" w:rsidP="002C1855">
      <w:pPr>
        <w:pStyle w:val="Bezmezer"/>
        <w:ind w:right="1"/>
        <w:rPr>
          <w:color w:val="auto"/>
        </w:rPr>
      </w:pPr>
    </w:p>
    <w:p w:rsidR="006659FE" w:rsidRPr="002C1855" w:rsidRDefault="006659FE" w:rsidP="004B1FB7">
      <w:pPr>
        <w:pStyle w:val="Bezmezer"/>
        <w:numPr>
          <w:ilvl w:val="0"/>
          <w:numId w:val="15"/>
        </w:numPr>
        <w:ind w:left="851" w:right="1" w:hanging="425"/>
        <w:rPr>
          <w:bCs/>
          <w:color w:val="auto"/>
        </w:rPr>
      </w:pPr>
      <w:r w:rsidRPr="002C1855">
        <w:rPr>
          <w:bCs/>
          <w:color w:val="auto"/>
        </w:rPr>
        <w:t>předání či zaslání zadávací dokumentace zájemcům o veřejnou zakázku (ve smyslu ustanovení § 96 odst. 2 Z</w:t>
      </w:r>
      <w:r w:rsidR="00FC550E">
        <w:rPr>
          <w:bCs/>
          <w:color w:val="auto"/>
        </w:rPr>
        <w:t>ZVZ</w:t>
      </w:r>
      <w:r w:rsidRPr="002C1855">
        <w:rPr>
          <w:bCs/>
          <w:color w:val="auto"/>
        </w:rPr>
        <w:t>),</w:t>
      </w:r>
    </w:p>
    <w:p w:rsidR="009047A3" w:rsidRDefault="006659FE">
      <w:pPr>
        <w:pStyle w:val="Bezmezer"/>
        <w:numPr>
          <w:ilvl w:val="0"/>
          <w:numId w:val="15"/>
        </w:numPr>
        <w:ind w:left="851" w:right="1" w:hanging="425"/>
        <w:rPr>
          <w:bCs/>
          <w:color w:val="auto"/>
          <w:lang w:eastAsia="en-US"/>
        </w:rPr>
      </w:pPr>
      <w:r w:rsidRPr="00FC550E">
        <w:rPr>
          <w:bCs/>
          <w:color w:val="auto"/>
        </w:rPr>
        <w:t>zpracování, popřípadě obstarání odpovědí na žádosti dodavatelů o vysvětlení zadávací dokumentace dle § 98 Z</w:t>
      </w:r>
      <w:r w:rsidR="00FC550E" w:rsidRPr="00FC550E">
        <w:rPr>
          <w:bCs/>
          <w:color w:val="auto"/>
        </w:rPr>
        <w:t>ZVZ</w:t>
      </w:r>
      <w:r w:rsidRPr="00FC550E">
        <w:rPr>
          <w:bCs/>
          <w:color w:val="auto"/>
        </w:rPr>
        <w:t>, popř. též změny nebo doplnění zadávací dokumentace dle ustanovení § 99 Z</w:t>
      </w:r>
      <w:r w:rsidR="00FC550E" w:rsidRPr="00FC550E">
        <w:rPr>
          <w:bCs/>
          <w:color w:val="auto"/>
        </w:rPr>
        <w:t>ZVZ</w:t>
      </w:r>
      <w:r w:rsidRPr="00FC550E">
        <w:rPr>
          <w:bCs/>
          <w:color w:val="auto"/>
        </w:rPr>
        <w:t xml:space="preserve">, a zajištění jejich odeslání, předání, uveřejnění (včetně uveřejnění na profil zadavatele, příp. </w:t>
      </w:r>
      <w:r w:rsidR="009047A3">
        <w:rPr>
          <w:bCs/>
          <w:color w:val="auto"/>
        </w:rPr>
        <w:t>ve VVZ</w:t>
      </w:r>
      <w:r w:rsidRPr="00FC550E">
        <w:rPr>
          <w:bCs/>
          <w:color w:val="auto"/>
        </w:rPr>
        <w:t xml:space="preserve"> a </w:t>
      </w:r>
      <w:r w:rsidR="009047A3">
        <w:rPr>
          <w:bCs/>
          <w:color w:val="auto"/>
        </w:rPr>
        <w:t>TED</w:t>
      </w:r>
      <w:r w:rsidRPr="00FC550E">
        <w:rPr>
          <w:bCs/>
          <w:color w:val="auto"/>
        </w:rPr>
        <w:t xml:space="preserve">, je-li potřeba) nebo oznámení v souladu se </w:t>
      </w:r>
      <w:r w:rsidR="00FC550E" w:rsidRPr="00FC550E">
        <w:rPr>
          <w:bCs/>
          <w:color w:val="auto"/>
        </w:rPr>
        <w:t>Z</w:t>
      </w:r>
      <w:r w:rsidR="009047A3">
        <w:rPr>
          <w:bCs/>
          <w:color w:val="auto"/>
        </w:rPr>
        <w:t>Z</w:t>
      </w:r>
      <w:r w:rsidR="00FC550E" w:rsidRPr="00FC550E">
        <w:rPr>
          <w:bCs/>
          <w:color w:val="auto"/>
        </w:rPr>
        <w:t>VZ</w:t>
      </w:r>
      <w:r w:rsidR="009047A3">
        <w:rPr>
          <w:bCs/>
          <w:color w:val="auto"/>
        </w:rPr>
        <w:t>,</w:t>
      </w:r>
    </w:p>
    <w:p w:rsidR="006659FE" w:rsidRPr="00FC550E" w:rsidRDefault="006659FE">
      <w:pPr>
        <w:pStyle w:val="Bezmezer"/>
        <w:numPr>
          <w:ilvl w:val="0"/>
          <w:numId w:val="15"/>
        </w:numPr>
        <w:ind w:left="851" w:right="1" w:hanging="425"/>
        <w:rPr>
          <w:bCs/>
          <w:color w:val="auto"/>
          <w:lang w:eastAsia="en-US"/>
        </w:rPr>
      </w:pPr>
      <w:r w:rsidRPr="00FC550E">
        <w:rPr>
          <w:color w:val="auto"/>
          <w:lang w:eastAsia="en-US"/>
        </w:rPr>
        <w:t xml:space="preserve">organizace elektronického průběhu přijímání nabídek, pořízení souvisejících potřebných dokumentů, </w:t>
      </w:r>
    </w:p>
    <w:p w:rsidR="006659FE" w:rsidRPr="002C1855" w:rsidRDefault="006659FE" w:rsidP="004B1FB7">
      <w:pPr>
        <w:pStyle w:val="Bezmezer"/>
        <w:numPr>
          <w:ilvl w:val="0"/>
          <w:numId w:val="15"/>
        </w:numPr>
        <w:ind w:left="851" w:right="1" w:hanging="425"/>
        <w:rPr>
          <w:bCs/>
          <w:color w:val="auto"/>
          <w:lang w:eastAsia="en-US"/>
        </w:rPr>
      </w:pPr>
      <w:r w:rsidRPr="002C1855">
        <w:rPr>
          <w:color w:val="auto"/>
          <w:lang w:eastAsia="en-US"/>
        </w:rPr>
        <w:lastRenderedPageBreak/>
        <w:t>vypracování pozvánek pro členy komisí, případně zástupce spolufinancujících subjektů, je-li potřeba</w:t>
      </w:r>
      <w:r w:rsidR="007947E1">
        <w:rPr>
          <w:color w:val="auto"/>
          <w:lang w:eastAsia="en-US"/>
        </w:rPr>
        <w:t>,</w:t>
      </w:r>
    </w:p>
    <w:p w:rsidR="006659FE" w:rsidRPr="00472FBD" w:rsidRDefault="006659FE" w:rsidP="00472FBD">
      <w:pPr>
        <w:pStyle w:val="Bezmezer"/>
        <w:numPr>
          <w:ilvl w:val="0"/>
          <w:numId w:val="15"/>
        </w:numPr>
        <w:ind w:left="851" w:right="1" w:hanging="425"/>
        <w:rPr>
          <w:color w:val="auto"/>
        </w:rPr>
      </w:pPr>
      <w:r w:rsidRPr="002C1855">
        <w:rPr>
          <w:color w:val="auto"/>
        </w:rPr>
        <w:t xml:space="preserve">součástí zadávacích podmínek bude také informace o způsobu otevírání nabídek. </w:t>
      </w:r>
    </w:p>
    <w:p w:rsidR="007C5227" w:rsidRPr="002C1855" w:rsidRDefault="007C5227" w:rsidP="002C1855">
      <w:pPr>
        <w:pStyle w:val="Bezmezer"/>
        <w:ind w:right="1"/>
        <w:rPr>
          <w:color w:val="auto"/>
        </w:rPr>
      </w:pPr>
    </w:p>
    <w:p w:rsidR="006659FE" w:rsidRDefault="002C1855" w:rsidP="00537C5D">
      <w:pPr>
        <w:pStyle w:val="Bezmezer"/>
        <w:ind w:left="426" w:right="1" w:hanging="426"/>
        <w:rPr>
          <w:color w:val="auto"/>
        </w:rPr>
      </w:pPr>
      <w:r w:rsidRPr="002C1855">
        <w:rPr>
          <w:color w:val="auto"/>
        </w:rPr>
        <w:t xml:space="preserve">c) </w:t>
      </w:r>
      <w:r>
        <w:rPr>
          <w:color w:val="auto"/>
        </w:rPr>
        <w:t xml:space="preserve"> </w:t>
      </w:r>
      <w:r w:rsidR="00537C5D">
        <w:rPr>
          <w:color w:val="auto"/>
        </w:rPr>
        <w:t xml:space="preserve">   </w:t>
      </w:r>
      <w:r w:rsidR="006659FE" w:rsidRPr="002C1855">
        <w:rPr>
          <w:color w:val="auto"/>
        </w:rPr>
        <w:t>Administrace v průběhu hodnocení nabídek, rozhodnutí o výběru dodavatele a ukončení zadávacího řízení:</w:t>
      </w:r>
    </w:p>
    <w:p w:rsidR="00EB2811" w:rsidRPr="002C1855" w:rsidRDefault="00EB2811" w:rsidP="002C1855">
      <w:pPr>
        <w:pStyle w:val="Bezmezer"/>
        <w:ind w:left="851" w:right="1" w:hanging="425"/>
        <w:rPr>
          <w:color w:val="auto"/>
        </w:rPr>
      </w:pP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 xml:space="preserve">kompletní organizační příprava a podpora komise při otevírání obálek, včetně zajištění účasti členů/náhradníků členů komise včetně osobní účasti </w:t>
      </w:r>
      <w:r w:rsidR="00E418C8">
        <w:rPr>
          <w:color w:val="auto"/>
          <w:lang w:eastAsia="en-US"/>
        </w:rPr>
        <w:t>p</w:t>
      </w:r>
      <w:r w:rsidRPr="002C1855">
        <w:rPr>
          <w:color w:val="auto"/>
          <w:lang w:eastAsia="en-US"/>
        </w:rPr>
        <w:t>říkazce v souladu s příslušným režimem zakázky</w:t>
      </w:r>
      <w:r w:rsidR="009047A3">
        <w:rPr>
          <w:color w:val="auto"/>
          <w:lang w:eastAsia="en-US"/>
        </w:rPr>
        <w:t>,</w:t>
      </w:r>
      <w:r w:rsidRPr="002C1855">
        <w:rPr>
          <w:color w:val="auto"/>
          <w:lang w:eastAsia="en-US"/>
        </w:rPr>
        <w:t xml:space="preserve"> </w:t>
      </w: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sepsání protokolu o otevírání nabídek včetně čestných prohlášení,</w:t>
      </w: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 xml:space="preserve">příprava podkladů pro hodnotící komisi, tj. podkladů pro hodnocení a posouzení nabídky/nabídek, organizační příprava jednání hodnotící komise (včetně zajištění účasti členů/náhradníků členů komise) (např. zástupce financujícího subjektu apod.) do budovy sídla </w:t>
      </w:r>
      <w:r w:rsidR="00E418C8">
        <w:rPr>
          <w:color w:val="auto"/>
          <w:lang w:eastAsia="en-US"/>
        </w:rPr>
        <w:t>p</w:t>
      </w:r>
      <w:r w:rsidRPr="002C1855">
        <w:rPr>
          <w:color w:val="auto"/>
          <w:lang w:eastAsia="en-US"/>
        </w:rPr>
        <w:t>říkazce,</w:t>
      </w: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 xml:space="preserve">příprava formuláře čestného prohlášení členů/případně náhradníků </w:t>
      </w:r>
      <w:r w:rsidR="009047A3" w:rsidRPr="002C1855">
        <w:rPr>
          <w:color w:val="auto"/>
          <w:lang w:eastAsia="en-US"/>
        </w:rPr>
        <w:t xml:space="preserve">hodnotící komise </w:t>
      </w:r>
      <w:r w:rsidRPr="002C1855">
        <w:rPr>
          <w:color w:val="auto"/>
          <w:lang w:eastAsia="en-US"/>
        </w:rPr>
        <w:t xml:space="preserve">či osob přizvaných </w:t>
      </w:r>
      <w:r w:rsidR="00E418C8">
        <w:rPr>
          <w:color w:val="auto"/>
          <w:lang w:eastAsia="en-US"/>
        </w:rPr>
        <w:t>p</w:t>
      </w:r>
      <w:r w:rsidRPr="002C1855">
        <w:rPr>
          <w:color w:val="auto"/>
          <w:lang w:eastAsia="en-US"/>
        </w:rPr>
        <w:t>říkazcem a obstarání jejich podpisu,</w:t>
      </w: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zpracování písemné zprávy o hodnocení nabídek,</w:t>
      </w: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příprava posouzení kvalifikace a posouzení splnění podmínek účasti vybraným dodavatelem, zpracování požadavku na písemné objasnění nebo dodatečné doložení předložených údajů, dokladů, vzorků nebo modelů (dle ustanovení § 46 Z</w:t>
      </w:r>
      <w:r w:rsidR="00FC550E">
        <w:rPr>
          <w:color w:val="auto"/>
          <w:lang w:eastAsia="en-US"/>
        </w:rPr>
        <w:t>ZVZ</w:t>
      </w:r>
      <w:r w:rsidRPr="002C1855">
        <w:rPr>
          <w:color w:val="auto"/>
          <w:lang w:eastAsia="en-US"/>
        </w:rPr>
        <w:t>) prokazujících splnění zákonných povinností či zadávacích podmínek, obstarání případných objasnění, jejich kontrola, seznámení komise s doručenými dokumenty, příp. zpracování návrhu na vyloučení dodavatele; příprava posouzení, zda se v nabídkách nevyskytuje mimořádně nízká nabídková cena, příp. zpracování žádosti o vysvětlení mimořádně nízké nabídkové ceny a vyhodnocení odpovědi na ni, bude-li potřebné,</w:t>
      </w: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 xml:space="preserve">zpracování a zajištění odeslání vybranému dodavateli výzvy k předložení </w:t>
      </w:r>
      <w:r w:rsidR="000430C8">
        <w:rPr>
          <w:color w:val="auto"/>
          <w:lang w:eastAsia="en-US"/>
        </w:rPr>
        <w:t>dokladů nebo vzorků</w:t>
      </w:r>
      <w:r w:rsidRPr="002C1855">
        <w:rPr>
          <w:color w:val="auto"/>
          <w:lang w:eastAsia="en-US"/>
        </w:rPr>
        <w:t xml:space="preserve"> dle § 122 Z</w:t>
      </w:r>
      <w:r w:rsidR="00FC550E">
        <w:rPr>
          <w:color w:val="auto"/>
          <w:lang w:eastAsia="en-US"/>
        </w:rPr>
        <w:t>ZVZ</w:t>
      </w:r>
      <w:r w:rsidRPr="002C1855">
        <w:rPr>
          <w:color w:val="auto"/>
          <w:lang w:eastAsia="en-US"/>
        </w:rPr>
        <w:t>, jakož i informace o skutečném majiteli vybraného dodavatele, včetně posouzení doručených dokladů, kontrola předložených dokumentů, zpracování protokolu o posouzení splnění podmínek účasti v zadávacím řízení vybraným dodavatelem,</w:t>
      </w:r>
    </w:p>
    <w:p w:rsidR="006659FE" w:rsidRPr="002C1855" w:rsidRDefault="006659FE" w:rsidP="004B1FB7">
      <w:pPr>
        <w:pStyle w:val="Bezmezer"/>
        <w:numPr>
          <w:ilvl w:val="0"/>
          <w:numId w:val="16"/>
        </w:numPr>
        <w:ind w:left="851" w:right="1" w:hanging="425"/>
        <w:rPr>
          <w:bCs/>
          <w:color w:val="auto"/>
          <w:lang w:eastAsia="en-US"/>
        </w:rPr>
      </w:pPr>
      <w:r w:rsidRPr="002C1855">
        <w:rPr>
          <w:color w:val="auto"/>
          <w:lang w:eastAsia="en-US"/>
        </w:rPr>
        <w:t>zpracování všech případných dalších potřebných protokolů a dokumentů z jednání hodnotící komise (zejména dle Z</w:t>
      </w:r>
      <w:r w:rsidR="00FC550E">
        <w:rPr>
          <w:color w:val="auto"/>
          <w:lang w:eastAsia="en-US"/>
        </w:rPr>
        <w:t>ZVZ</w:t>
      </w:r>
      <w:r w:rsidRPr="002C1855">
        <w:rPr>
          <w:color w:val="auto"/>
          <w:lang w:eastAsia="en-US"/>
        </w:rPr>
        <w:t>)</w:t>
      </w:r>
      <w:r w:rsidR="009047A3">
        <w:rPr>
          <w:color w:val="auto"/>
          <w:lang w:eastAsia="en-US"/>
        </w:rPr>
        <w:t>,</w:t>
      </w:r>
    </w:p>
    <w:p w:rsidR="006659FE" w:rsidRPr="00FB1699" w:rsidRDefault="006659FE" w:rsidP="004B1FB7">
      <w:pPr>
        <w:pStyle w:val="Bezmezer"/>
        <w:numPr>
          <w:ilvl w:val="0"/>
          <w:numId w:val="16"/>
        </w:numPr>
        <w:ind w:left="851" w:right="1" w:hanging="425"/>
        <w:rPr>
          <w:bCs/>
          <w:color w:val="auto"/>
          <w:lang w:eastAsia="en-US"/>
        </w:rPr>
      </w:pPr>
      <w:r w:rsidRPr="002C1855">
        <w:rPr>
          <w:color w:val="auto"/>
          <w:lang w:eastAsia="en-US"/>
        </w:rPr>
        <w:t xml:space="preserve">realizace veškerých dalších činností v rozsahu dle § 43 </w:t>
      </w:r>
      <w:r w:rsidR="007947E1">
        <w:rPr>
          <w:color w:val="auto"/>
          <w:lang w:eastAsia="en-US"/>
        </w:rPr>
        <w:t>ZZVZ</w:t>
      </w:r>
      <w:r w:rsidRPr="002C1855">
        <w:rPr>
          <w:color w:val="auto"/>
          <w:lang w:eastAsia="en-US"/>
        </w:rPr>
        <w:t xml:space="preserve">, a to ve vztahu k danému druhu zadávacího řízení </w:t>
      </w:r>
      <w:r w:rsidRPr="00FB1699">
        <w:rPr>
          <w:color w:val="auto"/>
          <w:lang w:eastAsia="en-US"/>
        </w:rPr>
        <w:t>tak, aby byly služby poskytnuty komplexně i včetně činností zde neuvedených výslovně. Projednání veškerých úkonů v rámci zastupování v zadávacím řízení předem s </w:t>
      </w:r>
      <w:r w:rsidR="00E418C8" w:rsidRPr="00FB1699">
        <w:rPr>
          <w:color w:val="auto"/>
          <w:lang w:eastAsia="en-US"/>
        </w:rPr>
        <w:t>p</w:t>
      </w:r>
      <w:r w:rsidRPr="00FB1699">
        <w:rPr>
          <w:color w:val="auto"/>
          <w:lang w:eastAsia="en-US"/>
        </w:rPr>
        <w:t xml:space="preserve">říkazcem a úprava dle konzultace s </w:t>
      </w:r>
      <w:r w:rsidR="00E418C8" w:rsidRPr="00FB1699">
        <w:rPr>
          <w:color w:val="auto"/>
          <w:lang w:eastAsia="en-US"/>
        </w:rPr>
        <w:t>p</w:t>
      </w:r>
      <w:r w:rsidRPr="00FB1699">
        <w:rPr>
          <w:color w:val="auto"/>
          <w:lang w:eastAsia="en-US"/>
        </w:rPr>
        <w:t>říkazcem.</w:t>
      </w:r>
    </w:p>
    <w:p w:rsidR="00EB2811" w:rsidRPr="00FB1699" w:rsidRDefault="00EB2811" w:rsidP="007C5227">
      <w:pPr>
        <w:pStyle w:val="Bezmezer"/>
        <w:ind w:left="851" w:right="1" w:hanging="425"/>
        <w:rPr>
          <w:color w:val="auto"/>
          <w:lang w:eastAsia="en-US"/>
        </w:rPr>
      </w:pPr>
    </w:p>
    <w:p w:rsidR="00EB2811" w:rsidRPr="00FB1699" w:rsidRDefault="00EB2811" w:rsidP="00EB2811">
      <w:pPr>
        <w:pStyle w:val="Bezmezer"/>
        <w:ind w:left="1276" w:right="1" w:firstLine="0"/>
        <w:rPr>
          <w:bCs/>
          <w:color w:val="auto"/>
          <w:lang w:eastAsia="en-US"/>
        </w:rPr>
      </w:pPr>
    </w:p>
    <w:p w:rsidR="006659FE" w:rsidRDefault="00EB2811" w:rsidP="00537C5D">
      <w:pPr>
        <w:pStyle w:val="Bezmezer"/>
        <w:ind w:left="426" w:right="1" w:hanging="426"/>
        <w:rPr>
          <w:color w:val="auto"/>
        </w:rPr>
      </w:pPr>
      <w:r>
        <w:rPr>
          <w:color w:val="auto"/>
        </w:rPr>
        <w:t xml:space="preserve">d)    </w:t>
      </w:r>
      <w:r w:rsidR="006659FE" w:rsidRPr="002C1855">
        <w:rPr>
          <w:color w:val="auto"/>
        </w:rPr>
        <w:t>Ukončení veřejné zakázky:</w:t>
      </w:r>
    </w:p>
    <w:p w:rsidR="00EB2811" w:rsidRPr="002C1855" w:rsidRDefault="00EB2811" w:rsidP="00EB2811">
      <w:pPr>
        <w:pStyle w:val="Bezmezer"/>
        <w:ind w:left="993" w:right="1" w:hanging="567"/>
        <w:rPr>
          <w:color w:val="auto"/>
        </w:rPr>
      </w:pPr>
    </w:p>
    <w:p w:rsidR="006659FE" w:rsidRPr="002C1855" w:rsidRDefault="006659FE" w:rsidP="004B1FB7">
      <w:pPr>
        <w:pStyle w:val="Bezmezer"/>
        <w:numPr>
          <w:ilvl w:val="0"/>
          <w:numId w:val="16"/>
        </w:numPr>
        <w:ind w:left="851" w:right="1" w:hanging="425"/>
        <w:rPr>
          <w:bCs/>
          <w:color w:val="auto"/>
        </w:rPr>
      </w:pPr>
      <w:r w:rsidRPr="002C1855">
        <w:rPr>
          <w:bCs/>
          <w:color w:val="auto"/>
        </w:rPr>
        <w:t xml:space="preserve">příprava rozhodnutí </w:t>
      </w:r>
      <w:r w:rsidR="00E418C8">
        <w:rPr>
          <w:bCs/>
          <w:color w:val="auto"/>
        </w:rPr>
        <w:t>p</w:t>
      </w:r>
      <w:r w:rsidRPr="002C1855">
        <w:rPr>
          <w:bCs/>
          <w:color w:val="auto"/>
        </w:rPr>
        <w:t xml:space="preserve">říkazce o vyloučení účastníka zadávacího řízení, včetně oznámení tohoto rozhodnutí </w:t>
      </w:r>
      <w:r w:rsidR="00E418C8">
        <w:rPr>
          <w:bCs/>
          <w:color w:val="auto"/>
        </w:rPr>
        <w:t>p</w:t>
      </w:r>
      <w:r w:rsidRPr="002C1855">
        <w:rPr>
          <w:bCs/>
          <w:color w:val="auto"/>
        </w:rPr>
        <w:t>říkazce dodavateli,</w:t>
      </w:r>
    </w:p>
    <w:p w:rsidR="006659FE" w:rsidRPr="002C1855" w:rsidRDefault="006659FE" w:rsidP="004B1FB7">
      <w:pPr>
        <w:pStyle w:val="Bezmezer"/>
        <w:numPr>
          <w:ilvl w:val="0"/>
          <w:numId w:val="16"/>
        </w:numPr>
        <w:ind w:left="851" w:right="1" w:hanging="425"/>
        <w:rPr>
          <w:bCs/>
          <w:color w:val="auto"/>
        </w:rPr>
      </w:pPr>
      <w:r w:rsidRPr="002C1855">
        <w:rPr>
          <w:bCs/>
          <w:color w:val="auto"/>
        </w:rPr>
        <w:t xml:space="preserve">příprava rozhodnutí </w:t>
      </w:r>
      <w:r w:rsidR="00E418C8">
        <w:rPr>
          <w:bCs/>
          <w:color w:val="auto"/>
        </w:rPr>
        <w:t>p</w:t>
      </w:r>
      <w:r w:rsidRPr="002C1855">
        <w:rPr>
          <w:bCs/>
          <w:color w:val="auto"/>
        </w:rPr>
        <w:t>říkazce o výběru dodavatele a uzavření smlouvy,</w:t>
      </w:r>
    </w:p>
    <w:p w:rsidR="006659FE" w:rsidRPr="002C1855" w:rsidRDefault="006659FE" w:rsidP="004B1FB7">
      <w:pPr>
        <w:pStyle w:val="Bezmezer"/>
        <w:numPr>
          <w:ilvl w:val="0"/>
          <w:numId w:val="16"/>
        </w:numPr>
        <w:ind w:left="851" w:right="1" w:hanging="425"/>
        <w:rPr>
          <w:bCs/>
          <w:color w:val="auto"/>
        </w:rPr>
      </w:pPr>
      <w:r w:rsidRPr="002C1855">
        <w:rPr>
          <w:bCs/>
          <w:color w:val="auto"/>
        </w:rPr>
        <w:t>příprava oznámení o výběru dodavatele včetně výsledku posouzení splnění podmínek účasti vybraného dodavatele včetně informací dle § 123 Z</w:t>
      </w:r>
      <w:r w:rsidR="00FC550E">
        <w:rPr>
          <w:bCs/>
          <w:color w:val="auto"/>
        </w:rPr>
        <w:t>ZVZ</w:t>
      </w:r>
      <w:r w:rsidRPr="002C1855">
        <w:rPr>
          <w:bCs/>
          <w:color w:val="auto"/>
        </w:rPr>
        <w:t xml:space="preserve">, </w:t>
      </w:r>
    </w:p>
    <w:p w:rsidR="006659FE" w:rsidRPr="002C1855" w:rsidRDefault="006659FE" w:rsidP="004B1FB7">
      <w:pPr>
        <w:pStyle w:val="Bezmezer"/>
        <w:numPr>
          <w:ilvl w:val="0"/>
          <w:numId w:val="16"/>
        </w:numPr>
        <w:ind w:left="851" w:right="1" w:hanging="425"/>
        <w:rPr>
          <w:bCs/>
          <w:color w:val="auto"/>
        </w:rPr>
      </w:pPr>
      <w:r w:rsidRPr="002C1855">
        <w:rPr>
          <w:bCs/>
          <w:color w:val="auto"/>
        </w:rPr>
        <w:t xml:space="preserve">zajištění odeslání/zveřejnění dokumentů dle třech prvních odrážek této části na profilu </w:t>
      </w:r>
      <w:r w:rsidR="00053E65">
        <w:rPr>
          <w:bCs/>
          <w:color w:val="auto"/>
        </w:rPr>
        <w:t>zadavatele</w:t>
      </w:r>
      <w:r w:rsidRPr="002C1855">
        <w:rPr>
          <w:bCs/>
          <w:color w:val="auto"/>
        </w:rPr>
        <w:t>, příp. dotčeným dodavatelům, bude-li potřebné,</w:t>
      </w:r>
    </w:p>
    <w:p w:rsidR="006659FE" w:rsidRPr="002C1855" w:rsidRDefault="006659FE" w:rsidP="004B1FB7">
      <w:pPr>
        <w:pStyle w:val="Bezmezer"/>
        <w:numPr>
          <w:ilvl w:val="0"/>
          <w:numId w:val="16"/>
        </w:numPr>
        <w:ind w:left="851" w:right="1" w:hanging="425"/>
        <w:rPr>
          <w:bCs/>
          <w:color w:val="auto"/>
        </w:rPr>
      </w:pPr>
      <w:r w:rsidRPr="002C1855">
        <w:rPr>
          <w:bCs/>
          <w:color w:val="auto"/>
        </w:rPr>
        <w:t xml:space="preserve">poskytnutí součinnosti při uzavírání smlouvy na plnění veřejné zakázky (zejména zpracování předkládacího návrhu smlouvy dle interních pravidel </w:t>
      </w:r>
      <w:r w:rsidR="00E418C8">
        <w:rPr>
          <w:bCs/>
          <w:color w:val="auto"/>
        </w:rPr>
        <w:t>p</w:t>
      </w:r>
      <w:r w:rsidRPr="002C1855">
        <w:rPr>
          <w:bCs/>
          <w:color w:val="auto"/>
        </w:rPr>
        <w:t>říkazce včetně zajištění podpisu druhé smluvní strany),</w:t>
      </w:r>
    </w:p>
    <w:p w:rsidR="006659FE" w:rsidRPr="002C1855" w:rsidRDefault="006659FE" w:rsidP="004B1FB7">
      <w:pPr>
        <w:pStyle w:val="Bezmezer"/>
        <w:numPr>
          <w:ilvl w:val="0"/>
          <w:numId w:val="17"/>
        </w:numPr>
        <w:ind w:left="851" w:right="1" w:hanging="425"/>
        <w:rPr>
          <w:bCs/>
          <w:color w:val="auto"/>
        </w:rPr>
      </w:pPr>
      <w:r w:rsidRPr="002C1855">
        <w:rPr>
          <w:bCs/>
          <w:color w:val="auto"/>
        </w:rPr>
        <w:t xml:space="preserve">zajištění uveřejnění výsledků zadávacího řízení v souladu se </w:t>
      </w:r>
      <w:r w:rsidR="007947E1">
        <w:rPr>
          <w:bCs/>
          <w:color w:val="auto"/>
        </w:rPr>
        <w:t>ZZVZ</w:t>
      </w:r>
      <w:r w:rsidRPr="002C1855">
        <w:rPr>
          <w:bCs/>
          <w:color w:val="auto"/>
        </w:rPr>
        <w:t xml:space="preserve"> (zejména ve </w:t>
      </w:r>
      <w:r w:rsidR="00315C86">
        <w:rPr>
          <w:bCs/>
          <w:color w:val="auto"/>
        </w:rPr>
        <w:t>VVZ a TED</w:t>
      </w:r>
      <w:r w:rsidRPr="002C1855">
        <w:rPr>
          <w:bCs/>
          <w:color w:val="auto"/>
        </w:rPr>
        <w:t>, na profilu zadavatele), a to včetně uveřejnění smlouvy uzavřené na plnění veřejné zakázky dle ustanovení § 219 Z</w:t>
      </w:r>
      <w:r w:rsidR="00E33AE7">
        <w:rPr>
          <w:bCs/>
          <w:color w:val="auto"/>
        </w:rPr>
        <w:t>ZVZ</w:t>
      </w:r>
      <w:r w:rsidRPr="002C1855">
        <w:rPr>
          <w:bCs/>
          <w:color w:val="auto"/>
        </w:rPr>
        <w:t xml:space="preserve">, bude-li potřeba, </w:t>
      </w:r>
    </w:p>
    <w:p w:rsidR="006659FE" w:rsidRPr="002C1855" w:rsidRDefault="006659FE" w:rsidP="004B1FB7">
      <w:pPr>
        <w:pStyle w:val="Bezmezer"/>
        <w:numPr>
          <w:ilvl w:val="0"/>
          <w:numId w:val="17"/>
        </w:numPr>
        <w:ind w:left="851" w:right="1" w:hanging="425"/>
        <w:rPr>
          <w:bCs/>
          <w:color w:val="auto"/>
          <w:lang w:eastAsia="en-US"/>
        </w:rPr>
      </w:pPr>
      <w:r w:rsidRPr="002C1855">
        <w:rPr>
          <w:color w:val="auto"/>
          <w:lang w:eastAsia="en-US"/>
        </w:rPr>
        <w:t xml:space="preserve">zpracování písemné zprávy </w:t>
      </w:r>
      <w:r w:rsidR="00E418C8">
        <w:rPr>
          <w:color w:val="auto"/>
          <w:lang w:eastAsia="en-US"/>
        </w:rPr>
        <w:t>p</w:t>
      </w:r>
      <w:r w:rsidRPr="002C1855">
        <w:rPr>
          <w:color w:val="auto"/>
          <w:lang w:eastAsia="en-US"/>
        </w:rPr>
        <w:t>říkazce dle ustanovení § 217 Z</w:t>
      </w:r>
      <w:r w:rsidR="00E33AE7">
        <w:rPr>
          <w:color w:val="auto"/>
          <w:lang w:eastAsia="en-US"/>
        </w:rPr>
        <w:t>ZVZ</w:t>
      </w:r>
      <w:r w:rsidRPr="002C1855">
        <w:rPr>
          <w:color w:val="auto"/>
          <w:lang w:eastAsia="en-US"/>
        </w:rPr>
        <w:t xml:space="preserve"> a zajištění jejího uveřejnění dle </w:t>
      </w:r>
      <w:r w:rsidR="007947E1">
        <w:rPr>
          <w:color w:val="auto"/>
          <w:lang w:eastAsia="en-US"/>
        </w:rPr>
        <w:t>ZZVZ</w:t>
      </w:r>
      <w:r w:rsidRPr="002C1855">
        <w:rPr>
          <w:color w:val="auto"/>
          <w:lang w:eastAsia="en-US"/>
        </w:rPr>
        <w:t>,</w:t>
      </w:r>
    </w:p>
    <w:p w:rsidR="006659FE" w:rsidRPr="002C1855" w:rsidRDefault="006659FE" w:rsidP="004B1FB7">
      <w:pPr>
        <w:pStyle w:val="Bezmezer"/>
        <w:numPr>
          <w:ilvl w:val="0"/>
          <w:numId w:val="17"/>
        </w:numPr>
        <w:ind w:left="851" w:right="1" w:hanging="425"/>
        <w:rPr>
          <w:bCs/>
          <w:color w:val="auto"/>
          <w:lang w:eastAsia="en-US"/>
        </w:rPr>
      </w:pPr>
      <w:r w:rsidRPr="002C1855">
        <w:rPr>
          <w:color w:val="auto"/>
          <w:lang w:eastAsia="en-US"/>
        </w:rPr>
        <w:t xml:space="preserve">kompletace dokumentace o veřejné zakázce a předání kompletní dokumentace obsahující kompletní dokumentaci zadávacího řízení a nabídky elektronické podobě na vhodném nosiči dat </w:t>
      </w:r>
      <w:r w:rsidR="007947E1">
        <w:rPr>
          <w:color w:val="auto"/>
          <w:lang w:eastAsia="en-US"/>
        </w:rPr>
        <w:t xml:space="preserve">anebo v elektronickém nástroji </w:t>
      </w:r>
      <w:r w:rsidRPr="002C1855">
        <w:rPr>
          <w:color w:val="auto"/>
          <w:lang w:eastAsia="en-US"/>
        </w:rPr>
        <w:t xml:space="preserve">včetně soupisu této dokumentace </w:t>
      </w:r>
      <w:r w:rsidR="00E418C8">
        <w:rPr>
          <w:color w:val="auto"/>
          <w:lang w:eastAsia="en-US"/>
        </w:rPr>
        <w:t>p</w:t>
      </w:r>
      <w:r w:rsidRPr="002C1855">
        <w:rPr>
          <w:color w:val="auto"/>
          <w:lang w:eastAsia="en-US"/>
        </w:rPr>
        <w:t xml:space="preserve">říkazci k archivaci </w:t>
      </w:r>
      <w:r w:rsidRPr="002C1855">
        <w:rPr>
          <w:color w:val="auto"/>
          <w:lang w:eastAsia="en-US"/>
        </w:rPr>
        <w:lastRenderedPageBreak/>
        <w:t xml:space="preserve">včetně vyhotovení předávacího protokolu, a to ve lhůtě do 10 pracovních dnů od posledního úkonu v zadávacím řízení, nedohodnou-li se </w:t>
      </w:r>
      <w:r w:rsidR="00E418C8">
        <w:rPr>
          <w:color w:val="auto"/>
          <w:lang w:eastAsia="en-US"/>
        </w:rPr>
        <w:t>p</w:t>
      </w:r>
      <w:r w:rsidRPr="002C1855">
        <w:rPr>
          <w:color w:val="auto"/>
          <w:lang w:eastAsia="en-US"/>
        </w:rPr>
        <w:t xml:space="preserve">říkazce a </w:t>
      </w:r>
      <w:r w:rsidR="00E418C8">
        <w:rPr>
          <w:color w:val="auto"/>
          <w:lang w:eastAsia="en-US"/>
        </w:rPr>
        <w:t>p</w:t>
      </w:r>
      <w:r w:rsidRPr="002C1855">
        <w:rPr>
          <w:color w:val="auto"/>
          <w:lang w:eastAsia="en-US"/>
        </w:rPr>
        <w:t>říkazník jinak,</w:t>
      </w:r>
    </w:p>
    <w:p w:rsidR="006659FE" w:rsidRPr="002C1855" w:rsidRDefault="006659FE" w:rsidP="004B1FB7">
      <w:pPr>
        <w:pStyle w:val="Bezmezer"/>
        <w:numPr>
          <w:ilvl w:val="0"/>
          <w:numId w:val="17"/>
        </w:numPr>
        <w:ind w:left="851" w:right="1" w:hanging="425"/>
        <w:rPr>
          <w:bCs/>
          <w:color w:val="auto"/>
          <w:lang w:eastAsia="en-US"/>
        </w:rPr>
      </w:pPr>
      <w:r w:rsidRPr="002C1855">
        <w:rPr>
          <w:color w:val="auto"/>
          <w:lang w:eastAsia="en-US"/>
        </w:rPr>
        <w:t xml:space="preserve">poskytnutí součinnosti </w:t>
      </w:r>
      <w:r w:rsidR="00E418C8">
        <w:rPr>
          <w:color w:val="auto"/>
          <w:lang w:eastAsia="en-US"/>
        </w:rPr>
        <w:t>p</w:t>
      </w:r>
      <w:r w:rsidRPr="002C1855">
        <w:rPr>
          <w:color w:val="auto"/>
          <w:lang w:eastAsia="en-US"/>
        </w:rPr>
        <w:t xml:space="preserve">říkazci při případném </w:t>
      </w:r>
      <w:r w:rsidR="00E608C6">
        <w:rPr>
          <w:color w:val="auto"/>
          <w:lang w:eastAsia="en-US"/>
        </w:rPr>
        <w:t>z</w:t>
      </w:r>
      <w:r w:rsidRPr="002C1855">
        <w:rPr>
          <w:color w:val="auto"/>
          <w:lang w:eastAsia="en-US"/>
        </w:rPr>
        <w:t xml:space="preserve">rušení zadávacího řízení, tj. zejména vypracování návrhu rozhodnutí o zrušení zadávacího řízení, příprava oznámení o zrušení zadávacího řízení, odeslání písemného sdělení o zrušení všem účastníkům zadávacího řízení a uveřejnění informace o zrušení zadávacího řízení v souladu se </w:t>
      </w:r>
      <w:r w:rsidR="007947E1">
        <w:rPr>
          <w:color w:val="auto"/>
          <w:lang w:eastAsia="en-US"/>
        </w:rPr>
        <w:t>ZZVZ</w:t>
      </w:r>
      <w:r w:rsidR="00DD0BB5">
        <w:rPr>
          <w:color w:val="auto"/>
          <w:lang w:eastAsia="en-US"/>
        </w:rPr>
        <w:t>,</w:t>
      </w:r>
    </w:p>
    <w:p w:rsidR="006659FE" w:rsidRPr="002C1855" w:rsidRDefault="006659FE" w:rsidP="004B1FB7">
      <w:pPr>
        <w:pStyle w:val="Bezmezer"/>
        <w:numPr>
          <w:ilvl w:val="0"/>
          <w:numId w:val="17"/>
        </w:numPr>
        <w:ind w:left="851" w:right="1" w:hanging="425"/>
        <w:rPr>
          <w:bCs/>
          <w:color w:val="auto"/>
          <w:lang w:eastAsia="en-US"/>
        </w:rPr>
      </w:pPr>
      <w:r w:rsidRPr="002C1855">
        <w:rPr>
          <w:color w:val="auto"/>
          <w:lang w:eastAsia="en-US"/>
        </w:rPr>
        <w:t xml:space="preserve">výstupem plnění předmětu této smlouvy je vždy předání kompletní dokumentace o zadání veřejné zakázky, a to nejpozději do 15 dní po dni uveřejnění oznámení o zadání veřejné zakázky ve </w:t>
      </w:r>
      <w:r w:rsidR="00DD0BB5">
        <w:rPr>
          <w:color w:val="auto"/>
          <w:lang w:eastAsia="en-US"/>
        </w:rPr>
        <w:t>VVZ a TED</w:t>
      </w:r>
      <w:r w:rsidRPr="002C1855">
        <w:rPr>
          <w:color w:val="auto"/>
          <w:lang w:eastAsia="en-US"/>
        </w:rPr>
        <w:t xml:space="preserve"> nebo po zrušení veřejné zakázky na základě rozhodnutí </w:t>
      </w:r>
      <w:r w:rsidR="008301AE">
        <w:rPr>
          <w:color w:val="auto"/>
          <w:lang w:eastAsia="en-US"/>
        </w:rPr>
        <w:t>p</w:t>
      </w:r>
      <w:r w:rsidRPr="002C1855">
        <w:rPr>
          <w:color w:val="auto"/>
          <w:lang w:eastAsia="en-US"/>
        </w:rPr>
        <w:t xml:space="preserve">říkazce a uveřejnění zrušení zadávacího řízení ve </w:t>
      </w:r>
      <w:r w:rsidR="00DD0BB5">
        <w:rPr>
          <w:color w:val="auto"/>
          <w:lang w:eastAsia="en-US"/>
        </w:rPr>
        <w:t>VVZ a TED</w:t>
      </w:r>
      <w:r w:rsidRPr="002C1855">
        <w:rPr>
          <w:color w:val="auto"/>
          <w:lang w:eastAsia="en-US"/>
        </w:rPr>
        <w:t>.</w:t>
      </w:r>
    </w:p>
    <w:p w:rsidR="006659FE" w:rsidRDefault="006659FE" w:rsidP="007C5227">
      <w:pPr>
        <w:pStyle w:val="Bezmezer"/>
        <w:ind w:left="851" w:right="1" w:hanging="425"/>
        <w:rPr>
          <w:b/>
          <w:bCs/>
          <w:color w:val="auto"/>
        </w:rPr>
      </w:pPr>
    </w:p>
    <w:p w:rsidR="007C5227" w:rsidRPr="002C1855" w:rsidRDefault="007C5227" w:rsidP="007C5227">
      <w:pPr>
        <w:pStyle w:val="Bezmezer"/>
        <w:ind w:left="851" w:right="1" w:hanging="425"/>
        <w:rPr>
          <w:b/>
          <w:bCs/>
          <w:color w:val="auto"/>
        </w:rPr>
      </w:pPr>
    </w:p>
    <w:p w:rsidR="00EB2811" w:rsidRDefault="00EB2811" w:rsidP="00786181">
      <w:pPr>
        <w:pStyle w:val="Bezmezer"/>
        <w:ind w:left="993" w:right="1" w:hanging="993"/>
        <w:rPr>
          <w:b/>
          <w:bCs/>
          <w:color w:val="auto"/>
        </w:rPr>
      </w:pPr>
      <w:r w:rsidRPr="007C5227">
        <w:rPr>
          <w:b/>
          <w:bCs/>
          <w:color w:val="auto"/>
        </w:rPr>
        <w:t>3. etapa</w:t>
      </w:r>
      <w:r w:rsidR="007C5227">
        <w:rPr>
          <w:b/>
          <w:bCs/>
          <w:color w:val="auto"/>
        </w:rPr>
        <w:t xml:space="preserve"> </w:t>
      </w:r>
      <w:r w:rsidRPr="007C5227">
        <w:rPr>
          <w:b/>
          <w:bCs/>
          <w:color w:val="auto"/>
        </w:rPr>
        <w:t>-</w:t>
      </w:r>
      <w:r w:rsidR="007C5227">
        <w:rPr>
          <w:b/>
          <w:bCs/>
          <w:color w:val="auto"/>
        </w:rPr>
        <w:t xml:space="preserve"> </w:t>
      </w:r>
      <w:r w:rsidR="00786181">
        <w:rPr>
          <w:b/>
          <w:bCs/>
          <w:color w:val="auto"/>
        </w:rPr>
        <w:t xml:space="preserve"> </w:t>
      </w:r>
      <w:r w:rsidR="007C5227">
        <w:rPr>
          <w:b/>
          <w:bCs/>
          <w:color w:val="auto"/>
        </w:rPr>
        <w:t>P</w:t>
      </w:r>
      <w:r w:rsidRPr="007C5227">
        <w:rPr>
          <w:b/>
          <w:bCs/>
          <w:color w:val="auto"/>
        </w:rPr>
        <w:t xml:space="preserve">opis poradenských činností dodavatele poskytovaných v souvislosti </w:t>
      </w:r>
      <w:proofErr w:type="gramStart"/>
      <w:r w:rsidR="007C5227" w:rsidRPr="007C5227">
        <w:rPr>
          <w:b/>
          <w:bCs/>
          <w:color w:val="auto"/>
        </w:rPr>
        <w:t>s</w:t>
      </w:r>
      <w:r w:rsidRPr="007C5227">
        <w:rPr>
          <w:b/>
          <w:bCs/>
          <w:color w:val="auto"/>
        </w:rPr>
        <w:t xml:space="preserve">e </w:t>
      </w:r>
      <w:r w:rsidR="007C5227" w:rsidRPr="007C5227">
        <w:rPr>
          <w:b/>
          <w:bCs/>
          <w:color w:val="auto"/>
        </w:rPr>
        <w:t xml:space="preserve"> </w:t>
      </w:r>
      <w:r w:rsidR="007C5227">
        <w:rPr>
          <w:b/>
          <w:bCs/>
          <w:color w:val="auto"/>
        </w:rPr>
        <w:t xml:space="preserve"> </w:t>
      </w:r>
      <w:r w:rsidR="007C5227" w:rsidRPr="007C5227">
        <w:rPr>
          <w:b/>
          <w:bCs/>
          <w:color w:val="auto"/>
        </w:rPr>
        <w:t>z</w:t>
      </w:r>
      <w:r w:rsidRPr="007C5227">
        <w:rPr>
          <w:b/>
          <w:bCs/>
          <w:color w:val="auto"/>
        </w:rPr>
        <w:t>adávacím</w:t>
      </w:r>
      <w:proofErr w:type="gramEnd"/>
      <w:r w:rsidRPr="007C5227">
        <w:rPr>
          <w:b/>
          <w:bCs/>
          <w:color w:val="auto"/>
        </w:rPr>
        <w:t xml:space="preserve"> řízením:</w:t>
      </w:r>
    </w:p>
    <w:p w:rsidR="007C5227" w:rsidRPr="007C5227" w:rsidRDefault="007C5227" w:rsidP="007C5227">
      <w:pPr>
        <w:pStyle w:val="Bezmezer"/>
        <w:ind w:left="1701" w:right="1" w:hanging="1275"/>
        <w:rPr>
          <w:b/>
          <w:bCs/>
          <w:color w:val="auto"/>
        </w:rPr>
      </w:pPr>
    </w:p>
    <w:p w:rsidR="00EB2811" w:rsidRPr="007C5227" w:rsidRDefault="00EB2811" w:rsidP="007C5227">
      <w:pPr>
        <w:pStyle w:val="Bezmezer"/>
        <w:ind w:right="1" w:firstLine="1"/>
        <w:rPr>
          <w:bCs/>
          <w:color w:val="auto"/>
          <w:lang w:eastAsia="en-US"/>
        </w:rPr>
      </w:pPr>
      <w:r w:rsidRPr="007C5227">
        <w:rPr>
          <w:color w:val="auto"/>
          <w:lang w:eastAsia="en-US"/>
        </w:rPr>
        <w:t xml:space="preserve">Příkazník není oprávněn zastupovat </w:t>
      </w:r>
      <w:r w:rsidR="008301AE">
        <w:rPr>
          <w:color w:val="auto"/>
          <w:lang w:eastAsia="en-US"/>
        </w:rPr>
        <w:t>p</w:t>
      </w:r>
      <w:r w:rsidRPr="007C5227">
        <w:rPr>
          <w:color w:val="auto"/>
          <w:lang w:eastAsia="en-US"/>
        </w:rPr>
        <w:t>říkazce při výkonu práv a povinností specifikovaných v ustanovení § 43 odst. 2 Z</w:t>
      </w:r>
      <w:r w:rsidR="00E33AE7">
        <w:rPr>
          <w:color w:val="auto"/>
          <w:lang w:eastAsia="en-US"/>
        </w:rPr>
        <w:t>ZVZ</w:t>
      </w:r>
      <w:r w:rsidRPr="007C5227">
        <w:rPr>
          <w:color w:val="auto"/>
          <w:lang w:eastAsia="en-US"/>
        </w:rPr>
        <w:t xml:space="preserve">, neboť taková práva a povinnosti je dle tohoto ustanovení zákona oprávněn (popř. povinen) vykonávat výlučně </w:t>
      </w:r>
      <w:r w:rsidR="008301AE">
        <w:rPr>
          <w:color w:val="auto"/>
          <w:lang w:eastAsia="en-US"/>
        </w:rPr>
        <w:t>p</w:t>
      </w:r>
      <w:r w:rsidRPr="007C5227">
        <w:rPr>
          <w:color w:val="auto"/>
          <w:lang w:eastAsia="en-US"/>
        </w:rPr>
        <w:t xml:space="preserve">říkazce (dále jen „Vyhrazené úkony“). Příkazník bude v souvislosti s Vyhrazenými úkony vztahujícími se k zadávacímu řízení poskytovat </w:t>
      </w:r>
      <w:r w:rsidR="008301AE">
        <w:rPr>
          <w:color w:val="auto"/>
          <w:lang w:eastAsia="en-US"/>
        </w:rPr>
        <w:t>p</w:t>
      </w:r>
      <w:r w:rsidRPr="007C5227">
        <w:rPr>
          <w:color w:val="auto"/>
          <w:lang w:eastAsia="en-US"/>
        </w:rPr>
        <w:t xml:space="preserve">říkazci komplexní poradenské služby vztahující se ke všem takovým Vyhrazeným úkonům. Příkazník bude poskytovat </w:t>
      </w:r>
      <w:r w:rsidR="008301AE">
        <w:rPr>
          <w:color w:val="auto"/>
          <w:lang w:eastAsia="en-US"/>
        </w:rPr>
        <w:t>p</w:t>
      </w:r>
      <w:r w:rsidRPr="007C5227">
        <w:rPr>
          <w:color w:val="auto"/>
          <w:lang w:eastAsia="en-US"/>
        </w:rPr>
        <w:t xml:space="preserve">říkazci veškerou nezbytnou podporu potřebnou pro výkon Vyhrazených úkonů, včetně přípravy podkladů pro výkon Vyhrazených úkonů a návrhů dokumentů potřebných pro výkon Vyhrazených úkonů </w:t>
      </w:r>
      <w:r w:rsidR="008301AE">
        <w:rPr>
          <w:color w:val="auto"/>
          <w:lang w:eastAsia="en-US"/>
        </w:rPr>
        <w:t>p</w:t>
      </w:r>
      <w:r w:rsidRPr="007C5227">
        <w:rPr>
          <w:color w:val="auto"/>
          <w:lang w:eastAsia="en-US"/>
        </w:rPr>
        <w:t xml:space="preserve">říkazcem. Poradenská činnost </w:t>
      </w:r>
      <w:r w:rsidR="008301AE">
        <w:rPr>
          <w:color w:val="auto"/>
          <w:lang w:eastAsia="en-US"/>
        </w:rPr>
        <w:t>p</w:t>
      </w:r>
      <w:r w:rsidRPr="007C5227">
        <w:rPr>
          <w:color w:val="auto"/>
          <w:lang w:eastAsia="en-US"/>
        </w:rPr>
        <w:t>říkazníka zahrnuje poradenství při řešení případných námitek dodavatelů či návrhů dodavatelů na přezkoumání úkonů Příkazce, a to zejména:</w:t>
      </w:r>
    </w:p>
    <w:p w:rsidR="00EB2811" w:rsidRPr="007C5227" w:rsidRDefault="00EB2811" w:rsidP="004B1FB7">
      <w:pPr>
        <w:pStyle w:val="Bezmezer"/>
        <w:numPr>
          <w:ilvl w:val="0"/>
          <w:numId w:val="18"/>
        </w:numPr>
        <w:ind w:left="851" w:hanging="436"/>
        <w:rPr>
          <w:bCs/>
          <w:color w:val="auto"/>
          <w:lang w:eastAsia="en-US"/>
        </w:rPr>
      </w:pPr>
      <w:r w:rsidRPr="007C5227">
        <w:rPr>
          <w:color w:val="auto"/>
          <w:lang w:eastAsia="en-US"/>
        </w:rPr>
        <w:t xml:space="preserve">zpracování návrhu rozhodnutí </w:t>
      </w:r>
      <w:r w:rsidR="008301AE">
        <w:rPr>
          <w:color w:val="auto"/>
          <w:lang w:eastAsia="en-US"/>
        </w:rPr>
        <w:t>p</w:t>
      </w:r>
      <w:r w:rsidRPr="007C5227">
        <w:rPr>
          <w:color w:val="auto"/>
          <w:lang w:eastAsia="en-US"/>
        </w:rPr>
        <w:t>říkazce o námitkách;</w:t>
      </w:r>
    </w:p>
    <w:p w:rsidR="00EB2811" w:rsidRPr="007C5227" w:rsidRDefault="00EB2811" w:rsidP="004B1FB7">
      <w:pPr>
        <w:pStyle w:val="Bezmezer"/>
        <w:numPr>
          <w:ilvl w:val="0"/>
          <w:numId w:val="18"/>
        </w:numPr>
        <w:ind w:left="851" w:hanging="436"/>
        <w:rPr>
          <w:bCs/>
          <w:color w:val="auto"/>
          <w:lang w:eastAsia="en-US"/>
        </w:rPr>
      </w:pPr>
      <w:r w:rsidRPr="007C5227">
        <w:rPr>
          <w:color w:val="auto"/>
          <w:lang w:eastAsia="en-US"/>
        </w:rPr>
        <w:t xml:space="preserve">zpracování vyjádření </w:t>
      </w:r>
      <w:r w:rsidR="008301AE">
        <w:rPr>
          <w:color w:val="auto"/>
          <w:lang w:eastAsia="en-US"/>
        </w:rPr>
        <w:t>p</w:t>
      </w:r>
      <w:r w:rsidRPr="007C5227">
        <w:rPr>
          <w:color w:val="auto"/>
          <w:lang w:eastAsia="en-US"/>
        </w:rPr>
        <w:t xml:space="preserve">říkazce pro Úřad pro ochranu hospodářské soutěže, poskytovatele dotace či další kontrolní orgány;  </w:t>
      </w:r>
    </w:p>
    <w:p w:rsidR="00EB2811" w:rsidRPr="007C5227" w:rsidRDefault="00EB2811" w:rsidP="004B1FB7">
      <w:pPr>
        <w:pStyle w:val="Bezmezer"/>
        <w:numPr>
          <w:ilvl w:val="0"/>
          <w:numId w:val="18"/>
        </w:numPr>
        <w:ind w:left="851" w:hanging="436"/>
        <w:rPr>
          <w:color w:val="auto"/>
        </w:rPr>
      </w:pPr>
      <w:r w:rsidRPr="007C5227">
        <w:rPr>
          <w:color w:val="auto"/>
        </w:rPr>
        <w:t>přípravu předání dokumentace o veřejné zakázce Úřadu pro ochranu hospodářské soutěže či dalším kontrolním orgánům;</w:t>
      </w:r>
    </w:p>
    <w:p w:rsidR="00EB2811" w:rsidRDefault="00EB2811" w:rsidP="004B1FB7">
      <w:pPr>
        <w:pStyle w:val="Bezmezer"/>
        <w:numPr>
          <w:ilvl w:val="0"/>
          <w:numId w:val="18"/>
        </w:numPr>
        <w:ind w:left="851" w:hanging="436"/>
        <w:rPr>
          <w:color w:val="auto"/>
        </w:rPr>
      </w:pPr>
      <w:r w:rsidRPr="007C5227">
        <w:rPr>
          <w:color w:val="auto"/>
        </w:rPr>
        <w:t xml:space="preserve">zastupování </w:t>
      </w:r>
      <w:r w:rsidR="008301AE">
        <w:rPr>
          <w:color w:val="auto"/>
        </w:rPr>
        <w:t>p</w:t>
      </w:r>
      <w:r w:rsidRPr="007C5227">
        <w:rPr>
          <w:color w:val="auto"/>
        </w:rPr>
        <w:t>říkazce v případných navazujících správních a soudních řízeních.</w:t>
      </w:r>
    </w:p>
    <w:p w:rsidR="007C5227" w:rsidRPr="007C5227" w:rsidRDefault="007C5227" w:rsidP="007C5227">
      <w:pPr>
        <w:pStyle w:val="Bezmezer"/>
        <w:ind w:left="851" w:firstLine="0"/>
        <w:rPr>
          <w:color w:val="auto"/>
        </w:rPr>
      </w:pPr>
    </w:p>
    <w:p w:rsidR="00EB2811" w:rsidRPr="007C5227" w:rsidRDefault="00EB2811" w:rsidP="00C47C91">
      <w:pPr>
        <w:pStyle w:val="Bezmezer"/>
        <w:ind w:right="1" w:firstLine="1"/>
        <w:rPr>
          <w:color w:val="auto"/>
          <w:lang w:eastAsia="en-US"/>
        </w:rPr>
      </w:pPr>
      <w:r w:rsidRPr="007C5227">
        <w:rPr>
          <w:color w:val="auto"/>
          <w:lang w:eastAsia="en-US"/>
        </w:rPr>
        <w:t xml:space="preserve">Poradenské služby dle </w:t>
      </w:r>
      <w:r w:rsidR="00317C7C">
        <w:rPr>
          <w:color w:val="auto"/>
          <w:lang w:eastAsia="en-US"/>
        </w:rPr>
        <w:t>etapy</w:t>
      </w:r>
      <w:r w:rsidRPr="007C5227">
        <w:rPr>
          <w:color w:val="auto"/>
          <w:lang w:eastAsia="en-US"/>
        </w:rPr>
        <w:t xml:space="preserve"> 3. bude </w:t>
      </w:r>
      <w:r w:rsidR="008301AE">
        <w:rPr>
          <w:color w:val="auto"/>
          <w:lang w:eastAsia="en-US"/>
        </w:rPr>
        <w:t>p</w:t>
      </w:r>
      <w:r w:rsidRPr="007C5227">
        <w:rPr>
          <w:color w:val="auto"/>
          <w:lang w:eastAsia="en-US"/>
        </w:rPr>
        <w:t>říkazník obdobně poskytovat i v souvislosti s případnými kontrolami či výkonem dohledu v oblasti zadávání veřejných zakázek ze strany příslušných subjektů (např. spolufinancující subjekty, Ministerstvo financí, Nejvyšší kontrolní úřad, Úřad pro ochranu hospodářské soutěže, apod.), a to i po ukončení příslušného zadávacího řízení.</w:t>
      </w:r>
    </w:p>
    <w:p w:rsidR="00EB2811" w:rsidRPr="00EB2811" w:rsidRDefault="00EB2811" w:rsidP="00C47C91">
      <w:pPr>
        <w:tabs>
          <w:tab w:val="num" w:pos="284"/>
        </w:tabs>
        <w:spacing w:after="120" w:line="276" w:lineRule="auto"/>
        <w:ind w:left="567" w:hanging="141"/>
        <w:rPr>
          <w:rFonts w:cs="Arial"/>
          <w:color w:val="auto"/>
        </w:rPr>
      </w:pPr>
      <w:r w:rsidRPr="00EB2811">
        <w:rPr>
          <w:rFonts w:cs="Arial"/>
          <w:color w:val="auto"/>
        </w:rPr>
        <w:t>Součástí plnění předmětu veřejné zakázky je také:</w:t>
      </w:r>
    </w:p>
    <w:p w:rsidR="00EB2811" w:rsidRPr="00C47C91" w:rsidRDefault="00EB2811" w:rsidP="004B1FB7">
      <w:pPr>
        <w:pStyle w:val="Bezmezer"/>
        <w:numPr>
          <w:ilvl w:val="0"/>
          <w:numId w:val="19"/>
        </w:numPr>
        <w:ind w:left="851" w:right="1" w:hanging="425"/>
        <w:rPr>
          <w:color w:val="auto"/>
        </w:rPr>
      </w:pPr>
      <w:r w:rsidRPr="00C47C91">
        <w:rPr>
          <w:color w:val="auto"/>
        </w:rPr>
        <w:t xml:space="preserve">účasti pověřeného zástupce </w:t>
      </w:r>
      <w:r w:rsidR="008301AE">
        <w:rPr>
          <w:color w:val="auto"/>
        </w:rPr>
        <w:t>p</w:t>
      </w:r>
      <w:r w:rsidRPr="00C47C91">
        <w:rPr>
          <w:color w:val="auto"/>
        </w:rPr>
        <w:t>říkazníka na veškerých jednáních spojených s veřejnou zakázkou,</w:t>
      </w:r>
    </w:p>
    <w:p w:rsidR="00EB2811" w:rsidRPr="00C47C91" w:rsidRDefault="00EB2811" w:rsidP="004B1FB7">
      <w:pPr>
        <w:pStyle w:val="Bezmezer"/>
        <w:numPr>
          <w:ilvl w:val="0"/>
          <w:numId w:val="19"/>
        </w:numPr>
        <w:ind w:left="851" w:right="1" w:hanging="425"/>
        <w:rPr>
          <w:color w:val="auto"/>
        </w:rPr>
      </w:pPr>
      <w:r w:rsidRPr="00C47C91">
        <w:rPr>
          <w:color w:val="auto"/>
        </w:rPr>
        <w:t>řádné vedení dokumentace o zadání veřejné zakázky,</w:t>
      </w:r>
    </w:p>
    <w:p w:rsidR="00EB2811" w:rsidRDefault="00EB2811" w:rsidP="004B1FB7">
      <w:pPr>
        <w:pStyle w:val="Bezmezer"/>
        <w:numPr>
          <w:ilvl w:val="0"/>
          <w:numId w:val="19"/>
        </w:numPr>
        <w:ind w:left="851" w:right="1" w:hanging="425"/>
        <w:rPr>
          <w:color w:val="auto"/>
        </w:rPr>
      </w:pPr>
      <w:r w:rsidRPr="00C47C91">
        <w:rPr>
          <w:color w:val="auto"/>
        </w:rPr>
        <w:t xml:space="preserve">zastupování </w:t>
      </w:r>
      <w:r w:rsidR="008301AE">
        <w:rPr>
          <w:color w:val="auto"/>
        </w:rPr>
        <w:t>p</w:t>
      </w:r>
      <w:r w:rsidRPr="00C47C91">
        <w:rPr>
          <w:color w:val="auto"/>
        </w:rPr>
        <w:t xml:space="preserve">říkazce v námitkovém řízení, resp. v řízení před orgánem dohledu, a to pouze v případě, že o to </w:t>
      </w:r>
      <w:r w:rsidR="008301AE">
        <w:rPr>
          <w:color w:val="auto"/>
        </w:rPr>
        <w:t>p</w:t>
      </w:r>
      <w:r w:rsidRPr="00C47C91">
        <w:rPr>
          <w:color w:val="auto"/>
        </w:rPr>
        <w:t xml:space="preserve">říkazce požádá. </w:t>
      </w:r>
    </w:p>
    <w:p w:rsidR="00C47C91" w:rsidRPr="00C47C91" w:rsidRDefault="00C47C91" w:rsidP="00C47C91">
      <w:pPr>
        <w:pStyle w:val="Bezmezer"/>
        <w:ind w:left="851" w:right="1" w:firstLine="0"/>
        <w:rPr>
          <w:color w:val="auto"/>
        </w:rPr>
      </w:pPr>
    </w:p>
    <w:p w:rsidR="007947E1" w:rsidRDefault="00EB2811" w:rsidP="007947E1">
      <w:pPr>
        <w:suppressAutoHyphens/>
        <w:spacing w:before="0" w:after="0" w:line="240" w:lineRule="auto"/>
        <w:ind w:left="357" w:right="0" w:firstLine="0"/>
        <w:rPr>
          <w:rFonts w:cs="Arial"/>
          <w:color w:val="auto"/>
        </w:rPr>
      </w:pPr>
      <w:r w:rsidRPr="00EB2811">
        <w:rPr>
          <w:rFonts w:cs="Arial"/>
          <w:color w:val="auto"/>
        </w:rPr>
        <w:t xml:space="preserve">Bez ohledu na uvedený příkladný výčet však platí, že </w:t>
      </w:r>
      <w:r w:rsidR="008301AE">
        <w:rPr>
          <w:rFonts w:cs="Arial"/>
          <w:color w:val="auto"/>
        </w:rPr>
        <w:t>p</w:t>
      </w:r>
      <w:r w:rsidRPr="00EB2811">
        <w:rPr>
          <w:rFonts w:cs="Arial"/>
          <w:color w:val="auto"/>
        </w:rPr>
        <w:t xml:space="preserve">říkazník bude zastupovat </w:t>
      </w:r>
      <w:r w:rsidR="008301AE">
        <w:rPr>
          <w:rFonts w:cs="Arial"/>
          <w:color w:val="auto"/>
        </w:rPr>
        <w:t>p</w:t>
      </w:r>
      <w:r w:rsidRPr="00EB2811">
        <w:rPr>
          <w:rFonts w:cs="Arial"/>
          <w:color w:val="auto"/>
        </w:rPr>
        <w:t xml:space="preserve">říkazce při výkonu všech práv a povinností vyplývajících </w:t>
      </w:r>
      <w:r w:rsidR="008301AE">
        <w:rPr>
          <w:rFonts w:cs="Arial"/>
          <w:color w:val="auto"/>
        </w:rPr>
        <w:t>p</w:t>
      </w:r>
      <w:r w:rsidRPr="00EB2811">
        <w:rPr>
          <w:rFonts w:cs="Arial"/>
          <w:color w:val="auto"/>
        </w:rPr>
        <w:t xml:space="preserve">říkazci, jako zadavateli konkrétní veřejné zakázky, ze </w:t>
      </w:r>
      <w:r w:rsidR="00E33AE7">
        <w:rPr>
          <w:rFonts w:cs="Arial"/>
          <w:color w:val="auto"/>
        </w:rPr>
        <w:t>ZZVZ</w:t>
      </w:r>
      <w:r w:rsidRPr="00EB2811">
        <w:rPr>
          <w:rFonts w:cs="Arial"/>
          <w:color w:val="auto"/>
        </w:rPr>
        <w:t xml:space="preserve">, vyjma práv a povinností specifikovaných v ustanovení § 43 odst. 2 </w:t>
      </w:r>
      <w:r w:rsidR="00E33AE7">
        <w:rPr>
          <w:rFonts w:cs="Arial"/>
          <w:color w:val="auto"/>
        </w:rPr>
        <w:t>ZZVZ</w:t>
      </w:r>
      <w:r w:rsidRPr="00EB2811">
        <w:rPr>
          <w:rFonts w:cs="Arial"/>
          <w:color w:val="auto"/>
        </w:rPr>
        <w:t xml:space="preserve">. Pro vyloučení jakýchkoli pochybností </w:t>
      </w:r>
      <w:r w:rsidR="008301AE">
        <w:rPr>
          <w:rFonts w:cs="Arial"/>
          <w:color w:val="auto"/>
        </w:rPr>
        <w:t>s</w:t>
      </w:r>
      <w:r w:rsidRPr="00EB2811">
        <w:rPr>
          <w:rFonts w:cs="Arial"/>
          <w:color w:val="auto"/>
        </w:rPr>
        <w:t xml:space="preserve">mluvní strany sjednávají, že zastupování </w:t>
      </w:r>
      <w:r w:rsidR="008301AE">
        <w:rPr>
          <w:rFonts w:cs="Arial"/>
          <w:color w:val="auto"/>
        </w:rPr>
        <w:t>p</w:t>
      </w:r>
      <w:r w:rsidRPr="00EB2811">
        <w:rPr>
          <w:rFonts w:cs="Arial"/>
          <w:color w:val="auto"/>
        </w:rPr>
        <w:t xml:space="preserve">říkazce </w:t>
      </w:r>
      <w:r w:rsidR="008301AE">
        <w:rPr>
          <w:rFonts w:cs="Arial"/>
          <w:color w:val="auto"/>
        </w:rPr>
        <w:t>p</w:t>
      </w:r>
      <w:r w:rsidRPr="00EB2811">
        <w:rPr>
          <w:rFonts w:cs="Arial"/>
          <w:color w:val="auto"/>
        </w:rPr>
        <w:t>říkazníkem dle této smlouvy bude zahrnovat i výkon všech podpůrných činností souvisejících s předmětným zastupováním (zejm. doručování, přijímání písemností, komunikace, organizace prohlídek místa plnění veřejné zakázky, součinnost při vrácení jistot dodavatelům, tisk a kopírování dokumentů, apod., předávání požadované dokumentace, informací, údajů či vysvětlení použitých postupů spolufinancujícím subjektům</w:t>
      </w:r>
      <w:r w:rsidR="00FF17D6">
        <w:rPr>
          <w:rFonts w:cs="Arial"/>
          <w:color w:val="auto"/>
        </w:rPr>
        <w:t>)</w:t>
      </w:r>
      <w:r w:rsidRPr="00EB2811">
        <w:rPr>
          <w:rFonts w:cs="Arial"/>
          <w:color w:val="auto"/>
        </w:rPr>
        <w:t>.</w:t>
      </w:r>
    </w:p>
    <w:p w:rsidR="00EB2811" w:rsidRPr="00525DB5" w:rsidRDefault="0072489A" w:rsidP="007947E1">
      <w:pPr>
        <w:suppressAutoHyphens/>
        <w:spacing w:before="0" w:after="0" w:line="240" w:lineRule="auto"/>
        <w:ind w:left="357" w:right="0" w:firstLine="0"/>
        <w:rPr>
          <w:rFonts w:cs="Arial"/>
          <w:color w:val="auto"/>
        </w:rPr>
      </w:pPr>
      <w:r w:rsidRPr="00EB2811">
        <w:rPr>
          <w:rFonts w:cs="Arial"/>
          <w:b/>
          <w:bCs/>
          <w:color w:val="auto"/>
        </w:rPr>
        <w:t xml:space="preserve">     </w:t>
      </w:r>
    </w:p>
    <w:p w:rsidR="00515EEE" w:rsidRPr="00317C7C" w:rsidRDefault="00515EEE" w:rsidP="00786181">
      <w:pPr>
        <w:spacing w:before="0" w:after="0" w:line="240" w:lineRule="auto"/>
        <w:ind w:left="426" w:right="0" w:firstLine="0"/>
        <w:rPr>
          <w:color w:val="auto"/>
        </w:rPr>
      </w:pPr>
      <w:r w:rsidRPr="00515EEE">
        <w:rPr>
          <w:color w:val="auto"/>
        </w:rPr>
        <w:t xml:space="preserve">Administrace veřejné </w:t>
      </w:r>
      <w:r w:rsidRPr="00317C7C">
        <w:rPr>
          <w:color w:val="auto"/>
        </w:rPr>
        <w:t xml:space="preserve">zakázky bude realizována prostřednictvím </w:t>
      </w:r>
      <w:r w:rsidR="00C47C91" w:rsidRPr="00317C7C">
        <w:rPr>
          <w:color w:val="auto"/>
        </w:rPr>
        <w:t xml:space="preserve">Národního </w:t>
      </w:r>
      <w:r w:rsidRPr="00317C7C">
        <w:rPr>
          <w:color w:val="auto"/>
        </w:rPr>
        <w:t>elektronického nástroje</w:t>
      </w:r>
      <w:r w:rsidR="00537C5D" w:rsidRPr="00317C7C">
        <w:rPr>
          <w:color w:val="auto"/>
        </w:rPr>
        <w:t xml:space="preserve"> (NEN)</w:t>
      </w:r>
      <w:r w:rsidR="00C62C76" w:rsidRPr="00317C7C">
        <w:rPr>
          <w:color w:val="auto"/>
        </w:rPr>
        <w:t xml:space="preserve"> dostupného na: https:/</w:t>
      </w:r>
      <w:r w:rsidR="00400378" w:rsidRPr="00AC0D1A">
        <w:rPr>
          <w:rFonts w:cs="Arial"/>
          <w:color w:val="auto"/>
          <w:spacing w:val="3"/>
          <w:shd w:val="clear" w:color="auto" w:fill="FFFFFF"/>
        </w:rPr>
        <w:t xml:space="preserve"> nen.nipez.</w:t>
      </w:r>
      <w:r w:rsidR="00C40F19" w:rsidRPr="00AC0D1A">
        <w:rPr>
          <w:rFonts w:cs="Arial"/>
          <w:color w:val="auto"/>
          <w:spacing w:val="3"/>
          <w:shd w:val="clear" w:color="auto" w:fill="FFFFFF"/>
        </w:rPr>
        <w:t>cz/profil/pnbrno</w:t>
      </w:r>
      <w:r w:rsidR="00400378" w:rsidRPr="00AC0D1A">
        <w:rPr>
          <w:rFonts w:cs="Arial"/>
          <w:color w:val="auto"/>
          <w:spacing w:val="3"/>
          <w:shd w:val="clear" w:color="auto" w:fill="FFFFFF"/>
        </w:rPr>
        <w:t>.</w:t>
      </w:r>
    </w:p>
    <w:p w:rsidR="00BB0A7A" w:rsidRDefault="00BB0A7A" w:rsidP="00525DB5">
      <w:pPr>
        <w:widowControl w:val="0"/>
        <w:ind w:left="0" w:firstLine="0"/>
        <w:rPr>
          <w:rFonts w:cs="Arial"/>
          <w:b/>
          <w:snapToGrid w:val="0"/>
          <w:color w:val="auto"/>
        </w:rPr>
      </w:pPr>
    </w:p>
    <w:p w:rsidR="00557A28" w:rsidRDefault="00557A28" w:rsidP="00525DB5">
      <w:pPr>
        <w:widowControl w:val="0"/>
        <w:ind w:left="0" w:firstLine="0"/>
        <w:rPr>
          <w:rFonts w:cs="Arial"/>
          <w:b/>
          <w:snapToGrid w:val="0"/>
          <w:color w:val="auto"/>
        </w:rPr>
      </w:pPr>
    </w:p>
    <w:p w:rsidR="00557A28" w:rsidRPr="00AC0D1A" w:rsidRDefault="00557A28" w:rsidP="00525DB5">
      <w:pPr>
        <w:widowControl w:val="0"/>
        <w:ind w:left="0" w:firstLine="0"/>
        <w:rPr>
          <w:rFonts w:cs="Arial"/>
          <w:b/>
          <w:snapToGrid w:val="0"/>
          <w:color w:val="auto"/>
        </w:rPr>
      </w:pPr>
    </w:p>
    <w:p w:rsidR="00C63332" w:rsidRPr="00C5709B" w:rsidRDefault="00C62C76" w:rsidP="00525DB5">
      <w:pPr>
        <w:pStyle w:val="Bezmezer"/>
        <w:jc w:val="center"/>
        <w:rPr>
          <w:b/>
          <w:bCs/>
          <w:snapToGrid w:val="0"/>
          <w:color w:val="auto"/>
        </w:rPr>
      </w:pPr>
      <w:r w:rsidRPr="00C5709B">
        <w:rPr>
          <w:b/>
          <w:bCs/>
          <w:snapToGrid w:val="0"/>
          <w:color w:val="auto"/>
        </w:rPr>
        <w:t>I</w:t>
      </w:r>
      <w:r w:rsidR="00400378" w:rsidRPr="00C5709B">
        <w:rPr>
          <w:b/>
          <w:bCs/>
          <w:snapToGrid w:val="0"/>
          <w:color w:val="auto"/>
        </w:rPr>
        <w:t>II</w:t>
      </w:r>
      <w:r w:rsidRPr="00C5709B">
        <w:rPr>
          <w:b/>
          <w:bCs/>
          <w:snapToGrid w:val="0"/>
          <w:color w:val="auto"/>
        </w:rPr>
        <w:t>.</w:t>
      </w:r>
    </w:p>
    <w:p w:rsidR="00C62C76" w:rsidRDefault="00C62C76" w:rsidP="00C5709B">
      <w:pPr>
        <w:pStyle w:val="Bezmezer"/>
        <w:jc w:val="center"/>
        <w:rPr>
          <w:b/>
          <w:bCs/>
          <w:snapToGrid w:val="0"/>
          <w:color w:val="auto"/>
        </w:rPr>
      </w:pPr>
      <w:r w:rsidRPr="00C5709B">
        <w:rPr>
          <w:b/>
          <w:bCs/>
          <w:snapToGrid w:val="0"/>
          <w:color w:val="auto"/>
        </w:rPr>
        <w:t>Podmínky plnění</w:t>
      </w:r>
    </w:p>
    <w:p w:rsidR="00C5709B" w:rsidRPr="00C5709B" w:rsidRDefault="00C5709B" w:rsidP="00C5709B">
      <w:pPr>
        <w:pStyle w:val="Bezmezer"/>
        <w:jc w:val="center"/>
        <w:rPr>
          <w:b/>
          <w:bCs/>
          <w:snapToGrid w:val="0"/>
          <w:color w:val="auto"/>
        </w:rPr>
      </w:pPr>
    </w:p>
    <w:p w:rsidR="00C62C76" w:rsidRPr="00E418C8" w:rsidRDefault="00400378" w:rsidP="00F24B86">
      <w:pPr>
        <w:pStyle w:val="Bezmezer"/>
        <w:ind w:left="426" w:right="1" w:hanging="426"/>
        <w:rPr>
          <w:snapToGrid w:val="0"/>
          <w:color w:val="auto"/>
        </w:rPr>
      </w:pPr>
      <w:proofErr w:type="gramStart"/>
      <w:r w:rsidRPr="00400378">
        <w:rPr>
          <w:snapToGrid w:val="0"/>
        </w:rPr>
        <w:t>3.1</w:t>
      </w:r>
      <w:r>
        <w:rPr>
          <w:snapToGrid w:val="0"/>
        </w:rPr>
        <w:t xml:space="preserve"> </w:t>
      </w:r>
      <w:r w:rsidR="000676BA">
        <w:rPr>
          <w:snapToGrid w:val="0"/>
        </w:rPr>
        <w:t xml:space="preserve"> </w:t>
      </w:r>
      <w:r w:rsidR="00C62C76" w:rsidRPr="00E418C8">
        <w:rPr>
          <w:snapToGrid w:val="0"/>
          <w:color w:val="auto"/>
        </w:rPr>
        <w:t>Zahájení</w:t>
      </w:r>
      <w:proofErr w:type="gramEnd"/>
      <w:r w:rsidR="00C62C76" w:rsidRPr="00E418C8">
        <w:rPr>
          <w:snapToGrid w:val="0"/>
          <w:color w:val="auto"/>
        </w:rPr>
        <w:t xml:space="preserve"> plnění: ihned po </w:t>
      </w:r>
      <w:r w:rsidR="000676BA">
        <w:rPr>
          <w:snapToGrid w:val="0"/>
          <w:color w:val="auto"/>
        </w:rPr>
        <w:t>uveřejnění</w:t>
      </w:r>
      <w:r w:rsidR="00C62C76" w:rsidRPr="00E418C8">
        <w:rPr>
          <w:snapToGrid w:val="0"/>
          <w:color w:val="auto"/>
        </w:rPr>
        <w:t xml:space="preserve"> smlouvy </w:t>
      </w:r>
      <w:r w:rsidR="000676BA">
        <w:rPr>
          <w:snapToGrid w:val="0"/>
          <w:color w:val="auto"/>
        </w:rPr>
        <w:t xml:space="preserve">v registru smluv </w:t>
      </w:r>
      <w:r w:rsidR="00C62C76" w:rsidRPr="00E418C8">
        <w:rPr>
          <w:snapToGrid w:val="0"/>
          <w:color w:val="auto"/>
        </w:rPr>
        <w:t xml:space="preserve">na základě písemné výzvy k zahájení plnění. </w:t>
      </w:r>
    </w:p>
    <w:p w:rsidR="00C62C76" w:rsidRPr="00E418C8" w:rsidRDefault="00F24B86" w:rsidP="00F24B86">
      <w:pPr>
        <w:pStyle w:val="Bezmezer"/>
        <w:ind w:left="426" w:right="1" w:hanging="426"/>
        <w:rPr>
          <w:snapToGrid w:val="0"/>
          <w:color w:val="auto"/>
        </w:rPr>
      </w:pPr>
      <w:r w:rsidRPr="00E418C8">
        <w:rPr>
          <w:snapToGrid w:val="0"/>
          <w:color w:val="auto"/>
        </w:rPr>
        <w:t xml:space="preserve">       </w:t>
      </w:r>
      <w:r w:rsidR="00FB1699">
        <w:rPr>
          <w:snapToGrid w:val="0"/>
          <w:color w:val="auto"/>
        </w:rPr>
        <w:t xml:space="preserve"> </w:t>
      </w:r>
      <w:r w:rsidR="00C62C76" w:rsidRPr="00E418C8">
        <w:rPr>
          <w:snapToGrid w:val="0"/>
          <w:color w:val="auto"/>
        </w:rPr>
        <w:t xml:space="preserve">Zpracování textové části zadávací dokumentace vč. obchodních podmínek a návrhu smlouvy o </w:t>
      </w:r>
      <w:r w:rsidR="00F732D6" w:rsidRPr="00E418C8">
        <w:rPr>
          <w:snapToGrid w:val="0"/>
          <w:color w:val="auto"/>
        </w:rPr>
        <w:t>provádění úklid</w:t>
      </w:r>
      <w:r w:rsidR="000430C8">
        <w:rPr>
          <w:snapToGrid w:val="0"/>
          <w:color w:val="auto"/>
        </w:rPr>
        <w:t>ových prací</w:t>
      </w:r>
      <w:r w:rsidR="00C62C76" w:rsidRPr="00E418C8">
        <w:rPr>
          <w:snapToGrid w:val="0"/>
          <w:color w:val="auto"/>
        </w:rPr>
        <w:t xml:space="preserve">: </w:t>
      </w:r>
      <w:r w:rsidR="00C62C76" w:rsidRPr="00E418C8">
        <w:rPr>
          <w:b/>
          <w:bCs/>
          <w:snapToGrid w:val="0"/>
          <w:color w:val="auto"/>
        </w:rPr>
        <w:t>do 4 týdnů</w:t>
      </w:r>
      <w:r w:rsidR="00C62C76" w:rsidRPr="00E418C8">
        <w:rPr>
          <w:snapToGrid w:val="0"/>
          <w:color w:val="auto"/>
        </w:rPr>
        <w:t xml:space="preserve"> od výzvy příkazce k zahájení plnění.</w:t>
      </w:r>
    </w:p>
    <w:p w:rsidR="00C62C76" w:rsidRPr="00E418C8" w:rsidRDefault="00F24B86" w:rsidP="00F24B86">
      <w:pPr>
        <w:pStyle w:val="Bezmezer"/>
        <w:ind w:left="426" w:right="1" w:hanging="426"/>
        <w:rPr>
          <w:snapToGrid w:val="0"/>
          <w:color w:val="auto"/>
        </w:rPr>
      </w:pPr>
      <w:r w:rsidRPr="00E418C8">
        <w:rPr>
          <w:snapToGrid w:val="0"/>
          <w:color w:val="auto"/>
        </w:rPr>
        <w:t xml:space="preserve">        </w:t>
      </w:r>
      <w:r w:rsidR="00C62C76" w:rsidRPr="00E418C8">
        <w:rPr>
          <w:snapToGrid w:val="0"/>
          <w:color w:val="auto"/>
        </w:rPr>
        <w:t>Ukončení plnění: po předání kompletní dokumentace veřejné zakázky „</w:t>
      </w:r>
      <w:r w:rsidR="00400378" w:rsidRPr="00E418C8">
        <w:rPr>
          <w:snapToGrid w:val="0"/>
          <w:color w:val="auto"/>
        </w:rPr>
        <w:t>Úklid prostor Psychiatrické nemocnice Brno</w:t>
      </w:r>
      <w:r w:rsidR="00C62C76" w:rsidRPr="00E418C8">
        <w:rPr>
          <w:snapToGrid w:val="0"/>
          <w:color w:val="auto"/>
        </w:rPr>
        <w:t xml:space="preserve">“ po uzavření smlouvy o </w:t>
      </w:r>
      <w:r w:rsidR="00400378" w:rsidRPr="00E418C8">
        <w:rPr>
          <w:snapToGrid w:val="0"/>
          <w:color w:val="auto"/>
        </w:rPr>
        <w:t>provádění úklid</w:t>
      </w:r>
      <w:r w:rsidR="000430C8">
        <w:rPr>
          <w:snapToGrid w:val="0"/>
          <w:color w:val="auto"/>
        </w:rPr>
        <w:t>ových prací</w:t>
      </w:r>
      <w:r w:rsidR="00C62C76" w:rsidRPr="00E418C8">
        <w:rPr>
          <w:snapToGrid w:val="0"/>
          <w:color w:val="auto"/>
        </w:rPr>
        <w:t xml:space="preserve"> s vybraným dodavatelem vč. dokumentů požadovaných dle § 212 a 217 ZZVZ (event. zrušení zadávacího řízení).</w:t>
      </w:r>
    </w:p>
    <w:p w:rsidR="00161AC5" w:rsidRPr="00E418C8" w:rsidRDefault="00161AC5" w:rsidP="00F24B86">
      <w:pPr>
        <w:pStyle w:val="Bezmezer"/>
        <w:ind w:left="426" w:hanging="426"/>
      </w:pPr>
    </w:p>
    <w:p w:rsidR="00C62C76" w:rsidRPr="00E418C8" w:rsidRDefault="00161AC5" w:rsidP="00F24B86">
      <w:pPr>
        <w:tabs>
          <w:tab w:val="left" w:pos="567"/>
        </w:tabs>
        <w:spacing w:before="0" w:after="120" w:line="240" w:lineRule="auto"/>
        <w:ind w:left="426" w:right="0" w:hanging="426"/>
        <w:rPr>
          <w:rFonts w:cs="Arial"/>
          <w:snapToGrid w:val="0"/>
          <w:color w:val="000000"/>
          <w:szCs w:val="22"/>
        </w:rPr>
      </w:pPr>
      <w:r w:rsidRPr="00E418C8">
        <w:rPr>
          <w:rFonts w:cs="Arial"/>
          <w:snapToGrid w:val="0"/>
          <w:color w:val="000000"/>
          <w:szCs w:val="22"/>
        </w:rPr>
        <w:t xml:space="preserve">3.2 </w:t>
      </w:r>
      <w:r w:rsidR="000430C8">
        <w:rPr>
          <w:rFonts w:cs="Arial"/>
          <w:snapToGrid w:val="0"/>
          <w:color w:val="000000"/>
          <w:szCs w:val="22"/>
        </w:rPr>
        <w:tab/>
      </w:r>
      <w:r w:rsidR="00C62C76" w:rsidRPr="00E418C8">
        <w:rPr>
          <w:rFonts w:cs="Arial"/>
          <w:snapToGrid w:val="0"/>
          <w:color w:val="000000"/>
          <w:szCs w:val="22"/>
        </w:rPr>
        <w:t xml:space="preserve">Příkazce se zavazuje poskytovat během plnění této smlouvy příkazníkovi řádnou součinnost a postupovat tak, aby byly splněny zákonné lhůty. Obdrží-li příkazce jakýkoliv dokument vztahující se k provedení administrace veřejné zakázky dle této smlouvy, poskytne jej bez zbytečného odkladu příkazníkovi. </w:t>
      </w:r>
    </w:p>
    <w:p w:rsidR="00C62C76" w:rsidRPr="00E418C8" w:rsidRDefault="00161AC5" w:rsidP="00F24B86">
      <w:pPr>
        <w:widowControl w:val="0"/>
        <w:tabs>
          <w:tab w:val="left" w:pos="426"/>
        </w:tabs>
        <w:spacing w:before="0" w:after="120" w:line="240" w:lineRule="auto"/>
        <w:ind w:left="426" w:right="0" w:hanging="426"/>
        <w:rPr>
          <w:rFonts w:eastAsia="Arial Unicode MS" w:cs="Arial"/>
          <w:color w:val="000000"/>
          <w:kern w:val="3"/>
          <w:lang w:eastAsia="zh-CN"/>
        </w:rPr>
      </w:pPr>
      <w:proofErr w:type="gramStart"/>
      <w:r w:rsidRPr="00E418C8">
        <w:rPr>
          <w:rFonts w:cs="Arial"/>
          <w:snapToGrid w:val="0"/>
          <w:color w:val="000000"/>
          <w:szCs w:val="22"/>
        </w:rPr>
        <w:t xml:space="preserve">3.3  </w:t>
      </w:r>
      <w:r w:rsidR="00C62C76" w:rsidRPr="00E418C8">
        <w:rPr>
          <w:rFonts w:eastAsia="Arial Unicode MS" w:cs="Arial"/>
          <w:color w:val="000000"/>
          <w:kern w:val="3"/>
          <w:lang w:eastAsia="zh-CN"/>
        </w:rPr>
        <w:t>Příkazce</w:t>
      </w:r>
      <w:proofErr w:type="gramEnd"/>
      <w:r w:rsidR="00C62C76" w:rsidRPr="00E418C8">
        <w:rPr>
          <w:rFonts w:eastAsia="Arial Unicode MS" w:cs="Arial"/>
          <w:color w:val="000000"/>
          <w:kern w:val="3"/>
          <w:lang w:eastAsia="zh-CN"/>
        </w:rPr>
        <w:t xml:space="preserve"> se zavazuje zpracovat a předat příkazníkovi popis předmětu veřejné zakázky „</w:t>
      </w:r>
      <w:r w:rsidR="00400378" w:rsidRPr="00E418C8">
        <w:rPr>
          <w:rFonts w:eastAsia="Arial Unicode MS" w:cs="Arial"/>
          <w:color w:val="000000"/>
          <w:kern w:val="3"/>
          <w:lang w:eastAsia="zh-CN"/>
        </w:rPr>
        <w:t>Úklid prostor Psychiatrické nemocnice Brno</w:t>
      </w:r>
      <w:r w:rsidR="00E418C8" w:rsidRPr="00E418C8">
        <w:rPr>
          <w:rFonts w:eastAsia="Arial Unicode MS" w:cs="Arial"/>
          <w:color w:val="000000"/>
          <w:kern w:val="3"/>
          <w:lang w:eastAsia="zh-CN"/>
        </w:rPr>
        <w:t>“.</w:t>
      </w:r>
      <w:r w:rsidR="00E33AE7" w:rsidRPr="00E418C8">
        <w:rPr>
          <w:rFonts w:eastAsia="Arial Unicode MS" w:cs="Arial"/>
          <w:color w:val="000000"/>
          <w:kern w:val="3"/>
          <w:lang w:eastAsia="zh-CN"/>
        </w:rPr>
        <w:t xml:space="preserve">   </w:t>
      </w:r>
    </w:p>
    <w:p w:rsidR="00C62C76" w:rsidRPr="00102126" w:rsidRDefault="00161AC5" w:rsidP="00F24B86">
      <w:pPr>
        <w:widowControl w:val="0"/>
        <w:spacing w:before="0" w:after="120" w:line="240" w:lineRule="auto"/>
        <w:ind w:left="426" w:right="0" w:hanging="426"/>
        <w:rPr>
          <w:rFonts w:cs="Arial"/>
          <w:snapToGrid w:val="0"/>
          <w:color w:val="auto"/>
          <w:szCs w:val="22"/>
        </w:rPr>
      </w:pPr>
      <w:r w:rsidRPr="00E418C8">
        <w:rPr>
          <w:rFonts w:cs="Arial"/>
          <w:snapToGrid w:val="0"/>
          <w:szCs w:val="22"/>
        </w:rPr>
        <w:t>3.</w:t>
      </w:r>
      <w:r w:rsidRPr="00E418C8">
        <w:rPr>
          <w:rFonts w:cs="Arial"/>
          <w:snapToGrid w:val="0"/>
          <w:color w:val="auto"/>
          <w:szCs w:val="22"/>
        </w:rPr>
        <w:t xml:space="preserve">4 </w:t>
      </w:r>
      <w:r w:rsidR="00F24B86" w:rsidRPr="00E418C8">
        <w:rPr>
          <w:rFonts w:cs="Arial"/>
          <w:snapToGrid w:val="0"/>
          <w:color w:val="auto"/>
          <w:szCs w:val="22"/>
        </w:rPr>
        <w:t xml:space="preserve"> </w:t>
      </w:r>
      <w:r w:rsidR="00FB1699">
        <w:rPr>
          <w:rFonts w:cs="Arial"/>
          <w:snapToGrid w:val="0"/>
          <w:color w:val="auto"/>
          <w:szCs w:val="22"/>
        </w:rPr>
        <w:tab/>
        <w:t>Zadavatel podle ZZVZ</w:t>
      </w:r>
      <w:r w:rsidR="00C62C76" w:rsidRPr="00E418C8">
        <w:rPr>
          <w:rFonts w:cs="Arial"/>
          <w:snapToGrid w:val="0"/>
          <w:color w:val="auto"/>
          <w:szCs w:val="22"/>
        </w:rPr>
        <w:t xml:space="preserve"> odpovídá za správnost </w:t>
      </w:r>
      <w:r w:rsidR="00FB1699">
        <w:rPr>
          <w:rFonts w:cs="Arial"/>
          <w:snapToGrid w:val="0"/>
          <w:color w:val="auto"/>
          <w:szCs w:val="22"/>
        </w:rPr>
        <w:t xml:space="preserve">a </w:t>
      </w:r>
      <w:r w:rsidR="00FB1699" w:rsidRPr="00E418C8">
        <w:rPr>
          <w:rFonts w:cs="Arial"/>
          <w:snapToGrid w:val="0"/>
          <w:color w:val="auto"/>
          <w:szCs w:val="22"/>
        </w:rPr>
        <w:t xml:space="preserve">úplnost </w:t>
      </w:r>
      <w:r w:rsidR="00FB1699">
        <w:rPr>
          <w:rFonts w:cs="Arial"/>
          <w:snapToGrid w:val="0"/>
          <w:color w:val="auto"/>
          <w:szCs w:val="22"/>
        </w:rPr>
        <w:t xml:space="preserve">zadávacích </w:t>
      </w:r>
      <w:r w:rsidR="00F24B86" w:rsidRPr="00E418C8">
        <w:rPr>
          <w:rFonts w:cs="Arial"/>
          <w:snapToGrid w:val="0"/>
          <w:color w:val="auto"/>
          <w:szCs w:val="22"/>
        </w:rPr>
        <w:t>podmíne</w:t>
      </w:r>
      <w:r w:rsidR="00C62C76" w:rsidRPr="00E418C8">
        <w:rPr>
          <w:rFonts w:cs="Arial"/>
          <w:snapToGrid w:val="0"/>
          <w:color w:val="auto"/>
          <w:szCs w:val="22"/>
        </w:rPr>
        <w:t xml:space="preserve">k. Pokud v průběhu zadávacího řízení budou zájemci vyžadovat jakékoliv doplnění nebo upřesnění týkající se technických podmínek zadávací dokumentace, je příkazce povinen obstarat součinnost odborné osoby tak, aby odpovědi na dotazy byly předány příkazníkovi nejpozději dva pracovní dny ode dne doručení dotazu či žádosti o vysvětlení zadávací dokumentace. Příkazník je pak povinen zajistit poskytnutí upřesňujících či doplňujících podkladů všem dodavatelům </w:t>
      </w:r>
      <w:r w:rsidR="000676BA">
        <w:rPr>
          <w:rFonts w:cs="Arial"/>
          <w:snapToGrid w:val="0"/>
          <w:color w:val="auto"/>
          <w:szCs w:val="22"/>
        </w:rPr>
        <w:t>tak, jak stanovuje ZZVZ</w:t>
      </w:r>
      <w:r w:rsidR="00C62C76" w:rsidRPr="00E418C8">
        <w:rPr>
          <w:rFonts w:cs="Arial"/>
          <w:snapToGrid w:val="0"/>
          <w:color w:val="auto"/>
          <w:szCs w:val="22"/>
        </w:rPr>
        <w:t>.</w:t>
      </w:r>
      <w:r w:rsidR="00C62C76" w:rsidRPr="00102126">
        <w:rPr>
          <w:rFonts w:cs="Arial"/>
          <w:snapToGrid w:val="0"/>
          <w:color w:val="auto"/>
          <w:szCs w:val="22"/>
        </w:rPr>
        <w:t xml:space="preserve"> </w:t>
      </w:r>
    </w:p>
    <w:p w:rsidR="00C62C76" w:rsidRPr="00102126" w:rsidRDefault="00F24B86" w:rsidP="00102126">
      <w:pPr>
        <w:widowControl w:val="0"/>
        <w:tabs>
          <w:tab w:val="left" w:pos="284"/>
        </w:tabs>
        <w:spacing w:before="0" w:after="120" w:line="240" w:lineRule="auto"/>
        <w:ind w:left="426" w:right="0" w:hanging="426"/>
        <w:rPr>
          <w:rFonts w:cs="Arial"/>
          <w:snapToGrid w:val="0"/>
          <w:color w:val="auto"/>
          <w:szCs w:val="22"/>
        </w:rPr>
      </w:pPr>
      <w:proofErr w:type="gramStart"/>
      <w:r w:rsidRPr="00102126">
        <w:rPr>
          <w:rFonts w:cs="Arial"/>
          <w:snapToGrid w:val="0"/>
          <w:color w:val="auto"/>
          <w:szCs w:val="22"/>
        </w:rPr>
        <w:t>3.5</w:t>
      </w:r>
      <w:r w:rsidR="00C62C76" w:rsidRPr="00102126">
        <w:rPr>
          <w:rFonts w:cs="Arial"/>
          <w:snapToGrid w:val="0"/>
          <w:color w:val="auto"/>
          <w:szCs w:val="22"/>
        </w:rPr>
        <w:t xml:space="preserve"> </w:t>
      </w:r>
      <w:r w:rsidRPr="00102126">
        <w:rPr>
          <w:rFonts w:cs="Arial"/>
          <w:snapToGrid w:val="0"/>
          <w:color w:val="auto"/>
          <w:szCs w:val="22"/>
        </w:rPr>
        <w:t xml:space="preserve"> </w:t>
      </w:r>
      <w:r w:rsidR="00C62C76" w:rsidRPr="00102126">
        <w:rPr>
          <w:rFonts w:cs="Arial"/>
          <w:snapToGrid w:val="0"/>
          <w:color w:val="auto"/>
          <w:szCs w:val="22"/>
        </w:rPr>
        <w:t>V případě</w:t>
      </w:r>
      <w:proofErr w:type="gramEnd"/>
      <w:r w:rsidR="00C62C76" w:rsidRPr="00102126">
        <w:rPr>
          <w:rFonts w:cs="Arial"/>
          <w:snapToGrid w:val="0"/>
          <w:color w:val="auto"/>
          <w:szCs w:val="22"/>
        </w:rPr>
        <w:t>, že předmět veřejné zakázky vyžaduje odborné zhodnocení nabídek v příslušné oblasti plnění, zavazuje se příkazce poskytnout příkazníkovi řádnou součinnost při posouzení a hodnocení nabídek spočívající ve spolupráci při přípravě a tvorbě dokumentů vztahující se k předmětné veřejné zakázce.</w:t>
      </w:r>
    </w:p>
    <w:p w:rsidR="00C62C76" w:rsidRPr="00102126" w:rsidRDefault="00102126" w:rsidP="00102126">
      <w:pPr>
        <w:widowControl w:val="0"/>
        <w:spacing w:before="0" w:after="120" w:line="240" w:lineRule="auto"/>
        <w:ind w:left="426" w:right="0" w:hanging="426"/>
        <w:rPr>
          <w:rFonts w:cs="Arial"/>
          <w:snapToGrid w:val="0"/>
          <w:color w:val="auto"/>
          <w:szCs w:val="22"/>
        </w:rPr>
      </w:pPr>
      <w:proofErr w:type="gramStart"/>
      <w:r w:rsidRPr="00102126">
        <w:rPr>
          <w:rFonts w:eastAsia="Arial Unicode MS" w:cs="Arial"/>
          <w:color w:val="auto"/>
          <w:kern w:val="3"/>
          <w:lang w:eastAsia="zh-CN"/>
        </w:rPr>
        <w:t xml:space="preserve">3.6  </w:t>
      </w:r>
      <w:r w:rsidR="00C62C76" w:rsidRPr="00102126">
        <w:rPr>
          <w:rFonts w:eastAsia="Arial Unicode MS" w:cs="Arial"/>
          <w:color w:val="auto"/>
          <w:kern w:val="3"/>
          <w:lang w:eastAsia="zh-CN"/>
        </w:rPr>
        <w:t>Příkazce</w:t>
      </w:r>
      <w:proofErr w:type="gramEnd"/>
      <w:r w:rsidR="00C62C76" w:rsidRPr="00102126">
        <w:rPr>
          <w:rFonts w:eastAsia="Arial Unicode MS" w:cs="Arial"/>
          <w:color w:val="auto"/>
          <w:kern w:val="3"/>
          <w:lang w:eastAsia="zh-CN"/>
        </w:rPr>
        <w:t xml:space="preserve"> se zavazuje jmenovat své zástupce (členy a náhradníky) v komisi, která bude zajišťovat otevírání elektronicky podaných nabídek a posouzení splnění podmínek účasti v zadávacím řízení a hodnocení nabídek.</w:t>
      </w:r>
    </w:p>
    <w:p w:rsidR="00C62C76" w:rsidRPr="00102126" w:rsidRDefault="00102126" w:rsidP="00102126">
      <w:pPr>
        <w:widowControl w:val="0"/>
        <w:tabs>
          <w:tab w:val="left" w:pos="284"/>
        </w:tabs>
        <w:spacing w:before="0" w:after="120" w:line="240" w:lineRule="auto"/>
        <w:ind w:left="426" w:right="0" w:hanging="426"/>
        <w:rPr>
          <w:rFonts w:cs="Arial"/>
          <w:snapToGrid w:val="0"/>
          <w:color w:val="auto"/>
          <w:szCs w:val="22"/>
        </w:rPr>
      </w:pPr>
      <w:proofErr w:type="gramStart"/>
      <w:r w:rsidRPr="00102126">
        <w:rPr>
          <w:rFonts w:cs="Arial"/>
          <w:snapToGrid w:val="0"/>
          <w:color w:val="auto"/>
          <w:szCs w:val="22"/>
        </w:rPr>
        <w:t>3.7</w:t>
      </w:r>
      <w:r w:rsidR="00C62C76" w:rsidRPr="00102126">
        <w:rPr>
          <w:rFonts w:cs="Arial"/>
          <w:snapToGrid w:val="0"/>
          <w:color w:val="auto"/>
          <w:szCs w:val="22"/>
        </w:rPr>
        <w:t xml:space="preserve"> </w:t>
      </w:r>
      <w:r w:rsidRPr="00102126">
        <w:rPr>
          <w:rFonts w:cs="Arial"/>
          <w:snapToGrid w:val="0"/>
          <w:color w:val="auto"/>
          <w:szCs w:val="22"/>
        </w:rPr>
        <w:t xml:space="preserve"> </w:t>
      </w:r>
      <w:r w:rsidR="00C62C76" w:rsidRPr="00102126">
        <w:rPr>
          <w:rFonts w:cs="Arial"/>
          <w:snapToGrid w:val="0"/>
          <w:color w:val="auto"/>
          <w:szCs w:val="22"/>
        </w:rPr>
        <w:t>Příkazce</w:t>
      </w:r>
      <w:proofErr w:type="gramEnd"/>
      <w:r w:rsidR="00C62C76" w:rsidRPr="00102126">
        <w:rPr>
          <w:rFonts w:cs="Arial"/>
          <w:snapToGrid w:val="0"/>
          <w:color w:val="auto"/>
          <w:szCs w:val="22"/>
        </w:rPr>
        <w:t xml:space="preserve"> je oprávněn požadovat po příkazníkovi vysvětlení všech postupů zvolených v průběhu zadávacího řízení a požadovat kopie veškerých písemných materiálů vypracovaných nebo obstaraných příkazníkem během plnění dle této smlouvy.</w:t>
      </w:r>
    </w:p>
    <w:p w:rsidR="007B472C" w:rsidRPr="00102126" w:rsidRDefault="00102126" w:rsidP="007B472C">
      <w:pPr>
        <w:widowControl w:val="0"/>
        <w:tabs>
          <w:tab w:val="left" w:pos="284"/>
        </w:tabs>
        <w:spacing w:before="0" w:after="120" w:line="240" w:lineRule="auto"/>
        <w:ind w:left="426" w:right="0" w:hanging="426"/>
        <w:rPr>
          <w:rFonts w:cs="Arial"/>
          <w:snapToGrid w:val="0"/>
          <w:color w:val="auto"/>
          <w:szCs w:val="22"/>
        </w:rPr>
      </w:pPr>
      <w:proofErr w:type="gramStart"/>
      <w:r w:rsidRPr="00102126">
        <w:rPr>
          <w:rFonts w:cs="Arial"/>
          <w:snapToGrid w:val="0"/>
          <w:color w:val="auto"/>
          <w:szCs w:val="22"/>
        </w:rPr>
        <w:t>3.8</w:t>
      </w:r>
      <w:r w:rsidR="00C62C76" w:rsidRPr="00102126">
        <w:rPr>
          <w:rFonts w:cs="Arial"/>
          <w:snapToGrid w:val="0"/>
          <w:color w:val="auto"/>
          <w:szCs w:val="22"/>
        </w:rPr>
        <w:t xml:space="preserve"> </w:t>
      </w:r>
      <w:r>
        <w:rPr>
          <w:rFonts w:cs="Arial"/>
          <w:snapToGrid w:val="0"/>
          <w:color w:val="auto"/>
          <w:szCs w:val="22"/>
        </w:rPr>
        <w:t xml:space="preserve"> </w:t>
      </w:r>
      <w:r w:rsidR="00C62C76" w:rsidRPr="00102126">
        <w:rPr>
          <w:rFonts w:cs="Arial"/>
          <w:snapToGrid w:val="0"/>
          <w:color w:val="auto"/>
          <w:szCs w:val="22"/>
        </w:rPr>
        <w:t>Předávání</w:t>
      </w:r>
      <w:proofErr w:type="gramEnd"/>
      <w:r w:rsidR="00C62C76" w:rsidRPr="00102126">
        <w:rPr>
          <w:rFonts w:cs="Arial"/>
          <w:snapToGrid w:val="0"/>
          <w:color w:val="auto"/>
          <w:szCs w:val="22"/>
        </w:rPr>
        <w:t xml:space="preserve"> a přebírání veškeré dokumentace k zadávacímu řízení bude probíhat v elektronické podobě. Originály dokumentů pořízené v písemné podobě, kterými mohou být např. dokumenty podepisované členy </w:t>
      </w:r>
      <w:r w:rsidR="00FB1699">
        <w:rPr>
          <w:rFonts w:cs="Arial"/>
          <w:snapToGrid w:val="0"/>
          <w:color w:val="auto"/>
          <w:szCs w:val="22"/>
        </w:rPr>
        <w:t xml:space="preserve">nebo náhradníky </w:t>
      </w:r>
      <w:r w:rsidR="00C62C76" w:rsidRPr="00102126">
        <w:rPr>
          <w:rFonts w:cs="Arial"/>
          <w:snapToGrid w:val="0"/>
          <w:color w:val="auto"/>
          <w:szCs w:val="22"/>
        </w:rPr>
        <w:t>komise na jednáních komise, budou předány fyzicky.</w:t>
      </w:r>
    </w:p>
    <w:p w:rsidR="00C62C76" w:rsidRPr="00C773C9" w:rsidRDefault="00102126" w:rsidP="00102126">
      <w:pPr>
        <w:widowControl w:val="0"/>
        <w:tabs>
          <w:tab w:val="left" w:pos="284"/>
        </w:tabs>
        <w:spacing w:before="0" w:after="0" w:line="240" w:lineRule="auto"/>
        <w:ind w:left="142" w:right="0" w:hanging="142"/>
        <w:rPr>
          <w:rFonts w:cs="Arial"/>
          <w:snapToGrid w:val="0"/>
          <w:color w:val="auto"/>
          <w:szCs w:val="22"/>
        </w:rPr>
      </w:pPr>
      <w:r w:rsidRPr="00102126">
        <w:rPr>
          <w:rFonts w:cs="Arial"/>
          <w:snapToGrid w:val="0"/>
          <w:color w:val="auto"/>
          <w:szCs w:val="22"/>
        </w:rPr>
        <w:t>3.</w:t>
      </w:r>
      <w:r w:rsidRPr="00C773C9">
        <w:rPr>
          <w:rFonts w:cs="Arial"/>
          <w:snapToGrid w:val="0"/>
          <w:color w:val="auto"/>
          <w:szCs w:val="22"/>
        </w:rPr>
        <w:t xml:space="preserve">9  </w:t>
      </w:r>
      <w:r w:rsidR="00C62C76" w:rsidRPr="00C773C9">
        <w:rPr>
          <w:rFonts w:cs="Arial"/>
          <w:snapToGrid w:val="0"/>
          <w:color w:val="auto"/>
          <w:szCs w:val="22"/>
        </w:rPr>
        <w:t xml:space="preserve"> Příkazník je povinen:</w:t>
      </w:r>
    </w:p>
    <w:p w:rsidR="00C62C76" w:rsidRPr="00C773C9" w:rsidRDefault="00102126" w:rsidP="00102126">
      <w:pPr>
        <w:pStyle w:val="Bezmezer"/>
        <w:tabs>
          <w:tab w:val="left" w:pos="8505"/>
        </w:tabs>
        <w:ind w:left="851" w:right="1" w:hanging="425"/>
        <w:rPr>
          <w:snapToGrid w:val="0"/>
          <w:color w:val="auto"/>
        </w:rPr>
      </w:pPr>
      <w:r w:rsidRPr="00C773C9">
        <w:rPr>
          <w:snapToGrid w:val="0"/>
          <w:color w:val="auto"/>
        </w:rPr>
        <w:t xml:space="preserve">   </w:t>
      </w:r>
      <w:r w:rsidR="00C62C76" w:rsidRPr="00C773C9">
        <w:rPr>
          <w:snapToGrid w:val="0"/>
          <w:color w:val="auto"/>
        </w:rPr>
        <w:t xml:space="preserve">a) </w:t>
      </w:r>
      <w:r w:rsidRPr="00C773C9">
        <w:rPr>
          <w:snapToGrid w:val="0"/>
          <w:color w:val="auto"/>
        </w:rPr>
        <w:t xml:space="preserve"> </w:t>
      </w:r>
      <w:r w:rsidR="00C62C76" w:rsidRPr="00C773C9">
        <w:rPr>
          <w:snapToGrid w:val="0"/>
          <w:color w:val="auto"/>
        </w:rPr>
        <w:t>provádět činností dle smlouvy s vynaložením odborné péče tak, aby nedošlo k porušení zákona nebo obecně závazných platných právních předpisů;</w:t>
      </w:r>
    </w:p>
    <w:p w:rsidR="00C62C76" w:rsidRPr="00C773C9" w:rsidRDefault="00C62C76" w:rsidP="00102126">
      <w:pPr>
        <w:pStyle w:val="Bezmezer"/>
        <w:tabs>
          <w:tab w:val="left" w:pos="8505"/>
          <w:tab w:val="left" w:pos="8647"/>
        </w:tabs>
        <w:ind w:left="851" w:right="1" w:hanging="284"/>
        <w:rPr>
          <w:snapToGrid w:val="0"/>
          <w:color w:val="auto"/>
        </w:rPr>
      </w:pPr>
      <w:r w:rsidRPr="00C773C9">
        <w:rPr>
          <w:snapToGrid w:val="0"/>
          <w:color w:val="auto"/>
        </w:rPr>
        <w:t xml:space="preserve">b) upozornit písemně příkazce, pokud </w:t>
      </w:r>
      <w:r w:rsidRPr="00C773C9">
        <w:rPr>
          <w:snapToGrid w:val="0"/>
          <w:color w:val="auto"/>
          <w:szCs w:val="22"/>
        </w:rPr>
        <w:t>pokyny příkazce nebo jím zamýšlený postup nejsou v souladu se ZZVZ;</w:t>
      </w:r>
    </w:p>
    <w:p w:rsidR="00C62C76" w:rsidRPr="00C773C9" w:rsidRDefault="00C62C76" w:rsidP="00102126">
      <w:pPr>
        <w:pStyle w:val="Bezmezer"/>
        <w:tabs>
          <w:tab w:val="left" w:pos="8505"/>
          <w:tab w:val="left" w:pos="8647"/>
        </w:tabs>
        <w:ind w:left="851" w:right="1" w:hanging="284"/>
        <w:rPr>
          <w:snapToGrid w:val="0"/>
          <w:color w:val="auto"/>
        </w:rPr>
      </w:pPr>
      <w:r w:rsidRPr="00C773C9">
        <w:rPr>
          <w:snapToGrid w:val="0"/>
          <w:color w:val="auto"/>
        </w:rPr>
        <w:t xml:space="preserve">c) </w:t>
      </w:r>
      <w:r w:rsidR="00102126" w:rsidRPr="00C773C9">
        <w:rPr>
          <w:snapToGrid w:val="0"/>
          <w:color w:val="auto"/>
        </w:rPr>
        <w:t xml:space="preserve"> </w:t>
      </w:r>
      <w:r w:rsidRPr="00C773C9">
        <w:rPr>
          <w:snapToGrid w:val="0"/>
          <w:color w:val="auto"/>
        </w:rPr>
        <w:t>upozornit písemně příkazce na případnou možnost porušení zákona, ke kterému by mohlo dojít úkony nebo nečinností příkazce.</w:t>
      </w:r>
      <w:r w:rsidR="00102126" w:rsidRPr="00C773C9">
        <w:rPr>
          <w:snapToGrid w:val="0"/>
          <w:color w:val="auto"/>
        </w:rPr>
        <w:t xml:space="preserve">  </w:t>
      </w:r>
    </w:p>
    <w:p w:rsidR="00102126" w:rsidRPr="00C773C9" w:rsidRDefault="00102126" w:rsidP="00102126">
      <w:pPr>
        <w:pStyle w:val="Bezmezer"/>
        <w:tabs>
          <w:tab w:val="left" w:pos="8505"/>
          <w:tab w:val="left" w:pos="8647"/>
        </w:tabs>
        <w:ind w:left="851" w:right="1" w:hanging="284"/>
        <w:rPr>
          <w:snapToGrid w:val="0"/>
          <w:color w:val="auto"/>
        </w:rPr>
      </w:pPr>
    </w:p>
    <w:p w:rsidR="00C62C76" w:rsidRPr="00C773C9" w:rsidRDefault="00102126" w:rsidP="00C5709B">
      <w:pPr>
        <w:tabs>
          <w:tab w:val="left" w:pos="426"/>
        </w:tabs>
        <w:spacing w:before="0" w:after="120" w:line="240" w:lineRule="auto"/>
        <w:ind w:left="426" w:right="0" w:hanging="426"/>
        <w:rPr>
          <w:rFonts w:cs="Arial"/>
          <w:snapToGrid w:val="0"/>
          <w:color w:val="auto"/>
          <w:szCs w:val="22"/>
        </w:rPr>
      </w:pPr>
      <w:r w:rsidRPr="00C773C9">
        <w:rPr>
          <w:rFonts w:cs="Arial"/>
          <w:snapToGrid w:val="0"/>
          <w:color w:val="auto"/>
          <w:szCs w:val="22"/>
        </w:rPr>
        <w:t xml:space="preserve">3.10 </w:t>
      </w:r>
      <w:r w:rsidR="00C62C76" w:rsidRPr="00C773C9">
        <w:rPr>
          <w:rFonts w:cs="Arial"/>
          <w:snapToGrid w:val="0"/>
          <w:color w:val="auto"/>
          <w:szCs w:val="22"/>
        </w:rPr>
        <w:t>Příkazník neodpovídá za úkony v zadávacím řízení, při kterých se příkazce dle § 43 ZZVZ nemůže nechat zastoupit příkazníkem. V případě, že příkazce bude trvat na určitém postupu v zadávacím řízení či způsobu jednání, na který byl příkazníkem upozorněn, že není vhodný či neodpovídá platné právní úpravě, a následně bude zahájeno řízení u Úřadu pro ochranu hospodářské soutěže, odpovídá za řízení příkazce a všechny úkony v řízení před Úřadem pro ochranu hospodářské soutěže provádí sám a na vlastní odpovědnost.</w:t>
      </w:r>
      <w:bookmarkStart w:id="1" w:name="_Hlk535327193"/>
    </w:p>
    <w:p w:rsidR="00C62C76" w:rsidRPr="00501818" w:rsidRDefault="00C5709B" w:rsidP="00C5709B">
      <w:pPr>
        <w:tabs>
          <w:tab w:val="left" w:pos="426"/>
        </w:tabs>
        <w:spacing w:before="0" w:after="120" w:line="240" w:lineRule="auto"/>
        <w:ind w:left="426" w:right="0" w:hanging="426"/>
        <w:rPr>
          <w:rFonts w:cs="Arial"/>
          <w:color w:val="auto"/>
        </w:rPr>
      </w:pPr>
      <w:r w:rsidRPr="00C773C9">
        <w:rPr>
          <w:rFonts w:cs="Arial"/>
          <w:color w:val="auto"/>
        </w:rPr>
        <w:t xml:space="preserve">3.11 </w:t>
      </w:r>
      <w:r w:rsidR="00C62C76" w:rsidRPr="00C773C9">
        <w:rPr>
          <w:rFonts w:cs="Arial"/>
          <w:color w:val="auto"/>
        </w:rPr>
        <w:t xml:space="preserve">Příkazník </w:t>
      </w:r>
      <w:r w:rsidR="00C62C76" w:rsidRPr="00501818">
        <w:rPr>
          <w:rFonts w:cs="Arial"/>
          <w:color w:val="auto"/>
        </w:rPr>
        <w:t>je povinen zajistit podpis smlouvy s vybraným dodavatelem v souladu se ZZVZ, a</w:t>
      </w:r>
      <w:r w:rsidRPr="00501818">
        <w:rPr>
          <w:rFonts w:cs="Arial"/>
          <w:color w:val="auto"/>
        </w:rPr>
        <w:t xml:space="preserve"> </w:t>
      </w:r>
      <w:r w:rsidR="00C62C76" w:rsidRPr="00501818">
        <w:rPr>
          <w:rFonts w:cs="Arial"/>
          <w:color w:val="auto"/>
        </w:rPr>
        <w:t xml:space="preserve">to </w:t>
      </w:r>
      <w:r w:rsidR="00501818" w:rsidRPr="00501818">
        <w:rPr>
          <w:rFonts w:cs="Arial"/>
          <w:color w:val="auto"/>
        </w:rPr>
        <w:t xml:space="preserve">bez zbytečného odkladu nejpozději do </w:t>
      </w:r>
      <w:r w:rsidR="00C62C76" w:rsidRPr="00501818">
        <w:rPr>
          <w:rFonts w:cs="Arial"/>
          <w:color w:val="auto"/>
        </w:rPr>
        <w:t xml:space="preserve">10 kalendářních dnů po uplynutí lhůty pro podání námitek. </w:t>
      </w:r>
    </w:p>
    <w:p w:rsidR="00C62C76" w:rsidRPr="00501818" w:rsidRDefault="00C5709B" w:rsidP="00C5709B">
      <w:pPr>
        <w:spacing w:before="0" w:after="120" w:line="240" w:lineRule="auto"/>
        <w:ind w:left="426" w:right="0" w:hanging="426"/>
        <w:rPr>
          <w:rFonts w:cs="Arial"/>
          <w:color w:val="auto"/>
        </w:rPr>
      </w:pPr>
      <w:r w:rsidRPr="00501818">
        <w:rPr>
          <w:rFonts w:cs="Arial"/>
          <w:color w:val="auto"/>
        </w:rPr>
        <w:t>3.12</w:t>
      </w:r>
      <w:r w:rsidR="00C62C76" w:rsidRPr="00501818">
        <w:rPr>
          <w:rFonts w:cs="Arial"/>
          <w:color w:val="auto"/>
        </w:rPr>
        <w:t xml:space="preserve"> Příkazce se zavazuje písemně informovat příkazníka o tom, že byla podepsána příslušná smlouva</w:t>
      </w:r>
      <w:r w:rsidRPr="00501818">
        <w:rPr>
          <w:rFonts w:cs="Arial"/>
          <w:color w:val="auto"/>
        </w:rPr>
        <w:t xml:space="preserve"> </w:t>
      </w:r>
      <w:r w:rsidR="00C62C76" w:rsidRPr="00501818">
        <w:rPr>
          <w:rFonts w:cs="Arial"/>
          <w:color w:val="auto"/>
        </w:rPr>
        <w:t xml:space="preserve">s vybraným dodavatelem, a to nejpozději do 3 pracovních dnů ode dne podpisu smlouvy. </w:t>
      </w:r>
      <w:bookmarkEnd w:id="1"/>
    </w:p>
    <w:p w:rsidR="00BB0A7A" w:rsidRPr="00381443" w:rsidRDefault="00BB0A7A" w:rsidP="000C1FE6">
      <w:pPr>
        <w:ind w:left="0" w:firstLine="0"/>
        <w:rPr>
          <w:color w:val="auto"/>
          <w:sz w:val="16"/>
          <w:szCs w:val="16"/>
        </w:rPr>
      </w:pPr>
    </w:p>
    <w:p w:rsidR="00C63332" w:rsidRPr="00525DB5" w:rsidRDefault="00C5709B" w:rsidP="00525DB5">
      <w:pPr>
        <w:pStyle w:val="Bezmezer"/>
        <w:jc w:val="center"/>
        <w:rPr>
          <w:b/>
          <w:bCs/>
          <w:snapToGrid w:val="0"/>
          <w:color w:val="auto"/>
        </w:rPr>
      </w:pPr>
      <w:r w:rsidRPr="00525DB5">
        <w:rPr>
          <w:b/>
          <w:bCs/>
          <w:snapToGrid w:val="0"/>
          <w:color w:val="auto"/>
        </w:rPr>
        <w:t>I</w:t>
      </w:r>
      <w:r w:rsidR="00C62C76" w:rsidRPr="00525DB5">
        <w:rPr>
          <w:b/>
          <w:bCs/>
          <w:snapToGrid w:val="0"/>
          <w:color w:val="auto"/>
        </w:rPr>
        <w:t>V.</w:t>
      </w:r>
    </w:p>
    <w:p w:rsidR="00C62C76" w:rsidRPr="00525DB5" w:rsidRDefault="00C62C76" w:rsidP="00525DB5">
      <w:pPr>
        <w:pStyle w:val="Bezmezer"/>
        <w:jc w:val="center"/>
        <w:rPr>
          <w:b/>
          <w:bCs/>
          <w:snapToGrid w:val="0"/>
          <w:color w:val="auto"/>
        </w:rPr>
      </w:pPr>
      <w:r w:rsidRPr="00525DB5">
        <w:rPr>
          <w:b/>
          <w:bCs/>
          <w:snapToGrid w:val="0"/>
          <w:color w:val="auto"/>
        </w:rPr>
        <w:t>Cena</w:t>
      </w:r>
    </w:p>
    <w:p w:rsidR="00C5709B" w:rsidRPr="00C5709B" w:rsidRDefault="00C5709B" w:rsidP="00C5709B">
      <w:pPr>
        <w:pStyle w:val="Bezmezer"/>
        <w:jc w:val="center"/>
        <w:rPr>
          <w:b/>
          <w:bCs/>
          <w:snapToGrid w:val="0"/>
          <w:color w:val="auto"/>
        </w:rPr>
      </w:pPr>
    </w:p>
    <w:p w:rsidR="00C62C76" w:rsidRDefault="00C5709B" w:rsidP="00C5709B">
      <w:pPr>
        <w:widowControl w:val="0"/>
        <w:tabs>
          <w:tab w:val="left" w:pos="426"/>
        </w:tabs>
        <w:spacing w:before="0" w:after="0" w:line="240" w:lineRule="auto"/>
        <w:ind w:left="426" w:right="0" w:hanging="426"/>
        <w:rPr>
          <w:rFonts w:cs="Arial"/>
          <w:snapToGrid w:val="0"/>
          <w:color w:val="auto"/>
        </w:rPr>
      </w:pPr>
      <w:r w:rsidRPr="00C5709B">
        <w:rPr>
          <w:rFonts w:cs="Arial"/>
          <w:snapToGrid w:val="0"/>
          <w:color w:val="auto"/>
        </w:rPr>
        <w:t xml:space="preserve">4.1  </w:t>
      </w:r>
      <w:r w:rsidR="00F732D6">
        <w:rPr>
          <w:rFonts w:cs="Arial"/>
          <w:snapToGrid w:val="0"/>
          <w:color w:val="auto"/>
        </w:rPr>
        <w:t xml:space="preserve"> </w:t>
      </w:r>
      <w:r w:rsidR="00C62C76" w:rsidRPr="00C5709B">
        <w:rPr>
          <w:rFonts w:cs="Arial"/>
          <w:snapToGrid w:val="0"/>
          <w:color w:val="auto"/>
        </w:rPr>
        <w:t xml:space="preserve">Cena předmětu plnění specifikovaného v čl. II. této smlouvy se sjednává jako pevná (dle § 2620 </w:t>
      </w:r>
      <w:r w:rsidR="007947E1">
        <w:rPr>
          <w:rFonts w:cs="Arial"/>
          <w:snapToGrid w:val="0"/>
          <w:color w:val="auto"/>
        </w:rPr>
        <w:t>o</w:t>
      </w:r>
      <w:r w:rsidR="00C62C76" w:rsidRPr="00C5709B">
        <w:rPr>
          <w:rFonts w:cs="Arial"/>
          <w:snapToGrid w:val="0"/>
          <w:color w:val="auto"/>
        </w:rPr>
        <w:t xml:space="preserve">bčanského zákoníku) a nejvýše přípustná a </w:t>
      </w:r>
      <w:r w:rsidR="00137E30">
        <w:rPr>
          <w:rFonts w:cs="Arial"/>
          <w:snapToGrid w:val="0"/>
          <w:color w:val="auto"/>
        </w:rPr>
        <w:t>činí</w:t>
      </w:r>
      <w:r w:rsidR="00C62C76" w:rsidRPr="00C5709B">
        <w:rPr>
          <w:rFonts w:cs="Arial"/>
          <w:snapToGrid w:val="0"/>
          <w:color w:val="auto"/>
        </w:rPr>
        <w:t> </w:t>
      </w:r>
      <w:r w:rsidR="000C1FE6" w:rsidRPr="000C1FE6">
        <w:rPr>
          <w:rFonts w:cs="Arial"/>
          <w:b/>
          <w:bCs/>
          <w:snapToGrid w:val="0"/>
          <w:color w:val="auto"/>
        </w:rPr>
        <w:t xml:space="preserve">99 000,00 </w:t>
      </w:r>
      <w:r w:rsidR="00C62C76" w:rsidRPr="000C1FE6">
        <w:rPr>
          <w:rFonts w:cs="Arial"/>
          <w:b/>
          <w:bCs/>
          <w:snapToGrid w:val="0"/>
          <w:color w:val="auto"/>
        </w:rPr>
        <w:t>Kč bez DPH.</w:t>
      </w:r>
      <w:r w:rsidR="00C62C76" w:rsidRPr="00C5709B">
        <w:rPr>
          <w:rFonts w:cs="Arial"/>
          <w:snapToGrid w:val="0"/>
          <w:color w:val="auto"/>
        </w:rPr>
        <w:t xml:space="preserve"> </w:t>
      </w:r>
    </w:p>
    <w:p w:rsidR="00137E30" w:rsidRPr="00381443" w:rsidRDefault="00137E30" w:rsidP="00C5709B">
      <w:pPr>
        <w:widowControl w:val="0"/>
        <w:tabs>
          <w:tab w:val="left" w:pos="426"/>
        </w:tabs>
        <w:spacing w:before="0" w:after="0" w:line="240" w:lineRule="auto"/>
        <w:ind w:left="426" w:right="0" w:hanging="426"/>
        <w:rPr>
          <w:rFonts w:cs="Arial"/>
          <w:snapToGrid w:val="0"/>
          <w:color w:val="auto"/>
          <w:sz w:val="16"/>
          <w:szCs w:val="16"/>
        </w:rPr>
      </w:pPr>
    </w:p>
    <w:p w:rsidR="00C62C76" w:rsidRDefault="00C62C76" w:rsidP="00137E30">
      <w:pPr>
        <w:pStyle w:val="Bezmezer"/>
        <w:tabs>
          <w:tab w:val="left" w:pos="6946"/>
        </w:tabs>
        <w:ind w:right="1" w:firstLine="0"/>
        <w:rPr>
          <w:snapToGrid w:val="0"/>
          <w:color w:val="auto"/>
        </w:rPr>
      </w:pPr>
      <w:r w:rsidRPr="00137E30">
        <w:rPr>
          <w:snapToGrid w:val="0"/>
          <w:color w:val="auto"/>
        </w:rPr>
        <w:t xml:space="preserve">Cena nezahrnuje DPH, ta bude příkazníkem uplatněna v souladu se </w:t>
      </w:r>
      <w:r w:rsidR="00C63DC5" w:rsidRPr="00C37EB5">
        <w:rPr>
          <w:rFonts w:cs="Arial"/>
          <w:color w:val="auto"/>
        </w:rPr>
        <w:t>zákon</w:t>
      </w:r>
      <w:r w:rsidR="00C63DC5">
        <w:rPr>
          <w:rFonts w:cs="Arial"/>
          <w:color w:val="auto"/>
        </w:rPr>
        <w:t>em</w:t>
      </w:r>
      <w:r w:rsidR="00C63DC5" w:rsidRPr="00C37EB5">
        <w:rPr>
          <w:rFonts w:cs="Arial"/>
          <w:color w:val="auto"/>
        </w:rPr>
        <w:t xml:space="preserve"> č. 235/2004 Sb., o dani z přidané hodnoty, v platném znění</w:t>
      </w:r>
      <w:r w:rsidR="00C63DC5">
        <w:rPr>
          <w:rFonts w:cs="Arial"/>
          <w:color w:val="auto"/>
        </w:rPr>
        <w:t>,</w:t>
      </w:r>
      <w:r w:rsidR="00C63DC5" w:rsidRPr="00137E30">
        <w:rPr>
          <w:snapToGrid w:val="0"/>
          <w:color w:val="auto"/>
        </w:rPr>
        <w:t xml:space="preserve"> </w:t>
      </w:r>
      <w:r w:rsidRPr="00137E30">
        <w:rPr>
          <w:snapToGrid w:val="0"/>
          <w:color w:val="auto"/>
        </w:rPr>
        <w:t xml:space="preserve">ke dni uskutečnění zdanitelného plnění. </w:t>
      </w:r>
    </w:p>
    <w:p w:rsidR="00137E30" w:rsidRPr="00381443" w:rsidRDefault="00137E30" w:rsidP="00137E30">
      <w:pPr>
        <w:pStyle w:val="Bezmezer"/>
        <w:tabs>
          <w:tab w:val="left" w:pos="8647"/>
        </w:tabs>
        <w:ind w:firstLine="0"/>
        <w:rPr>
          <w:snapToGrid w:val="0"/>
          <w:color w:val="auto"/>
          <w:sz w:val="16"/>
          <w:szCs w:val="16"/>
        </w:rPr>
      </w:pPr>
    </w:p>
    <w:p w:rsidR="00C62C76" w:rsidRDefault="00C62C76" w:rsidP="007B472C">
      <w:pPr>
        <w:pStyle w:val="Bezmezer"/>
        <w:ind w:firstLine="1"/>
        <w:rPr>
          <w:snapToGrid w:val="0"/>
          <w:color w:val="auto"/>
        </w:rPr>
      </w:pPr>
      <w:r w:rsidRPr="00137E30">
        <w:rPr>
          <w:snapToGrid w:val="0"/>
          <w:color w:val="auto"/>
        </w:rPr>
        <w:t>Celková cena předmětu plnění se skládá z ceny předmětu plnění bez DPH a DPH.</w:t>
      </w:r>
    </w:p>
    <w:p w:rsidR="007B472C" w:rsidRPr="00381443" w:rsidRDefault="007B472C" w:rsidP="007B472C">
      <w:pPr>
        <w:pStyle w:val="Bezmezer"/>
        <w:ind w:firstLine="1"/>
        <w:rPr>
          <w:snapToGrid w:val="0"/>
          <w:color w:val="auto"/>
          <w:sz w:val="16"/>
          <w:szCs w:val="16"/>
        </w:rPr>
      </w:pPr>
    </w:p>
    <w:p w:rsidR="00C62C76" w:rsidRPr="00F732D6" w:rsidRDefault="00C62C76" w:rsidP="00137E30">
      <w:pPr>
        <w:widowControl w:val="0"/>
        <w:tabs>
          <w:tab w:val="left" w:pos="426"/>
        </w:tabs>
        <w:ind w:left="426" w:firstLine="0"/>
        <w:rPr>
          <w:rFonts w:cs="Arial"/>
          <w:snapToGrid w:val="0"/>
          <w:color w:val="auto"/>
        </w:rPr>
      </w:pPr>
      <w:r w:rsidRPr="00F732D6">
        <w:rPr>
          <w:rFonts w:cs="Arial"/>
          <w:snapToGrid w:val="0"/>
          <w:color w:val="auto"/>
        </w:rPr>
        <w:t>Cena předmětu plnění je tvořena cenami za jednotlivé etapy zadávacího řízení takto:</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6"/>
        <w:gridCol w:w="2815"/>
        <w:gridCol w:w="2604"/>
      </w:tblGrid>
      <w:tr w:rsidR="00F732D6" w:rsidRPr="00F732D6" w:rsidTr="00F732D6">
        <w:trPr>
          <w:jc w:val="center"/>
        </w:trPr>
        <w:tc>
          <w:tcPr>
            <w:tcW w:w="3756" w:type="dxa"/>
            <w:shd w:val="clear" w:color="auto" w:fill="auto"/>
          </w:tcPr>
          <w:p w:rsidR="00C62C76" w:rsidRPr="00F732D6" w:rsidRDefault="00C62C76" w:rsidP="00137E30">
            <w:pPr>
              <w:pStyle w:val="Bezmezer"/>
              <w:rPr>
                <w:snapToGrid w:val="0"/>
                <w:color w:val="auto"/>
              </w:rPr>
            </w:pPr>
          </w:p>
        </w:tc>
        <w:tc>
          <w:tcPr>
            <w:tcW w:w="2815" w:type="dxa"/>
            <w:shd w:val="clear" w:color="auto" w:fill="auto"/>
          </w:tcPr>
          <w:p w:rsidR="00C62C76" w:rsidRPr="00F732D6" w:rsidRDefault="00C62C76" w:rsidP="00137E30">
            <w:pPr>
              <w:pStyle w:val="Bezmezer"/>
              <w:rPr>
                <w:snapToGrid w:val="0"/>
                <w:color w:val="auto"/>
              </w:rPr>
            </w:pPr>
          </w:p>
        </w:tc>
        <w:tc>
          <w:tcPr>
            <w:tcW w:w="2604" w:type="dxa"/>
            <w:shd w:val="clear" w:color="auto" w:fill="auto"/>
          </w:tcPr>
          <w:p w:rsidR="00C62C76" w:rsidRPr="00F732D6" w:rsidRDefault="000C1FE6" w:rsidP="000C1FE6">
            <w:pPr>
              <w:pStyle w:val="Bezmezer"/>
              <w:ind w:firstLine="0"/>
              <w:rPr>
                <w:snapToGrid w:val="0"/>
                <w:color w:val="auto"/>
              </w:rPr>
            </w:pPr>
            <w:r>
              <w:rPr>
                <w:snapToGrid w:val="0"/>
                <w:color w:val="auto"/>
              </w:rPr>
              <w:t xml:space="preserve"> </w:t>
            </w:r>
            <w:r w:rsidR="00C62C76" w:rsidRPr="00F732D6">
              <w:rPr>
                <w:snapToGrid w:val="0"/>
                <w:color w:val="auto"/>
              </w:rPr>
              <w:t>Kč bez DPH</w:t>
            </w:r>
          </w:p>
        </w:tc>
      </w:tr>
      <w:tr w:rsidR="00F732D6" w:rsidRPr="00F732D6" w:rsidTr="00F732D6">
        <w:trPr>
          <w:jc w:val="center"/>
        </w:trPr>
        <w:tc>
          <w:tcPr>
            <w:tcW w:w="3756" w:type="dxa"/>
            <w:shd w:val="clear" w:color="auto" w:fill="auto"/>
          </w:tcPr>
          <w:p w:rsidR="00C62C76" w:rsidRPr="00F732D6" w:rsidRDefault="00137E30" w:rsidP="00137E30">
            <w:pPr>
              <w:pStyle w:val="Bezmezer"/>
              <w:ind w:left="0" w:right="0" w:firstLine="22"/>
              <w:rPr>
                <w:snapToGrid w:val="0"/>
                <w:color w:val="auto"/>
              </w:rPr>
            </w:pPr>
            <w:r w:rsidRPr="00F732D6">
              <w:rPr>
                <w:snapToGrid w:val="0"/>
                <w:color w:val="auto"/>
              </w:rPr>
              <w:t>D</w:t>
            </w:r>
            <w:r w:rsidR="00C62C76" w:rsidRPr="00F732D6">
              <w:rPr>
                <w:snapToGrid w:val="0"/>
                <w:color w:val="auto"/>
              </w:rPr>
              <w:t xml:space="preserve">okončení </w:t>
            </w:r>
            <w:r w:rsidRPr="00F732D6">
              <w:rPr>
                <w:snapToGrid w:val="0"/>
                <w:color w:val="auto"/>
              </w:rPr>
              <w:t>1</w:t>
            </w:r>
            <w:r w:rsidR="00F732D6">
              <w:rPr>
                <w:snapToGrid w:val="0"/>
                <w:color w:val="auto"/>
              </w:rPr>
              <w:t>.</w:t>
            </w:r>
            <w:r w:rsidRPr="00F732D6">
              <w:rPr>
                <w:snapToGrid w:val="0"/>
                <w:color w:val="auto"/>
              </w:rPr>
              <w:t xml:space="preserve"> etapy</w:t>
            </w:r>
            <w:r w:rsidR="00C62C76" w:rsidRPr="00F732D6">
              <w:rPr>
                <w:snapToGrid w:val="0"/>
                <w:color w:val="auto"/>
              </w:rPr>
              <w:t xml:space="preserve"> dle </w:t>
            </w:r>
            <w:r w:rsidRPr="00F732D6">
              <w:rPr>
                <w:snapToGrid w:val="0"/>
                <w:color w:val="auto"/>
              </w:rPr>
              <w:t>článku II</w:t>
            </w:r>
            <w:r w:rsidR="00F732D6">
              <w:rPr>
                <w:snapToGrid w:val="0"/>
                <w:color w:val="auto"/>
              </w:rPr>
              <w:t>.</w:t>
            </w:r>
            <w:r w:rsidRPr="00F732D6">
              <w:rPr>
                <w:snapToGrid w:val="0"/>
                <w:color w:val="auto"/>
              </w:rPr>
              <w:t xml:space="preserve"> </w:t>
            </w:r>
            <w:r w:rsidR="00C62C76" w:rsidRPr="00F732D6">
              <w:rPr>
                <w:snapToGrid w:val="0"/>
                <w:color w:val="auto"/>
              </w:rPr>
              <w:t xml:space="preserve"> této smlouvy a zahájení zadávacího řízení</w:t>
            </w:r>
          </w:p>
        </w:tc>
        <w:tc>
          <w:tcPr>
            <w:tcW w:w="2815" w:type="dxa"/>
            <w:shd w:val="clear" w:color="auto" w:fill="auto"/>
          </w:tcPr>
          <w:p w:rsidR="00137E30" w:rsidRPr="00F732D6" w:rsidRDefault="00137E30" w:rsidP="00137E30">
            <w:pPr>
              <w:pStyle w:val="Bezmezer"/>
              <w:ind w:left="0" w:right="-63" w:firstLine="0"/>
              <w:rPr>
                <w:snapToGrid w:val="0"/>
                <w:color w:val="auto"/>
              </w:rPr>
            </w:pPr>
          </w:p>
          <w:p w:rsidR="00C62C76" w:rsidRPr="00F732D6" w:rsidRDefault="00C63332" w:rsidP="00137E30">
            <w:pPr>
              <w:pStyle w:val="Bezmezer"/>
              <w:ind w:left="0" w:right="-63" w:firstLine="0"/>
              <w:rPr>
                <w:snapToGrid w:val="0"/>
                <w:color w:val="auto"/>
              </w:rPr>
            </w:pPr>
            <w:r>
              <w:rPr>
                <w:snapToGrid w:val="0"/>
                <w:color w:val="auto"/>
              </w:rPr>
              <w:t>50</w:t>
            </w:r>
            <w:r w:rsidR="00C62C76" w:rsidRPr="00F732D6">
              <w:rPr>
                <w:snapToGrid w:val="0"/>
                <w:color w:val="auto"/>
              </w:rPr>
              <w:t xml:space="preserve"> % z ceny předmětu plnění</w:t>
            </w:r>
          </w:p>
        </w:tc>
        <w:tc>
          <w:tcPr>
            <w:tcW w:w="2604" w:type="dxa"/>
            <w:shd w:val="clear" w:color="auto" w:fill="auto"/>
          </w:tcPr>
          <w:p w:rsidR="00C62C76" w:rsidRPr="00F732D6" w:rsidRDefault="00C62C76" w:rsidP="00137E30">
            <w:pPr>
              <w:pStyle w:val="Bezmezer"/>
              <w:rPr>
                <w:snapToGrid w:val="0"/>
                <w:color w:val="auto"/>
                <w:highlight w:val="yellow"/>
              </w:rPr>
            </w:pPr>
          </w:p>
          <w:p w:rsidR="00C62C76" w:rsidRPr="00F732D6" w:rsidRDefault="000C1FE6" w:rsidP="00137E30">
            <w:pPr>
              <w:pStyle w:val="Bezmezer"/>
              <w:ind w:firstLine="0"/>
              <w:rPr>
                <w:snapToGrid w:val="0"/>
                <w:color w:val="auto"/>
              </w:rPr>
            </w:pPr>
            <w:r>
              <w:rPr>
                <w:snapToGrid w:val="0"/>
                <w:color w:val="auto"/>
              </w:rPr>
              <w:t xml:space="preserve">   49 500,00 Kč </w:t>
            </w:r>
          </w:p>
        </w:tc>
      </w:tr>
      <w:tr w:rsidR="00F732D6" w:rsidRPr="00F732D6" w:rsidTr="00F732D6">
        <w:trPr>
          <w:jc w:val="center"/>
        </w:trPr>
        <w:tc>
          <w:tcPr>
            <w:tcW w:w="3756" w:type="dxa"/>
            <w:shd w:val="clear" w:color="auto" w:fill="auto"/>
          </w:tcPr>
          <w:p w:rsidR="00C62C76" w:rsidRPr="00F732D6" w:rsidRDefault="00137E30" w:rsidP="00137E30">
            <w:pPr>
              <w:pStyle w:val="Bezmezer"/>
              <w:ind w:left="0" w:right="-33" w:firstLine="0"/>
              <w:rPr>
                <w:snapToGrid w:val="0"/>
                <w:color w:val="auto"/>
              </w:rPr>
            </w:pPr>
            <w:r w:rsidRPr="00F732D6">
              <w:rPr>
                <w:snapToGrid w:val="0"/>
                <w:color w:val="auto"/>
              </w:rPr>
              <w:t>D</w:t>
            </w:r>
            <w:r w:rsidR="00C62C76" w:rsidRPr="00F732D6">
              <w:rPr>
                <w:snapToGrid w:val="0"/>
                <w:color w:val="auto"/>
              </w:rPr>
              <w:t xml:space="preserve">okončení </w:t>
            </w:r>
            <w:r w:rsidRPr="00F732D6">
              <w:rPr>
                <w:snapToGrid w:val="0"/>
                <w:color w:val="auto"/>
              </w:rPr>
              <w:t>2. etapy</w:t>
            </w:r>
            <w:r w:rsidR="00C62C76" w:rsidRPr="00F732D6">
              <w:rPr>
                <w:snapToGrid w:val="0"/>
                <w:color w:val="auto"/>
              </w:rPr>
              <w:t xml:space="preserve"> dle </w:t>
            </w:r>
            <w:r w:rsidRPr="00F732D6">
              <w:rPr>
                <w:snapToGrid w:val="0"/>
                <w:color w:val="auto"/>
              </w:rPr>
              <w:t>článku II.</w:t>
            </w:r>
            <w:r w:rsidR="00C62C76" w:rsidRPr="00F732D6">
              <w:rPr>
                <w:snapToGrid w:val="0"/>
                <w:color w:val="auto"/>
              </w:rPr>
              <w:t xml:space="preserve"> </w:t>
            </w:r>
            <w:r w:rsidRPr="00F732D6">
              <w:rPr>
                <w:snapToGrid w:val="0"/>
                <w:color w:val="auto"/>
              </w:rPr>
              <w:t>t</w:t>
            </w:r>
            <w:r w:rsidR="00C62C76" w:rsidRPr="00F732D6">
              <w:rPr>
                <w:snapToGrid w:val="0"/>
                <w:color w:val="auto"/>
              </w:rPr>
              <w:t>éto smlouvy vč. dokončení příp. řízení o námitkách</w:t>
            </w:r>
          </w:p>
        </w:tc>
        <w:tc>
          <w:tcPr>
            <w:tcW w:w="2815" w:type="dxa"/>
            <w:shd w:val="clear" w:color="auto" w:fill="auto"/>
          </w:tcPr>
          <w:p w:rsidR="00137E30" w:rsidRPr="00F732D6" w:rsidRDefault="00137E30" w:rsidP="00137E30">
            <w:pPr>
              <w:pStyle w:val="Bezmezer"/>
              <w:ind w:left="0" w:right="0" w:firstLine="0"/>
              <w:rPr>
                <w:snapToGrid w:val="0"/>
                <w:color w:val="auto"/>
              </w:rPr>
            </w:pPr>
          </w:p>
          <w:p w:rsidR="00C62C76" w:rsidRPr="00F732D6" w:rsidRDefault="00C63332" w:rsidP="00137E30">
            <w:pPr>
              <w:pStyle w:val="Bezmezer"/>
              <w:ind w:left="0" w:right="0" w:firstLine="0"/>
              <w:rPr>
                <w:snapToGrid w:val="0"/>
                <w:color w:val="auto"/>
              </w:rPr>
            </w:pPr>
            <w:r>
              <w:rPr>
                <w:snapToGrid w:val="0"/>
                <w:color w:val="auto"/>
              </w:rPr>
              <w:t>50</w:t>
            </w:r>
            <w:r w:rsidR="00C62C76" w:rsidRPr="00F732D6">
              <w:rPr>
                <w:snapToGrid w:val="0"/>
                <w:color w:val="auto"/>
              </w:rPr>
              <w:t xml:space="preserve"> % z ceny </w:t>
            </w:r>
            <w:proofErr w:type="gramStart"/>
            <w:r w:rsidR="00C62C76" w:rsidRPr="00F732D6">
              <w:rPr>
                <w:snapToGrid w:val="0"/>
                <w:color w:val="auto"/>
              </w:rPr>
              <w:t>předmětu</w:t>
            </w:r>
            <w:r w:rsidR="00137E30" w:rsidRPr="00F732D6">
              <w:rPr>
                <w:snapToGrid w:val="0"/>
                <w:color w:val="auto"/>
              </w:rPr>
              <w:t xml:space="preserve"> </w:t>
            </w:r>
            <w:r w:rsidR="00C62C76" w:rsidRPr="00F732D6">
              <w:rPr>
                <w:snapToGrid w:val="0"/>
                <w:color w:val="auto"/>
              </w:rPr>
              <w:t xml:space="preserve"> plnění</w:t>
            </w:r>
            <w:proofErr w:type="gramEnd"/>
          </w:p>
        </w:tc>
        <w:tc>
          <w:tcPr>
            <w:tcW w:w="2604" w:type="dxa"/>
            <w:shd w:val="clear" w:color="auto" w:fill="auto"/>
          </w:tcPr>
          <w:p w:rsidR="00C62C76" w:rsidRPr="00F732D6" w:rsidRDefault="00C62C76" w:rsidP="00137E30">
            <w:pPr>
              <w:pStyle w:val="Bezmezer"/>
              <w:rPr>
                <w:snapToGrid w:val="0"/>
                <w:color w:val="auto"/>
                <w:highlight w:val="yellow"/>
              </w:rPr>
            </w:pPr>
          </w:p>
          <w:p w:rsidR="00C62C76" w:rsidRPr="00F732D6" w:rsidRDefault="000C1FE6" w:rsidP="00137E30">
            <w:pPr>
              <w:pStyle w:val="Bezmezer"/>
              <w:ind w:firstLine="0"/>
              <w:rPr>
                <w:snapToGrid w:val="0"/>
                <w:color w:val="auto"/>
              </w:rPr>
            </w:pPr>
            <w:r>
              <w:rPr>
                <w:snapToGrid w:val="0"/>
                <w:color w:val="auto"/>
              </w:rPr>
              <w:t xml:space="preserve">   49 500,00 Kč</w:t>
            </w:r>
          </w:p>
        </w:tc>
      </w:tr>
      <w:tr w:rsidR="00F732D6" w:rsidRPr="00F732D6" w:rsidTr="00F732D6">
        <w:trPr>
          <w:trHeight w:val="545"/>
          <w:jc w:val="center"/>
        </w:trPr>
        <w:tc>
          <w:tcPr>
            <w:tcW w:w="3756" w:type="dxa"/>
            <w:shd w:val="clear" w:color="auto" w:fill="auto"/>
            <w:vAlign w:val="center"/>
          </w:tcPr>
          <w:p w:rsidR="00C62C76" w:rsidRPr="00F732D6" w:rsidRDefault="00C62C76" w:rsidP="00137E30">
            <w:pPr>
              <w:pStyle w:val="Bezmezer"/>
              <w:ind w:hanging="403"/>
              <w:rPr>
                <w:snapToGrid w:val="0"/>
                <w:color w:val="auto"/>
              </w:rPr>
            </w:pPr>
            <w:r w:rsidRPr="00F732D6">
              <w:rPr>
                <w:snapToGrid w:val="0"/>
                <w:color w:val="auto"/>
              </w:rPr>
              <w:t>Cena předmětu plnění celkem</w:t>
            </w:r>
          </w:p>
        </w:tc>
        <w:tc>
          <w:tcPr>
            <w:tcW w:w="2815" w:type="dxa"/>
            <w:shd w:val="clear" w:color="auto" w:fill="auto"/>
          </w:tcPr>
          <w:p w:rsidR="00C62C76" w:rsidRPr="00F732D6" w:rsidRDefault="00C62C76" w:rsidP="00137E30">
            <w:pPr>
              <w:pStyle w:val="Bezmezer"/>
              <w:rPr>
                <w:snapToGrid w:val="0"/>
                <w:color w:val="auto"/>
              </w:rPr>
            </w:pPr>
          </w:p>
        </w:tc>
        <w:tc>
          <w:tcPr>
            <w:tcW w:w="2604" w:type="dxa"/>
            <w:shd w:val="clear" w:color="auto" w:fill="auto"/>
            <w:vAlign w:val="center"/>
          </w:tcPr>
          <w:p w:rsidR="00C62C76" w:rsidRPr="000C1FE6" w:rsidRDefault="000C1FE6" w:rsidP="00137E30">
            <w:pPr>
              <w:pStyle w:val="Bezmezer"/>
              <w:ind w:firstLine="0"/>
              <w:rPr>
                <w:b/>
                <w:bCs/>
                <w:snapToGrid w:val="0"/>
                <w:color w:val="auto"/>
                <w:highlight w:val="yellow"/>
              </w:rPr>
            </w:pPr>
            <w:r w:rsidRPr="000C1FE6">
              <w:rPr>
                <w:snapToGrid w:val="0"/>
                <w:color w:val="auto"/>
              </w:rPr>
              <w:t xml:space="preserve">   </w:t>
            </w:r>
            <w:r w:rsidRPr="000C1FE6">
              <w:rPr>
                <w:b/>
                <w:bCs/>
                <w:snapToGrid w:val="0"/>
                <w:color w:val="auto"/>
              </w:rPr>
              <w:t>99 000,00</w:t>
            </w:r>
            <w:r>
              <w:rPr>
                <w:b/>
                <w:bCs/>
                <w:snapToGrid w:val="0"/>
                <w:color w:val="auto"/>
              </w:rPr>
              <w:t xml:space="preserve"> Kč</w:t>
            </w:r>
          </w:p>
        </w:tc>
      </w:tr>
    </w:tbl>
    <w:p w:rsidR="00C62C76" w:rsidRPr="00381443" w:rsidRDefault="00C62C76" w:rsidP="00C62C76">
      <w:pPr>
        <w:widowControl w:val="0"/>
        <w:tabs>
          <w:tab w:val="left" w:pos="720"/>
        </w:tabs>
        <w:rPr>
          <w:rFonts w:cs="Arial"/>
          <w:snapToGrid w:val="0"/>
          <w:color w:val="auto"/>
          <w:sz w:val="16"/>
          <w:szCs w:val="16"/>
        </w:rPr>
      </w:pPr>
    </w:p>
    <w:p w:rsidR="00C62C76" w:rsidRPr="00F732D6" w:rsidRDefault="00C5709B" w:rsidP="00F732D6">
      <w:pPr>
        <w:tabs>
          <w:tab w:val="left" w:pos="284"/>
        </w:tabs>
        <w:spacing w:before="0" w:after="120" w:line="240" w:lineRule="auto"/>
        <w:ind w:left="426" w:right="0" w:hanging="426"/>
        <w:rPr>
          <w:rFonts w:cs="Arial"/>
          <w:snapToGrid w:val="0"/>
          <w:color w:val="auto"/>
        </w:rPr>
      </w:pPr>
      <w:r w:rsidRPr="00F732D6">
        <w:rPr>
          <w:rFonts w:cs="Arial"/>
          <w:snapToGrid w:val="0"/>
          <w:color w:val="auto"/>
        </w:rPr>
        <w:t>4.2</w:t>
      </w:r>
      <w:r w:rsidR="00C62C76" w:rsidRPr="00F732D6">
        <w:rPr>
          <w:rFonts w:cs="Arial"/>
          <w:snapToGrid w:val="0"/>
          <w:color w:val="auto"/>
        </w:rPr>
        <w:t xml:space="preserve"> </w:t>
      </w:r>
      <w:r w:rsidR="00F732D6" w:rsidRPr="00F732D6">
        <w:rPr>
          <w:rFonts w:cs="Arial"/>
          <w:snapToGrid w:val="0"/>
          <w:color w:val="auto"/>
        </w:rPr>
        <w:t xml:space="preserve"> </w:t>
      </w:r>
      <w:r w:rsidR="00C62C76" w:rsidRPr="00F732D6">
        <w:rPr>
          <w:rFonts w:cs="Arial"/>
          <w:snapToGrid w:val="0"/>
          <w:color w:val="auto"/>
        </w:rPr>
        <w:t xml:space="preserve">Cena sjednaná v bodě </w:t>
      </w:r>
      <w:r w:rsidR="00C63DC5">
        <w:rPr>
          <w:rFonts w:cs="Arial"/>
          <w:snapToGrid w:val="0"/>
          <w:color w:val="auto"/>
        </w:rPr>
        <w:t>4</w:t>
      </w:r>
      <w:r w:rsidR="00C62C76" w:rsidRPr="00F732D6">
        <w:rPr>
          <w:rFonts w:cs="Arial"/>
          <w:snapToGrid w:val="0"/>
          <w:color w:val="auto"/>
        </w:rPr>
        <w:t xml:space="preserve">.1 </w:t>
      </w:r>
      <w:r w:rsidR="00C63DC5">
        <w:rPr>
          <w:rFonts w:cs="Arial"/>
          <w:snapToGrid w:val="0"/>
          <w:color w:val="auto"/>
        </w:rPr>
        <w:t xml:space="preserve">této smlouvy </w:t>
      </w:r>
      <w:r w:rsidR="00C62C76" w:rsidRPr="00F732D6">
        <w:rPr>
          <w:rFonts w:cs="Arial"/>
          <w:snapToGrid w:val="0"/>
          <w:color w:val="auto"/>
        </w:rPr>
        <w:t>zahrnuje veškeré nutné a účelně vynaložené náklady příkazníka při plnění předmětu této smlouvy uvedeném v čl. II</w:t>
      </w:r>
      <w:r w:rsidR="00C63DC5">
        <w:rPr>
          <w:rFonts w:cs="Arial"/>
          <w:snapToGrid w:val="0"/>
          <w:color w:val="auto"/>
        </w:rPr>
        <w:t xml:space="preserve"> </w:t>
      </w:r>
      <w:proofErr w:type="gramStart"/>
      <w:r w:rsidR="00C63DC5">
        <w:rPr>
          <w:rFonts w:cs="Arial"/>
          <w:snapToGrid w:val="0"/>
          <w:color w:val="auto"/>
        </w:rPr>
        <w:t>této</w:t>
      </w:r>
      <w:proofErr w:type="gramEnd"/>
      <w:r w:rsidR="00C63DC5">
        <w:rPr>
          <w:rFonts w:cs="Arial"/>
          <w:snapToGrid w:val="0"/>
          <w:color w:val="auto"/>
        </w:rPr>
        <w:t xml:space="preserve"> smlouvy</w:t>
      </w:r>
      <w:r w:rsidR="00C62C76" w:rsidRPr="00F732D6">
        <w:rPr>
          <w:rFonts w:cs="Arial"/>
          <w:snapToGrid w:val="0"/>
          <w:color w:val="auto"/>
        </w:rPr>
        <w:t>,</w:t>
      </w:r>
      <w:r w:rsidR="00317C7C">
        <w:rPr>
          <w:rFonts w:cs="Arial"/>
          <w:snapToGrid w:val="0"/>
          <w:color w:val="auto"/>
        </w:rPr>
        <w:t xml:space="preserve"> zejména cestovní náklady, náklady na elektronickou komunikaci, pojištění </w:t>
      </w:r>
      <w:r w:rsidR="00B930BA">
        <w:rPr>
          <w:rFonts w:cs="Arial"/>
          <w:snapToGrid w:val="0"/>
          <w:color w:val="auto"/>
        </w:rPr>
        <w:t xml:space="preserve">činností příkazníka </w:t>
      </w:r>
      <w:r w:rsidR="00317C7C">
        <w:rPr>
          <w:rFonts w:cs="Arial"/>
          <w:snapToGrid w:val="0"/>
          <w:color w:val="auto"/>
        </w:rPr>
        <w:t>atd.,</w:t>
      </w:r>
      <w:r w:rsidR="00C62C76" w:rsidRPr="00F732D6">
        <w:rPr>
          <w:rFonts w:cs="Arial"/>
          <w:snapToGrid w:val="0"/>
          <w:color w:val="auto"/>
        </w:rPr>
        <w:t xml:space="preserve"> pokud </w:t>
      </w:r>
      <w:r w:rsidR="00317C7C">
        <w:rPr>
          <w:rFonts w:cs="Arial"/>
          <w:snapToGrid w:val="0"/>
          <w:color w:val="auto"/>
        </w:rPr>
        <w:t>tato</w:t>
      </w:r>
      <w:r w:rsidR="00C62C76" w:rsidRPr="00F732D6">
        <w:rPr>
          <w:rFonts w:cs="Arial"/>
          <w:snapToGrid w:val="0"/>
          <w:color w:val="auto"/>
        </w:rPr>
        <w:t xml:space="preserve"> smlouv</w:t>
      </w:r>
      <w:r w:rsidR="00317C7C">
        <w:rPr>
          <w:rFonts w:cs="Arial"/>
          <w:snapToGrid w:val="0"/>
          <w:color w:val="auto"/>
        </w:rPr>
        <w:t>a</w:t>
      </w:r>
      <w:r w:rsidR="00C62C76" w:rsidRPr="00F732D6">
        <w:rPr>
          <w:rFonts w:cs="Arial"/>
          <w:snapToGrid w:val="0"/>
          <w:color w:val="auto"/>
        </w:rPr>
        <w:t xml:space="preserve"> neupravuje jinak. </w:t>
      </w:r>
    </w:p>
    <w:p w:rsidR="00DC2069" w:rsidRPr="00381443" w:rsidRDefault="00DC2069" w:rsidP="00DC2069">
      <w:pPr>
        <w:widowControl w:val="0"/>
        <w:ind w:left="0" w:firstLine="0"/>
        <w:rPr>
          <w:rFonts w:cs="Arial"/>
          <w:b/>
          <w:snapToGrid w:val="0"/>
          <w:sz w:val="16"/>
          <w:szCs w:val="16"/>
        </w:rPr>
      </w:pPr>
    </w:p>
    <w:p w:rsidR="00BB0A7A" w:rsidRPr="00381443" w:rsidRDefault="00BB0A7A" w:rsidP="00DC2069">
      <w:pPr>
        <w:widowControl w:val="0"/>
        <w:ind w:left="0" w:firstLine="0"/>
        <w:rPr>
          <w:rFonts w:cs="Arial"/>
          <w:b/>
          <w:snapToGrid w:val="0"/>
          <w:sz w:val="16"/>
          <w:szCs w:val="16"/>
        </w:rPr>
      </w:pPr>
    </w:p>
    <w:p w:rsidR="00C62C76" w:rsidRPr="00525DB5" w:rsidRDefault="00C62C76" w:rsidP="00525DB5">
      <w:pPr>
        <w:pStyle w:val="Bezmezer"/>
        <w:jc w:val="center"/>
        <w:rPr>
          <w:b/>
          <w:bCs/>
          <w:snapToGrid w:val="0"/>
          <w:color w:val="auto"/>
        </w:rPr>
      </w:pPr>
      <w:r w:rsidRPr="00525DB5">
        <w:rPr>
          <w:b/>
          <w:bCs/>
          <w:snapToGrid w:val="0"/>
          <w:color w:val="auto"/>
        </w:rPr>
        <w:t>V.</w:t>
      </w:r>
    </w:p>
    <w:p w:rsidR="00C62C76" w:rsidRDefault="00C62C76" w:rsidP="00525DB5">
      <w:pPr>
        <w:pStyle w:val="Bezmezer"/>
        <w:jc w:val="center"/>
        <w:rPr>
          <w:b/>
          <w:bCs/>
          <w:snapToGrid w:val="0"/>
          <w:color w:val="auto"/>
        </w:rPr>
      </w:pPr>
      <w:r w:rsidRPr="00525DB5">
        <w:rPr>
          <w:b/>
          <w:bCs/>
          <w:snapToGrid w:val="0"/>
          <w:color w:val="auto"/>
        </w:rPr>
        <w:t>Platební podmínky</w:t>
      </w:r>
    </w:p>
    <w:p w:rsidR="00525DB5" w:rsidRPr="00525DB5" w:rsidRDefault="00525DB5" w:rsidP="00525DB5">
      <w:pPr>
        <w:pStyle w:val="Bezmezer"/>
        <w:jc w:val="center"/>
        <w:rPr>
          <w:b/>
          <w:bCs/>
          <w:snapToGrid w:val="0"/>
          <w:color w:val="auto"/>
        </w:rPr>
      </w:pPr>
    </w:p>
    <w:p w:rsidR="00C62C76" w:rsidRDefault="008A3D8F" w:rsidP="008A3D8F">
      <w:pPr>
        <w:widowControl w:val="0"/>
        <w:spacing w:before="0" w:after="120" w:line="240" w:lineRule="auto"/>
        <w:ind w:left="426" w:right="0" w:hanging="426"/>
        <w:rPr>
          <w:rFonts w:cs="Arial"/>
          <w:color w:val="auto"/>
          <w:szCs w:val="22"/>
        </w:rPr>
      </w:pPr>
      <w:proofErr w:type="gramStart"/>
      <w:r w:rsidRPr="008A3D8F">
        <w:rPr>
          <w:rFonts w:cs="Arial"/>
          <w:color w:val="auto"/>
          <w:szCs w:val="22"/>
        </w:rPr>
        <w:t>5.1</w:t>
      </w:r>
      <w:r w:rsidR="00C62C76" w:rsidRPr="008A3D8F">
        <w:rPr>
          <w:rFonts w:cs="Arial"/>
          <w:color w:val="auto"/>
          <w:szCs w:val="22"/>
        </w:rPr>
        <w:t xml:space="preserve">  Příkazník</w:t>
      </w:r>
      <w:proofErr w:type="gramEnd"/>
      <w:r w:rsidR="00C62C76" w:rsidRPr="008A3D8F">
        <w:rPr>
          <w:rFonts w:cs="Arial"/>
          <w:color w:val="auto"/>
          <w:szCs w:val="22"/>
        </w:rPr>
        <w:t xml:space="preserve"> může fakturovat jednorázově po ukončení celého předmětu plnění dle článku II. této smlouvy nebo po částech vymezených v bodě </w:t>
      </w:r>
      <w:r w:rsidRPr="008A3D8F">
        <w:rPr>
          <w:rFonts w:cs="Arial"/>
          <w:color w:val="auto"/>
          <w:szCs w:val="22"/>
        </w:rPr>
        <w:t>4</w:t>
      </w:r>
      <w:r w:rsidR="00C62C76" w:rsidRPr="008A3D8F">
        <w:rPr>
          <w:rFonts w:cs="Arial"/>
          <w:color w:val="auto"/>
          <w:szCs w:val="22"/>
        </w:rPr>
        <w:t>.1 této smlouvy.</w:t>
      </w:r>
    </w:p>
    <w:p w:rsidR="008A3D8F" w:rsidRDefault="008A3D8F" w:rsidP="008A3D8F">
      <w:pPr>
        <w:spacing w:before="0" w:after="120" w:line="240" w:lineRule="auto"/>
        <w:ind w:right="-2" w:hanging="425"/>
        <w:rPr>
          <w:rFonts w:cs="Arial"/>
          <w:color w:val="auto"/>
        </w:rPr>
      </w:pPr>
      <w:r>
        <w:rPr>
          <w:rFonts w:cs="Arial"/>
          <w:color w:val="auto"/>
        </w:rPr>
        <w:t xml:space="preserve">5.2 </w:t>
      </w:r>
      <w:r w:rsidRPr="00C37EB5">
        <w:rPr>
          <w:rFonts w:cs="Arial"/>
          <w:color w:val="auto"/>
        </w:rPr>
        <w:t xml:space="preserve">Smluvní strany pro vyloučení pochybností sjednávají, že příkazníkovi náleží sjednaná odměna </w:t>
      </w:r>
      <w:r>
        <w:rPr>
          <w:rFonts w:cs="Arial"/>
          <w:color w:val="auto"/>
        </w:rPr>
        <w:br/>
      </w:r>
      <w:r w:rsidRPr="00C37EB5">
        <w:rPr>
          <w:rFonts w:cs="Arial"/>
          <w:color w:val="auto"/>
        </w:rPr>
        <w:t>i v případech, kdy je zadávací řízení v jeho průběhu ukončeno formou jeho zrušení příkazcem z jakýchkoli důvodů neležících na straně příkazníka nebo v případě ukončení této smlouvy z důvodu neležících na straně příkazníka</w:t>
      </w:r>
      <w:r>
        <w:rPr>
          <w:rFonts w:cs="Arial"/>
          <w:color w:val="auto"/>
        </w:rPr>
        <w:t>, avšak za těchto podmínek:</w:t>
      </w:r>
    </w:p>
    <w:p w:rsidR="008A3D8F" w:rsidRPr="002B4785" w:rsidRDefault="008A3D8F" w:rsidP="008A3D8F">
      <w:pPr>
        <w:spacing w:before="0" w:after="120" w:line="240" w:lineRule="auto"/>
        <w:ind w:left="426" w:right="-2" w:firstLine="0"/>
        <w:rPr>
          <w:rFonts w:cs="Arial"/>
          <w:color w:val="auto"/>
        </w:rPr>
      </w:pPr>
      <w:r>
        <w:rPr>
          <w:rFonts w:cs="Arial"/>
          <w:color w:val="auto"/>
        </w:rPr>
        <w:t xml:space="preserve">a) při rozhodnutí o zrušení zadávacího řízení před otevíráním obálek s nabídkami náleží </w:t>
      </w:r>
      <w:r w:rsidRPr="002B4785">
        <w:rPr>
          <w:rFonts w:cs="Arial"/>
          <w:color w:val="auto"/>
        </w:rPr>
        <w:t xml:space="preserve">příkazníkovi 40 % z celkové odměny uvedené v odstavci </w:t>
      </w:r>
      <w:r>
        <w:rPr>
          <w:rFonts w:cs="Arial"/>
          <w:color w:val="auto"/>
        </w:rPr>
        <w:t>4.1 této smlouvy.</w:t>
      </w:r>
    </w:p>
    <w:p w:rsidR="008A3D8F" w:rsidRDefault="008A3D8F" w:rsidP="008A3D8F">
      <w:pPr>
        <w:spacing w:before="0" w:after="120" w:line="240" w:lineRule="auto"/>
        <w:ind w:left="426" w:right="-2" w:firstLine="0"/>
        <w:rPr>
          <w:rFonts w:cs="Arial"/>
          <w:color w:val="auto"/>
        </w:rPr>
      </w:pPr>
      <w:r w:rsidRPr="002B4785">
        <w:rPr>
          <w:rFonts w:cs="Arial"/>
          <w:color w:val="auto"/>
        </w:rPr>
        <w:t>b) při rozhodnutí o zrušení zadávacího řízení po otevření obálek s nabídkami, ale před posouzením a hodnocením nabídek náleží příkazníkovi 50 % z celkové odměny uvedené v</w:t>
      </w:r>
      <w:r w:rsidR="00DC2069">
        <w:rPr>
          <w:rFonts w:cs="Arial"/>
          <w:color w:val="auto"/>
        </w:rPr>
        <w:t> </w:t>
      </w:r>
      <w:r w:rsidRPr="002B4785">
        <w:rPr>
          <w:rFonts w:cs="Arial"/>
          <w:color w:val="auto"/>
        </w:rPr>
        <w:t>odstavci</w:t>
      </w:r>
      <w:r w:rsidR="00DC2069">
        <w:rPr>
          <w:rFonts w:cs="Arial"/>
          <w:color w:val="auto"/>
        </w:rPr>
        <w:t xml:space="preserve"> </w:t>
      </w:r>
      <w:r>
        <w:rPr>
          <w:rFonts w:cs="Arial"/>
          <w:color w:val="auto"/>
        </w:rPr>
        <w:t>4.1</w:t>
      </w:r>
      <w:r w:rsidR="00DC2069">
        <w:rPr>
          <w:rFonts w:cs="Arial"/>
          <w:color w:val="auto"/>
        </w:rPr>
        <w:t xml:space="preserve"> této smlouvy.</w:t>
      </w:r>
    </w:p>
    <w:p w:rsidR="008A3D8F" w:rsidRPr="00C37EB5" w:rsidRDefault="008A3D8F" w:rsidP="008A3D8F">
      <w:pPr>
        <w:spacing w:before="0" w:after="120" w:line="240" w:lineRule="auto"/>
        <w:ind w:left="426" w:right="-2" w:hanging="426"/>
        <w:rPr>
          <w:rFonts w:cs="Arial"/>
          <w:color w:val="auto"/>
        </w:rPr>
      </w:pPr>
      <w:proofErr w:type="gramStart"/>
      <w:r>
        <w:rPr>
          <w:rFonts w:cs="Arial"/>
          <w:color w:val="auto"/>
        </w:rPr>
        <w:t xml:space="preserve">5.3  </w:t>
      </w:r>
      <w:r w:rsidRPr="00C37EB5">
        <w:rPr>
          <w:rFonts w:cs="Arial"/>
          <w:color w:val="auto"/>
        </w:rPr>
        <w:t>Příkazník</w:t>
      </w:r>
      <w:proofErr w:type="gramEnd"/>
      <w:r w:rsidRPr="00C37EB5">
        <w:rPr>
          <w:rFonts w:cs="Arial"/>
          <w:color w:val="auto"/>
        </w:rPr>
        <w:t xml:space="preserve">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8A3D8F" w:rsidRDefault="008A3D8F" w:rsidP="008A3D8F">
      <w:pPr>
        <w:spacing w:before="0" w:after="120" w:line="240" w:lineRule="auto"/>
        <w:ind w:left="426" w:right="-2" w:hanging="426"/>
        <w:rPr>
          <w:rFonts w:cs="Arial"/>
          <w:color w:val="auto"/>
        </w:rPr>
      </w:pPr>
      <w:proofErr w:type="gramStart"/>
      <w:r>
        <w:rPr>
          <w:rFonts w:cs="Arial"/>
          <w:color w:val="auto"/>
        </w:rPr>
        <w:t xml:space="preserve">5.4  </w:t>
      </w:r>
      <w:r w:rsidRPr="00C37EB5">
        <w:rPr>
          <w:rFonts w:cs="Arial"/>
          <w:color w:val="auto"/>
        </w:rPr>
        <w:t>V případě</w:t>
      </w:r>
      <w:proofErr w:type="gramEnd"/>
      <w:r w:rsidRPr="00C37EB5">
        <w:rPr>
          <w:rFonts w:cs="Arial"/>
          <w:color w:val="auto"/>
        </w:rPr>
        <w:t xml:space="preserve"> dílčího plnění bude postupováno v souladu s § 21 odst. 8 zák. č. 235/2004 Sb., o dani z přidané hodnoty, v platném znění.</w:t>
      </w:r>
    </w:p>
    <w:p w:rsidR="008A3D8F" w:rsidRDefault="008A3D8F" w:rsidP="008A3D8F">
      <w:pPr>
        <w:spacing w:before="0" w:after="120" w:line="240" w:lineRule="auto"/>
        <w:ind w:left="426" w:right="-2" w:hanging="426"/>
        <w:rPr>
          <w:rFonts w:cs="Arial"/>
          <w:color w:val="auto"/>
        </w:rPr>
      </w:pPr>
      <w:proofErr w:type="gramStart"/>
      <w:r>
        <w:rPr>
          <w:rFonts w:cs="Arial"/>
          <w:color w:val="auto"/>
        </w:rPr>
        <w:t xml:space="preserve">5.5  </w:t>
      </w:r>
      <w:r w:rsidRPr="006111D7">
        <w:rPr>
          <w:rFonts w:cs="Arial"/>
          <w:color w:val="auto"/>
        </w:rPr>
        <w:t>Podkladem</w:t>
      </w:r>
      <w:proofErr w:type="gramEnd"/>
      <w:r w:rsidRPr="006111D7">
        <w:rPr>
          <w:rFonts w:cs="Arial"/>
          <w:color w:val="auto"/>
        </w:rPr>
        <w:t xml:space="preserve"> pro placení bude faktura, která bude mít náležitosti účetního a daňového dokladu dle zák</w:t>
      </w:r>
      <w:r>
        <w:rPr>
          <w:rFonts w:cs="Arial"/>
          <w:color w:val="auto"/>
        </w:rPr>
        <w:t>ona</w:t>
      </w:r>
      <w:r w:rsidRPr="006111D7">
        <w:rPr>
          <w:rFonts w:cs="Arial"/>
          <w:color w:val="auto"/>
        </w:rPr>
        <w:t xml:space="preserve"> č. 235/2004 Sb., ve znění pozdějších předpisů.</w:t>
      </w:r>
    </w:p>
    <w:p w:rsidR="008A3D8F" w:rsidRPr="008A3D8F" w:rsidRDefault="008A3D8F" w:rsidP="008A3D8F">
      <w:pPr>
        <w:spacing w:before="0" w:after="120" w:line="240" w:lineRule="auto"/>
        <w:ind w:left="426" w:right="-2" w:hanging="426"/>
        <w:rPr>
          <w:rFonts w:cs="Arial"/>
          <w:color w:val="auto"/>
        </w:rPr>
      </w:pPr>
      <w:proofErr w:type="gramStart"/>
      <w:r>
        <w:rPr>
          <w:rFonts w:cs="Arial"/>
          <w:color w:val="auto"/>
        </w:rPr>
        <w:t xml:space="preserve">5.6  </w:t>
      </w:r>
      <w:r w:rsidRPr="006111D7">
        <w:rPr>
          <w:rFonts w:cs="Arial"/>
          <w:color w:val="auto"/>
        </w:rPr>
        <w:t>Lhůta</w:t>
      </w:r>
      <w:proofErr w:type="gramEnd"/>
      <w:r w:rsidRPr="006111D7">
        <w:rPr>
          <w:rFonts w:cs="Arial"/>
          <w:color w:val="auto"/>
        </w:rPr>
        <w:t xml:space="preserve"> splatnosti faktury činí 30</w:t>
      </w:r>
      <w:r>
        <w:rPr>
          <w:rFonts w:cs="Arial"/>
          <w:color w:val="auto"/>
        </w:rPr>
        <w:t xml:space="preserve"> </w:t>
      </w:r>
      <w:r w:rsidRPr="006111D7">
        <w:rPr>
          <w:rFonts w:cs="Arial"/>
          <w:color w:val="auto"/>
        </w:rPr>
        <w:t xml:space="preserve">kalendářních dnů ode dne jejího doručení příkazci. Faktura bude doručena </w:t>
      </w:r>
      <w:r w:rsidR="00317C7C">
        <w:rPr>
          <w:rFonts w:cs="Arial"/>
          <w:color w:val="auto"/>
        </w:rPr>
        <w:t xml:space="preserve">elektronicky, </w:t>
      </w:r>
      <w:r w:rsidRPr="006111D7">
        <w:rPr>
          <w:rFonts w:cs="Arial"/>
          <w:color w:val="auto"/>
        </w:rPr>
        <w:t>poštou nebo osobně na adresu příkazce.</w:t>
      </w:r>
    </w:p>
    <w:p w:rsidR="00C62C76" w:rsidRPr="008A3D8F" w:rsidRDefault="008A3D8F" w:rsidP="008A3D8F">
      <w:pPr>
        <w:widowControl w:val="0"/>
        <w:spacing w:before="0" w:after="120" w:line="240" w:lineRule="auto"/>
        <w:ind w:left="426" w:right="0" w:hanging="426"/>
        <w:rPr>
          <w:rFonts w:cs="Arial"/>
          <w:color w:val="auto"/>
        </w:rPr>
      </w:pPr>
      <w:proofErr w:type="gramStart"/>
      <w:r w:rsidRPr="008A3D8F">
        <w:rPr>
          <w:rFonts w:cs="Arial"/>
          <w:color w:val="auto"/>
        </w:rPr>
        <w:t>5.7</w:t>
      </w:r>
      <w:r w:rsidR="00C62C76" w:rsidRPr="008A3D8F">
        <w:rPr>
          <w:rFonts w:cs="Arial"/>
          <w:color w:val="auto"/>
        </w:rPr>
        <w:t xml:space="preserve">  Příkazce</w:t>
      </w:r>
      <w:proofErr w:type="gramEnd"/>
      <w:r w:rsidR="00C62C76" w:rsidRPr="008A3D8F">
        <w:rPr>
          <w:rFonts w:cs="Arial"/>
          <w:color w:val="auto"/>
        </w:rPr>
        <w:t xml:space="preserve"> je oprávněn fakturu vrátit ve lhůtě její splatnosti v případě, že bude obsahovat nesprávné </w:t>
      </w:r>
      <w:r w:rsidR="00C62C76" w:rsidRPr="008A3D8F">
        <w:rPr>
          <w:rFonts w:cs="Arial"/>
          <w:color w:val="auto"/>
        </w:rPr>
        <w:lastRenderedPageBreak/>
        <w:t xml:space="preserve">údaje nebo bude neúplná. K proplacení dojde až po odstranění nesprávných údajů či jejich doplnění a lhůta splatnosti začne plynout dnem doručení opravené faktury příkazci. </w:t>
      </w:r>
    </w:p>
    <w:p w:rsidR="00C62C76" w:rsidRDefault="008A3D8F" w:rsidP="008A3D8F">
      <w:pPr>
        <w:widowControl w:val="0"/>
        <w:spacing w:before="0" w:after="120" w:line="240" w:lineRule="auto"/>
        <w:ind w:left="142" w:right="0" w:hanging="142"/>
        <w:rPr>
          <w:rFonts w:cs="Arial"/>
          <w:snapToGrid w:val="0"/>
          <w:color w:val="auto"/>
        </w:rPr>
      </w:pPr>
      <w:r w:rsidRPr="008A3D8F">
        <w:rPr>
          <w:rFonts w:cs="Arial"/>
          <w:snapToGrid w:val="0"/>
          <w:color w:val="auto"/>
        </w:rPr>
        <w:t xml:space="preserve">5.8  </w:t>
      </w:r>
      <w:r w:rsidR="00C62C76" w:rsidRPr="008A3D8F">
        <w:rPr>
          <w:rFonts w:cs="Arial"/>
          <w:snapToGrid w:val="0"/>
          <w:color w:val="auto"/>
        </w:rPr>
        <w:t xml:space="preserve"> Zálohy za plnění předmětu této smlouvy nebudou poskytovány.</w:t>
      </w:r>
    </w:p>
    <w:p w:rsidR="00DC2069" w:rsidRDefault="00DC2069" w:rsidP="008A3D8F">
      <w:pPr>
        <w:widowControl w:val="0"/>
        <w:spacing w:before="0" w:after="120" w:line="240" w:lineRule="auto"/>
        <w:ind w:left="142" w:right="0" w:hanging="142"/>
        <w:rPr>
          <w:rFonts w:cs="Arial"/>
          <w:color w:val="auto"/>
        </w:rPr>
      </w:pPr>
    </w:p>
    <w:p w:rsidR="00472FBD" w:rsidRPr="008A3D8F" w:rsidRDefault="00472FBD" w:rsidP="008A3D8F">
      <w:pPr>
        <w:widowControl w:val="0"/>
        <w:spacing w:before="0" w:after="120" w:line="240" w:lineRule="auto"/>
        <w:ind w:left="142" w:right="0" w:hanging="142"/>
        <w:rPr>
          <w:rFonts w:cs="Arial"/>
          <w:color w:val="auto"/>
        </w:rPr>
      </w:pPr>
    </w:p>
    <w:p w:rsidR="00DC2069" w:rsidRPr="00C37EB5" w:rsidRDefault="00DC2069" w:rsidP="00DC2069">
      <w:pPr>
        <w:spacing w:before="0" w:after="0" w:line="240" w:lineRule="auto"/>
        <w:ind w:left="0" w:right="-2" w:firstLine="0"/>
        <w:jc w:val="center"/>
        <w:rPr>
          <w:rFonts w:cs="Arial"/>
          <w:b/>
          <w:bCs/>
          <w:color w:val="auto"/>
        </w:rPr>
      </w:pPr>
      <w:r w:rsidRPr="00C37EB5">
        <w:rPr>
          <w:rFonts w:cs="Arial"/>
          <w:b/>
          <w:bCs/>
          <w:color w:val="auto"/>
        </w:rPr>
        <w:t>V</w:t>
      </w:r>
      <w:r>
        <w:rPr>
          <w:rFonts w:cs="Arial"/>
          <w:b/>
          <w:bCs/>
          <w:color w:val="auto"/>
        </w:rPr>
        <w:t>I</w:t>
      </w:r>
      <w:r w:rsidRPr="00C37EB5">
        <w:rPr>
          <w:rFonts w:cs="Arial"/>
          <w:b/>
          <w:bCs/>
          <w:color w:val="auto"/>
        </w:rPr>
        <w:t>.</w:t>
      </w:r>
    </w:p>
    <w:p w:rsidR="00BC4D72" w:rsidRPr="002B4785" w:rsidRDefault="00DC2069" w:rsidP="00525DB5">
      <w:pPr>
        <w:spacing w:before="0" w:after="120" w:line="240" w:lineRule="auto"/>
        <w:ind w:left="0" w:right="-2" w:firstLine="0"/>
        <w:jc w:val="center"/>
        <w:rPr>
          <w:rFonts w:cs="Arial"/>
          <w:b/>
          <w:bCs/>
          <w:color w:val="auto"/>
        </w:rPr>
      </w:pPr>
      <w:r w:rsidRPr="002B4785">
        <w:rPr>
          <w:rFonts w:cs="Arial"/>
          <w:b/>
          <w:bCs/>
          <w:color w:val="auto"/>
        </w:rPr>
        <w:t>Termíny plnění, trvání a ukončení smlouvy</w:t>
      </w:r>
    </w:p>
    <w:p w:rsidR="00DC2069" w:rsidRPr="002B4785" w:rsidRDefault="00DC2069" w:rsidP="00B930BA">
      <w:pPr>
        <w:spacing w:after="120" w:line="240" w:lineRule="auto"/>
        <w:ind w:left="426" w:right="-2" w:hanging="426"/>
        <w:rPr>
          <w:rFonts w:cs="Arial"/>
          <w:color w:val="auto"/>
        </w:rPr>
      </w:pPr>
      <w:r>
        <w:rPr>
          <w:rFonts w:cs="Arial"/>
          <w:color w:val="auto"/>
        </w:rPr>
        <w:t>6.1</w:t>
      </w:r>
      <w:r w:rsidR="005C0EFA">
        <w:rPr>
          <w:rFonts w:cs="Arial"/>
          <w:color w:val="auto"/>
        </w:rPr>
        <w:t xml:space="preserve"> </w:t>
      </w:r>
      <w:r w:rsidR="00B930BA">
        <w:rPr>
          <w:rFonts w:cs="Arial"/>
          <w:color w:val="auto"/>
        </w:rPr>
        <w:t xml:space="preserve"> </w:t>
      </w:r>
      <w:r w:rsidR="00B930BA">
        <w:rPr>
          <w:rFonts w:cs="Arial"/>
          <w:color w:val="auto"/>
        </w:rPr>
        <w:tab/>
      </w:r>
      <w:r w:rsidR="005C0EFA">
        <w:rPr>
          <w:rFonts w:cs="Arial"/>
          <w:color w:val="auto"/>
        </w:rPr>
        <w:t>P</w:t>
      </w:r>
      <w:r w:rsidRPr="002B4785">
        <w:rPr>
          <w:rFonts w:cs="Arial"/>
          <w:color w:val="auto"/>
        </w:rPr>
        <w:t>říkazník se zavazuje zabezpečit zadání veřejné zakázky v termínech stanovených v </w:t>
      </w:r>
      <w:r w:rsidR="001739EB">
        <w:rPr>
          <w:rFonts w:cs="Arial"/>
          <w:color w:val="auto"/>
        </w:rPr>
        <w:t>h</w:t>
      </w:r>
      <w:r w:rsidRPr="002B4785">
        <w:rPr>
          <w:rFonts w:cs="Arial"/>
          <w:color w:val="auto"/>
        </w:rPr>
        <w:t xml:space="preserve">armonogramu postupu prací odsouhlaseném oběma smluvními stranami po uzavření této smlouvy. Návrh tohoto harmonogramu </w:t>
      </w:r>
      <w:r w:rsidR="00501818">
        <w:rPr>
          <w:rFonts w:cs="Arial"/>
          <w:color w:val="auto"/>
        </w:rPr>
        <w:t xml:space="preserve">k odsouhlasení </w:t>
      </w:r>
      <w:r w:rsidRPr="002B4785">
        <w:rPr>
          <w:rFonts w:cs="Arial"/>
          <w:color w:val="auto"/>
        </w:rPr>
        <w:t xml:space="preserve">předloží příkazci příkazník do 5 dnů ode dne uzavření této smlouvy. </w:t>
      </w:r>
    </w:p>
    <w:p w:rsidR="00DC2069" w:rsidRPr="00B21E1D" w:rsidRDefault="00DC2069" w:rsidP="00B930BA">
      <w:pPr>
        <w:spacing w:before="0" w:after="0" w:line="300" w:lineRule="auto"/>
        <w:ind w:left="426" w:right="0" w:hanging="426"/>
        <w:rPr>
          <w:rFonts w:cs="Arial"/>
          <w:color w:val="auto"/>
        </w:rPr>
      </w:pPr>
      <w:r>
        <w:rPr>
          <w:rFonts w:cs="Arial"/>
          <w:color w:val="auto"/>
        </w:rPr>
        <w:t>6.2</w:t>
      </w:r>
      <w:r w:rsidR="005C0EFA">
        <w:rPr>
          <w:rFonts w:cs="Arial"/>
          <w:color w:val="auto"/>
        </w:rPr>
        <w:t xml:space="preserve"> </w:t>
      </w:r>
      <w:r w:rsidR="00B930BA">
        <w:rPr>
          <w:rFonts w:cs="Arial"/>
          <w:color w:val="auto"/>
        </w:rPr>
        <w:tab/>
      </w:r>
      <w:r w:rsidRPr="00B21E1D">
        <w:rPr>
          <w:rFonts w:cs="Arial"/>
          <w:color w:val="auto"/>
        </w:rPr>
        <w:t xml:space="preserve">Výpověď a zrušení smlouvy se děje ve smyslu příslušných ustanovení </w:t>
      </w:r>
      <w:r w:rsidR="007947E1">
        <w:rPr>
          <w:rFonts w:cs="Arial"/>
          <w:color w:val="auto"/>
        </w:rPr>
        <w:t>o</w:t>
      </w:r>
      <w:r w:rsidRPr="00B21E1D">
        <w:rPr>
          <w:rFonts w:cs="Arial"/>
          <w:color w:val="auto"/>
        </w:rPr>
        <w:t>bčanského zákoníku, přičemž:</w:t>
      </w:r>
    </w:p>
    <w:p w:rsidR="00DC2069" w:rsidRPr="00B21E1D" w:rsidRDefault="00DC2069" w:rsidP="00B930BA">
      <w:pPr>
        <w:numPr>
          <w:ilvl w:val="1"/>
          <w:numId w:val="4"/>
        </w:numPr>
        <w:spacing w:before="0" w:after="0" w:line="240" w:lineRule="auto"/>
        <w:ind w:left="426" w:right="0" w:hanging="426"/>
        <w:rPr>
          <w:rFonts w:cs="Arial"/>
          <w:color w:val="auto"/>
        </w:rPr>
      </w:pPr>
      <w:r w:rsidRPr="00B21E1D">
        <w:rPr>
          <w:rFonts w:cs="Arial"/>
          <w:color w:val="auto"/>
        </w:rPr>
        <w:t>Příkazce může vypovědět smlouvu kdykoliv bez udání důvodů. Není-li ve výpovědi uvedena pozdější účinnost, nabývá výpověď účinnosti dnem</w:t>
      </w:r>
      <w:r w:rsidR="001739EB">
        <w:rPr>
          <w:rFonts w:cs="Arial"/>
          <w:color w:val="auto"/>
        </w:rPr>
        <w:t xml:space="preserve"> doručení příkazníkovi</w:t>
      </w:r>
      <w:r w:rsidRPr="00B21E1D">
        <w:rPr>
          <w:rFonts w:cs="Arial"/>
          <w:color w:val="auto"/>
        </w:rPr>
        <w:t>. Při zániku příkazu odvoláním, výpovědí, anebo smrtí zařídí příkazník vše, co nesnese odkladu, dokud příkazce nebo jeho právní nástupce neprojeví jinou vůli.</w:t>
      </w:r>
    </w:p>
    <w:p w:rsidR="00DC2069" w:rsidRDefault="00DC2069" w:rsidP="00B930BA">
      <w:pPr>
        <w:numPr>
          <w:ilvl w:val="1"/>
          <w:numId w:val="4"/>
        </w:numPr>
        <w:spacing w:after="0" w:line="240" w:lineRule="auto"/>
        <w:ind w:left="426" w:right="0" w:hanging="426"/>
        <w:rPr>
          <w:rFonts w:cs="Arial"/>
          <w:color w:val="auto"/>
        </w:rPr>
      </w:pPr>
      <w:r w:rsidRPr="00B21E1D">
        <w:rPr>
          <w:rFonts w:cs="Arial"/>
          <w:color w:val="auto"/>
        </w:rPr>
        <w:t>Příkazníkovi vzniká nárok na úhradu příslušného podílu z dohodnuté ceny dle čl. I</w:t>
      </w:r>
      <w:r w:rsidR="001739EB">
        <w:rPr>
          <w:rFonts w:cs="Arial"/>
          <w:color w:val="auto"/>
        </w:rPr>
        <w:t>V</w:t>
      </w:r>
      <w:r w:rsidRPr="00B21E1D">
        <w:rPr>
          <w:rFonts w:cs="Arial"/>
          <w:color w:val="auto"/>
        </w:rPr>
        <w:t>. této smlouvy ke dni ukončení smluvního vztahu.</w:t>
      </w:r>
    </w:p>
    <w:p w:rsidR="00DC2069" w:rsidRPr="00C37EB5" w:rsidRDefault="00DC2069" w:rsidP="00B930BA">
      <w:pPr>
        <w:spacing w:after="120" w:line="240" w:lineRule="auto"/>
        <w:ind w:left="426" w:right="-2" w:hanging="426"/>
        <w:rPr>
          <w:rFonts w:cs="Arial"/>
          <w:color w:val="auto"/>
        </w:rPr>
      </w:pPr>
      <w:proofErr w:type="gramStart"/>
      <w:r>
        <w:rPr>
          <w:rFonts w:cs="Arial"/>
          <w:color w:val="auto"/>
        </w:rPr>
        <w:t>6.3</w:t>
      </w:r>
      <w:r w:rsidR="005C0EFA">
        <w:rPr>
          <w:rFonts w:cs="Arial"/>
          <w:color w:val="auto"/>
        </w:rPr>
        <w:t xml:space="preserve">  </w:t>
      </w:r>
      <w:r w:rsidRPr="00C37EB5">
        <w:rPr>
          <w:rFonts w:cs="Arial"/>
          <w:color w:val="auto"/>
        </w:rPr>
        <w:t>Kromě</w:t>
      </w:r>
      <w:proofErr w:type="gramEnd"/>
      <w:r w:rsidRPr="00C37EB5">
        <w:rPr>
          <w:rFonts w:cs="Arial"/>
          <w:color w:val="auto"/>
        </w:rPr>
        <w:t xml:space="preserve"> případů uvedených v odst. 2 tohoto článku smlouvy může být tato smlouva ukončena rovněž formou písemné dohody smluvních stran. </w:t>
      </w:r>
    </w:p>
    <w:p w:rsidR="00BC4D72" w:rsidRDefault="00BC4D72" w:rsidP="00525DB5">
      <w:pPr>
        <w:widowControl w:val="0"/>
        <w:spacing w:after="120"/>
        <w:ind w:left="0" w:firstLine="0"/>
        <w:rPr>
          <w:rFonts w:cs="Arial"/>
        </w:rPr>
      </w:pPr>
    </w:p>
    <w:p w:rsidR="00BB0A7A" w:rsidRPr="00144746" w:rsidRDefault="00BB0A7A" w:rsidP="00525DB5">
      <w:pPr>
        <w:widowControl w:val="0"/>
        <w:spacing w:after="120"/>
        <w:ind w:left="0" w:firstLine="0"/>
        <w:rPr>
          <w:rFonts w:cs="Arial"/>
        </w:rPr>
      </w:pPr>
    </w:p>
    <w:p w:rsidR="00BC4D72" w:rsidRPr="00BC4D72" w:rsidRDefault="00C62C76" w:rsidP="00BC4D72">
      <w:pPr>
        <w:pStyle w:val="Bezmezer"/>
        <w:jc w:val="center"/>
        <w:rPr>
          <w:b/>
          <w:bCs/>
          <w:snapToGrid w:val="0"/>
          <w:color w:val="auto"/>
        </w:rPr>
      </w:pPr>
      <w:r w:rsidRPr="00BC4D72">
        <w:rPr>
          <w:b/>
          <w:bCs/>
          <w:snapToGrid w:val="0"/>
          <w:color w:val="auto"/>
        </w:rPr>
        <w:t>VII.</w:t>
      </w:r>
    </w:p>
    <w:p w:rsidR="00C62C76" w:rsidRDefault="00C62C76" w:rsidP="00BC4D72">
      <w:pPr>
        <w:pStyle w:val="Bezmezer"/>
        <w:jc w:val="center"/>
        <w:rPr>
          <w:b/>
          <w:bCs/>
          <w:snapToGrid w:val="0"/>
          <w:color w:val="auto"/>
        </w:rPr>
      </w:pPr>
      <w:r w:rsidRPr="00BC4D72">
        <w:rPr>
          <w:b/>
          <w:bCs/>
          <w:snapToGrid w:val="0"/>
          <w:color w:val="auto"/>
        </w:rPr>
        <w:t>Odpovědnost, záruka na plnění</w:t>
      </w:r>
    </w:p>
    <w:p w:rsidR="00BC4D72" w:rsidRPr="00BC4D72" w:rsidRDefault="00BC4D72" w:rsidP="00BC4D72">
      <w:pPr>
        <w:pStyle w:val="Bezmezer"/>
        <w:jc w:val="center"/>
        <w:rPr>
          <w:b/>
          <w:bCs/>
          <w:snapToGrid w:val="0"/>
          <w:color w:val="auto"/>
        </w:rPr>
      </w:pPr>
    </w:p>
    <w:p w:rsidR="00C62C76" w:rsidRPr="00EB1C51" w:rsidRDefault="00C62C76" w:rsidP="00501818">
      <w:pPr>
        <w:widowControl w:val="0"/>
        <w:numPr>
          <w:ilvl w:val="1"/>
          <w:numId w:val="30"/>
        </w:numPr>
        <w:spacing w:before="0" w:after="120" w:line="240" w:lineRule="auto"/>
        <w:ind w:left="426" w:right="0" w:hanging="426"/>
        <w:rPr>
          <w:rFonts w:cs="Arial"/>
          <w:bCs/>
          <w:snapToGrid w:val="0"/>
          <w:color w:val="auto"/>
        </w:rPr>
      </w:pPr>
      <w:r w:rsidRPr="00EB1C51">
        <w:rPr>
          <w:rFonts w:cs="Arial"/>
          <w:bCs/>
          <w:snapToGrid w:val="0"/>
          <w:color w:val="auto"/>
        </w:rPr>
        <w:t>Příkazník odpovídá za bezchybný průběh zadávacího řízení a za plnění dle této smlouvy a odpovídá za škody prokazatelně vzniklé v důsledku porušení ZZVZ příkazníkem nebo neplnění smluvních podmínek.</w:t>
      </w:r>
    </w:p>
    <w:p w:rsidR="00C62C76" w:rsidRPr="00EB1C51" w:rsidRDefault="00C62C76" w:rsidP="00EB1C51">
      <w:pPr>
        <w:widowControl w:val="0"/>
        <w:numPr>
          <w:ilvl w:val="1"/>
          <w:numId w:val="30"/>
        </w:numPr>
        <w:spacing w:before="0" w:after="120" w:line="240" w:lineRule="auto"/>
        <w:ind w:left="426" w:right="0" w:hanging="426"/>
        <w:rPr>
          <w:rFonts w:cs="Arial"/>
          <w:bCs/>
          <w:snapToGrid w:val="0"/>
          <w:color w:val="auto"/>
        </w:rPr>
      </w:pPr>
      <w:r w:rsidRPr="00EB1C51">
        <w:rPr>
          <w:rFonts w:cs="Arial"/>
          <w:bCs/>
          <w:snapToGrid w:val="0"/>
          <w:color w:val="auto"/>
        </w:rPr>
        <w:t>Odpovědnost za škodu se řídí příslušnými ustanoveními občanského zákoníku, nestanoví-li smlouva jinak.</w:t>
      </w:r>
    </w:p>
    <w:p w:rsidR="00C62C76" w:rsidRPr="00EB1C51" w:rsidRDefault="00C62C76" w:rsidP="00EB1C51">
      <w:pPr>
        <w:widowControl w:val="0"/>
        <w:numPr>
          <w:ilvl w:val="1"/>
          <w:numId w:val="30"/>
        </w:numPr>
        <w:spacing w:before="0" w:after="120" w:line="240" w:lineRule="auto"/>
        <w:ind w:left="426" w:right="0" w:hanging="426"/>
        <w:rPr>
          <w:rFonts w:cs="Arial"/>
          <w:bCs/>
          <w:snapToGrid w:val="0"/>
          <w:color w:val="auto"/>
        </w:rPr>
      </w:pPr>
      <w:r w:rsidRPr="00EB1C51">
        <w:rPr>
          <w:rFonts w:cs="Arial"/>
          <w:bCs/>
          <w:snapToGrid w:val="0"/>
          <w:color w:val="auto"/>
        </w:rPr>
        <w:t>Příkazník neodpovídá za škodu, která byla způsobena použitím podkladů převzatých od příkazce nebo pokynů daných příkazníkovi příkazcem, pokud příkazník bez odkladu písemně upozornil příkazce, že převzaté podklady jsou nesprávné nebo pokyny dané příkazcem jsou nevhodné, ale ten na jejich použití trval.</w:t>
      </w:r>
    </w:p>
    <w:p w:rsidR="00C62C76" w:rsidRPr="00EB1C51" w:rsidRDefault="00C62C76" w:rsidP="00EB1C51">
      <w:pPr>
        <w:widowControl w:val="0"/>
        <w:numPr>
          <w:ilvl w:val="1"/>
          <w:numId w:val="30"/>
        </w:numPr>
        <w:spacing w:before="0" w:after="120" w:line="240" w:lineRule="auto"/>
        <w:ind w:left="426" w:right="0" w:hanging="426"/>
        <w:rPr>
          <w:rFonts w:cs="Arial"/>
          <w:bCs/>
          <w:snapToGrid w:val="0"/>
          <w:color w:val="auto"/>
        </w:rPr>
      </w:pPr>
      <w:r w:rsidRPr="00EB1C51">
        <w:rPr>
          <w:rFonts w:cs="Arial"/>
          <w:bCs/>
          <w:snapToGrid w:val="0"/>
          <w:color w:val="auto"/>
        </w:rPr>
        <w:t>Příkazník však odpovídá za škodu, která příkazci vznikne v důsledku vadného plnění této smlouvy, a to v plném rozsahu. Za škodu se považuje i újma, která příkazci vznikla tím, že musel vynaložit náklady v důsledku porušení povinností příkazníka.</w:t>
      </w:r>
    </w:p>
    <w:p w:rsidR="00C62C76" w:rsidRDefault="00C62C76" w:rsidP="00EB1C51">
      <w:pPr>
        <w:pStyle w:val="Bezmezer"/>
        <w:ind w:left="142" w:firstLine="284"/>
        <w:rPr>
          <w:snapToGrid w:val="0"/>
          <w:color w:val="auto"/>
        </w:rPr>
      </w:pPr>
      <w:r w:rsidRPr="00EB1C51">
        <w:rPr>
          <w:snapToGrid w:val="0"/>
          <w:color w:val="auto"/>
        </w:rPr>
        <w:t>Odpovědnost příkazníka za řádné plnění předmětu smlouvy se dále stanovuje tak</w:t>
      </w:r>
      <w:r w:rsidR="0066468C">
        <w:rPr>
          <w:snapToGrid w:val="0"/>
          <w:color w:val="auto"/>
        </w:rPr>
        <w:t>t</w:t>
      </w:r>
      <w:r w:rsidRPr="00EB1C51">
        <w:rPr>
          <w:snapToGrid w:val="0"/>
          <w:color w:val="auto"/>
        </w:rPr>
        <w:t>o:</w:t>
      </w:r>
    </w:p>
    <w:p w:rsidR="00EB1C51" w:rsidRPr="00EB1C51" w:rsidRDefault="00EB1C51" w:rsidP="00EB1C51">
      <w:pPr>
        <w:pStyle w:val="Bezmezer"/>
        <w:ind w:left="142" w:firstLine="284"/>
        <w:rPr>
          <w:snapToGrid w:val="0"/>
          <w:color w:val="auto"/>
        </w:rPr>
      </w:pPr>
    </w:p>
    <w:p w:rsidR="00C62C76" w:rsidRPr="00EB1C51" w:rsidRDefault="00C62C76" w:rsidP="00EB1C51">
      <w:pPr>
        <w:pStyle w:val="Bezmezer"/>
        <w:numPr>
          <w:ilvl w:val="5"/>
          <w:numId w:val="33"/>
        </w:numPr>
        <w:ind w:left="709" w:right="1" w:hanging="283"/>
        <w:rPr>
          <w:snapToGrid w:val="0"/>
          <w:color w:val="auto"/>
        </w:rPr>
      </w:pPr>
      <w:r w:rsidRPr="00EB1C51">
        <w:rPr>
          <w:snapToGrid w:val="0"/>
          <w:color w:val="auto"/>
        </w:rPr>
        <w:t xml:space="preserve">v případě zrušení zadávacího řízení Úřadem pro ochranu hospodářské soutěže v důsledku vadného plnění dle této smlouvy ze strany příkazníka, vyjma zrušení na základě rozhodnutí příkazce (zadavatele) v souladu se ZZVZ, se příkazník zavazuje provést následné organizační zajištění (nového) zadávacího řízení na vlastní náklady; </w:t>
      </w:r>
    </w:p>
    <w:p w:rsidR="00C62C76" w:rsidRPr="00EB1C51" w:rsidRDefault="00C62C76" w:rsidP="001739EB">
      <w:pPr>
        <w:pStyle w:val="Bezmezer"/>
        <w:numPr>
          <w:ilvl w:val="5"/>
          <w:numId w:val="33"/>
        </w:numPr>
        <w:ind w:left="709" w:right="1" w:hanging="283"/>
        <w:rPr>
          <w:snapToGrid w:val="0"/>
          <w:color w:val="auto"/>
        </w:rPr>
      </w:pPr>
      <w:r w:rsidRPr="00EB1C51">
        <w:rPr>
          <w:snapToGrid w:val="0"/>
          <w:color w:val="auto"/>
        </w:rPr>
        <w:t>v případě uznání návrhu stěžovatele za důvodný Úřadem pro ochranu hospodářské soutěže a následné nařízení nového úkonu v rámci zadávacího řízení nebo provedení nápravných opatření, tato příkazník provede na vlastní náklady;</w:t>
      </w:r>
    </w:p>
    <w:p w:rsidR="00C62C76" w:rsidRDefault="00C62C76" w:rsidP="001739EB">
      <w:pPr>
        <w:pStyle w:val="Bezmezer"/>
        <w:numPr>
          <w:ilvl w:val="5"/>
          <w:numId w:val="33"/>
        </w:numPr>
        <w:ind w:left="709" w:right="1" w:hanging="283"/>
        <w:rPr>
          <w:snapToGrid w:val="0"/>
          <w:color w:val="auto"/>
        </w:rPr>
      </w:pPr>
      <w:r w:rsidRPr="00EB1C51">
        <w:rPr>
          <w:snapToGrid w:val="0"/>
          <w:color w:val="auto"/>
        </w:rPr>
        <w:t xml:space="preserve">v případě udělení finanční sankce Úřadem pro ochranu hospodářské soutěže </w:t>
      </w:r>
      <w:r w:rsidR="00B930BA">
        <w:rPr>
          <w:snapToGrid w:val="0"/>
          <w:color w:val="auto"/>
        </w:rPr>
        <w:t xml:space="preserve">nebo jiným oprávněným orgánem </w:t>
      </w:r>
      <w:r w:rsidRPr="00EB1C51">
        <w:rPr>
          <w:snapToGrid w:val="0"/>
          <w:color w:val="auto"/>
        </w:rPr>
        <w:t>v rámci zadávacího řízení jde tato sankce v plné výši k tíži příkazníka.</w:t>
      </w:r>
    </w:p>
    <w:p w:rsidR="00EB1C51" w:rsidRPr="00EB1C51" w:rsidRDefault="00EB1C51" w:rsidP="001739EB">
      <w:pPr>
        <w:pStyle w:val="Bezmezer"/>
        <w:ind w:left="709" w:right="1" w:firstLine="0"/>
        <w:rPr>
          <w:snapToGrid w:val="0"/>
          <w:color w:val="auto"/>
        </w:rPr>
      </w:pPr>
    </w:p>
    <w:p w:rsidR="00EB1C51" w:rsidRPr="00EB1C51" w:rsidRDefault="00EB1C51" w:rsidP="00BC72C4">
      <w:pPr>
        <w:widowControl w:val="0"/>
        <w:tabs>
          <w:tab w:val="left" w:pos="1065"/>
        </w:tabs>
        <w:spacing w:after="120"/>
        <w:ind w:left="0" w:firstLine="0"/>
        <w:rPr>
          <w:rFonts w:cs="Arial"/>
          <w:snapToGrid w:val="0"/>
          <w:color w:val="auto"/>
        </w:rPr>
      </w:pPr>
    </w:p>
    <w:p w:rsidR="00C62C76" w:rsidRPr="00BC4D72" w:rsidRDefault="00C62C76" w:rsidP="00BC4D72">
      <w:pPr>
        <w:pStyle w:val="Bezmezer"/>
        <w:jc w:val="center"/>
        <w:rPr>
          <w:b/>
          <w:bCs/>
          <w:snapToGrid w:val="0"/>
          <w:color w:val="auto"/>
        </w:rPr>
      </w:pPr>
      <w:r w:rsidRPr="00BC4D72">
        <w:rPr>
          <w:b/>
          <w:bCs/>
          <w:snapToGrid w:val="0"/>
          <w:color w:val="auto"/>
        </w:rPr>
        <w:lastRenderedPageBreak/>
        <w:t>VIII.</w:t>
      </w:r>
    </w:p>
    <w:p w:rsidR="00C62C76" w:rsidRDefault="00C62C76" w:rsidP="00BC4D72">
      <w:pPr>
        <w:pStyle w:val="Bezmezer"/>
        <w:jc w:val="center"/>
        <w:rPr>
          <w:b/>
          <w:bCs/>
          <w:snapToGrid w:val="0"/>
          <w:color w:val="auto"/>
        </w:rPr>
      </w:pPr>
      <w:r w:rsidRPr="00BC4D72">
        <w:rPr>
          <w:b/>
          <w:bCs/>
          <w:snapToGrid w:val="0"/>
          <w:color w:val="auto"/>
        </w:rPr>
        <w:t>Smluvní pokuty</w:t>
      </w:r>
    </w:p>
    <w:p w:rsidR="00BC4D72" w:rsidRPr="00BC4D72" w:rsidRDefault="00BC4D72" w:rsidP="00BC4D72">
      <w:pPr>
        <w:pStyle w:val="Bezmezer"/>
        <w:jc w:val="center"/>
        <w:rPr>
          <w:b/>
          <w:bCs/>
          <w:snapToGrid w:val="0"/>
          <w:color w:val="auto"/>
        </w:rPr>
      </w:pPr>
    </w:p>
    <w:p w:rsidR="00C62C76" w:rsidRPr="00EB1C51"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bCs/>
          <w:snapToGrid w:val="0"/>
          <w:color w:val="auto"/>
        </w:rPr>
        <w:t xml:space="preserve">Nebude-li příkazník plnit činnosti v souladu s touto smlouvou a jeho povinnostmi uvedenými v této smlouvě, zavazuje se uhradit příkazci smluvní pokutu ve výši 0,5 </w:t>
      </w:r>
      <w:bookmarkStart w:id="2" w:name="_Hlk50456857"/>
      <w:r w:rsidRPr="00EB1C51">
        <w:rPr>
          <w:rFonts w:cs="Arial"/>
          <w:bCs/>
          <w:snapToGrid w:val="0"/>
          <w:color w:val="auto"/>
        </w:rPr>
        <w:t xml:space="preserve">% z celkové ceny předmětu plnění </w:t>
      </w:r>
      <w:bookmarkEnd w:id="2"/>
      <w:r w:rsidR="00FC0206">
        <w:rPr>
          <w:rFonts w:cs="Arial"/>
          <w:bCs/>
          <w:snapToGrid w:val="0"/>
          <w:color w:val="auto"/>
        </w:rPr>
        <w:t xml:space="preserve">bez DPH </w:t>
      </w:r>
      <w:r w:rsidRPr="00EB1C51">
        <w:rPr>
          <w:rFonts w:cs="Arial"/>
          <w:bCs/>
          <w:snapToGrid w:val="0"/>
          <w:color w:val="auto"/>
        </w:rPr>
        <w:t>za každý zjištěný případ.</w:t>
      </w:r>
    </w:p>
    <w:p w:rsidR="00C62C76" w:rsidRPr="00EB1C51"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bCs/>
          <w:snapToGrid w:val="0"/>
          <w:color w:val="auto"/>
        </w:rPr>
        <w:t xml:space="preserve">V případě, že příkazník nedodrží </w:t>
      </w:r>
      <w:r w:rsidR="002313FE">
        <w:rPr>
          <w:rFonts w:cs="Arial"/>
          <w:bCs/>
          <w:snapToGrid w:val="0"/>
          <w:color w:val="auto"/>
        </w:rPr>
        <w:t>lhůty stanovené ZZVZ</w:t>
      </w:r>
      <w:r w:rsidRPr="00EB1C51">
        <w:rPr>
          <w:rFonts w:cs="Arial"/>
          <w:bCs/>
          <w:snapToGrid w:val="0"/>
          <w:color w:val="auto"/>
        </w:rPr>
        <w:t xml:space="preserve">, zavazuje se příkazník uhradit příkazci smluvní pokutu ve výši 0,05 % z celkové ceny předmětu plnění </w:t>
      </w:r>
      <w:r w:rsidR="00B930BA">
        <w:rPr>
          <w:rFonts w:cs="Arial"/>
          <w:bCs/>
          <w:snapToGrid w:val="0"/>
          <w:color w:val="auto"/>
        </w:rPr>
        <w:t xml:space="preserve">bez DPH </w:t>
      </w:r>
      <w:r w:rsidRPr="00EB1C51">
        <w:rPr>
          <w:rFonts w:cs="Arial"/>
          <w:bCs/>
          <w:snapToGrid w:val="0"/>
          <w:color w:val="auto"/>
        </w:rPr>
        <w:t>za každý započatý den prodlení.</w:t>
      </w:r>
    </w:p>
    <w:p w:rsidR="00C62C76" w:rsidRPr="00EB1C51"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bCs/>
          <w:snapToGrid w:val="0"/>
          <w:color w:val="auto"/>
        </w:rPr>
        <w:t>Sjednané smluvní pokuty zaplatí povinná strana nezávisle na zavinění a na tom, zda a v jaké výši vznikne druhé straně škoda. Náhradu škody lze vymáhat samostatně v plné výši vedle smluvní pokuty.</w:t>
      </w:r>
    </w:p>
    <w:p w:rsidR="00C62C76" w:rsidRPr="00EB1C51"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bCs/>
          <w:snapToGrid w:val="0"/>
          <w:color w:val="auto"/>
        </w:rPr>
        <w:t>Pokud závazek některé ze smluvních stran vyplývající z této smlouvy zanikne před jeho řádným ukončením, nezaniká nárok na smluvní pokutu, pokud vznikl dřívějším porušením povinnosti. Zánik závazku vyplývajícího z této smlouvy jeho pozdním splněním neznamená zánik nároku na smluvní pokutu za prodlení s plněním.</w:t>
      </w:r>
    </w:p>
    <w:p w:rsidR="00C62C76" w:rsidRPr="00EB1C51"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bCs/>
          <w:snapToGrid w:val="0"/>
          <w:color w:val="auto"/>
        </w:rPr>
        <w:t xml:space="preserve">Za včasné nezaplacení faktury zaplatí příkazce smluvní pokutu ve výši 0,05% z </w:t>
      </w:r>
      <w:r w:rsidR="00FC0206">
        <w:rPr>
          <w:rFonts w:cs="Arial"/>
          <w:bCs/>
          <w:snapToGrid w:val="0"/>
          <w:color w:val="auto"/>
        </w:rPr>
        <w:t>dlužné částky bez DPH</w:t>
      </w:r>
      <w:r w:rsidRPr="00EB1C51">
        <w:rPr>
          <w:rFonts w:cs="Arial"/>
          <w:bCs/>
          <w:snapToGrid w:val="0"/>
          <w:color w:val="auto"/>
        </w:rPr>
        <w:t xml:space="preserve"> za každý započatý kalendářní den prodlení s platbou faktury.</w:t>
      </w:r>
    </w:p>
    <w:p w:rsidR="00C62C76" w:rsidRPr="00EB1C51"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bCs/>
          <w:snapToGrid w:val="0"/>
          <w:color w:val="auto"/>
        </w:rPr>
        <w:t xml:space="preserve">Splatnost smluvních pokut se sjednává na 7 dnů ode dne doručení jejich vyúčtování, pro případ nebude-li smluvní pokuta </w:t>
      </w:r>
      <w:r w:rsidR="00B930BA">
        <w:rPr>
          <w:rFonts w:cs="Arial"/>
          <w:bCs/>
          <w:snapToGrid w:val="0"/>
          <w:color w:val="auto"/>
        </w:rPr>
        <w:t>vyúčtována</w:t>
      </w:r>
      <w:r w:rsidRPr="00EB1C51">
        <w:rPr>
          <w:rFonts w:cs="Arial"/>
          <w:bCs/>
          <w:snapToGrid w:val="0"/>
          <w:color w:val="auto"/>
        </w:rPr>
        <w:t xml:space="preserve"> vzájemným zápočtem. Je věcí příkazce, který způsob zvolí.</w:t>
      </w:r>
    </w:p>
    <w:p w:rsidR="00C62C76" w:rsidRPr="00EB1C51"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snapToGrid w:val="0"/>
          <w:color w:val="auto"/>
        </w:rPr>
        <w:t xml:space="preserve">Příkazce má právo smluvní pokuty uplatněné na základě čl. VIII. </w:t>
      </w:r>
      <w:r w:rsidR="0035007D">
        <w:rPr>
          <w:rFonts w:cs="Arial"/>
          <w:snapToGrid w:val="0"/>
          <w:color w:val="auto"/>
        </w:rPr>
        <w:t xml:space="preserve">této smlouvy </w:t>
      </w:r>
      <w:r w:rsidRPr="00EB1C51">
        <w:rPr>
          <w:rFonts w:cs="Arial"/>
          <w:snapToGrid w:val="0"/>
          <w:color w:val="auto"/>
        </w:rPr>
        <w:t>odečíst příkazníkovi z ceny předmětu plnění.</w:t>
      </w:r>
    </w:p>
    <w:p w:rsidR="00C62C76" w:rsidRPr="00BB0A7A" w:rsidRDefault="00C62C76" w:rsidP="00EB1C51">
      <w:pPr>
        <w:widowControl w:val="0"/>
        <w:numPr>
          <w:ilvl w:val="1"/>
          <w:numId w:val="28"/>
        </w:numPr>
        <w:spacing w:before="0" w:after="120" w:line="240" w:lineRule="auto"/>
        <w:ind w:left="426" w:right="0" w:hanging="426"/>
        <w:rPr>
          <w:rFonts w:cs="Arial"/>
          <w:bCs/>
          <w:snapToGrid w:val="0"/>
          <w:color w:val="auto"/>
        </w:rPr>
      </w:pPr>
      <w:r w:rsidRPr="00EB1C51">
        <w:rPr>
          <w:rFonts w:cs="Arial"/>
          <w:snapToGrid w:val="0"/>
          <w:color w:val="auto"/>
        </w:rPr>
        <w:t>Smluvní strana, které vznikne právo uplatnit smluvní pokutu, může od ní, na základě své vůle a s přihlédnutím k dalším skutečnostem, ustoupit.</w:t>
      </w:r>
    </w:p>
    <w:p w:rsidR="00BB0A7A" w:rsidRPr="00381443" w:rsidRDefault="00BB0A7A" w:rsidP="00BB0A7A">
      <w:pPr>
        <w:widowControl w:val="0"/>
        <w:spacing w:before="0" w:after="120" w:line="240" w:lineRule="auto"/>
        <w:ind w:left="426" w:right="0" w:firstLine="0"/>
        <w:rPr>
          <w:rFonts w:cs="Arial"/>
          <w:bCs/>
          <w:snapToGrid w:val="0"/>
          <w:color w:val="auto"/>
          <w:sz w:val="16"/>
          <w:szCs w:val="16"/>
        </w:rPr>
      </w:pPr>
    </w:p>
    <w:p w:rsidR="00EB1C51" w:rsidRPr="00381443" w:rsidRDefault="00EB1C51" w:rsidP="00BC72C4">
      <w:pPr>
        <w:widowControl w:val="0"/>
        <w:tabs>
          <w:tab w:val="left" w:pos="1065"/>
        </w:tabs>
        <w:ind w:left="0" w:firstLine="0"/>
        <w:rPr>
          <w:rFonts w:cs="Arial"/>
          <w:snapToGrid w:val="0"/>
          <w:color w:val="auto"/>
          <w:sz w:val="16"/>
          <w:szCs w:val="16"/>
        </w:rPr>
      </w:pPr>
    </w:p>
    <w:p w:rsidR="00C62C76" w:rsidRPr="00BC4D72" w:rsidRDefault="00C62C76" w:rsidP="00BC4D72">
      <w:pPr>
        <w:pStyle w:val="Bezmezer"/>
        <w:jc w:val="center"/>
        <w:rPr>
          <w:b/>
          <w:bCs/>
          <w:snapToGrid w:val="0"/>
          <w:color w:val="auto"/>
        </w:rPr>
      </w:pPr>
      <w:r w:rsidRPr="00BC4D72">
        <w:rPr>
          <w:b/>
          <w:bCs/>
          <w:snapToGrid w:val="0"/>
          <w:color w:val="auto"/>
        </w:rPr>
        <w:t>IX.</w:t>
      </w:r>
    </w:p>
    <w:p w:rsidR="00C62C76" w:rsidRDefault="00C62C76" w:rsidP="00BC4D72">
      <w:pPr>
        <w:pStyle w:val="Bezmezer"/>
        <w:jc w:val="center"/>
        <w:rPr>
          <w:b/>
          <w:bCs/>
          <w:snapToGrid w:val="0"/>
          <w:color w:val="auto"/>
        </w:rPr>
      </w:pPr>
      <w:r w:rsidRPr="00BC4D72">
        <w:rPr>
          <w:b/>
          <w:bCs/>
          <w:snapToGrid w:val="0"/>
          <w:color w:val="auto"/>
        </w:rPr>
        <w:t>Ochrana informací</w:t>
      </w:r>
    </w:p>
    <w:p w:rsidR="00BC4D72" w:rsidRPr="00BC4D72" w:rsidRDefault="00BC4D72" w:rsidP="00BC4D72">
      <w:pPr>
        <w:pStyle w:val="Bezmezer"/>
        <w:jc w:val="center"/>
        <w:rPr>
          <w:b/>
          <w:bCs/>
          <w:snapToGrid w:val="0"/>
          <w:color w:val="auto"/>
        </w:rPr>
      </w:pPr>
    </w:p>
    <w:p w:rsidR="00C62C76" w:rsidRPr="00EB1C51" w:rsidRDefault="00C62C76" w:rsidP="00EB1C51">
      <w:pPr>
        <w:widowControl w:val="0"/>
        <w:numPr>
          <w:ilvl w:val="1"/>
          <w:numId w:val="29"/>
        </w:numPr>
        <w:spacing w:before="0" w:after="120" w:line="240" w:lineRule="auto"/>
        <w:ind w:left="426" w:right="0" w:hanging="426"/>
        <w:rPr>
          <w:rFonts w:cs="Arial"/>
          <w:snapToGrid w:val="0"/>
          <w:color w:val="auto"/>
        </w:rPr>
      </w:pPr>
      <w:r w:rsidRPr="00EB1C51">
        <w:rPr>
          <w:rFonts w:cs="Arial"/>
          <w:snapToGrid w:val="0"/>
          <w:color w:val="auto"/>
        </w:rPr>
        <w:t xml:space="preserve">Příkazník je povinen zachovávat mlčenlivost o všech skutečnostech týkajících se zadávacího řízení, které nejsou dle platných právních předpisů určeny ke zveřejnění nebo nejsou obecné známé. </w:t>
      </w:r>
    </w:p>
    <w:p w:rsidR="00C62C76" w:rsidRPr="00EB1C51" w:rsidRDefault="00C62C76" w:rsidP="00EB1C51">
      <w:pPr>
        <w:widowControl w:val="0"/>
        <w:numPr>
          <w:ilvl w:val="1"/>
          <w:numId w:val="29"/>
        </w:numPr>
        <w:spacing w:before="0" w:after="120" w:line="240" w:lineRule="auto"/>
        <w:ind w:left="426" w:right="0" w:hanging="426"/>
        <w:rPr>
          <w:rFonts w:cs="Arial"/>
          <w:snapToGrid w:val="0"/>
          <w:color w:val="auto"/>
        </w:rPr>
      </w:pPr>
      <w:r w:rsidRPr="00EB1C51">
        <w:rPr>
          <w:rFonts w:cs="Arial"/>
          <w:snapToGrid w:val="0"/>
          <w:color w:val="auto"/>
        </w:rPr>
        <w:t xml:space="preserve">Příkazník se zavazuje, že jakékoliv informace, které se dověděl v souvislosti s plněním předmětu smlouvy nebo které jsou obsahem předmětu smlouvy, neposkytne třetím osobám. Povinnosti mlčenlivosti může příkazníka zprostit pouze příkazce svým písemným prohlášením či zmocněním. Povinnost mlčenlivosti trvá i po skončení platnosti </w:t>
      </w:r>
      <w:r w:rsidR="00B930BA">
        <w:rPr>
          <w:rFonts w:cs="Arial"/>
          <w:snapToGrid w:val="0"/>
          <w:color w:val="auto"/>
        </w:rPr>
        <w:t xml:space="preserve">a účinnosti </w:t>
      </w:r>
      <w:r w:rsidRPr="00EB1C51">
        <w:rPr>
          <w:rFonts w:cs="Arial"/>
          <w:snapToGrid w:val="0"/>
          <w:color w:val="auto"/>
        </w:rPr>
        <w:t>smlouvy.</w:t>
      </w:r>
    </w:p>
    <w:p w:rsidR="00C62C76" w:rsidRPr="00EB1C51" w:rsidRDefault="00C62C76" w:rsidP="00EB1C51">
      <w:pPr>
        <w:widowControl w:val="0"/>
        <w:numPr>
          <w:ilvl w:val="1"/>
          <w:numId w:val="29"/>
        </w:numPr>
        <w:spacing w:before="0" w:after="0" w:line="240" w:lineRule="auto"/>
        <w:ind w:left="426" w:right="0" w:hanging="426"/>
        <w:rPr>
          <w:rFonts w:cs="Arial"/>
          <w:snapToGrid w:val="0"/>
          <w:color w:val="auto"/>
        </w:rPr>
      </w:pPr>
      <w:r w:rsidRPr="00EB1C51">
        <w:rPr>
          <w:rFonts w:cs="Arial"/>
          <w:snapToGrid w:val="0"/>
          <w:color w:val="auto"/>
        </w:rPr>
        <w:t>S informacemi poskytnutými příkazcem za účelem splnění závazků příkazníka plynoucích z této smlouvy je povinen příkazník nakládat jako s důvěrnými materiály.</w:t>
      </w:r>
    </w:p>
    <w:p w:rsidR="00C62C76" w:rsidRPr="00EB1C51" w:rsidRDefault="007B472C" w:rsidP="00EB1C51">
      <w:pPr>
        <w:widowControl w:val="0"/>
        <w:tabs>
          <w:tab w:val="left" w:pos="1065"/>
        </w:tabs>
        <w:ind w:left="567" w:hanging="283"/>
        <w:rPr>
          <w:rFonts w:cs="Arial"/>
          <w:snapToGrid w:val="0"/>
          <w:color w:val="auto"/>
        </w:rPr>
      </w:pPr>
      <w:r>
        <w:rPr>
          <w:rFonts w:cs="Arial"/>
          <w:snapToGrid w:val="0"/>
          <w:color w:val="auto"/>
        </w:rPr>
        <w:t xml:space="preserve">   </w:t>
      </w:r>
      <w:r w:rsidR="00C62C76" w:rsidRPr="00EB1C51">
        <w:rPr>
          <w:rFonts w:cs="Arial"/>
          <w:snapToGrid w:val="0"/>
          <w:color w:val="auto"/>
        </w:rPr>
        <w:t>Za důvěrné informace se pro účely této smlouvy nepovažuj</w:t>
      </w:r>
      <w:r w:rsidR="00C773C9">
        <w:rPr>
          <w:rFonts w:cs="Arial"/>
          <w:snapToGrid w:val="0"/>
          <w:color w:val="auto"/>
        </w:rPr>
        <w:t>í</w:t>
      </w:r>
      <w:r w:rsidR="00C62C76" w:rsidRPr="00EB1C51">
        <w:rPr>
          <w:rFonts w:cs="Arial"/>
          <w:snapToGrid w:val="0"/>
          <w:color w:val="auto"/>
        </w:rPr>
        <w:t>:</w:t>
      </w:r>
    </w:p>
    <w:p w:rsidR="00C62C76" w:rsidRPr="00EB1C51" w:rsidRDefault="00C62C76" w:rsidP="00EB1C51">
      <w:pPr>
        <w:pStyle w:val="Bezmezer"/>
        <w:numPr>
          <w:ilvl w:val="5"/>
          <w:numId w:val="35"/>
        </w:numPr>
        <w:ind w:left="709" w:right="1" w:hanging="425"/>
        <w:rPr>
          <w:snapToGrid w:val="0"/>
          <w:color w:val="auto"/>
        </w:rPr>
      </w:pPr>
      <w:r w:rsidRPr="00EB1C51">
        <w:rPr>
          <w:snapToGrid w:val="0"/>
          <w:color w:val="auto"/>
        </w:rPr>
        <w:t>informace, které se staly obecně dostupnými veřejnosti jinak než následkem jejích zpřístupnění příkazníkem nebo účastníky zadávacího řízení předmětné veřejné zakázky;</w:t>
      </w:r>
    </w:p>
    <w:p w:rsidR="00C62C76" w:rsidRDefault="00C62C76" w:rsidP="00BC4D72">
      <w:pPr>
        <w:pStyle w:val="Bezmezer"/>
        <w:numPr>
          <w:ilvl w:val="5"/>
          <w:numId w:val="35"/>
        </w:numPr>
        <w:ind w:left="709" w:right="1" w:hanging="425"/>
        <w:rPr>
          <w:snapToGrid w:val="0"/>
          <w:color w:val="auto"/>
        </w:rPr>
      </w:pPr>
      <w:r w:rsidRPr="00EB1C51">
        <w:rPr>
          <w:snapToGrid w:val="0"/>
          <w:color w:val="auto"/>
        </w:rPr>
        <w:t>informace, které příkazník získá jako informace nikoli důvěrného charakteru z jiného zdroje než od příkazce.</w:t>
      </w:r>
    </w:p>
    <w:p w:rsidR="00BC4D72" w:rsidRPr="00381443" w:rsidRDefault="00BC4D72" w:rsidP="00BC4D72">
      <w:pPr>
        <w:spacing w:before="0" w:after="0" w:line="300" w:lineRule="auto"/>
        <w:ind w:left="0" w:right="0" w:firstLine="0"/>
        <w:rPr>
          <w:rFonts w:cs="Arial"/>
          <w:color w:val="auto"/>
          <w:sz w:val="16"/>
          <w:szCs w:val="16"/>
        </w:rPr>
      </w:pPr>
    </w:p>
    <w:p w:rsidR="00BB0A7A" w:rsidRPr="00381443" w:rsidRDefault="00BB0A7A" w:rsidP="00BC4D72">
      <w:pPr>
        <w:spacing w:before="0" w:after="0" w:line="300" w:lineRule="auto"/>
        <w:ind w:left="0" w:right="0" w:firstLine="0"/>
        <w:rPr>
          <w:rFonts w:cs="Arial"/>
          <w:color w:val="auto"/>
          <w:sz w:val="16"/>
          <w:szCs w:val="16"/>
        </w:rPr>
      </w:pPr>
    </w:p>
    <w:p w:rsidR="00BC4D72" w:rsidRPr="00BC4D72" w:rsidRDefault="00BC4D72" w:rsidP="00BC4D72">
      <w:pPr>
        <w:pStyle w:val="Bezmezer"/>
        <w:jc w:val="center"/>
        <w:rPr>
          <w:b/>
          <w:bCs/>
          <w:color w:val="auto"/>
        </w:rPr>
      </w:pPr>
      <w:r w:rsidRPr="00BC4D72">
        <w:rPr>
          <w:b/>
          <w:bCs/>
          <w:color w:val="auto"/>
        </w:rPr>
        <w:t>X</w:t>
      </w:r>
      <w:r w:rsidR="00C773C9">
        <w:rPr>
          <w:b/>
          <w:bCs/>
          <w:color w:val="auto"/>
        </w:rPr>
        <w:t>.</w:t>
      </w:r>
    </w:p>
    <w:p w:rsidR="00BC4D72" w:rsidRPr="00BC4D72" w:rsidRDefault="00BC4D72" w:rsidP="00BC4D72">
      <w:pPr>
        <w:pStyle w:val="Bezmezer"/>
        <w:jc w:val="center"/>
        <w:rPr>
          <w:b/>
          <w:bCs/>
          <w:color w:val="auto"/>
        </w:rPr>
      </w:pPr>
      <w:r w:rsidRPr="00BC4D72">
        <w:rPr>
          <w:b/>
          <w:bCs/>
          <w:color w:val="auto"/>
        </w:rPr>
        <w:t>Závěrečná ustanovení</w:t>
      </w:r>
    </w:p>
    <w:p w:rsidR="00BC4D72" w:rsidRPr="00BC4D72" w:rsidRDefault="00BC4D72" w:rsidP="00BC4D72">
      <w:pPr>
        <w:pStyle w:val="Bezmezer"/>
        <w:jc w:val="center"/>
        <w:rPr>
          <w:b/>
          <w:bCs/>
          <w:color w:val="auto"/>
        </w:rPr>
      </w:pPr>
    </w:p>
    <w:p w:rsidR="00BC4D72" w:rsidRDefault="00151AC3" w:rsidP="007F6CA0">
      <w:pPr>
        <w:spacing w:before="0" w:after="120" w:line="240" w:lineRule="auto"/>
        <w:ind w:left="567" w:right="-2" w:hanging="567"/>
        <w:rPr>
          <w:rFonts w:cs="Arial"/>
          <w:color w:val="auto"/>
        </w:rPr>
      </w:pPr>
      <w:r>
        <w:rPr>
          <w:rFonts w:cs="Arial"/>
          <w:color w:val="auto"/>
        </w:rPr>
        <w:t xml:space="preserve">10.1 </w:t>
      </w:r>
      <w:r w:rsidR="007F6CA0">
        <w:rPr>
          <w:rFonts w:cs="Arial"/>
          <w:color w:val="auto"/>
        </w:rPr>
        <w:t xml:space="preserve">  </w:t>
      </w:r>
      <w:r w:rsidR="00BC4D72" w:rsidRPr="00C37EB5">
        <w:rPr>
          <w:rFonts w:cs="Arial"/>
          <w:color w:val="auto"/>
        </w:rPr>
        <w:t>Vztahy neupravené touto smlouvou se řídí ustanoveními zák. č. 89/2012 Sb., občanského zákoníku, v platném znění.</w:t>
      </w:r>
    </w:p>
    <w:p w:rsidR="00151AC3" w:rsidRPr="00F20CE7" w:rsidRDefault="00151AC3" w:rsidP="007F6CA0">
      <w:pPr>
        <w:spacing w:before="0" w:after="0" w:line="240" w:lineRule="auto"/>
        <w:ind w:left="567" w:right="0" w:hanging="567"/>
        <w:rPr>
          <w:rFonts w:eastAsia="Calibri" w:cs="Arial"/>
          <w:bCs/>
          <w:color w:val="000000"/>
          <w:sz w:val="19"/>
          <w:szCs w:val="19"/>
          <w:lang w:eastAsia="en-US"/>
        </w:rPr>
      </w:pPr>
      <w:proofErr w:type="gramStart"/>
      <w:r>
        <w:rPr>
          <w:rFonts w:eastAsia="Calibri" w:cs="Arial"/>
          <w:bCs/>
          <w:color w:val="000000"/>
          <w:lang w:eastAsia="en-US"/>
        </w:rPr>
        <w:t>10.2</w:t>
      </w:r>
      <w:r w:rsidRPr="00151AC3">
        <w:rPr>
          <w:rFonts w:eastAsia="Calibri" w:cs="Arial"/>
          <w:bCs/>
          <w:color w:val="000000"/>
          <w:lang w:eastAsia="en-US"/>
        </w:rPr>
        <w:t xml:space="preserve"> </w:t>
      </w:r>
      <w:r w:rsidR="007F6CA0">
        <w:rPr>
          <w:rFonts w:eastAsia="Calibri" w:cs="Arial"/>
          <w:bCs/>
          <w:color w:val="000000"/>
          <w:lang w:eastAsia="en-US"/>
        </w:rPr>
        <w:t xml:space="preserve">  </w:t>
      </w:r>
      <w:r w:rsidRPr="00151AC3">
        <w:rPr>
          <w:rFonts w:eastAsia="Calibri" w:cs="Arial"/>
          <w:bCs/>
          <w:color w:val="000000"/>
          <w:lang w:eastAsia="en-US"/>
        </w:rPr>
        <w:t>V případě</w:t>
      </w:r>
      <w:proofErr w:type="gramEnd"/>
      <w:r w:rsidRPr="00151AC3">
        <w:rPr>
          <w:rFonts w:eastAsia="Calibri" w:cs="Arial"/>
          <w:bCs/>
          <w:color w:val="000000"/>
          <w:lang w:eastAsia="en-US"/>
        </w:rPr>
        <w:t xml:space="preserve">, že po podpisu této smlouvy na </w:t>
      </w:r>
      <w:r w:rsidR="008301AE">
        <w:rPr>
          <w:rFonts w:eastAsia="Calibri" w:cs="Arial"/>
          <w:color w:val="auto"/>
          <w:lang w:eastAsia="en-US"/>
        </w:rPr>
        <w:t>p</w:t>
      </w:r>
      <w:r w:rsidR="002313FE">
        <w:rPr>
          <w:rFonts w:eastAsia="Calibri" w:cs="Arial"/>
          <w:color w:val="auto"/>
          <w:lang w:eastAsia="en-US"/>
        </w:rPr>
        <w:t>říkazníka</w:t>
      </w:r>
      <w:r w:rsidRPr="00151AC3">
        <w:rPr>
          <w:rFonts w:eastAsia="Calibri" w:cs="Arial"/>
          <w:color w:val="auto"/>
          <w:lang w:eastAsia="en-US"/>
        </w:rPr>
        <w:t xml:space="preserve"> anebo jeho poddodavatele budou dopadat mezinárodní sankce podle zákona upravujícího provádění mezinárodních sankcí č. 69/2006 Sb. ve smyslu zákona č. 240/2022 Sb. účinného od 1. 9. 2022, je povinen to </w:t>
      </w:r>
      <w:r w:rsidR="007947E1">
        <w:rPr>
          <w:rFonts w:eastAsia="Calibri" w:cs="Arial"/>
          <w:color w:val="auto"/>
          <w:lang w:eastAsia="en-US"/>
        </w:rPr>
        <w:t>p</w:t>
      </w:r>
      <w:r w:rsidR="002313FE">
        <w:rPr>
          <w:rFonts w:eastAsia="Calibri" w:cs="Arial"/>
          <w:color w:val="auto"/>
          <w:lang w:eastAsia="en-US"/>
        </w:rPr>
        <w:t>říkazník</w:t>
      </w:r>
      <w:r w:rsidRPr="00151AC3">
        <w:rPr>
          <w:rFonts w:eastAsia="Calibri" w:cs="Arial"/>
          <w:color w:val="auto"/>
          <w:lang w:eastAsia="en-US"/>
        </w:rPr>
        <w:t xml:space="preserve"> písemně </w:t>
      </w:r>
      <w:r w:rsidRPr="00F20CE7">
        <w:rPr>
          <w:rFonts w:eastAsia="Calibri" w:cs="Arial"/>
          <w:color w:val="auto"/>
          <w:sz w:val="19"/>
          <w:szCs w:val="19"/>
          <w:lang w:eastAsia="en-US"/>
        </w:rPr>
        <w:lastRenderedPageBreak/>
        <w:t xml:space="preserve">oznámit </w:t>
      </w:r>
      <w:r w:rsidR="007947E1" w:rsidRPr="00F20CE7">
        <w:rPr>
          <w:rFonts w:eastAsia="Calibri" w:cs="Arial"/>
          <w:color w:val="auto"/>
          <w:sz w:val="19"/>
          <w:szCs w:val="19"/>
          <w:lang w:eastAsia="en-US"/>
        </w:rPr>
        <w:t>p</w:t>
      </w:r>
      <w:r w:rsidR="002313FE" w:rsidRPr="00F20CE7">
        <w:rPr>
          <w:rFonts w:eastAsia="Calibri" w:cs="Arial"/>
          <w:color w:val="auto"/>
          <w:sz w:val="19"/>
          <w:szCs w:val="19"/>
          <w:lang w:eastAsia="en-US"/>
        </w:rPr>
        <w:t>říkazci</w:t>
      </w:r>
      <w:r w:rsidRPr="00F20CE7">
        <w:rPr>
          <w:rFonts w:eastAsia="Calibri" w:cs="Arial"/>
          <w:color w:val="auto"/>
          <w:sz w:val="19"/>
          <w:szCs w:val="19"/>
          <w:lang w:eastAsia="en-US"/>
        </w:rPr>
        <w:t xml:space="preserve">. V případě, že oznámení neprovede a </w:t>
      </w:r>
      <w:r w:rsidR="008301AE" w:rsidRPr="00F20CE7">
        <w:rPr>
          <w:rFonts w:eastAsia="Calibri" w:cs="Arial"/>
          <w:color w:val="auto"/>
          <w:sz w:val="19"/>
          <w:szCs w:val="19"/>
          <w:lang w:eastAsia="en-US"/>
        </w:rPr>
        <w:t>p</w:t>
      </w:r>
      <w:r w:rsidR="002313FE" w:rsidRPr="00F20CE7">
        <w:rPr>
          <w:rFonts w:eastAsia="Calibri" w:cs="Arial"/>
          <w:color w:val="auto"/>
          <w:sz w:val="19"/>
          <w:szCs w:val="19"/>
          <w:lang w:eastAsia="en-US"/>
        </w:rPr>
        <w:t>říkazce</w:t>
      </w:r>
      <w:r w:rsidRPr="00F20CE7">
        <w:rPr>
          <w:rFonts w:eastAsia="Calibri" w:cs="Arial"/>
          <w:color w:val="auto"/>
          <w:sz w:val="19"/>
          <w:szCs w:val="19"/>
          <w:lang w:eastAsia="en-US"/>
        </w:rPr>
        <w:t xml:space="preserve"> zjistí, že na </w:t>
      </w:r>
      <w:r w:rsidR="008301AE" w:rsidRPr="00F20CE7">
        <w:rPr>
          <w:rFonts w:eastAsia="Calibri" w:cs="Arial"/>
          <w:color w:val="auto"/>
          <w:sz w:val="19"/>
          <w:szCs w:val="19"/>
          <w:lang w:eastAsia="en-US"/>
        </w:rPr>
        <w:t>p</w:t>
      </w:r>
      <w:r w:rsidR="002313FE" w:rsidRPr="00F20CE7">
        <w:rPr>
          <w:rFonts w:eastAsia="Calibri" w:cs="Arial"/>
          <w:color w:val="auto"/>
          <w:sz w:val="19"/>
          <w:szCs w:val="19"/>
          <w:lang w:eastAsia="en-US"/>
        </w:rPr>
        <w:t>říkazníka</w:t>
      </w:r>
      <w:r w:rsidR="008301AE" w:rsidRPr="00F20CE7">
        <w:rPr>
          <w:rFonts w:eastAsia="Calibri" w:cs="Arial"/>
          <w:color w:val="auto"/>
          <w:sz w:val="19"/>
          <w:szCs w:val="19"/>
          <w:lang w:eastAsia="en-US"/>
        </w:rPr>
        <w:t xml:space="preserve"> </w:t>
      </w:r>
      <w:r w:rsidRPr="00F20CE7">
        <w:rPr>
          <w:rFonts w:eastAsia="Calibri" w:cs="Arial"/>
          <w:color w:val="auto"/>
          <w:sz w:val="19"/>
          <w:szCs w:val="19"/>
          <w:lang w:eastAsia="en-US"/>
        </w:rPr>
        <w:t xml:space="preserve">anebo jeho poddodavatele mezinárodní sankce dopadají, vyzve </w:t>
      </w:r>
      <w:r w:rsidR="008301AE" w:rsidRPr="00F20CE7">
        <w:rPr>
          <w:rFonts w:eastAsia="Calibri" w:cs="Arial"/>
          <w:color w:val="auto"/>
          <w:sz w:val="19"/>
          <w:szCs w:val="19"/>
          <w:lang w:eastAsia="en-US"/>
        </w:rPr>
        <w:t>p</w:t>
      </w:r>
      <w:r w:rsidR="002313FE" w:rsidRPr="00F20CE7">
        <w:rPr>
          <w:rFonts w:eastAsia="Calibri" w:cs="Arial"/>
          <w:color w:val="auto"/>
          <w:sz w:val="19"/>
          <w:szCs w:val="19"/>
          <w:lang w:eastAsia="en-US"/>
        </w:rPr>
        <w:t>říkazníka</w:t>
      </w:r>
      <w:r w:rsidRPr="00F20CE7">
        <w:rPr>
          <w:rFonts w:eastAsia="Calibri" w:cs="Arial"/>
          <w:color w:val="auto"/>
          <w:sz w:val="19"/>
          <w:szCs w:val="19"/>
          <w:lang w:eastAsia="en-US"/>
        </w:rPr>
        <w:t xml:space="preserve"> k vysvětlení nebo nápravě formou vyjmutí osoby ze sankčního seznamu. V případě že náprava není možná, odstoupí </w:t>
      </w:r>
      <w:r w:rsidR="008301AE" w:rsidRPr="00F20CE7">
        <w:rPr>
          <w:rFonts w:eastAsia="Calibri" w:cs="Arial"/>
          <w:color w:val="auto"/>
          <w:sz w:val="19"/>
          <w:szCs w:val="19"/>
          <w:lang w:eastAsia="en-US"/>
        </w:rPr>
        <w:t>p</w:t>
      </w:r>
      <w:r w:rsidR="002313FE" w:rsidRPr="00F20CE7">
        <w:rPr>
          <w:rFonts w:eastAsia="Calibri" w:cs="Arial"/>
          <w:color w:val="auto"/>
          <w:sz w:val="19"/>
          <w:szCs w:val="19"/>
          <w:lang w:eastAsia="en-US"/>
        </w:rPr>
        <w:t>říkazce</w:t>
      </w:r>
      <w:r w:rsidRPr="00F20CE7">
        <w:rPr>
          <w:rFonts w:eastAsia="Calibri" w:cs="Arial"/>
          <w:color w:val="auto"/>
          <w:sz w:val="19"/>
          <w:szCs w:val="19"/>
          <w:lang w:eastAsia="en-US"/>
        </w:rPr>
        <w:t xml:space="preserve"> od této smlouvy, přičemž účinnost odstoupení nastává doručením odstoupení </w:t>
      </w:r>
      <w:r w:rsidR="008301AE" w:rsidRPr="00F20CE7">
        <w:rPr>
          <w:rFonts w:eastAsia="Calibri" w:cs="Arial"/>
          <w:color w:val="auto"/>
          <w:sz w:val="19"/>
          <w:szCs w:val="19"/>
          <w:lang w:eastAsia="en-US"/>
        </w:rPr>
        <w:t>p</w:t>
      </w:r>
      <w:r w:rsidR="002313FE" w:rsidRPr="00F20CE7">
        <w:rPr>
          <w:rFonts w:eastAsia="Calibri" w:cs="Arial"/>
          <w:color w:val="auto"/>
          <w:sz w:val="19"/>
          <w:szCs w:val="19"/>
          <w:lang w:eastAsia="en-US"/>
        </w:rPr>
        <w:t>říkazníkovi</w:t>
      </w:r>
      <w:r w:rsidRPr="00F20CE7">
        <w:rPr>
          <w:rFonts w:eastAsia="Calibri" w:cs="Arial"/>
          <w:color w:val="auto"/>
          <w:sz w:val="19"/>
          <w:szCs w:val="19"/>
          <w:lang w:eastAsia="en-US"/>
        </w:rPr>
        <w:t>.</w:t>
      </w:r>
    </w:p>
    <w:p w:rsidR="00151AC3" w:rsidRPr="00F20CE7" w:rsidRDefault="00151AC3" w:rsidP="00151AC3">
      <w:pPr>
        <w:spacing w:before="0" w:after="0" w:line="240" w:lineRule="auto"/>
        <w:ind w:left="426" w:right="0" w:hanging="426"/>
        <w:rPr>
          <w:rFonts w:eastAsia="Calibri" w:cs="Arial"/>
          <w:bCs/>
          <w:color w:val="000000"/>
          <w:sz w:val="19"/>
          <w:szCs w:val="19"/>
          <w:lang w:eastAsia="en-US"/>
        </w:rPr>
      </w:pPr>
    </w:p>
    <w:p w:rsidR="00BC4D72" w:rsidRPr="00F20CE7" w:rsidRDefault="00151AC3" w:rsidP="007F6CA0">
      <w:pPr>
        <w:spacing w:before="0" w:after="120" w:line="240" w:lineRule="auto"/>
        <w:ind w:left="567" w:right="-2" w:hanging="567"/>
        <w:rPr>
          <w:rFonts w:cs="Arial"/>
          <w:color w:val="auto"/>
          <w:sz w:val="19"/>
          <w:szCs w:val="19"/>
        </w:rPr>
      </w:pPr>
      <w:r w:rsidRPr="00F20CE7">
        <w:rPr>
          <w:rFonts w:cs="Arial"/>
          <w:color w:val="auto"/>
          <w:sz w:val="19"/>
          <w:szCs w:val="19"/>
        </w:rPr>
        <w:t xml:space="preserve">10.3 </w:t>
      </w:r>
      <w:r w:rsidR="007F6CA0" w:rsidRPr="00F20CE7">
        <w:rPr>
          <w:rFonts w:cs="Arial"/>
          <w:color w:val="auto"/>
          <w:sz w:val="19"/>
          <w:szCs w:val="19"/>
        </w:rPr>
        <w:t xml:space="preserve"> </w:t>
      </w:r>
      <w:r w:rsidR="00B930BA" w:rsidRPr="00F20CE7">
        <w:rPr>
          <w:rFonts w:cs="Arial"/>
          <w:color w:val="auto"/>
          <w:sz w:val="19"/>
          <w:szCs w:val="19"/>
        </w:rPr>
        <w:tab/>
      </w:r>
      <w:r w:rsidR="00BC4D72" w:rsidRPr="00F20CE7">
        <w:rPr>
          <w:rFonts w:cs="Arial"/>
          <w:color w:val="auto"/>
          <w:sz w:val="19"/>
          <w:szCs w:val="19"/>
        </w:rPr>
        <w:t>Příkazce i příkazník se zavazují povinně uchovávat veškerou dokumentaci související se zadávacím řízením včetně účetnictví po dobu 10 let</w:t>
      </w:r>
      <w:r w:rsidR="007B472C" w:rsidRPr="00F20CE7">
        <w:rPr>
          <w:rFonts w:cs="Arial"/>
          <w:color w:val="auto"/>
          <w:sz w:val="19"/>
          <w:szCs w:val="19"/>
        </w:rPr>
        <w:t xml:space="preserve">, </w:t>
      </w:r>
      <w:r w:rsidR="00BC4D72" w:rsidRPr="00F20CE7">
        <w:rPr>
          <w:rFonts w:cs="Arial"/>
          <w:color w:val="auto"/>
          <w:sz w:val="19"/>
          <w:szCs w:val="19"/>
        </w:rPr>
        <w:t>od finančního ukončení, přičemž se lhůta začne počítat od 1. ledna následujícího kalendářního roku poté, kdy byla provedena poslední platba</w:t>
      </w:r>
      <w:r w:rsidR="002313FE" w:rsidRPr="00F20CE7">
        <w:rPr>
          <w:rFonts w:cs="Arial"/>
          <w:color w:val="auto"/>
          <w:sz w:val="19"/>
          <w:szCs w:val="19"/>
        </w:rPr>
        <w:t>.</w:t>
      </w:r>
      <w:r w:rsidR="00BC4D72" w:rsidRPr="00F20CE7">
        <w:rPr>
          <w:rFonts w:cs="Arial"/>
          <w:color w:val="auto"/>
          <w:sz w:val="19"/>
          <w:szCs w:val="19"/>
        </w:rPr>
        <w:t xml:space="preserve"> Doklady budou uchovány způsobem uvedeným v zákoně č.</w:t>
      </w:r>
      <w:r w:rsidR="008301AE" w:rsidRPr="00F20CE7">
        <w:rPr>
          <w:rFonts w:cs="Arial"/>
          <w:color w:val="auto"/>
          <w:sz w:val="19"/>
          <w:szCs w:val="19"/>
        </w:rPr>
        <w:t xml:space="preserve"> </w:t>
      </w:r>
      <w:r w:rsidR="00BC4D72" w:rsidRPr="00F20CE7">
        <w:rPr>
          <w:rFonts w:cs="Arial"/>
          <w:color w:val="auto"/>
          <w:sz w:val="19"/>
          <w:szCs w:val="19"/>
        </w:rPr>
        <w:t xml:space="preserve">563/1991 Sb., o účetnictví, ve znění pozdějších předpisů. Obě smluvní strany jsou povinny po dobu 10 let od ukončení zadávacího řízení za účelem ověřování plnění poskytovat požadované informace a dokumentaci zaměstnancům nebo zmocněncům pověřených orgánů (příslušného </w:t>
      </w:r>
      <w:r w:rsidR="008301AE" w:rsidRPr="00F20CE7">
        <w:rPr>
          <w:rFonts w:cs="Arial"/>
          <w:color w:val="auto"/>
          <w:sz w:val="19"/>
          <w:szCs w:val="19"/>
        </w:rPr>
        <w:t>m</w:t>
      </w:r>
      <w:r w:rsidR="00BC4D72" w:rsidRPr="00F20CE7">
        <w:rPr>
          <w:rFonts w:cs="Arial"/>
          <w:color w:val="auto"/>
          <w:sz w:val="19"/>
          <w:szCs w:val="19"/>
        </w:rPr>
        <w:t>inisterstva, auditního orgánu,</w:t>
      </w:r>
      <w:r w:rsidR="008301AE" w:rsidRPr="00F20CE7">
        <w:rPr>
          <w:rFonts w:cs="Arial"/>
          <w:color w:val="auto"/>
          <w:sz w:val="19"/>
          <w:szCs w:val="19"/>
        </w:rPr>
        <w:t xml:space="preserve"> </w:t>
      </w:r>
      <w:r w:rsidR="00BC4D72" w:rsidRPr="00F20CE7">
        <w:rPr>
          <w:rFonts w:cs="Arial"/>
          <w:color w:val="auto"/>
          <w:sz w:val="19"/>
          <w:szCs w:val="19"/>
        </w:rPr>
        <w:t>Nejvyššího kontrolního úřadu, příslušného finančního úřadu a dalších pověřených orgánů státní správy).</w:t>
      </w:r>
    </w:p>
    <w:p w:rsidR="00BC4D72" w:rsidRPr="00F20CE7" w:rsidRDefault="00151AC3" w:rsidP="00151AC3">
      <w:pPr>
        <w:spacing w:after="120" w:line="240" w:lineRule="auto"/>
        <w:ind w:left="0" w:right="-2" w:firstLine="0"/>
        <w:rPr>
          <w:rFonts w:cs="Arial"/>
          <w:color w:val="auto"/>
          <w:sz w:val="19"/>
          <w:szCs w:val="19"/>
        </w:rPr>
      </w:pPr>
      <w:r w:rsidRPr="00F20CE7">
        <w:rPr>
          <w:rFonts w:cs="Arial"/>
          <w:color w:val="auto"/>
          <w:sz w:val="19"/>
          <w:szCs w:val="19"/>
        </w:rPr>
        <w:t xml:space="preserve">10.4 </w:t>
      </w:r>
      <w:r w:rsidR="00BC4D72" w:rsidRPr="00F20CE7">
        <w:rPr>
          <w:rFonts w:cs="Arial"/>
          <w:color w:val="auto"/>
          <w:sz w:val="19"/>
          <w:szCs w:val="19"/>
        </w:rPr>
        <w:t>Příkazník bere na vědomí, že je povinen:</w:t>
      </w:r>
    </w:p>
    <w:p w:rsidR="00BC4D72" w:rsidRPr="00F20CE7" w:rsidRDefault="00BC4D72" w:rsidP="002766EA">
      <w:pPr>
        <w:numPr>
          <w:ilvl w:val="0"/>
          <w:numId w:val="9"/>
        </w:numPr>
        <w:spacing w:before="0" w:after="0" w:line="240" w:lineRule="auto"/>
        <w:ind w:left="1077" w:right="0" w:hanging="357"/>
        <w:rPr>
          <w:rFonts w:cs="Arial"/>
          <w:color w:val="auto"/>
          <w:sz w:val="19"/>
          <w:szCs w:val="19"/>
        </w:rPr>
      </w:pPr>
      <w:r w:rsidRPr="00F20CE7">
        <w:rPr>
          <w:rFonts w:cs="Arial"/>
          <w:color w:val="auto"/>
          <w:sz w:val="19"/>
          <w:szCs w:val="19"/>
        </w:rPr>
        <w:t xml:space="preserve">umožnit </w:t>
      </w:r>
      <w:r w:rsidR="008301AE" w:rsidRPr="00F20CE7">
        <w:rPr>
          <w:rFonts w:cs="Arial"/>
          <w:color w:val="auto"/>
          <w:sz w:val="19"/>
          <w:szCs w:val="19"/>
        </w:rPr>
        <w:t>m</w:t>
      </w:r>
      <w:r w:rsidRPr="00F20CE7">
        <w:rPr>
          <w:rFonts w:cs="Arial"/>
          <w:color w:val="auto"/>
          <w:sz w:val="19"/>
          <w:szCs w:val="19"/>
        </w:rPr>
        <w:t>inisterstvu ČR, auditnímu orgánu,</w:t>
      </w:r>
      <w:r w:rsidR="008301AE" w:rsidRPr="00F20CE7">
        <w:rPr>
          <w:rFonts w:cs="Arial"/>
          <w:color w:val="auto"/>
          <w:sz w:val="19"/>
          <w:szCs w:val="19"/>
        </w:rPr>
        <w:t xml:space="preserve"> </w:t>
      </w:r>
      <w:r w:rsidRPr="00F20CE7">
        <w:rPr>
          <w:rFonts w:cs="Arial"/>
          <w:color w:val="auto"/>
          <w:sz w:val="19"/>
          <w:szCs w:val="19"/>
        </w:rPr>
        <w:t xml:space="preserve">Nejvyššímu kontrolnímu úřadu a dalším oprávněným orgánům státní správy vstup do objektů a na pozemky </w:t>
      </w:r>
      <w:r w:rsidR="00B930BA" w:rsidRPr="00F20CE7">
        <w:rPr>
          <w:rFonts w:cs="Arial"/>
          <w:color w:val="auto"/>
          <w:sz w:val="19"/>
          <w:szCs w:val="19"/>
        </w:rPr>
        <w:t>týkající se</w:t>
      </w:r>
      <w:r w:rsidRPr="00F20CE7">
        <w:rPr>
          <w:rFonts w:cs="Arial"/>
          <w:color w:val="auto"/>
          <w:sz w:val="19"/>
          <w:szCs w:val="19"/>
        </w:rPr>
        <w:t xml:space="preserve"> </w:t>
      </w:r>
      <w:r w:rsidR="00B930BA" w:rsidRPr="00F20CE7">
        <w:rPr>
          <w:rFonts w:cs="Arial"/>
          <w:color w:val="auto"/>
          <w:sz w:val="19"/>
          <w:szCs w:val="19"/>
        </w:rPr>
        <w:t>veřejné zakázky</w:t>
      </w:r>
      <w:r w:rsidRPr="00F20CE7">
        <w:rPr>
          <w:rFonts w:cs="Arial"/>
          <w:color w:val="auto"/>
          <w:sz w:val="19"/>
          <w:szCs w:val="19"/>
        </w:rPr>
        <w:t xml:space="preserve"> a je</w:t>
      </w:r>
      <w:r w:rsidR="00B930BA" w:rsidRPr="00F20CE7">
        <w:rPr>
          <w:rFonts w:cs="Arial"/>
          <w:color w:val="auto"/>
          <w:sz w:val="19"/>
          <w:szCs w:val="19"/>
        </w:rPr>
        <w:t>jí</w:t>
      </w:r>
      <w:r w:rsidRPr="00F20CE7">
        <w:rPr>
          <w:rFonts w:cs="Arial"/>
          <w:color w:val="auto"/>
          <w:sz w:val="19"/>
          <w:szCs w:val="19"/>
        </w:rPr>
        <w:t xml:space="preserve"> realizac</w:t>
      </w:r>
      <w:r w:rsidR="00B930BA" w:rsidRPr="00F20CE7">
        <w:rPr>
          <w:rFonts w:cs="Arial"/>
          <w:color w:val="auto"/>
          <w:sz w:val="19"/>
          <w:szCs w:val="19"/>
        </w:rPr>
        <w:t>e</w:t>
      </w:r>
      <w:r w:rsidRPr="00F20CE7">
        <w:rPr>
          <w:rFonts w:cs="Arial"/>
          <w:color w:val="auto"/>
          <w:sz w:val="19"/>
          <w:szCs w:val="19"/>
        </w:rPr>
        <w:t xml:space="preserve"> a kontrolu dokladů souvisejících s</w:t>
      </w:r>
      <w:r w:rsidR="00B930BA" w:rsidRPr="00F20CE7">
        <w:rPr>
          <w:rFonts w:cs="Arial"/>
          <w:color w:val="auto"/>
          <w:sz w:val="19"/>
          <w:szCs w:val="19"/>
        </w:rPr>
        <w:t> veřejnou zakázkou</w:t>
      </w:r>
      <w:r w:rsidRPr="00F20CE7">
        <w:rPr>
          <w:rFonts w:cs="Arial"/>
          <w:color w:val="auto"/>
          <w:sz w:val="19"/>
          <w:szCs w:val="19"/>
        </w:rPr>
        <w:t>,</w:t>
      </w:r>
    </w:p>
    <w:p w:rsidR="00BC4D72" w:rsidRPr="00F20CE7" w:rsidRDefault="00BC4D72" w:rsidP="002766EA">
      <w:pPr>
        <w:numPr>
          <w:ilvl w:val="0"/>
          <w:numId w:val="9"/>
        </w:numPr>
        <w:spacing w:before="0" w:after="0" w:line="240" w:lineRule="auto"/>
        <w:ind w:left="1077" w:right="0" w:hanging="357"/>
        <w:rPr>
          <w:rFonts w:cs="Arial"/>
          <w:color w:val="auto"/>
          <w:sz w:val="19"/>
          <w:szCs w:val="19"/>
        </w:rPr>
      </w:pPr>
      <w:r w:rsidRPr="00F20CE7">
        <w:rPr>
          <w:rFonts w:cs="Arial"/>
          <w:color w:val="auto"/>
          <w:sz w:val="19"/>
          <w:szCs w:val="19"/>
        </w:rPr>
        <w:t xml:space="preserve">uchovávat dokumentaci po dobu 10 let od finančního ukončení </w:t>
      </w:r>
      <w:r w:rsidR="00B930BA" w:rsidRPr="00F20CE7">
        <w:rPr>
          <w:rFonts w:cs="Arial"/>
          <w:color w:val="auto"/>
          <w:sz w:val="19"/>
          <w:szCs w:val="19"/>
        </w:rPr>
        <w:t>zadávacího řízení</w:t>
      </w:r>
      <w:r w:rsidRPr="00F20CE7">
        <w:rPr>
          <w:rFonts w:cs="Arial"/>
          <w:color w:val="auto"/>
          <w:sz w:val="19"/>
          <w:szCs w:val="19"/>
        </w:rPr>
        <w:t>, přičemž se lhůta začne počítat od 1. ledna následujícího kalendářního roku poté, kdy byla provedena poslední platba,</w:t>
      </w:r>
    </w:p>
    <w:p w:rsidR="00BC4D72" w:rsidRPr="00F20CE7" w:rsidRDefault="00BC4D72" w:rsidP="002766EA">
      <w:pPr>
        <w:numPr>
          <w:ilvl w:val="0"/>
          <w:numId w:val="8"/>
        </w:numPr>
        <w:spacing w:before="0" w:after="0" w:line="240" w:lineRule="auto"/>
        <w:ind w:left="1077" w:right="0" w:hanging="357"/>
        <w:rPr>
          <w:rFonts w:cs="Arial"/>
          <w:color w:val="auto"/>
          <w:sz w:val="19"/>
          <w:szCs w:val="19"/>
        </w:rPr>
      </w:pPr>
      <w:r w:rsidRPr="00F20CE7">
        <w:rPr>
          <w:rFonts w:cs="Arial"/>
          <w:color w:val="auto"/>
          <w:sz w:val="19"/>
          <w:szCs w:val="19"/>
        </w:rPr>
        <w:t xml:space="preserve">poskytnout potřebnou součinnost při kontrolách, auditech nebo monitorování řešení </w:t>
      </w:r>
      <w:r w:rsidRPr="00F20CE7">
        <w:rPr>
          <w:rFonts w:cs="Arial"/>
          <w:color w:val="auto"/>
          <w:sz w:val="19"/>
          <w:szCs w:val="19"/>
        </w:rPr>
        <w:br/>
        <w:t xml:space="preserve">a realizace </w:t>
      </w:r>
      <w:r w:rsidR="00746619" w:rsidRPr="00F20CE7">
        <w:rPr>
          <w:rFonts w:cs="Arial"/>
          <w:color w:val="auto"/>
          <w:sz w:val="19"/>
          <w:szCs w:val="19"/>
        </w:rPr>
        <w:t>veřejné zakázky</w:t>
      </w:r>
      <w:r w:rsidRPr="00F20CE7">
        <w:rPr>
          <w:rFonts w:cs="Arial"/>
          <w:color w:val="auto"/>
          <w:sz w:val="19"/>
          <w:szCs w:val="19"/>
        </w:rPr>
        <w:t>, zejména jim poskytnout na vyžádání veškerou dokumentaci k</w:t>
      </w:r>
      <w:r w:rsidR="00746619" w:rsidRPr="00F20CE7">
        <w:rPr>
          <w:rFonts w:cs="Arial"/>
          <w:color w:val="auto"/>
          <w:sz w:val="19"/>
          <w:szCs w:val="19"/>
        </w:rPr>
        <w:t> veřejné zakázce</w:t>
      </w:r>
      <w:r w:rsidRPr="00F20CE7">
        <w:rPr>
          <w:rFonts w:cs="Arial"/>
          <w:color w:val="auto"/>
          <w:sz w:val="19"/>
          <w:szCs w:val="19"/>
        </w:rPr>
        <w:t xml:space="preserve">, účetní doklady, vysvětlující informace a umožnit prohlídku na místě a přístup ke všem movitým a nemovitým věcem souvisejících s realizací </w:t>
      </w:r>
      <w:r w:rsidR="00746619" w:rsidRPr="00F20CE7">
        <w:rPr>
          <w:rFonts w:cs="Arial"/>
          <w:color w:val="auto"/>
          <w:sz w:val="19"/>
          <w:szCs w:val="19"/>
        </w:rPr>
        <w:t>veřejné zakázky</w:t>
      </w:r>
      <w:r w:rsidRPr="00F20CE7">
        <w:rPr>
          <w:rFonts w:cs="Arial"/>
          <w:color w:val="auto"/>
          <w:sz w:val="19"/>
          <w:szCs w:val="19"/>
        </w:rPr>
        <w:t>.</w:t>
      </w:r>
    </w:p>
    <w:p w:rsidR="00BC4D72" w:rsidRPr="00F20CE7" w:rsidRDefault="00151AC3" w:rsidP="007F6CA0">
      <w:pPr>
        <w:pStyle w:val="ODSTAVEC"/>
        <w:keepNext w:val="0"/>
        <w:numPr>
          <w:ilvl w:val="0"/>
          <w:numId w:val="0"/>
        </w:numPr>
        <w:spacing w:before="60" w:after="120" w:line="240" w:lineRule="auto"/>
        <w:ind w:left="567" w:hanging="567"/>
        <w:rPr>
          <w:sz w:val="19"/>
          <w:szCs w:val="19"/>
        </w:rPr>
      </w:pPr>
      <w:proofErr w:type="gramStart"/>
      <w:r w:rsidRPr="00F20CE7">
        <w:rPr>
          <w:sz w:val="19"/>
          <w:szCs w:val="19"/>
        </w:rPr>
        <w:t>10.5</w:t>
      </w:r>
      <w:r w:rsidR="007F6CA0" w:rsidRPr="00F20CE7">
        <w:rPr>
          <w:sz w:val="19"/>
          <w:szCs w:val="19"/>
        </w:rPr>
        <w:t xml:space="preserve">  </w:t>
      </w:r>
      <w:r w:rsidRPr="00F20CE7">
        <w:rPr>
          <w:sz w:val="19"/>
          <w:szCs w:val="19"/>
        </w:rPr>
        <w:t xml:space="preserve"> </w:t>
      </w:r>
      <w:r w:rsidR="00BC4D72" w:rsidRPr="00F20CE7">
        <w:rPr>
          <w:sz w:val="19"/>
          <w:szCs w:val="19"/>
        </w:rPr>
        <w:t>Příkazník</w:t>
      </w:r>
      <w:proofErr w:type="gramEnd"/>
      <w:r w:rsidR="00BC4D72" w:rsidRPr="00F20CE7">
        <w:rPr>
          <w:sz w:val="19"/>
          <w:szCs w:val="19"/>
        </w:rPr>
        <w:t xml:space="preserve"> není oprávněn postoupit, převést ani zastavit tuto smlouvu, ani jakákoli práva, povinnosti, dluhy, pohledávky nebo nároky vyplývající z této smlouvy bez předchozího písemného souhlasu příkazce.</w:t>
      </w:r>
    </w:p>
    <w:p w:rsidR="00BC4D72" w:rsidRPr="00F20CE7" w:rsidRDefault="00151AC3" w:rsidP="007F6CA0">
      <w:pPr>
        <w:spacing w:before="0" w:after="120" w:line="240" w:lineRule="auto"/>
        <w:ind w:left="567" w:right="-2" w:hanging="567"/>
        <w:rPr>
          <w:rFonts w:cs="Arial"/>
          <w:color w:val="auto"/>
          <w:sz w:val="19"/>
          <w:szCs w:val="19"/>
        </w:rPr>
      </w:pPr>
      <w:proofErr w:type="gramStart"/>
      <w:r w:rsidRPr="00F20CE7">
        <w:rPr>
          <w:rFonts w:cs="Arial"/>
          <w:color w:val="auto"/>
          <w:sz w:val="19"/>
          <w:szCs w:val="19"/>
        </w:rPr>
        <w:t xml:space="preserve">10.6 </w:t>
      </w:r>
      <w:r w:rsidR="007F6CA0" w:rsidRPr="00F20CE7">
        <w:rPr>
          <w:rFonts w:cs="Arial"/>
          <w:color w:val="auto"/>
          <w:sz w:val="19"/>
          <w:szCs w:val="19"/>
        </w:rPr>
        <w:t xml:space="preserve"> </w:t>
      </w:r>
      <w:r w:rsidR="00BC4D72" w:rsidRPr="00F20CE7">
        <w:rPr>
          <w:rFonts w:cs="Arial"/>
          <w:color w:val="auto"/>
          <w:sz w:val="19"/>
          <w:szCs w:val="19"/>
        </w:rPr>
        <w:t>Smluvní</w:t>
      </w:r>
      <w:proofErr w:type="gramEnd"/>
      <w:r w:rsidR="00BC4D72" w:rsidRPr="00F20CE7">
        <w:rPr>
          <w:rFonts w:cs="Arial"/>
          <w:color w:val="auto"/>
          <w:sz w:val="19"/>
          <w:szCs w:val="19"/>
        </w:rPr>
        <w:t xml:space="preserve"> strany se zavazují řešit všechny spory, které by v budoucnu mohly vzniknout z plnění na </w:t>
      </w:r>
      <w:r w:rsidRPr="00F20CE7">
        <w:rPr>
          <w:rFonts w:cs="Arial"/>
          <w:color w:val="auto"/>
          <w:sz w:val="19"/>
          <w:szCs w:val="19"/>
        </w:rPr>
        <w:t xml:space="preserve"> </w:t>
      </w:r>
      <w:r w:rsidR="00BC4D72" w:rsidRPr="00F20CE7">
        <w:rPr>
          <w:rFonts w:cs="Arial"/>
          <w:color w:val="auto"/>
          <w:sz w:val="19"/>
          <w:szCs w:val="19"/>
        </w:rPr>
        <w:t>základě této smlouvy, především smírnou cestou.</w:t>
      </w:r>
    </w:p>
    <w:p w:rsidR="00BC4D72" w:rsidRPr="00F20CE7" w:rsidRDefault="007F6CA0" w:rsidP="007F6CA0">
      <w:pPr>
        <w:spacing w:before="0" w:after="120" w:line="240" w:lineRule="auto"/>
        <w:ind w:left="567" w:right="-2" w:hanging="567"/>
        <w:rPr>
          <w:rFonts w:cs="Arial"/>
          <w:color w:val="auto"/>
          <w:sz w:val="19"/>
          <w:szCs w:val="19"/>
        </w:rPr>
      </w:pPr>
      <w:proofErr w:type="gramStart"/>
      <w:r w:rsidRPr="00F20CE7">
        <w:rPr>
          <w:rFonts w:cs="Arial"/>
          <w:color w:val="auto"/>
          <w:sz w:val="19"/>
          <w:szCs w:val="19"/>
        </w:rPr>
        <w:t xml:space="preserve">10.7  </w:t>
      </w:r>
      <w:r w:rsidR="00BC4D72" w:rsidRPr="00F20CE7">
        <w:rPr>
          <w:rFonts w:cs="Arial"/>
          <w:color w:val="auto"/>
          <w:sz w:val="19"/>
          <w:szCs w:val="19"/>
        </w:rPr>
        <w:t>Práva</w:t>
      </w:r>
      <w:proofErr w:type="gramEnd"/>
      <w:r w:rsidR="00BC4D72" w:rsidRPr="00F20CE7">
        <w:rPr>
          <w:rFonts w:cs="Arial"/>
          <w:color w:val="auto"/>
          <w:sz w:val="19"/>
          <w:szCs w:val="19"/>
        </w:rPr>
        <w:t xml:space="preserve"> vzniklá z této smlouvy nesmí být postoupena bez předchozího písemného souhlasu druhé strany. </w:t>
      </w:r>
    </w:p>
    <w:p w:rsidR="00BC4D72" w:rsidRPr="00F20CE7" w:rsidRDefault="007F6CA0" w:rsidP="007F6CA0">
      <w:pPr>
        <w:spacing w:before="0" w:after="120" w:line="240" w:lineRule="auto"/>
        <w:ind w:left="567" w:right="-2" w:hanging="567"/>
        <w:rPr>
          <w:rFonts w:cs="Arial"/>
          <w:color w:val="auto"/>
          <w:sz w:val="19"/>
          <w:szCs w:val="19"/>
        </w:rPr>
      </w:pPr>
      <w:r w:rsidRPr="00F20CE7">
        <w:rPr>
          <w:rFonts w:cs="Arial"/>
          <w:color w:val="auto"/>
          <w:sz w:val="19"/>
          <w:szCs w:val="19"/>
        </w:rPr>
        <w:t xml:space="preserve">10.8 </w:t>
      </w:r>
      <w:r w:rsidR="00BC4D72" w:rsidRPr="00F20CE7">
        <w:rPr>
          <w:rFonts w:cs="Arial"/>
          <w:color w:val="auto"/>
          <w:sz w:val="19"/>
          <w:szCs w:val="19"/>
        </w:rPr>
        <w:t>V případě, že je nebo se stane některé ustanovení této smlouvy neplatné, neúčinné nebo nevykonatelné, nebude tím dotčena platnost, účinnost a vykonatelnost ostatních smluvních ujednání. Smluvní strany jsou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w:t>
      </w:r>
    </w:p>
    <w:p w:rsidR="00BC4D72" w:rsidRPr="00F20CE7" w:rsidRDefault="007F6CA0" w:rsidP="007F6CA0">
      <w:pPr>
        <w:spacing w:before="0" w:after="120" w:line="240" w:lineRule="auto"/>
        <w:ind w:left="567" w:right="-2" w:hanging="567"/>
        <w:rPr>
          <w:rFonts w:cs="Arial"/>
          <w:color w:val="auto"/>
          <w:sz w:val="19"/>
          <w:szCs w:val="19"/>
        </w:rPr>
      </w:pPr>
      <w:proofErr w:type="gramStart"/>
      <w:r w:rsidRPr="00F20CE7">
        <w:rPr>
          <w:rFonts w:cs="Arial"/>
          <w:color w:val="auto"/>
          <w:sz w:val="19"/>
          <w:szCs w:val="19"/>
        </w:rPr>
        <w:t xml:space="preserve">10.9  </w:t>
      </w:r>
      <w:r w:rsidR="00BC4D72" w:rsidRPr="00F20CE7">
        <w:rPr>
          <w:rFonts w:cs="Arial"/>
          <w:color w:val="auto"/>
          <w:sz w:val="19"/>
          <w:szCs w:val="19"/>
        </w:rPr>
        <w:t>Ukáže</w:t>
      </w:r>
      <w:proofErr w:type="gramEnd"/>
      <w:r w:rsidR="00BC4D72" w:rsidRPr="00F20CE7">
        <w:rPr>
          <w:rFonts w:cs="Arial"/>
          <w:color w:val="auto"/>
          <w:sz w:val="19"/>
          <w:szCs w:val="19"/>
        </w:rPr>
        <w:t>-li se některé z ustanovení této smlouvy zdánlivým (nicotným), posoudí se vliv této vady na ostatní ustanovení této smlouvy obdobně podle § 576 občanského zákoníku.</w:t>
      </w:r>
    </w:p>
    <w:p w:rsidR="00BC4D72" w:rsidRPr="00F20CE7" w:rsidRDefault="007F6CA0" w:rsidP="00C773C9">
      <w:pPr>
        <w:spacing w:before="0" w:after="120" w:line="240" w:lineRule="auto"/>
        <w:ind w:left="567" w:right="-2" w:hanging="567"/>
        <w:rPr>
          <w:rFonts w:cs="Arial"/>
          <w:color w:val="auto"/>
          <w:sz w:val="19"/>
          <w:szCs w:val="19"/>
        </w:rPr>
      </w:pPr>
      <w:r w:rsidRPr="00F20CE7">
        <w:rPr>
          <w:rFonts w:cs="Arial"/>
          <w:color w:val="auto"/>
          <w:sz w:val="19"/>
          <w:szCs w:val="19"/>
        </w:rPr>
        <w:t xml:space="preserve">10.10 </w:t>
      </w:r>
      <w:r w:rsidR="00BC4D72" w:rsidRPr="00F20CE7">
        <w:rPr>
          <w:rFonts w:cs="Arial"/>
          <w:color w:val="auto"/>
          <w:sz w:val="19"/>
          <w:szCs w:val="19"/>
        </w:rPr>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rsidR="00525DB5" w:rsidRPr="00F20CE7" w:rsidRDefault="007F6CA0" w:rsidP="00C773C9">
      <w:pPr>
        <w:pStyle w:val="Bezmezer"/>
        <w:ind w:left="567" w:right="1" w:hanging="567"/>
        <w:rPr>
          <w:color w:val="auto"/>
          <w:sz w:val="19"/>
          <w:szCs w:val="19"/>
        </w:rPr>
      </w:pPr>
      <w:r w:rsidRPr="00F20CE7">
        <w:rPr>
          <w:color w:val="auto"/>
          <w:sz w:val="19"/>
          <w:szCs w:val="19"/>
        </w:rPr>
        <w:t xml:space="preserve">10.11 </w:t>
      </w:r>
      <w:r w:rsidR="00525DB5" w:rsidRPr="00F20CE7">
        <w:rPr>
          <w:color w:val="auto"/>
          <w:sz w:val="19"/>
          <w:szCs w:val="19"/>
        </w:rPr>
        <w:t>Smluvní strany prohlašují, že si jsou vědomy povinnosti Psychiatrické nemocnice Brno uveřejňovat uzavřené smlouvy v registru smluv, a v to souladu se zákonem č. 340/2015 Sb., o registru smluv, a dále pak předpisy o svobodném přístupu k informacím, a to nejpozději do třiceti dnů ode dne uzavření smlouvy. Smluvní strany souhlasí s uveřejněním jejich identifikačních nebo osobních údajů v registru smluv. Pokud mají obě strany povinnost uveřejnit smlouvu v registru smluv, smluvní strany se dohodly, že tuto smlouvu vloží do registru smluv Psychiatrická nemocnice Brno.</w:t>
      </w:r>
    </w:p>
    <w:p w:rsidR="00525DB5" w:rsidRPr="00F20CE7" w:rsidRDefault="00525DB5" w:rsidP="00525DB5">
      <w:pPr>
        <w:pStyle w:val="Bezmezer"/>
        <w:tabs>
          <w:tab w:val="left" w:pos="8647"/>
        </w:tabs>
        <w:ind w:left="567" w:right="1" w:hanging="141"/>
        <w:rPr>
          <w:color w:val="auto"/>
          <w:sz w:val="19"/>
          <w:szCs w:val="19"/>
        </w:rPr>
      </w:pPr>
      <w:r w:rsidRPr="00F20CE7">
        <w:rPr>
          <w:color w:val="auto"/>
          <w:sz w:val="19"/>
          <w:szCs w:val="19"/>
        </w:rPr>
        <w:t xml:space="preserve"> </w:t>
      </w:r>
      <w:r w:rsidRPr="00F20CE7">
        <w:rPr>
          <w:color w:val="auto"/>
          <w:sz w:val="19"/>
          <w:szCs w:val="19"/>
        </w:rPr>
        <w:tab/>
        <w:t xml:space="preserve">Smluvní strany souhlasně prohlašují, že platnost tohoto ujednání zůstává zachována i v případě zániku nebo neplatnosti smlouvy. </w:t>
      </w:r>
    </w:p>
    <w:p w:rsidR="00151AC3" w:rsidRPr="00C37EB5" w:rsidRDefault="00525DB5" w:rsidP="00525DB5">
      <w:pPr>
        <w:pStyle w:val="Bezmezer"/>
        <w:ind w:left="567" w:hanging="567"/>
        <w:rPr>
          <w:rFonts w:cs="Arial"/>
          <w:color w:val="auto"/>
        </w:rPr>
      </w:pPr>
      <w:r w:rsidRPr="00C37EB5">
        <w:rPr>
          <w:rFonts w:cs="Arial"/>
          <w:color w:val="auto"/>
        </w:rPr>
        <w:t xml:space="preserve"> </w:t>
      </w:r>
    </w:p>
    <w:p w:rsidR="00BC4D72" w:rsidRPr="00C37EB5" w:rsidRDefault="00525DB5" w:rsidP="00525DB5">
      <w:pPr>
        <w:spacing w:before="0" w:after="120" w:line="240" w:lineRule="auto"/>
        <w:ind w:left="426" w:right="-2" w:hanging="426"/>
        <w:rPr>
          <w:rFonts w:cs="Arial"/>
          <w:color w:val="auto"/>
        </w:rPr>
      </w:pPr>
      <w:r>
        <w:rPr>
          <w:rFonts w:cs="Arial"/>
          <w:color w:val="auto"/>
        </w:rPr>
        <w:t>10.1</w:t>
      </w:r>
      <w:r w:rsidR="002766EA">
        <w:rPr>
          <w:rFonts w:cs="Arial"/>
          <w:color w:val="auto"/>
        </w:rPr>
        <w:t>2</w:t>
      </w:r>
      <w:r>
        <w:rPr>
          <w:rFonts w:cs="Arial"/>
          <w:color w:val="auto"/>
        </w:rPr>
        <w:t xml:space="preserve"> </w:t>
      </w:r>
      <w:r w:rsidR="00BC4D72" w:rsidRPr="00C37EB5">
        <w:rPr>
          <w:rFonts w:cs="Arial"/>
          <w:color w:val="auto"/>
        </w:rPr>
        <w:t>Veškeré změny této smlouvy je možné provést pouze formou číslovaných písemných dodatků.</w:t>
      </w:r>
    </w:p>
    <w:p w:rsidR="00F20CE7" w:rsidRDefault="00F20CE7" w:rsidP="00525DB5">
      <w:pPr>
        <w:spacing w:before="0" w:after="120" w:line="240" w:lineRule="auto"/>
        <w:ind w:left="567" w:right="-2" w:hanging="567"/>
        <w:rPr>
          <w:rFonts w:cs="Arial"/>
          <w:color w:val="auto"/>
        </w:rPr>
      </w:pPr>
    </w:p>
    <w:p w:rsidR="00F20CE7" w:rsidRDefault="00F20CE7" w:rsidP="00525DB5">
      <w:pPr>
        <w:spacing w:before="0" w:after="120" w:line="240" w:lineRule="auto"/>
        <w:ind w:left="567" w:right="-2" w:hanging="567"/>
        <w:rPr>
          <w:rFonts w:cs="Arial"/>
          <w:color w:val="auto"/>
        </w:rPr>
      </w:pPr>
    </w:p>
    <w:p w:rsidR="00F20CE7" w:rsidRDefault="00F20CE7" w:rsidP="00525DB5">
      <w:pPr>
        <w:spacing w:before="0" w:after="120" w:line="240" w:lineRule="auto"/>
        <w:ind w:left="567" w:right="-2" w:hanging="567"/>
        <w:rPr>
          <w:rFonts w:cs="Arial"/>
          <w:color w:val="auto"/>
        </w:rPr>
      </w:pPr>
    </w:p>
    <w:p w:rsidR="00BC4D72" w:rsidRPr="00C37EB5" w:rsidRDefault="00525DB5" w:rsidP="00525DB5">
      <w:pPr>
        <w:spacing w:before="0" w:after="120" w:line="240" w:lineRule="auto"/>
        <w:ind w:left="567" w:right="-2" w:hanging="567"/>
        <w:rPr>
          <w:rFonts w:cs="Arial"/>
          <w:color w:val="auto"/>
        </w:rPr>
      </w:pPr>
      <w:r>
        <w:rPr>
          <w:rFonts w:cs="Arial"/>
          <w:color w:val="auto"/>
        </w:rPr>
        <w:lastRenderedPageBreak/>
        <w:t>10.1</w:t>
      </w:r>
      <w:r w:rsidR="002766EA">
        <w:rPr>
          <w:rFonts w:cs="Arial"/>
          <w:color w:val="auto"/>
        </w:rPr>
        <w:t>3</w:t>
      </w:r>
      <w:r>
        <w:rPr>
          <w:rFonts w:cs="Arial"/>
          <w:color w:val="auto"/>
        </w:rPr>
        <w:t xml:space="preserve"> </w:t>
      </w:r>
      <w:r w:rsidR="00BC4D72" w:rsidRPr="00C37EB5">
        <w:rPr>
          <w:rFonts w:cs="Arial"/>
          <w:color w:val="auto"/>
        </w:rPr>
        <w:t>Smluvní strany prohlašují, že si smlouvu přečetly, s jejím obsahem souhlasí, tato je výrazem jejich vážné a svobodné vůle, a toto stvrzují svými vlastnoručními podpisy.</w:t>
      </w:r>
    </w:p>
    <w:p w:rsidR="00BC4D72" w:rsidRPr="00C37EB5" w:rsidRDefault="00525DB5" w:rsidP="00525DB5">
      <w:pPr>
        <w:spacing w:before="0" w:after="120" w:line="240" w:lineRule="auto"/>
        <w:ind w:left="567" w:right="-2" w:hanging="567"/>
        <w:rPr>
          <w:rFonts w:cs="Arial"/>
          <w:color w:val="auto"/>
        </w:rPr>
      </w:pPr>
      <w:r>
        <w:rPr>
          <w:rFonts w:cs="Arial"/>
          <w:color w:val="auto"/>
        </w:rPr>
        <w:t>10.1</w:t>
      </w:r>
      <w:r w:rsidR="002766EA">
        <w:rPr>
          <w:rFonts w:cs="Arial"/>
          <w:color w:val="auto"/>
        </w:rPr>
        <w:t>4</w:t>
      </w:r>
      <w:r>
        <w:rPr>
          <w:rFonts w:cs="Arial"/>
          <w:color w:val="auto"/>
        </w:rPr>
        <w:t xml:space="preserve"> </w:t>
      </w:r>
      <w:r w:rsidR="00BC4D72" w:rsidRPr="00C37EB5">
        <w:rPr>
          <w:rFonts w:cs="Arial"/>
          <w:color w:val="auto"/>
        </w:rPr>
        <w:t xml:space="preserve">Smlouva je vyhotovena ve </w:t>
      </w:r>
      <w:r w:rsidR="00151AC3">
        <w:rPr>
          <w:rFonts w:cs="Arial"/>
          <w:color w:val="auto"/>
        </w:rPr>
        <w:t>2</w:t>
      </w:r>
      <w:r w:rsidR="00BC4D72" w:rsidRPr="00C37EB5">
        <w:rPr>
          <w:rFonts w:cs="Arial"/>
          <w:color w:val="auto"/>
        </w:rPr>
        <w:t xml:space="preserve"> stejnopisech s platností originálu, přičemž příkazce a příkazník</w:t>
      </w:r>
      <w:r w:rsidR="00151AC3">
        <w:rPr>
          <w:rFonts w:cs="Arial"/>
          <w:color w:val="auto"/>
        </w:rPr>
        <w:t xml:space="preserve"> obdrží</w:t>
      </w:r>
      <w:r w:rsidR="00BC4D72" w:rsidRPr="00C37EB5">
        <w:rPr>
          <w:rFonts w:cs="Arial"/>
          <w:color w:val="auto"/>
        </w:rPr>
        <w:t xml:space="preserve"> 1 stejnopis smlouvy.</w:t>
      </w:r>
    </w:p>
    <w:p w:rsidR="00BC4D72" w:rsidRPr="00FF67B1" w:rsidRDefault="00525DB5" w:rsidP="00525DB5">
      <w:pPr>
        <w:pStyle w:val="Zkladntext"/>
        <w:widowControl w:val="0"/>
        <w:autoSpaceDE w:val="0"/>
        <w:autoSpaceDN w:val="0"/>
        <w:adjustRightInd w:val="0"/>
        <w:spacing w:before="0" w:after="240" w:line="240" w:lineRule="auto"/>
        <w:ind w:left="567" w:right="0" w:hanging="567"/>
        <w:rPr>
          <w:rFonts w:cs="Arial"/>
          <w:color w:val="auto"/>
        </w:rPr>
      </w:pPr>
      <w:r>
        <w:rPr>
          <w:rFonts w:cs="Arial"/>
          <w:color w:val="auto"/>
        </w:rPr>
        <w:t>10.1</w:t>
      </w:r>
      <w:r w:rsidR="002766EA">
        <w:rPr>
          <w:rFonts w:cs="Arial"/>
          <w:color w:val="auto"/>
        </w:rPr>
        <w:t>5</w:t>
      </w:r>
      <w:r>
        <w:rPr>
          <w:rFonts w:cs="Arial"/>
          <w:color w:val="auto"/>
        </w:rPr>
        <w:t xml:space="preserve"> </w:t>
      </w:r>
      <w:r w:rsidR="00BC4D72" w:rsidRPr="00C37EB5">
        <w:rPr>
          <w:rFonts w:cs="Arial"/>
          <w:color w:val="auto"/>
        </w:rPr>
        <w:t xml:space="preserve">Smluvní strany vylučují použití první věty § 558 odst. 2 občanského zákoníku. Smluvní strany se </w:t>
      </w:r>
      <w:r w:rsidR="00BC4D72" w:rsidRPr="00FF67B1">
        <w:rPr>
          <w:rFonts w:cs="Arial"/>
          <w:color w:val="auto"/>
        </w:rPr>
        <w:t>dále dohodly, že obchodní zvyklosti nemají přednost před žádným ustanovením zákona.</w:t>
      </w:r>
    </w:p>
    <w:p w:rsidR="00BC4D72" w:rsidRDefault="00BC4D72" w:rsidP="00BC4D72">
      <w:pPr>
        <w:spacing w:before="0" w:after="120" w:line="240" w:lineRule="auto"/>
        <w:ind w:left="0" w:right="-2" w:firstLine="0"/>
        <w:rPr>
          <w:rFonts w:cs="Arial"/>
          <w:color w:val="auto"/>
        </w:rPr>
      </w:pPr>
    </w:p>
    <w:p w:rsidR="00BC4D72" w:rsidRDefault="00BC4D72" w:rsidP="00BC4D72">
      <w:pPr>
        <w:spacing w:before="0" w:after="120" w:line="240" w:lineRule="auto"/>
        <w:ind w:left="0" w:right="-2" w:firstLine="0"/>
        <w:rPr>
          <w:rFonts w:cs="Arial"/>
          <w:color w:val="auto"/>
        </w:rPr>
      </w:pPr>
    </w:p>
    <w:p w:rsidR="00BC4D72" w:rsidRDefault="00BC4D72" w:rsidP="00BC4D72">
      <w:pPr>
        <w:spacing w:before="0" w:after="120" w:line="240" w:lineRule="auto"/>
        <w:ind w:left="0" w:right="-2" w:firstLine="0"/>
        <w:rPr>
          <w:rFonts w:cs="Arial"/>
          <w:color w:val="auto"/>
        </w:rPr>
      </w:pPr>
      <w:r>
        <w:rPr>
          <w:rFonts w:cs="Arial"/>
          <w:color w:val="auto"/>
        </w:rPr>
        <w:t xml:space="preserve">V Brně dne </w:t>
      </w:r>
      <w:r w:rsidR="000C1FE6">
        <w:rPr>
          <w:rFonts w:cs="Arial"/>
          <w:color w:val="auto"/>
        </w:rPr>
        <w:t xml:space="preserve">  </w:t>
      </w:r>
      <w:proofErr w:type="gramStart"/>
      <w:r w:rsidR="00F20CE7">
        <w:rPr>
          <w:rFonts w:cs="Arial"/>
          <w:color w:val="auto"/>
        </w:rPr>
        <w:t>27.08.2024</w:t>
      </w:r>
      <w:proofErr w:type="gramEnd"/>
      <w:r>
        <w:rPr>
          <w:rFonts w:cs="Arial"/>
          <w:color w:val="auto"/>
        </w:rPr>
        <w:tab/>
      </w:r>
      <w:r>
        <w:rPr>
          <w:rFonts w:cs="Arial"/>
          <w:color w:val="auto"/>
        </w:rPr>
        <w:tab/>
      </w:r>
      <w:r>
        <w:rPr>
          <w:rFonts w:cs="Arial"/>
          <w:color w:val="auto"/>
        </w:rPr>
        <w:tab/>
      </w:r>
      <w:r w:rsidR="000C1FE6">
        <w:rPr>
          <w:rFonts w:cs="Arial"/>
          <w:color w:val="auto"/>
        </w:rPr>
        <w:t xml:space="preserve">          </w:t>
      </w:r>
      <w:r>
        <w:rPr>
          <w:rFonts w:cs="Arial"/>
          <w:color w:val="auto"/>
        </w:rPr>
        <w:t>V</w:t>
      </w:r>
      <w:r w:rsidR="000C1FE6">
        <w:rPr>
          <w:rFonts w:cs="Arial"/>
          <w:color w:val="auto"/>
        </w:rPr>
        <w:t xml:space="preserve"> Brně </w:t>
      </w:r>
      <w:r>
        <w:rPr>
          <w:rFonts w:cs="Arial"/>
          <w:color w:val="auto"/>
        </w:rPr>
        <w:t xml:space="preserve">dne </w:t>
      </w:r>
    </w:p>
    <w:p w:rsidR="00BC4D72" w:rsidRDefault="00BC4D72" w:rsidP="00BC4D72">
      <w:pPr>
        <w:spacing w:before="0" w:after="120" w:line="240" w:lineRule="auto"/>
        <w:ind w:left="0" w:right="-2" w:firstLine="0"/>
        <w:rPr>
          <w:rFonts w:cs="Arial"/>
          <w:color w:val="auto"/>
        </w:rPr>
      </w:pPr>
    </w:p>
    <w:p w:rsidR="00BC4D72" w:rsidRDefault="00BC4D72" w:rsidP="00BC4D72">
      <w:pPr>
        <w:spacing w:before="0" w:after="120" w:line="240" w:lineRule="auto"/>
        <w:ind w:left="0" w:right="-2" w:firstLine="0"/>
        <w:rPr>
          <w:rFonts w:cs="Arial"/>
          <w:color w:val="auto"/>
        </w:rPr>
      </w:pPr>
    </w:p>
    <w:p w:rsidR="00BC4D72" w:rsidRPr="00C37EB5" w:rsidRDefault="00BC4D72" w:rsidP="00BC4D72">
      <w:pPr>
        <w:spacing w:before="0" w:after="120" w:line="240" w:lineRule="auto"/>
        <w:ind w:left="0" w:right="-2" w:firstLine="0"/>
        <w:rPr>
          <w:rFonts w:cs="Arial"/>
          <w:color w:val="auto"/>
        </w:rPr>
      </w:pPr>
      <w:r>
        <w:rPr>
          <w:rFonts w:cs="Arial"/>
          <w:color w:val="auto"/>
        </w:rPr>
        <w:t>…………………………….</w:t>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t>…………………………</w:t>
      </w:r>
    </w:p>
    <w:p w:rsidR="00BC4D72" w:rsidRDefault="008301AE" w:rsidP="00BC4D72">
      <w:pPr>
        <w:spacing w:before="0" w:after="120" w:line="240" w:lineRule="auto"/>
        <w:ind w:left="0" w:right="-2" w:firstLine="0"/>
        <w:rPr>
          <w:rFonts w:cs="Arial"/>
          <w:color w:val="auto"/>
        </w:rPr>
      </w:pPr>
      <w:r>
        <w:rPr>
          <w:rFonts w:cs="Arial"/>
          <w:color w:val="auto"/>
        </w:rPr>
        <w:t>p</w:t>
      </w:r>
      <w:r w:rsidR="00BC4D72">
        <w:rPr>
          <w:rFonts w:cs="Arial"/>
          <w:color w:val="auto"/>
        </w:rPr>
        <w:t>říkazce</w:t>
      </w:r>
      <w:r w:rsidR="00BC4D72">
        <w:rPr>
          <w:rFonts w:cs="Arial"/>
          <w:color w:val="auto"/>
        </w:rPr>
        <w:tab/>
      </w:r>
      <w:r w:rsidR="00BC4D72">
        <w:rPr>
          <w:rFonts w:cs="Arial"/>
          <w:color w:val="auto"/>
        </w:rPr>
        <w:tab/>
      </w:r>
      <w:r w:rsidR="00BC4D72">
        <w:rPr>
          <w:rFonts w:cs="Arial"/>
          <w:color w:val="auto"/>
        </w:rPr>
        <w:tab/>
      </w:r>
      <w:r w:rsidR="00BC4D72">
        <w:rPr>
          <w:rFonts w:cs="Arial"/>
          <w:color w:val="auto"/>
        </w:rPr>
        <w:tab/>
      </w:r>
      <w:r w:rsidR="00BC4D72">
        <w:rPr>
          <w:rFonts w:cs="Arial"/>
          <w:color w:val="auto"/>
        </w:rPr>
        <w:tab/>
      </w:r>
      <w:r w:rsidR="00BC4D72">
        <w:rPr>
          <w:rFonts w:cs="Arial"/>
          <w:color w:val="auto"/>
        </w:rPr>
        <w:tab/>
      </w:r>
      <w:r w:rsidR="00BC4D72">
        <w:rPr>
          <w:rFonts w:cs="Arial"/>
          <w:color w:val="auto"/>
        </w:rPr>
        <w:tab/>
      </w:r>
      <w:r w:rsidR="00BC4D72">
        <w:rPr>
          <w:rFonts w:cs="Arial"/>
          <w:color w:val="auto"/>
        </w:rPr>
        <w:tab/>
      </w:r>
      <w:r>
        <w:rPr>
          <w:rFonts w:cs="Arial"/>
          <w:color w:val="auto"/>
        </w:rPr>
        <w:t>p</w:t>
      </w:r>
      <w:r w:rsidR="00BC4D72">
        <w:rPr>
          <w:rFonts w:cs="Arial"/>
          <w:color w:val="auto"/>
        </w:rPr>
        <w:t>říkazník</w:t>
      </w:r>
    </w:p>
    <w:p w:rsidR="00151AC3" w:rsidRDefault="00BC4D72" w:rsidP="00151AC3">
      <w:pPr>
        <w:pStyle w:val="Bezmezer"/>
        <w:ind w:left="0" w:firstLine="0"/>
      </w:pPr>
      <w:r w:rsidRPr="00151AC3">
        <w:rPr>
          <w:color w:val="auto"/>
        </w:rPr>
        <w:t xml:space="preserve">MUDr. Pavel </w:t>
      </w:r>
      <w:proofErr w:type="spellStart"/>
      <w:r w:rsidRPr="00151AC3">
        <w:rPr>
          <w:color w:val="auto"/>
        </w:rPr>
        <w:t>Mošťák</w:t>
      </w:r>
      <w:proofErr w:type="spellEnd"/>
      <w:r w:rsidRPr="00151AC3">
        <w:rPr>
          <w:color w:val="auto"/>
        </w:rPr>
        <w:tab/>
      </w:r>
      <w:r>
        <w:tab/>
      </w:r>
      <w:r>
        <w:tab/>
      </w:r>
      <w:r>
        <w:tab/>
      </w:r>
      <w:r>
        <w:tab/>
      </w:r>
      <w:r>
        <w:tab/>
      </w:r>
      <w:r>
        <w:tab/>
      </w:r>
      <w:r w:rsidR="00761EEE" w:rsidRPr="00761EEE">
        <w:rPr>
          <w:color w:val="auto"/>
        </w:rPr>
        <w:t>JUDr. Michal Šilhánek</w:t>
      </w:r>
      <w:r w:rsidRPr="00761EEE">
        <w:rPr>
          <w:color w:val="auto"/>
        </w:rPr>
        <w:tab/>
      </w:r>
    </w:p>
    <w:p w:rsidR="00BC4D72" w:rsidRPr="00151AC3" w:rsidRDefault="00151AC3" w:rsidP="00151AC3">
      <w:pPr>
        <w:pStyle w:val="Bezmezer"/>
        <w:ind w:left="0" w:firstLine="0"/>
        <w:rPr>
          <w:color w:val="auto"/>
        </w:rPr>
      </w:pPr>
      <w:r w:rsidRPr="00151AC3">
        <w:rPr>
          <w:color w:val="auto"/>
        </w:rPr>
        <w:t>ředitel Psychiatrické nemocnice Brno</w:t>
      </w:r>
      <w:r w:rsidR="00BC4D72" w:rsidRPr="00151AC3">
        <w:rPr>
          <w:color w:val="auto"/>
        </w:rPr>
        <w:tab/>
      </w:r>
      <w:r w:rsidR="00761EEE">
        <w:rPr>
          <w:color w:val="auto"/>
        </w:rPr>
        <w:tab/>
      </w:r>
      <w:r w:rsidR="00761EEE">
        <w:rPr>
          <w:color w:val="auto"/>
        </w:rPr>
        <w:tab/>
      </w:r>
      <w:r w:rsidR="00761EEE">
        <w:rPr>
          <w:color w:val="auto"/>
        </w:rPr>
        <w:tab/>
      </w:r>
      <w:r w:rsidR="00761EEE">
        <w:rPr>
          <w:color w:val="auto"/>
        </w:rPr>
        <w:tab/>
        <w:t>jednatel LAWYA, s.r.o.</w:t>
      </w:r>
    </w:p>
    <w:p w:rsidR="00BC4D72" w:rsidRPr="00151AC3" w:rsidRDefault="00BC4D72" w:rsidP="00BC4D72">
      <w:pPr>
        <w:pStyle w:val="Bezmezer"/>
        <w:ind w:left="709" w:right="1" w:firstLine="0"/>
        <w:rPr>
          <w:snapToGrid w:val="0"/>
          <w:color w:val="auto"/>
        </w:rPr>
      </w:pPr>
    </w:p>
    <w:p w:rsidR="00BC4D72" w:rsidRPr="00EB1C51" w:rsidRDefault="00BC4D72" w:rsidP="00BC4D72">
      <w:pPr>
        <w:pStyle w:val="Bezmezer"/>
        <w:ind w:left="709" w:right="1" w:hanging="709"/>
        <w:rPr>
          <w:snapToGrid w:val="0"/>
          <w:color w:val="auto"/>
        </w:rPr>
      </w:pPr>
    </w:p>
    <w:p w:rsidR="00C62C76" w:rsidRPr="00EB1C51" w:rsidRDefault="00C62C76" w:rsidP="00C62C76">
      <w:pPr>
        <w:widowControl w:val="0"/>
        <w:tabs>
          <w:tab w:val="left" w:pos="1065"/>
        </w:tabs>
        <w:rPr>
          <w:rFonts w:cs="Arial"/>
          <w:snapToGrid w:val="0"/>
          <w:color w:val="auto"/>
        </w:rPr>
      </w:pPr>
    </w:p>
    <w:sectPr w:rsidR="00C62C76" w:rsidRPr="00EB1C51" w:rsidSect="0007578D">
      <w:footerReference w:type="default" r:id="rId8"/>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443" w:rsidRDefault="00381443" w:rsidP="00786181">
      <w:pPr>
        <w:spacing w:before="0" w:after="0" w:line="240" w:lineRule="auto"/>
      </w:pPr>
      <w:r>
        <w:separator/>
      </w:r>
    </w:p>
  </w:endnote>
  <w:endnote w:type="continuationSeparator" w:id="0">
    <w:p w:rsidR="00381443" w:rsidRDefault="00381443" w:rsidP="0078618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859436"/>
      <w:docPartObj>
        <w:docPartGallery w:val="Page Numbers (Bottom of Page)"/>
        <w:docPartUnique/>
      </w:docPartObj>
    </w:sdtPr>
    <w:sdtContent>
      <w:p w:rsidR="00381443" w:rsidRDefault="00381443">
        <w:pPr>
          <w:pStyle w:val="Zpat"/>
          <w:jc w:val="right"/>
        </w:pPr>
        <w:fldSimple w:instr="PAGE   \* MERGEFORMAT">
          <w:r w:rsidR="00F20CE7">
            <w:rPr>
              <w:noProof/>
            </w:rPr>
            <w:t>9</w:t>
          </w:r>
        </w:fldSimple>
      </w:p>
    </w:sdtContent>
  </w:sdt>
  <w:p w:rsidR="00381443" w:rsidRDefault="0038144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443" w:rsidRDefault="00381443" w:rsidP="00786181">
      <w:pPr>
        <w:spacing w:before="0" w:after="0" w:line="240" w:lineRule="auto"/>
      </w:pPr>
      <w:r>
        <w:separator/>
      </w:r>
    </w:p>
  </w:footnote>
  <w:footnote w:type="continuationSeparator" w:id="0">
    <w:p w:rsidR="00381443" w:rsidRDefault="00381443" w:rsidP="0078618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9"/>
    <w:lvl w:ilvl="0">
      <w:start w:val="1"/>
      <w:numFmt w:val="lowerLetter"/>
      <w:lvlText w:val="%1)"/>
      <w:lvlJc w:val="left"/>
      <w:pPr>
        <w:tabs>
          <w:tab w:val="num" w:pos="730"/>
        </w:tabs>
        <w:ind w:left="730" w:hanging="390"/>
      </w:pPr>
      <w:rPr>
        <w:rFonts w:cs="Times New Roman"/>
      </w:rPr>
    </w:lvl>
  </w:abstractNum>
  <w:abstractNum w:abstractNumId="1">
    <w:nsid w:val="0000000D"/>
    <w:multiLevelType w:val="singleLevel"/>
    <w:tmpl w:val="0000000D"/>
    <w:name w:val="WW8Num28"/>
    <w:lvl w:ilvl="0">
      <w:start w:val="1"/>
      <w:numFmt w:val="lowerLetter"/>
      <w:lvlText w:val="%1)"/>
      <w:lvlJc w:val="left"/>
      <w:pPr>
        <w:tabs>
          <w:tab w:val="num" w:pos="720"/>
        </w:tabs>
        <w:ind w:left="720" w:hanging="360"/>
      </w:pPr>
    </w:lvl>
  </w:abstractNum>
  <w:abstractNum w:abstractNumId="2">
    <w:nsid w:val="012757AB"/>
    <w:multiLevelType w:val="multilevel"/>
    <w:tmpl w:val="AD32FC0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CD1140"/>
    <w:multiLevelType w:val="multilevel"/>
    <w:tmpl w:val="29AE6554"/>
    <w:lvl w:ilvl="0">
      <w:start w:val="1"/>
      <w:numFmt w:val="decimal"/>
      <w:lvlText w:val="%1."/>
      <w:lvlJc w:val="left"/>
      <w:pPr>
        <w:ind w:left="360" w:hanging="360"/>
      </w:pPr>
      <w:rPr>
        <w:rFonts w:hint="default"/>
      </w:rPr>
    </w:lvl>
    <w:lvl w:ilvl="1">
      <w:start w:val="1"/>
      <w:numFmt w:val="decimal"/>
      <w:lvlText w:val="8.%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80070D"/>
    <w:multiLevelType w:val="hybridMultilevel"/>
    <w:tmpl w:val="578ABB92"/>
    <w:lvl w:ilvl="0" w:tplc="0000000D">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5">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8DF5B3B"/>
    <w:multiLevelType w:val="hybridMultilevel"/>
    <w:tmpl w:val="4E54421C"/>
    <w:lvl w:ilvl="0" w:tplc="0000000D">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start w:val="1"/>
      <w:numFmt w:val="lowerLetter"/>
      <w:lvlText w:val="%5."/>
      <w:lvlJc w:val="left"/>
      <w:pPr>
        <w:ind w:left="4876" w:hanging="360"/>
      </w:pPr>
    </w:lvl>
    <w:lvl w:ilvl="5" w:tplc="0000000D">
      <w:start w:val="1"/>
      <w:numFmt w:val="lowerLetter"/>
      <w:lvlText w:val="%6)"/>
      <w:lvlJc w:val="lef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
    <w:nsid w:val="1ACE759A"/>
    <w:multiLevelType w:val="hybridMultilevel"/>
    <w:tmpl w:val="D46A6E94"/>
    <w:lvl w:ilvl="0" w:tplc="0000000D">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000000D">
      <w:start w:val="1"/>
      <w:numFmt w:val="lowerLetter"/>
      <w:lvlText w:val="%6)"/>
      <w:lvlJc w:val="lef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1D389D"/>
    <w:multiLevelType w:val="hybridMultilevel"/>
    <w:tmpl w:val="2A182996"/>
    <w:lvl w:ilvl="0" w:tplc="9E0CCAA8">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C7447F3"/>
    <w:multiLevelType w:val="hybridMultilevel"/>
    <w:tmpl w:val="FE6AD2F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CD141C"/>
    <w:multiLevelType w:val="hybridMultilevel"/>
    <w:tmpl w:val="47BEC0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343D5377"/>
    <w:multiLevelType w:val="hybridMultilevel"/>
    <w:tmpl w:val="A432A7E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3">
    <w:nsid w:val="357A3F0C"/>
    <w:multiLevelType w:val="hybridMultilevel"/>
    <w:tmpl w:val="FDFEB972"/>
    <w:lvl w:ilvl="0" w:tplc="0000000D">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60337F"/>
    <w:multiLevelType w:val="multilevel"/>
    <w:tmpl w:val="F5F42116"/>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13970F9"/>
    <w:multiLevelType w:val="hybridMultilevel"/>
    <w:tmpl w:val="C5A249B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6">
    <w:nsid w:val="4204456D"/>
    <w:multiLevelType w:val="multilevel"/>
    <w:tmpl w:val="D7A0D056"/>
    <w:lvl w:ilvl="0">
      <w:start w:val="1"/>
      <w:numFmt w:val="decimal"/>
      <w:lvlText w:val="%1."/>
      <w:lvlJc w:val="left"/>
      <w:pPr>
        <w:ind w:left="360" w:hanging="360"/>
      </w:pPr>
      <w:rPr>
        <w:rFonts w:hint="default"/>
      </w:rPr>
    </w:lvl>
    <w:lvl w:ilvl="1">
      <w:start w:val="1"/>
      <w:numFmt w:val="decimal"/>
      <w:lvlText w:val="10.%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8D21DF"/>
    <w:multiLevelType w:val="hybridMultilevel"/>
    <w:tmpl w:val="30965F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AD76A98"/>
    <w:multiLevelType w:val="hybridMultilevel"/>
    <w:tmpl w:val="20CA42B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9">
    <w:nsid w:val="4C6A3967"/>
    <w:multiLevelType w:val="multilevel"/>
    <w:tmpl w:val="A8C057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FE9589E"/>
    <w:multiLevelType w:val="hybridMultilevel"/>
    <w:tmpl w:val="EE4218F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01">
      <w:start w:val="1"/>
      <w:numFmt w:val="bullet"/>
      <w:lvlText w:val=""/>
      <w:lvlJc w:val="left"/>
      <w:pPr>
        <w:tabs>
          <w:tab w:val="num" w:pos="3600"/>
        </w:tabs>
        <w:ind w:left="3600" w:hanging="360"/>
      </w:pPr>
      <w:rPr>
        <w:rFonts w:ascii="Symbol" w:hAnsi="Symbol" w:hint="default"/>
      </w:rPr>
    </w:lvl>
    <w:lvl w:ilvl="5" w:tplc="62BC2650">
      <w:start w:val="1"/>
      <w:numFmt w:val="lowerLetter"/>
      <w:lvlText w:val="%6)"/>
      <w:lvlJc w:val="left"/>
      <w:pPr>
        <w:ind w:left="450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081254D"/>
    <w:multiLevelType w:val="hybridMultilevel"/>
    <w:tmpl w:val="7612359A"/>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2">
    <w:nsid w:val="50A76E52"/>
    <w:multiLevelType w:val="hybridMultilevel"/>
    <w:tmpl w:val="99D62448"/>
    <w:lvl w:ilvl="0" w:tplc="30302C90">
      <w:start w:val="1"/>
      <w:numFmt w:val="decimal"/>
      <w:lvlText w:val="%1."/>
      <w:lvlJc w:val="left"/>
      <w:pPr>
        <w:tabs>
          <w:tab w:val="num" w:pos="360"/>
        </w:tabs>
        <w:ind w:left="340" w:hanging="340"/>
      </w:pPr>
      <w:rPr>
        <w:rFonts w:hint="default"/>
      </w:rPr>
    </w:lvl>
    <w:lvl w:ilvl="1" w:tplc="146E0762">
      <w:start w:val="1"/>
      <w:numFmt w:val="bullet"/>
      <w:lvlText w:val=""/>
      <w:lvlJc w:val="left"/>
      <w:pPr>
        <w:tabs>
          <w:tab w:val="num" w:pos="1531"/>
        </w:tabs>
        <w:ind w:left="1531" w:hanging="397"/>
      </w:pPr>
      <w:rPr>
        <w:rFonts w:ascii="Symbol" w:hAnsi="Symbol" w:hint="default"/>
        <w:color w:val="auto"/>
      </w:rPr>
    </w:lvl>
    <w:lvl w:ilvl="2" w:tplc="B858B866">
      <w:numFmt w:val="none"/>
      <w:lvlText w:val=""/>
      <w:lvlJc w:val="left"/>
      <w:pPr>
        <w:tabs>
          <w:tab w:val="num" w:pos="360"/>
        </w:tabs>
      </w:pPr>
    </w:lvl>
    <w:lvl w:ilvl="3" w:tplc="8F7604F8">
      <w:numFmt w:val="none"/>
      <w:lvlText w:val=""/>
      <w:lvlJc w:val="left"/>
      <w:pPr>
        <w:tabs>
          <w:tab w:val="num" w:pos="360"/>
        </w:tabs>
      </w:pPr>
    </w:lvl>
    <w:lvl w:ilvl="4" w:tplc="EF36B23E">
      <w:numFmt w:val="none"/>
      <w:lvlText w:val=""/>
      <w:lvlJc w:val="left"/>
      <w:pPr>
        <w:tabs>
          <w:tab w:val="num" w:pos="360"/>
        </w:tabs>
      </w:pPr>
    </w:lvl>
    <w:lvl w:ilvl="5" w:tplc="A52ACEEC">
      <w:numFmt w:val="none"/>
      <w:lvlText w:val=""/>
      <w:lvlJc w:val="left"/>
      <w:pPr>
        <w:tabs>
          <w:tab w:val="num" w:pos="360"/>
        </w:tabs>
      </w:pPr>
    </w:lvl>
    <w:lvl w:ilvl="6" w:tplc="CD1A00E4">
      <w:numFmt w:val="none"/>
      <w:lvlText w:val=""/>
      <w:lvlJc w:val="left"/>
      <w:pPr>
        <w:tabs>
          <w:tab w:val="num" w:pos="360"/>
        </w:tabs>
      </w:pPr>
    </w:lvl>
    <w:lvl w:ilvl="7" w:tplc="81D8C95A">
      <w:numFmt w:val="none"/>
      <w:lvlText w:val=""/>
      <w:lvlJc w:val="left"/>
      <w:pPr>
        <w:tabs>
          <w:tab w:val="num" w:pos="360"/>
        </w:tabs>
      </w:pPr>
    </w:lvl>
    <w:lvl w:ilvl="8" w:tplc="2C6471AA">
      <w:numFmt w:val="none"/>
      <w:lvlText w:val=""/>
      <w:lvlJc w:val="left"/>
      <w:pPr>
        <w:tabs>
          <w:tab w:val="num" w:pos="360"/>
        </w:tabs>
      </w:pPr>
    </w:lvl>
  </w:abstractNum>
  <w:abstractNum w:abstractNumId="23">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4">
    <w:nsid w:val="578C67A4"/>
    <w:multiLevelType w:val="multilevel"/>
    <w:tmpl w:val="8C3A254C"/>
    <w:lvl w:ilvl="0">
      <w:start w:val="1"/>
      <w:numFmt w:val="decimal"/>
      <w:lvlText w:val="%1."/>
      <w:lvlJc w:val="left"/>
      <w:pPr>
        <w:ind w:left="360" w:hanging="360"/>
      </w:pPr>
      <w:rPr>
        <w:rFonts w:hint="default"/>
      </w:rPr>
    </w:lvl>
    <w:lvl w:ilvl="1">
      <w:start w:val="1"/>
      <w:numFmt w:val="decimal"/>
      <w:lvlText w:val="5.%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0CA7DE5"/>
    <w:multiLevelType w:val="hybridMultilevel"/>
    <w:tmpl w:val="17580C2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nsid w:val="60E16940"/>
    <w:multiLevelType w:val="hybridMultilevel"/>
    <w:tmpl w:val="129A24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61634EAE"/>
    <w:multiLevelType w:val="hybridMultilevel"/>
    <w:tmpl w:val="401615B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8">
    <w:nsid w:val="62B573E2"/>
    <w:multiLevelType w:val="multilevel"/>
    <w:tmpl w:val="79507F5E"/>
    <w:lvl w:ilvl="0">
      <w:start w:val="1"/>
      <w:numFmt w:val="decimal"/>
      <w:lvlText w:val="%1."/>
      <w:lvlJc w:val="left"/>
      <w:pPr>
        <w:ind w:left="360" w:hanging="360"/>
      </w:pPr>
      <w:rPr>
        <w:rFonts w:hint="default"/>
      </w:rPr>
    </w:lvl>
    <w:lvl w:ilvl="1">
      <w:start w:val="1"/>
      <w:numFmt w:val="decimal"/>
      <w:lvlText w:val="6.%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76301C6"/>
    <w:multiLevelType w:val="hybridMultilevel"/>
    <w:tmpl w:val="99D62448"/>
    <w:lvl w:ilvl="0" w:tplc="30302C90">
      <w:start w:val="1"/>
      <w:numFmt w:val="decimal"/>
      <w:lvlText w:val="%1."/>
      <w:lvlJc w:val="left"/>
      <w:pPr>
        <w:tabs>
          <w:tab w:val="num" w:pos="360"/>
        </w:tabs>
        <w:ind w:left="340" w:hanging="340"/>
      </w:pPr>
      <w:rPr>
        <w:rFonts w:hint="default"/>
      </w:rPr>
    </w:lvl>
    <w:lvl w:ilvl="1" w:tplc="146E0762">
      <w:start w:val="1"/>
      <w:numFmt w:val="bullet"/>
      <w:lvlText w:val=""/>
      <w:lvlJc w:val="left"/>
      <w:pPr>
        <w:tabs>
          <w:tab w:val="num" w:pos="1531"/>
        </w:tabs>
        <w:ind w:left="1531" w:hanging="397"/>
      </w:pPr>
      <w:rPr>
        <w:rFonts w:ascii="Symbol" w:hAnsi="Symbol" w:hint="default"/>
        <w:color w:val="auto"/>
      </w:rPr>
    </w:lvl>
    <w:lvl w:ilvl="2" w:tplc="B858B866">
      <w:numFmt w:val="none"/>
      <w:lvlText w:val=""/>
      <w:lvlJc w:val="left"/>
      <w:pPr>
        <w:tabs>
          <w:tab w:val="num" w:pos="360"/>
        </w:tabs>
      </w:pPr>
    </w:lvl>
    <w:lvl w:ilvl="3" w:tplc="8F7604F8">
      <w:numFmt w:val="none"/>
      <w:lvlText w:val=""/>
      <w:lvlJc w:val="left"/>
      <w:pPr>
        <w:tabs>
          <w:tab w:val="num" w:pos="360"/>
        </w:tabs>
      </w:pPr>
    </w:lvl>
    <w:lvl w:ilvl="4" w:tplc="EF36B23E">
      <w:numFmt w:val="none"/>
      <w:lvlText w:val=""/>
      <w:lvlJc w:val="left"/>
      <w:pPr>
        <w:tabs>
          <w:tab w:val="num" w:pos="360"/>
        </w:tabs>
      </w:pPr>
    </w:lvl>
    <w:lvl w:ilvl="5" w:tplc="A52ACEEC">
      <w:numFmt w:val="none"/>
      <w:lvlText w:val=""/>
      <w:lvlJc w:val="left"/>
      <w:pPr>
        <w:tabs>
          <w:tab w:val="num" w:pos="360"/>
        </w:tabs>
      </w:pPr>
    </w:lvl>
    <w:lvl w:ilvl="6" w:tplc="CD1A00E4">
      <w:numFmt w:val="none"/>
      <w:lvlText w:val=""/>
      <w:lvlJc w:val="left"/>
      <w:pPr>
        <w:tabs>
          <w:tab w:val="num" w:pos="360"/>
        </w:tabs>
      </w:pPr>
    </w:lvl>
    <w:lvl w:ilvl="7" w:tplc="81D8C95A">
      <w:numFmt w:val="none"/>
      <w:lvlText w:val=""/>
      <w:lvlJc w:val="left"/>
      <w:pPr>
        <w:tabs>
          <w:tab w:val="num" w:pos="360"/>
        </w:tabs>
      </w:pPr>
    </w:lvl>
    <w:lvl w:ilvl="8" w:tplc="2C6471AA">
      <w:numFmt w:val="none"/>
      <w:lvlText w:val=""/>
      <w:lvlJc w:val="left"/>
      <w:pPr>
        <w:tabs>
          <w:tab w:val="num" w:pos="360"/>
        </w:tabs>
      </w:pPr>
    </w:lvl>
  </w:abstractNum>
  <w:abstractNum w:abstractNumId="30">
    <w:nsid w:val="68380985"/>
    <w:multiLevelType w:val="multilevel"/>
    <w:tmpl w:val="00000009"/>
    <w:lvl w:ilvl="0">
      <w:start w:val="1"/>
      <w:numFmt w:val="decimal"/>
      <w:pStyle w:val="Smlouvatext"/>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1">
    <w:nsid w:val="69036FB8"/>
    <w:multiLevelType w:val="multilevel"/>
    <w:tmpl w:val="02AA8216"/>
    <w:lvl w:ilvl="0">
      <w:start w:val="1"/>
      <w:numFmt w:val="decimal"/>
      <w:lvlText w:val="%1."/>
      <w:lvlJc w:val="left"/>
      <w:pPr>
        <w:ind w:left="360" w:hanging="360"/>
      </w:pPr>
      <w:rPr>
        <w:rFonts w:hint="default"/>
      </w:rPr>
    </w:lvl>
    <w:lvl w:ilvl="1">
      <w:start w:val="1"/>
      <w:numFmt w:val="decimal"/>
      <w:lvlText w:val="7.%2"/>
      <w:lvlJc w:val="left"/>
      <w:pPr>
        <w:ind w:left="808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61A259F"/>
    <w:multiLevelType w:val="multilevel"/>
    <w:tmpl w:val="54FA8FA8"/>
    <w:lvl w:ilvl="0">
      <w:start w:val="1"/>
      <w:numFmt w:val="decimal"/>
      <w:pStyle w:val="Nadpis1"/>
      <w:lvlText w:val="%1"/>
      <w:lvlJc w:val="left"/>
      <w:pPr>
        <w:ind w:left="432" w:hanging="432"/>
      </w:pPr>
      <w:rPr>
        <w:rFonts w:hint="default"/>
      </w:rPr>
    </w:lvl>
    <w:lvl w:ilvl="1">
      <w:start w:val="1"/>
      <w:numFmt w:val="none"/>
      <w:pStyle w:val="Nadpis2"/>
      <w:lvlText w:val="3.4"/>
      <w:lvlJc w:val="left"/>
      <w:pPr>
        <w:ind w:left="576" w:hanging="576"/>
      </w:pPr>
      <w:rPr>
        <w:rFonts w:hint="default"/>
      </w:rPr>
    </w:lvl>
    <w:lvl w:ilvl="2">
      <w:start w:val="1"/>
      <w:numFmt w:val="decimal"/>
      <w:pStyle w:val="Nadpis3"/>
      <w:lvlText w:val="%1.8.%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5">
    <w:nsid w:val="786F0F46"/>
    <w:multiLevelType w:val="hybridMultilevel"/>
    <w:tmpl w:val="4C6ADC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1B54EA36">
      <w:start w:val="1"/>
      <w:numFmt w:val="decimal"/>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5"/>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9"/>
  </w:num>
  <w:num w:numId="6">
    <w:abstractNumId w:val="22"/>
  </w:num>
  <w:num w:numId="7">
    <w:abstractNumId w:val="33"/>
  </w:num>
  <w:num w:numId="8">
    <w:abstractNumId w:val="26"/>
  </w:num>
  <w:num w:numId="9">
    <w:abstractNumId w:val="11"/>
  </w:num>
  <w:num w:numId="10">
    <w:abstractNumId w:val="19"/>
  </w:num>
  <w:num w:numId="11">
    <w:abstractNumId w:val="17"/>
  </w:num>
  <w:num w:numId="12">
    <w:abstractNumId w:val="1"/>
  </w:num>
  <w:num w:numId="13">
    <w:abstractNumId w:val="30"/>
  </w:num>
  <w:num w:numId="14">
    <w:abstractNumId w:val="12"/>
  </w:num>
  <w:num w:numId="15">
    <w:abstractNumId w:val="15"/>
  </w:num>
  <w:num w:numId="16">
    <w:abstractNumId w:val="21"/>
  </w:num>
  <w:num w:numId="17">
    <w:abstractNumId w:val="27"/>
  </w:num>
  <w:num w:numId="18">
    <w:abstractNumId w:val="18"/>
  </w:num>
  <w:num w:numId="19">
    <w:abstractNumId w:val="25"/>
  </w:num>
  <w:num w:numId="20">
    <w:abstractNumId w:val="32"/>
  </w:num>
  <w:num w:numId="21">
    <w:abstractNumId w:val="23"/>
  </w:num>
  <w:num w:numId="22">
    <w:abstractNumId w:val="34"/>
  </w:num>
  <w:num w:numId="23">
    <w:abstractNumId w:val="10"/>
  </w:num>
  <w:num w:numId="24">
    <w:abstractNumId w:val="16"/>
  </w:num>
  <w:num w:numId="25">
    <w:abstractNumId w:val="24"/>
  </w:num>
  <w:num w:numId="26">
    <w:abstractNumId w:val="14"/>
  </w:num>
  <w:num w:numId="27">
    <w:abstractNumId w:val="28"/>
  </w:num>
  <w:num w:numId="28">
    <w:abstractNumId w:val="3"/>
  </w:num>
  <w:num w:numId="29">
    <w:abstractNumId w:val="2"/>
  </w:num>
  <w:num w:numId="30">
    <w:abstractNumId w:val="31"/>
  </w:num>
  <w:num w:numId="31">
    <w:abstractNumId w:val="8"/>
  </w:num>
  <w:num w:numId="32">
    <w:abstractNumId w:val="13"/>
  </w:num>
  <w:num w:numId="33">
    <w:abstractNumId w:val="7"/>
  </w:num>
  <w:num w:numId="34">
    <w:abstractNumId w:val="4"/>
  </w:num>
  <w:num w:numId="35">
    <w:abstractNumId w:val="6"/>
  </w:num>
  <w:num w:numId="36">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807E1"/>
    <w:rsid w:val="000403C1"/>
    <w:rsid w:val="000430C8"/>
    <w:rsid w:val="00053E65"/>
    <w:rsid w:val="000568E5"/>
    <w:rsid w:val="000648BC"/>
    <w:rsid w:val="000676BA"/>
    <w:rsid w:val="000713BF"/>
    <w:rsid w:val="0007578D"/>
    <w:rsid w:val="00086603"/>
    <w:rsid w:val="000A04CE"/>
    <w:rsid w:val="000B6D1F"/>
    <w:rsid w:val="000C1FE6"/>
    <w:rsid w:val="00102126"/>
    <w:rsid w:val="00137E30"/>
    <w:rsid w:val="00151AC3"/>
    <w:rsid w:val="00161AC5"/>
    <w:rsid w:val="00166C63"/>
    <w:rsid w:val="001739EB"/>
    <w:rsid w:val="00176A6B"/>
    <w:rsid w:val="001A210C"/>
    <w:rsid w:val="001B2A23"/>
    <w:rsid w:val="001E5337"/>
    <w:rsid w:val="002313FE"/>
    <w:rsid w:val="00251665"/>
    <w:rsid w:val="002542C4"/>
    <w:rsid w:val="00265982"/>
    <w:rsid w:val="002766EA"/>
    <w:rsid w:val="00287E6E"/>
    <w:rsid w:val="00292E53"/>
    <w:rsid w:val="002946E5"/>
    <w:rsid w:val="002A599B"/>
    <w:rsid w:val="002A6D5C"/>
    <w:rsid w:val="002B2E56"/>
    <w:rsid w:val="002B4785"/>
    <w:rsid w:val="002C1855"/>
    <w:rsid w:val="002C4556"/>
    <w:rsid w:val="002F6357"/>
    <w:rsid w:val="00315C86"/>
    <w:rsid w:val="00317C7C"/>
    <w:rsid w:val="003200A2"/>
    <w:rsid w:val="00327BEC"/>
    <w:rsid w:val="003365BD"/>
    <w:rsid w:val="0035007D"/>
    <w:rsid w:val="00380E0F"/>
    <w:rsid w:val="00381443"/>
    <w:rsid w:val="003A19CF"/>
    <w:rsid w:val="003D728E"/>
    <w:rsid w:val="003E5484"/>
    <w:rsid w:val="00400378"/>
    <w:rsid w:val="0042109E"/>
    <w:rsid w:val="00421660"/>
    <w:rsid w:val="004600AD"/>
    <w:rsid w:val="00472FBD"/>
    <w:rsid w:val="00473681"/>
    <w:rsid w:val="00474AE5"/>
    <w:rsid w:val="004A5135"/>
    <w:rsid w:val="004B1FB7"/>
    <w:rsid w:val="004C1252"/>
    <w:rsid w:val="004E103B"/>
    <w:rsid w:val="004E2B3B"/>
    <w:rsid w:val="00501818"/>
    <w:rsid w:val="00515EEE"/>
    <w:rsid w:val="005208D8"/>
    <w:rsid w:val="00525DB5"/>
    <w:rsid w:val="00537C5D"/>
    <w:rsid w:val="00557A28"/>
    <w:rsid w:val="00564848"/>
    <w:rsid w:val="00566898"/>
    <w:rsid w:val="0057493B"/>
    <w:rsid w:val="00591A24"/>
    <w:rsid w:val="005B36F7"/>
    <w:rsid w:val="005C0EFA"/>
    <w:rsid w:val="005E79C7"/>
    <w:rsid w:val="005F5987"/>
    <w:rsid w:val="006111D7"/>
    <w:rsid w:val="006566DC"/>
    <w:rsid w:val="0066468C"/>
    <w:rsid w:val="006655E4"/>
    <w:rsid w:val="006659FE"/>
    <w:rsid w:val="00670A5A"/>
    <w:rsid w:val="006843A2"/>
    <w:rsid w:val="006960B7"/>
    <w:rsid w:val="006C7D46"/>
    <w:rsid w:val="00704FFF"/>
    <w:rsid w:val="0072489A"/>
    <w:rsid w:val="00726CC8"/>
    <w:rsid w:val="007410EB"/>
    <w:rsid w:val="00745F1B"/>
    <w:rsid w:val="00746619"/>
    <w:rsid w:val="00751945"/>
    <w:rsid w:val="00756729"/>
    <w:rsid w:val="00761EEE"/>
    <w:rsid w:val="007738C1"/>
    <w:rsid w:val="00785397"/>
    <w:rsid w:val="00786181"/>
    <w:rsid w:val="007947E1"/>
    <w:rsid w:val="007B472C"/>
    <w:rsid w:val="007C5227"/>
    <w:rsid w:val="007E6FDF"/>
    <w:rsid w:val="007F6CA0"/>
    <w:rsid w:val="007F744F"/>
    <w:rsid w:val="00802E1E"/>
    <w:rsid w:val="008301AE"/>
    <w:rsid w:val="00831324"/>
    <w:rsid w:val="0084061A"/>
    <w:rsid w:val="0085794E"/>
    <w:rsid w:val="00880D6B"/>
    <w:rsid w:val="00887EFB"/>
    <w:rsid w:val="008A3D8F"/>
    <w:rsid w:val="008C4F2D"/>
    <w:rsid w:val="009047A3"/>
    <w:rsid w:val="00917A0A"/>
    <w:rsid w:val="00922C89"/>
    <w:rsid w:val="00970AAF"/>
    <w:rsid w:val="00973323"/>
    <w:rsid w:val="00977CA8"/>
    <w:rsid w:val="009808F0"/>
    <w:rsid w:val="009A2768"/>
    <w:rsid w:val="00A234AF"/>
    <w:rsid w:val="00A2416C"/>
    <w:rsid w:val="00A42C82"/>
    <w:rsid w:val="00AB2FEF"/>
    <w:rsid w:val="00AB339C"/>
    <w:rsid w:val="00AB4CE0"/>
    <w:rsid w:val="00AC0D1A"/>
    <w:rsid w:val="00AD1E7A"/>
    <w:rsid w:val="00AD4B34"/>
    <w:rsid w:val="00AF0C0A"/>
    <w:rsid w:val="00B05E18"/>
    <w:rsid w:val="00B12DA1"/>
    <w:rsid w:val="00B21E1D"/>
    <w:rsid w:val="00B411D4"/>
    <w:rsid w:val="00B5579A"/>
    <w:rsid w:val="00B734D8"/>
    <w:rsid w:val="00B85C20"/>
    <w:rsid w:val="00B930BA"/>
    <w:rsid w:val="00BB0A7A"/>
    <w:rsid w:val="00BC4D72"/>
    <w:rsid w:val="00BC72C4"/>
    <w:rsid w:val="00BF3FE9"/>
    <w:rsid w:val="00C13671"/>
    <w:rsid w:val="00C40F19"/>
    <w:rsid w:val="00C44DDC"/>
    <w:rsid w:val="00C47C91"/>
    <w:rsid w:val="00C51B4B"/>
    <w:rsid w:val="00C5270B"/>
    <w:rsid w:val="00C5709B"/>
    <w:rsid w:val="00C62C76"/>
    <w:rsid w:val="00C63332"/>
    <w:rsid w:val="00C63DC5"/>
    <w:rsid w:val="00C773C9"/>
    <w:rsid w:val="00C807E1"/>
    <w:rsid w:val="00C809E9"/>
    <w:rsid w:val="00D07E0B"/>
    <w:rsid w:val="00D26F69"/>
    <w:rsid w:val="00D62964"/>
    <w:rsid w:val="00D70272"/>
    <w:rsid w:val="00D92D77"/>
    <w:rsid w:val="00DA5878"/>
    <w:rsid w:val="00DB043B"/>
    <w:rsid w:val="00DC2069"/>
    <w:rsid w:val="00DD0BB5"/>
    <w:rsid w:val="00DE10FD"/>
    <w:rsid w:val="00E31AC3"/>
    <w:rsid w:val="00E32CDB"/>
    <w:rsid w:val="00E33AE7"/>
    <w:rsid w:val="00E418C8"/>
    <w:rsid w:val="00E43ADC"/>
    <w:rsid w:val="00E608C6"/>
    <w:rsid w:val="00EB1C51"/>
    <w:rsid w:val="00EB2811"/>
    <w:rsid w:val="00EF0B27"/>
    <w:rsid w:val="00EF164F"/>
    <w:rsid w:val="00F20CE7"/>
    <w:rsid w:val="00F24B86"/>
    <w:rsid w:val="00F47189"/>
    <w:rsid w:val="00F528D4"/>
    <w:rsid w:val="00F732D6"/>
    <w:rsid w:val="00F827E3"/>
    <w:rsid w:val="00FB1699"/>
    <w:rsid w:val="00FC0206"/>
    <w:rsid w:val="00FC550E"/>
    <w:rsid w:val="00FF17D6"/>
    <w:rsid w:val="00FF67B1"/>
    <w:rsid w:val="00FF70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07E1"/>
    <w:pPr>
      <w:spacing w:before="60" w:after="60" w:line="360" w:lineRule="auto"/>
      <w:ind w:left="425" w:right="567" w:firstLine="851"/>
      <w:jc w:val="both"/>
    </w:pPr>
    <w:rPr>
      <w:rFonts w:ascii="Arial" w:eastAsia="Times New Roman" w:hAnsi="Arial" w:cs="Times New Roman"/>
      <w:color w:val="000080"/>
      <w:sz w:val="20"/>
      <w:szCs w:val="20"/>
      <w:lang w:eastAsia="cs-CZ"/>
    </w:rPr>
  </w:style>
  <w:style w:type="paragraph" w:styleId="Nadpis1">
    <w:name w:val="heading 1"/>
    <w:basedOn w:val="Normln"/>
    <w:next w:val="Normln"/>
    <w:link w:val="Nadpis1Char"/>
    <w:qFormat/>
    <w:rsid w:val="00C62C76"/>
    <w:pPr>
      <w:keepNext/>
      <w:numPr>
        <w:numId w:val="22"/>
      </w:numPr>
      <w:spacing w:before="0" w:after="0" w:line="240" w:lineRule="auto"/>
      <w:ind w:right="0"/>
      <w:jc w:val="center"/>
      <w:outlineLvl w:val="0"/>
    </w:pPr>
    <w:rPr>
      <w:b/>
      <w:color w:val="auto"/>
      <w:sz w:val="32"/>
      <w:szCs w:val="28"/>
    </w:rPr>
  </w:style>
  <w:style w:type="paragraph" w:styleId="Nadpis2">
    <w:name w:val="heading 2"/>
    <w:basedOn w:val="Normln"/>
    <w:next w:val="Normln"/>
    <w:link w:val="Nadpis2Char"/>
    <w:qFormat/>
    <w:rsid w:val="00C62C76"/>
    <w:pPr>
      <w:keepNext/>
      <w:numPr>
        <w:ilvl w:val="1"/>
        <w:numId w:val="22"/>
      </w:numPr>
      <w:spacing w:before="240" w:line="240" w:lineRule="auto"/>
      <w:ind w:right="0"/>
      <w:outlineLvl w:val="1"/>
    </w:pPr>
    <w:rPr>
      <w:rFonts w:cs="Arial"/>
      <w:b/>
      <w:bCs/>
      <w:iCs/>
      <w:color w:val="auto"/>
      <w:sz w:val="28"/>
      <w:szCs w:val="28"/>
    </w:rPr>
  </w:style>
  <w:style w:type="paragraph" w:styleId="Nadpis3">
    <w:name w:val="heading 3"/>
    <w:aliases w:val="Podkapitola2,Záhlaví 3,V_Head3,V_Head31,V_Head32,Nadpis 3 Char1 Char,Nadpis 3 Char Char Char"/>
    <w:basedOn w:val="Normln"/>
    <w:next w:val="Normln"/>
    <w:link w:val="Nadpis3Char1"/>
    <w:qFormat/>
    <w:rsid w:val="00C62C76"/>
    <w:pPr>
      <w:keepNext/>
      <w:numPr>
        <w:ilvl w:val="2"/>
        <w:numId w:val="22"/>
      </w:numPr>
      <w:spacing w:before="240" w:line="240" w:lineRule="auto"/>
      <w:ind w:right="0"/>
      <w:outlineLvl w:val="2"/>
    </w:pPr>
    <w:rPr>
      <w:b/>
      <w:bCs/>
      <w:color w:val="auto"/>
      <w:szCs w:val="26"/>
    </w:rPr>
  </w:style>
  <w:style w:type="paragraph" w:styleId="Nadpis4">
    <w:name w:val="heading 4"/>
    <w:basedOn w:val="Normln"/>
    <w:next w:val="Normln"/>
    <w:link w:val="Nadpis4Char"/>
    <w:qFormat/>
    <w:rsid w:val="00C62C76"/>
    <w:pPr>
      <w:keepNext/>
      <w:numPr>
        <w:ilvl w:val="3"/>
        <w:numId w:val="22"/>
      </w:numPr>
      <w:spacing w:before="240" w:line="240" w:lineRule="auto"/>
      <w:ind w:right="0"/>
      <w:outlineLvl w:val="3"/>
    </w:pPr>
    <w:rPr>
      <w:b/>
      <w:bCs/>
      <w:color w:val="auto"/>
      <w:szCs w:val="28"/>
    </w:rPr>
  </w:style>
  <w:style w:type="paragraph" w:styleId="Nadpis5">
    <w:name w:val="heading 5"/>
    <w:basedOn w:val="Normln"/>
    <w:next w:val="Normln"/>
    <w:link w:val="Nadpis5Char"/>
    <w:qFormat/>
    <w:rsid w:val="00C62C76"/>
    <w:pPr>
      <w:numPr>
        <w:ilvl w:val="4"/>
        <w:numId w:val="22"/>
      </w:numPr>
      <w:spacing w:before="240" w:line="240" w:lineRule="auto"/>
      <w:ind w:right="0"/>
      <w:outlineLvl w:val="4"/>
    </w:pPr>
    <w:rPr>
      <w:b/>
      <w:bCs/>
      <w:i/>
      <w:iCs/>
      <w:color w:val="auto"/>
      <w:sz w:val="26"/>
      <w:szCs w:val="26"/>
    </w:rPr>
  </w:style>
  <w:style w:type="paragraph" w:styleId="Nadpis6">
    <w:name w:val="heading 6"/>
    <w:basedOn w:val="Normln"/>
    <w:next w:val="Normln"/>
    <w:link w:val="Nadpis6Char"/>
    <w:unhideWhenUsed/>
    <w:qFormat/>
    <w:rsid w:val="00C62C76"/>
    <w:pPr>
      <w:numPr>
        <w:ilvl w:val="5"/>
        <w:numId w:val="22"/>
      </w:numPr>
      <w:spacing w:before="240" w:line="240" w:lineRule="auto"/>
      <w:ind w:right="0"/>
      <w:outlineLvl w:val="5"/>
    </w:pPr>
    <w:rPr>
      <w:rFonts w:ascii="Calibri" w:hAnsi="Calibri"/>
      <w:b/>
      <w:bCs/>
      <w:color w:val="auto"/>
      <w:sz w:val="22"/>
      <w:szCs w:val="22"/>
    </w:rPr>
  </w:style>
  <w:style w:type="paragraph" w:styleId="Nadpis7">
    <w:name w:val="heading 7"/>
    <w:basedOn w:val="Normln"/>
    <w:next w:val="Normln"/>
    <w:link w:val="Nadpis7Char"/>
    <w:unhideWhenUsed/>
    <w:qFormat/>
    <w:rsid w:val="00C62C76"/>
    <w:pPr>
      <w:numPr>
        <w:ilvl w:val="6"/>
        <w:numId w:val="22"/>
      </w:numPr>
      <w:spacing w:before="240" w:line="240" w:lineRule="auto"/>
      <w:ind w:right="0"/>
      <w:outlineLvl w:val="6"/>
    </w:pPr>
    <w:rPr>
      <w:rFonts w:ascii="Calibri" w:hAnsi="Calibri"/>
      <w:color w:val="auto"/>
      <w:sz w:val="24"/>
      <w:szCs w:val="24"/>
    </w:rPr>
  </w:style>
  <w:style w:type="paragraph" w:styleId="Nadpis8">
    <w:name w:val="heading 8"/>
    <w:basedOn w:val="Normln"/>
    <w:next w:val="Normln"/>
    <w:link w:val="Nadpis8Char"/>
    <w:unhideWhenUsed/>
    <w:qFormat/>
    <w:rsid w:val="00C62C76"/>
    <w:pPr>
      <w:numPr>
        <w:ilvl w:val="7"/>
        <w:numId w:val="22"/>
      </w:numPr>
      <w:spacing w:before="240" w:line="240" w:lineRule="auto"/>
      <w:ind w:right="0"/>
      <w:outlineLvl w:val="7"/>
    </w:pPr>
    <w:rPr>
      <w:rFonts w:ascii="Calibri" w:hAnsi="Calibri"/>
      <w:i/>
      <w:iCs/>
      <w:color w:val="auto"/>
      <w:sz w:val="24"/>
      <w:szCs w:val="24"/>
    </w:rPr>
  </w:style>
  <w:style w:type="paragraph" w:styleId="Nadpis9">
    <w:name w:val="heading 9"/>
    <w:basedOn w:val="Normln"/>
    <w:next w:val="Normln"/>
    <w:link w:val="Nadpis9Char"/>
    <w:unhideWhenUsed/>
    <w:qFormat/>
    <w:rsid w:val="00C62C76"/>
    <w:pPr>
      <w:numPr>
        <w:ilvl w:val="8"/>
        <w:numId w:val="22"/>
      </w:numPr>
      <w:spacing w:before="240" w:line="240" w:lineRule="auto"/>
      <w:ind w:right="0"/>
      <w:outlineLvl w:val="8"/>
    </w:pPr>
    <w:rPr>
      <w:rFonts w:ascii="Cambria" w:hAnsi="Cambria"/>
      <w:color w:val="auto"/>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C807E1"/>
    <w:rPr>
      <w:color w:val="0000FF"/>
      <w:u w:val="single"/>
    </w:rPr>
  </w:style>
  <w:style w:type="paragraph" w:styleId="Zkladntext3">
    <w:name w:val="Body Text 3"/>
    <w:basedOn w:val="Normln"/>
    <w:link w:val="Zkladntext3Char"/>
    <w:rsid w:val="00C807E1"/>
    <w:pPr>
      <w:spacing w:before="0" w:after="120" w:line="240" w:lineRule="auto"/>
      <w:ind w:left="0" w:firstLine="0"/>
    </w:pPr>
    <w:rPr>
      <w:sz w:val="18"/>
    </w:rPr>
  </w:style>
  <w:style w:type="character" w:customStyle="1" w:styleId="Zkladntext3Char">
    <w:name w:val="Základní text 3 Char"/>
    <w:basedOn w:val="Standardnpsmoodstavce"/>
    <w:link w:val="Zkladntext3"/>
    <w:rsid w:val="00C807E1"/>
    <w:rPr>
      <w:rFonts w:ascii="Arial" w:eastAsia="Times New Roman" w:hAnsi="Arial" w:cs="Times New Roman"/>
      <w:color w:val="000080"/>
      <w:sz w:val="18"/>
      <w:szCs w:val="20"/>
    </w:rPr>
  </w:style>
  <w:style w:type="paragraph" w:customStyle="1" w:styleId="Normln0">
    <w:name w:val="Normální~"/>
    <w:basedOn w:val="Normln"/>
    <w:rsid w:val="007738C1"/>
    <w:pPr>
      <w:widowControl w:val="0"/>
      <w:spacing w:before="0" w:after="0" w:line="240" w:lineRule="auto"/>
      <w:ind w:left="0" w:firstLine="0"/>
      <w:jc w:val="left"/>
    </w:pPr>
    <w:rPr>
      <w:rFonts w:ascii="Times New Roman" w:hAnsi="Times New Roman"/>
      <w:color w:val="auto"/>
      <w:sz w:val="24"/>
    </w:rPr>
  </w:style>
  <w:style w:type="character" w:styleId="Odkaznakoment">
    <w:name w:val="annotation reference"/>
    <w:unhideWhenUsed/>
    <w:rsid w:val="00B85C20"/>
    <w:rPr>
      <w:sz w:val="16"/>
      <w:szCs w:val="16"/>
    </w:rPr>
  </w:style>
  <w:style w:type="paragraph" w:styleId="Textkomente">
    <w:name w:val="annotation text"/>
    <w:basedOn w:val="Normln"/>
    <w:link w:val="TextkomenteChar"/>
    <w:unhideWhenUsed/>
    <w:rsid w:val="00B85C20"/>
  </w:style>
  <w:style w:type="character" w:customStyle="1" w:styleId="TextkomenteChar">
    <w:name w:val="Text komentáře Char"/>
    <w:basedOn w:val="Standardnpsmoodstavce"/>
    <w:link w:val="Textkomente"/>
    <w:rsid w:val="00B85C20"/>
    <w:rPr>
      <w:rFonts w:ascii="Arial" w:eastAsia="Times New Roman" w:hAnsi="Arial" w:cs="Times New Roman"/>
      <w:color w:val="000080"/>
      <w:sz w:val="20"/>
      <w:szCs w:val="20"/>
    </w:rPr>
  </w:style>
  <w:style w:type="paragraph" w:styleId="Textbubliny">
    <w:name w:val="Balloon Text"/>
    <w:basedOn w:val="Normln"/>
    <w:link w:val="TextbublinyChar"/>
    <w:semiHidden/>
    <w:unhideWhenUsed/>
    <w:rsid w:val="00B85C20"/>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5C20"/>
    <w:rPr>
      <w:rFonts w:ascii="Segoe UI" w:eastAsia="Times New Roman" w:hAnsi="Segoe UI" w:cs="Segoe UI"/>
      <w:color w:val="000080"/>
      <w:sz w:val="18"/>
      <w:szCs w:val="18"/>
      <w:lang w:eastAsia="cs-CZ"/>
    </w:rPr>
  </w:style>
  <w:style w:type="paragraph" w:customStyle="1" w:styleId="ODSTAVEC">
    <w:name w:val="ODSTAVEC"/>
    <w:rsid w:val="00B85C20"/>
    <w:pPr>
      <w:keepNext/>
      <w:numPr>
        <w:ilvl w:val="1"/>
        <w:numId w:val="7"/>
      </w:numPr>
      <w:tabs>
        <w:tab w:val="clear" w:pos="540"/>
        <w:tab w:val="num" w:pos="360"/>
      </w:tabs>
      <w:spacing w:before="120"/>
      <w:ind w:left="1440" w:firstLine="0"/>
      <w:jc w:val="both"/>
    </w:pPr>
    <w:rPr>
      <w:rFonts w:ascii="Arial" w:eastAsia="Times New Roman" w:hAnsi="Arial" w:cs="Arial"/>
      <w:sz w:val="18"/>
      <w:szCs w:val="18"/>
      <w:lang w:eastAsia="cs-CZ"/>
    </w:rPr>
  </w:style>
  <w:style w:type="paragraph" w:customStyle="1" w:styleId="NADPIS">
    <w:name w:val="NADPIS"/>
    <w:rsid w:val="00B85C20"/>
    <w:pPr>
      <w:keepNext/>
      <w:numPr>
        <w:numId w:val="7"/>
      </w:numPr>
      <w:tabs>
        <w:tab w:val="clear" w:pos="360"/>
      </w:tabs>
      <w:spacing w:before="360"/>
      <w:ind w:left="720" w:firstLine="0"/>
      <w:jc w:val="center"/>
    </w:pPr>
    <w:rPr>
      <w:rFonts w:ascii="Arial" w:eastAsia="Calibri" w:hAnsi="Arial" w:cs="Arial"/>
      <w:b/>
    </w:rPr>
  </w:style>
  <w:style w:type="table" w:styleId="Stednmka2">
    <w:name w:val="Medium Grid 2"/>
    <w:basedOn w:val="Normlntabulka"/>
    <w:uiPriority w:val="68"/>
    <w:semiHidden/>
    <w:unhideWhenUsed/>
    <w:rsid w:val="00B85C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Zkladntext">
    <w:name w:val="Body Text"/>
    <w:basedOn w:val="Normln"/>
    <w:link w:val="ZkladntextChar"/>
    <w:uiPriority w:val="99"/>
    <w:unhideWhenUsed/>
    <w:rsid w:val="00B85C20"/>
    <w:pPr>
      <w:spacing w:after="120"/>
    </w:pPr>
  </w:style>
  <w:style w:type="character" w:customStyle="1" w:styleId="ZkladntextChar">
    <w:name w:val="Základní text Char"/>
    <w:basedOn w:val="Standardnpsmoodstavce"/>
    <w:link w:val="Zkladntext"/>
    <w:uiPriority w:val="99"/>
    <w:rsid w:val="00B85C20"/>
    <w:rPr>
      <w:rFonts w:ascii="Arial" w:eastAsia="Times New Roman" w:hAnsi="Arial" w:cs="Times New Roman"/>
      <w:color w:val="000080"/>
      <w:sz w:val="20"/>
      <w:szCs w:val="20"/>
      <w:lang w:eastAsia="cs-CZ"/>
    </w:rPr>
  </w:style>
  <w:style w:type="paragraph" w:styleId="Odstavecseseznamem">
    <w:name w:val="List Paragraph"/>
    <w:basedOn w:val="Normln"/>
    <w:link w:val="OdstavecseseznamemChar"/>
    <w:uiPriority w:val="34"/>
    <w:qFormat/>
    <w:rsid w:val="00380E0F"/>
    <w:pPr>
      <w:ind w:left="720"/>
      <w:contextualSpacing/>
    </w:pPr>
  </w:style>
  <w:style w:type="character" w:customStyle="1" w:styleId="UnresolvedMention">
    <w:name w:val="Unresolved Mention"/>
    <w:basedOn w:val="Standardnpsmoodstavce"/>
    <w:uiPriority w:val="99"/>
    <w:semiHidden/>
    <w:unhideWhenUsed/>
    <w:rsid w:val="00A234AF"/>
    <w:rPr>
      <w:color w:val="605E5C"/>
      <w:shd w:val="clear" w:color="auto" w:fill="E1DFDD"/>
    </w:rPr>
  </w:style>
  <w:style w:type="paragraph" w:customStyle="1" w:styleId="Smlouvatext">
    <w:name w:val="Smlouva text"/>
    <w:basedOn w:val="Normln"/>
    <w:rsid w:val="0072489A"/>
    <w:pPr>
      <w:keepNext/>
      <w:numPr>
        <w:numId w:val="13"/>
      </w:numPr>
      <w:tabs>
        <w:tab w:val="center" w:pos="4500"/>
      </w:tabs>
      <w:suppressAutoHyphens/>
      <w:spacing w:before="0" w:after="0" w:line="240" w:lineRule="auto"/>
      <w:ind w:right="0"/>
      <w:outlineLvl w:val="1"/>
    </w:pPr>
    <w:rPr>
      <w:rFonts w:ascii="Times New Roman" w:hAnsi="Times New Roman"/>
      <w:bCs/>
      <w:color w:val="auto"/>
      <w:sz w:val="24"/>
      <w:szCs w:val="24"/>
      <w:lang w:eastAsia="ar-SA"/>
    </w:rPr>
  </w:style>
  <w:style w:type="paragraph" w:styleId="Bezmezer">
    <w:name w:val="No Spacing"/>
    <w:uiPriority w:val="1"/>
    <w:qFormat/>
    <w:rsid w:val="0007578D"/>
    <w:pPr>
      <w:spacing w:after="0" w:line="240" w:lineRule="auto"/>
      <w:ind w:left="425" w:right="567" w:firstLine="851"/>
      <w:jc w:val="both"/>
    </w:pPr>
    <w:rPr>
      <w:rFonts w:ascii="Arial" w:eastAsia="Times New Roman" w:hAnsi="Arial" w:cs="Times New Roman"/>
      <w:color w:val="000080"/>
      <w:sz w:val="20"/>
      <w:szCs w:val="20"/>
      <w:lang w:eastAsia="cs-CZ"/>
    </w:rPr>
  </w:style>
  <w:style w:type="paragraph" w:customStyle="1" w:styleId="bno">
    <w:name w:val="_bno"/>
    <w:basedOn w:val="Normln"/>
    <w:link w:val="bnoChar1"/>
    <w:rsid w:val="00EB2811"/>
    <w:pPr>
      <w:suppressAutoHyphens/>
      <w:spacing w:before="0" w:after="120" w:line="320" w:lineRule="atLeast"/>
      <w:ind w:left="720" w:right="0" w:firstLine="0"/>
    </w:pPr>
    <w:rPr>
      <w:rFonts w:ascii="Times New Roman" w:hAnsi="Times New Roman"/>
      <w:color w:val="auto"/>
      <w:sz w:val="24"/>
      <w:lang w:eastAsia="ar-SA"/>
    </w:rPr>
  </w:style>
  <w:style w:type="character" w:customStyle="1" w:styleId="bnoChar1">
    <w:name w:val="_bno Char1"/>
    <w:link w:val="bno"/>
    <w:rsid w:val="00EB2811"/>
    <w:rPr>
      <w:rFonts w:ascii="Times New Roman" w:eastAsia="Times New Roman" w:hAnsi="Times New Roman" w:cs="Times New Roman"/>
      <w:sz w:val="24"/>
      <w:szCs w:val="20"/>
      <w:lang w:eastAsia="ar-SA"/>
    </w:rPr>
  </w:style>
  <w:style w:type="character" w:customStyle="1" w:styleId="OdstavecseseznamemChar">
    <w:name w:val="Odstavec se seznamem Char"/>
    <w:link w:val="Odstavecseseznamem"/>
    <w:uiPriority w:val="34"/>
    <w:rsid w:val="00EB2811"/>
    <w:rPr>
      <w:rFonts w:ascii="Arial" w:eastAsia="Times New Roman" w:hAnsi="Arial" w:cs="Times New Roman"/>
      <w:color w:val="000080"/>
      <w:sz w:val="20"/>
      <w:szCs w:val="20"/>
      <w:lang w:eastAsia="cs-CZ"/>
    </w:rPr>
  </w:style>
  <w:style w:type="paragraph" w:styleId="Zhlav">
    <w:name w:val="header"/>
    <w:basedOn w:val="Normln"/>
    <w:link w:val="ZhlavChar"/>
    <w:uiPriority w:val="99"/>
    <w:unhideWhenUsed/>
    <w:rsid w:val="00786181"/>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86181"/>
    <w:rPr>
      <w:rFonts w:ascii="Arial" w:eastAsia="Times New Roman" w:hAnsi="Arial" w:cs="Times New Roman"/>
      <w:color w:val="000080"/>
      <w:sz w:val="20"/>
      <w:szCs w:val="20"/>
      <w:lang w:eastAsia="cs-CZ"/>
    </w:rPr>
  </w:style>
  <w:style w:type="paragraph" w:styleId="Zpat">
    <w:name w:val="footer"/>
    <w:basedOn w:val="Normln"/>
    <w:link w:val="ZpatChar"/>
    <w:unhideWhenUsed/>
    <w:rsid w:val="00786181"/>
    <w:pPr>
      <w:tabs>
        <w:tab w:val="center" w:pos="4536"/>
        <w:tab w:val="right" w:pos="9072"/>
      </w:tabs>
      <w:spacing w:before="0" w:after="0" w:line="240" w:lineRule="auto"/>
    </w:pPr>
  </w:style>
  <w:style w:type="character" w:customStyle="1" w:styleId="ZpatChar">
    <w:name w:val="Zápatí Char"/>
    <w:basedOn w:val="Standardnpsmoodstavce"/>
    <w:link w:val="Zpat"/>
    <w:rsid w:val="00786181"/>
    <w:rPr>
      <w:rFonts w:ascii="Arial" w:eastAsia="Times New Roman" w:hAnsi="Arial" w:cs="Times New Roman"/>
      <w:color w:val="000080"/>
      <w:sz w:val="20"/>
      <w:szCs w:val="20"/>
      <w:lang w:eastAsia="cs-CZ"/>
    </w:rPr>
  </w:style>
  <w:style w:type="character" w:customStyle="1" w:styleId="Nadpis1Char">
    <w:name w:val="Nadpis 1 Char"/>
    <w:basedOn w:val="Standardnpsmoodstavce"/>
    <w:link w:val="Nadpis1"/>
    <w:rsid w:val="00C62C76"/>
    <w:rPr>
      <w:rFonts w:ascii="Arial" w:eastAsia="Times New Roman" w:hAnsi="Arial" w:cs="Times New Roman"/>
      <w:b/>
      <w:sz w:val="32"/>
      <w:szCs w:val="28"/>
      <w:lang w:eastAsia="cs-CZ"/>
    </w:rPr>
  </w:style>
  <w:style w:type="character" w:customStyle="1" w:styleId="Nadpis2Char">
    <w:name w:val="Nadpis 2 Char"/>
    <w:basedOn w:val="Standardnpsmoodstavce"/>
    <w:link w:val="Nadpis2"/>
    <w:rsid w:val="00C62C76"/>
    <w:rPr>
      <w:rFonts w:ascii="Arial" w:eastAsia="Times New Roman" w:hAnsi="Arial" w:cs="Arial"/>
      <w:b/>
      <w:bCs/>
      <w:iCs/>
      <w:sz w:val="28"/>
      <w:szCs w:val="28"/>
      <w:lang w:eastAsia="cs-CZ"/>
    </w:rPr>
  </w:style>
  <w:style w:type="character" w:customStyle="1" w:styleId="Nadpis3Char">
    <w:name w:val="Nadpis 3 Char"/>
    <w:basedOn w:val="Standardnpsmoodstavce"/>
    <w:uiPriority w:val="9"/>
    <w:semiHidden/>
    <w:rsid w:val="00C62C76"/>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rsid w:val="00C62C76"/>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C62C76"/>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C62C76"/>
    <w:rPr>
      <w:rFonts w:ascii="Calibri" w:eastAsia="Times New Roman" w:hAnsi="Calibri" w:cs="Times New Roman"/>
      <w:b/>
      <w:bCs/>
    </w:rPr>
  </w:style>
  <w:style w:type="character" w:customStyle="1" w:styleId="Nadpis7Char">
    <w:name w:val="Nadpis 7 Char"/>
    <w:basedOn w:val="Standardnpsmoodstavce"/>
    <w:link w:val="Nadpis7"/>
    <w:rsid w:val="00C62C76"/>
    <w:rPr>
      <w:rFonts w:ascii="Calibri" w:eastAsia="Times New Roman" w:hAnsi="Calibri" w:cs="Times New Roman"/>
      <w:sz w:val="24"/>
      <w:szCs w:val="24"/>
    </w:rPr>
  </w:style>
  <w:style w:type="character" w:customStyle="1" w:styleId="Nadpis8Char">
    <w:name w:val="Nadpis 8 Char"/>
    <w:basedOn w:val="Standardnpsmoodstavce"/>
    <w:link w:val="Nadpis8"/>
    <w:rsid w:val="00C62C76"/>
    <w:rPr>
      <w:rFonts w:ascii="Calibri" w:eastAsia="Times New Roman" w:hAnsi="Calibri" w:cs="Times New Roman"/>
      <w:i/>
      <w:iCs/>
      <w:sz w:val="24"/>
      <w:szCs w:val="24"/>
    </w:rPr>
  </w:style>
  <w:style w:type="character" w:customStyle="1" w:styleId="Nadpis9Char">
    <w:name w:val="Nadpis 9 Char"/>
    <w:basedOn w:val="Standardnpsmoodstavce"/>
    <w:link w:val="Nadpis9"/>
    <w:rsid w:val="00C62C76"/>
    <w:rPr>
      <w:rFonts w:ascii="Cambria" w:eastAsia="Times New Roman" w:hAnsi="Cambria" w:cs="Times New Roman"/>
    </w:rPr>
  </w:style>
  <w:style w:type="paragraph" w:customStyle="1" w:styleId="E-rove1">
    <w:name w:val="E - úroveň 1"/>
    <w:basedOn w:val="Eodsazenfurt0"/>
    <w:autoRedefine/>
    <w:rsid w:val="00C62C76"/>
    <w:pPr>
      <w:shd w:val="clear" w:color="auto" w:fill="CCFFFF"/>
      <w:ind w:left="0"/>
    </w:pPr>
    <w:rPr>
      <w:rFonts w:cs="Arial"/>
      <w:b/>
      <w:noProof/>
      <w:sz w:val="24"/>
      <w:szCs w:val="28"/>
    </w:rPr>
  </w:style>
  <w:style w:type="paragraph" w:customStyle="1" w:styleId="Eodsazenfurt0">
    <w:name w:val="E odsazení furt 0"/>
    <w:aliases w:val="5 Times 10"/>
    <w:basedOn w:val="Normln"/>
    <w:rsid w:val="00C62C76"/>
    <w:pPr>
      <w:spacing w:before="0" w:after="0" w:line="240" w:lineRule="auto"/>
      <w:ind w:left="284" w:right="0" w:firstLine="0"/>
    </w:pPr>
    <w:rPr>
      <w:color w:val="auto"/>
    </w:rPr>
  </w:style>
  <w:style w:type="paragraph" w:customStyle="1" w:styleId="Body">
    <w:name w:val="Body"/>
    <w:basedOn w:val="Normln"/>
    <w:rsid w:val="00C62C76"/>
    <w:pPr>
      <w:tabs>
        <w:tab w:val="num" w:pos="360"/>
      </w:tabs>
      <w:spacing w:before="40" w:after="0" w:line="240" w:lineRule="auto"/>
      <w:ind w:left="360" w:right="0" w:hanging="360"/>
    </w:pPr>
    <w:rPr>
      <w:color w:val="auto"/>
    </w:rPr>
  </w:style>
  <w:style w:type="paragraph" w:customStyle="1" w:styleId="Body2">
    <w:name w:val="Body2"/>
    <w:basedOn w:val="Body"/>
    <w:rsid w:val="00C62C76"/>
    <w:pPr>
      <w:spacing w:before="0"/>
    </w:pPr>
  </w:style>
  <w:style w:type="character" w:styleId="slostrnky">
    <w:name w:val="page number"/>
    <w:basedOn w:val="Standardnpsmoodstavce"/>
    <w:rsid w:val="00C62C76"/>
  </w:style>
  <w:style w:type="paragraph" w:styleId="Zkladntextodsazen2">
    <w:name w:val="Body Text Indent 2"/>
    <w:basedOn w:val="Normln"/>
    <w:link w:val="Zkladntextodsazen2Char"/>
    <w:rsid w:val="00C62C76"/>
    <w:pPr>
      <w:numPr>
        <w:ilvl w:val="12"/>
      </w:numPr>
      <w:spacing w:before="0" w:after="0" w:line="240" w:lineRule="auto"/>
      <w:ind w:left="283" w:right="0" w:firstLine="1"/>
    </w:pPr>
    <w:rPr>
      <w:color w:val="auto"/>
      <w:sz w:val="22"/>
    </w:rPr>
  </w:style>
  <w:style w:type="character" w:customStyle="1" w:styleId="Zkladntextodsazen2Char">
    <w:name w:val="Základní text odsazený 2 Char"/>
    <w:basedOn w:val="Standardnpsmoodstavce"/>
    <w:link w:val="Zkladntextodsazen2"/>
    <w:rsid w:val="00C62C76"/>
    <w:rPr>
      <w:rFonts w:ascii="Arial" w:eastAsia="Times New Roman" w:hAnsi="Arial" w:cs="Times New Roman"/>
      <w:szCs w:val="20"/>
      <w:lang w:eastAsia="cs-CZ"/>
    </w:rPr>
  </w:style>
  <w:style w:type="paragraph" w:styleId="Obsah1">
    <w:name w:val="toc 1"/>
    <w:basedOn w:val="Normln"/>
    <w:next w:val="Normln"/>
    <w:autoRedefine/>
    <w:uiPriority w:val="39"/>
    <w:rsid w:val="00C62C76"/>
    <w:pPr>
      <w:tabs>
        <w:tab w:val="left" w:pos="993"/>
        <w:tab w:val="right" w:leader="dot" w:pos="9923"/>
      </w:tabs>
      <w:spacing w:before="0" w:after="0" w:line="240" w:lineRule="auto"/>
      <w:ind w:left="0" w:right="0" w:firstLine="0"/>
    </w:pPr>
    <w:rPr>
      <w:rFonts w:ascii="Tahoma" w:hAnsi="Tahoma" w:cs="Arial"/>
      <w:i/>
      <w:noProof/>
      <w:color w:val="auto"/>
    </w:rPr>
  </w:style>
  <w:style w:type="paragraph" w:styleId="Obsah2">
    <w:name w:val="toc 2"/>
    <w:basedOn w:val="Normln"/>
    <w:next w:val="Normln"/>
    <w:autoRedefine/>
    <w:uiPriority w:val="39"/>
    <w:rsid w:val="00C62C76"/>
    <w:pPr>
      <w:tabs>
        <w:tab w:val="left" w:pos="880"/>
        <w:tab w:val="right" w:leader="dot" w:pos="9923"/>
      </w:tabs>
      <w:spacing w:before="0" w:after="0" w:line="240" w:lineRule="auto"/>
      <w:ind w:left="200" w:right="0" w:firstLine="0"/>
    </w:pPr>
    <w:rPr>
      <w:rFonts w:ascii="Tahoma" w:hAnsi="Tahoma" w:cs="Tahoma"/>
      <w:b/>
      <w:noProof/>
      <w:color w:val="auto"/>
      <w:sz w:val="22"/>
      <w:szCs w:val="22"/>
    </w:rPr>
  </w:style>
  <w:style w:type="paragraph" w:styleId="Obsah3">
    <w:name w:val="toc 3"/>
    <w:basedOn w:val="Normln"/>
    <w:next w:val="Normln"/>
    <w:autoRedefine/>
    <w:uiPriority w:val="39"/>
    <w:rsid w:val="00C62C76"/>
    <w:pPr>
      <w:tabs>
        <w:tab w:val="left" w:pos="1200"/>
        <w:tab w:val="right" w:leader="dot" w:pos="9373"/>
      </w:tabs>
      <w:spacing w:before="0" w:after="0" w:line="240" w:lineRule="auto"/>
      <w:ind w:left="400" w:right="0" w:firstLine="0"/>
    </w:pPr>
    <w:rPr>
      <w:color w:val="auto"/>
      <w:szCs w:val="24"/>
    </w:rPr>
  </w:style>
  <w:style w:type="paragraph" w:customStyle="1" w:styleId="odsazfurt">
    <w:name w:val="odsaz furt"/>
    <w:basedOn w:val="Normln"/>
    <w:uiPriority w:val="99"/>
    <w:rsid w:val="00C62C76"/>
    <w:pPr>
      <w:spacing w:before="0" w:after="0" w:line="240" w:lineRule="auto"/>
      <w:ind w:left="284" w:right="0" w:firstLine="0"/>
    </w:pPr>
    <w:rPr>
      <w:color w:val="000000"/>
    </w:rPr>
  </w:style>
  <w:style w:type="paragraph" w:customStyle="1" w:styleId="OdrazkaIcislovana">
    <w:name w:val="Odrazka_I_cislovana"/>
    <w:basedOn w:val="Normln"/>
    <w:rsid w:val="00C62C76"/>
    <w:pPr>
      <w:tabs>
        <w:tab w:val="num" w:pos="1068"/>
        <w:tab w:val="left" w:pos="1666"/>
      </w:tabs>
      <w:spacing w:line="240" w:lineRule="auto"/>
      <w:ind w:left="1049" w:right="0" w:hanging="341"/>
    </w:pPr>
    <w:rPr>
      <w:rFonts w:cs="Arial"/>
      <w:color w:val="auto"/>
    </w:rPr>
  </w:style>
  <w:style w:type="paragraph" w:styleId="Pedmtkomente">
    <w:name w:val="annotation subject"/>
    <w:basedOn w:val="Textkomente"/>
    <w:next w:val="Textkomente"/>
    <w:link w:val="PedmtkomenteChar"/>
    <w:semiHidden/>
    <w:rsid w:val="00C62C76"/>
    <w:pPr>
      <w:spacing w:before="0" w:after="0" w:line="240" w:lineRule="auto"/>
      <w:ind w:left="0" w:right="0" w:firstLine="0"/>
    </w:pPr>
    <w:rPr>
      <w:b/>
      <w:bCs/>
      <w:color w:val="auto"/>
    </w:rPr>
  </w:style>
  <w:style w:type="character" w:customStyle="1" w:styleId="PedmtkomenteChar">
    <w:name w:val="Předmět komentáře Char"/>
    <w:basedOn w:val="TextkomenteChar"/>
    <w:link w:val="Pedmtkomente"/>
    <w:semiHidden/>
    <w:rsid w:val="00C62C76"/>
    <w:rPr>
      <w:rFonts w:ascii="Arial" w:eastAsia="Times New Roman" w:hAnsi="Arial" w:cs="Times New Roman"/>
      <w:b/>
      <w:bCs/>
      <w:color w:val="000080"/>
      <w:sz w:val="20"/>
      <w:szCs w:val="20"/>
      <w:lang w:eastAsia="cs-CZ"/>
    </w:rPr>
  </w:style>
  <w:style w:type="table" w:styleId="Mkatabulky">
    <w:name w:val="Table Grid"/>
    <w:basedOn w:val="Normlntabulka"/>
    <w:rsid w:val="00C62C76"/>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1">
    <w:name w:val="Tiret 1"/>
    <w:basedOn w:val="Normln"/>
    <w:rsid w:val="00C62C76"/>
    <w:pPr>
      <w:overflowPunct w:val="0"/>
      <w:autoSpaceDE w:val="0"/>
      <w:autoSpaceDN w:val="0"/>
      <w:adjustRightInd w:val="0"/>
      <w:spacing w:before="120" w:after="120" w:line="240" w:lineRule="auto"/>
      <w:ind w:left="1418" w:right="0" w:hanging="567"/>
      <w:textAlignment w:val="baseline"/>
    </w:pPr>
    <w:rPr>
      <w:color w:val="auto"/>
      <w:szCs w:val="24"/>
    </w:rPr>
  </w:style>
  <w:style w:type="paragraph" w:styleId="Zkladntext2">
    <w:name w:val="Body Text 2"/>
    <w:basedOn w:val="Normln"/>
    <w:link w:val="Zkladntext2Char"/>
    <w:uiPriority w:val="99"/>
    <w:rsid w:val="00C62C76"/>
    <w:pPr>
      <w:spacing w:before="0" w:after="120" w:line="480" w:lineRule="auto"/>
      <w:ind w:left="0" w:right="0" w:firstLine="0"/>
    </w:pPr>
    <w:rPr>
      <w:rFonts w:ascii="Times New Roman" w:hAnsi="Times New Roman"/>
      <w:color w:val="auto"/>
      <w:sz w:val="24"/>
      <w:szCs w:val="24"/>
    </w:rPr>
  </w:style>
  <w:style w:type="character" w:customStyle="1" w:styleId="Zkladntext2Char">
    <w:name w:val="Základní text 2 Char"/>
    <w:basedOn w:val="Standardnpsmoodstavce"/>
    <w:link w:val="Zkladntext2"/>
    <w:uiPriority w:val="99"/>
    <w:rsid w:val="00C62C76"/>
    <w:rPr>
      <w:rFonts w:ascii="Times New Roman" w:eastAsia="Times New Roman" w:hAnsi="Times New Roman" w:cs="Times New Roman"/>
      <w:sz w:val="24"/>
      <w:szCs w:val="24"/>
    </w:rPr>
  </w:style>
  <w:style w:type="character" w:customStyle="1" w:styleId="MichalPetk">
    <w:name w:val="Michal Petřík"/>
    <w:semiHidden/>
    <w:rsid w:val="00C62C76"/>
    <w:rPr>
      <w:rFonts w:ascii="Arial" w:hAnsi="Arial" w:cs="Arial"/>
      <w:color w:val="auto"/>
      <w:sz w:val="20"/>
      <w:szCs w:val="20"/>
    </w:rPr>
  </w:style>
  <w:style w:type="paragraph" w:styleId="Seznam">
    <w:name w:val="List"/>
    <w:basedOn w:val="Normln"/>
    <w:rsid w:val="00C62C76"/>
    <w:pPr>
      <w:spacing w:before="0" w:after="0" w:line="240" w:lineRule="auto"/>
      <w:ind w:left="283" w:right="0" w:hanging="283"/>
    </w:pPr>
    <w:rPr>
      <w:color w:val="auto"/>
      <w:szCs w:val="24"/>
    </w:rPr>
  </w:style>
  <w:style w:type="paragraph" w:styleId="Textpoznpodarou">
    <w:name w:val="footnote text"/>
    <w:basedOn w:val="Normln"/>
    <w:link w:val="TextpoznpodarouChar"/>
    <w:semiHidden/>
    <w:rsid w:val="00C62C76"/>
    <w:pPr>
      <w:spacing w:before="0" w:after="0" w:line="240" w:lineRule="auto"/>
      <w:ind w:left="0" w:right="0" w:firstLine="0"/>
    </w:pPr>
    <w:rPr>
      <w:color w:val="auto"/>
    </w:rPr>
  </w:style>
  <w:style w:type="character" w:customStyle="1" w:styleId="TextpoznpodarouChar">
    <w:name w:val="Text pozn. pod čarou Char"/>
    <w:basedOn w:val="Standardnpsmoodstavce"/>
    <w:link w:val="Textpoznpodarou"/>
    <w:semiHidden/>
    <w:rsid w:val="00C62C76"/>
    <w:rPr>
      <w:rFonts w:ascii="Arial" w:eastAsia="Times New Roman" w:hAnsi="Arial" w:cs="Times New Roman"/>
      <w:sz w:val="20"/>
      <w:szCs w:val="20"/>
      <w:lang w:eastAsia="cs-CZ"/>
    </w:rPr>
  </w:style>
  <w:style w:type="character" w:styleId="Znakapoznpodarou">
    <w:name w:val="footnote reference"/>
    <w:semiHidden/>
    <w:rsid w:val="00C62C76"/>
    <w:rPr>
      <w:vertAlign w:val="superscript"/>
    </w:rPr>
  </w:style>
  <w:style w:type="paragraph" w:customStyle="1" w:styleId="Zkladntextodsazen21">
    <w:name w:val="Základní text odsazený 21"/>
    <w:basedOn w:val="Normln"/>
    <w:rsid w:val="00C62C76"/>
    <w:pPr>
      <w:suppressAutoHyphens/>
      <w:spacing w:before="0" w:after="0" w:line="240" w:lineRule="auto"/>
      <w:ind w:left="0" w:right="0" w:firstLine="708"/>
    </w:pPr>
    <w:rPr>
      <w:b/>
      <w:color w:val="auto"/>
      <w:lang w:eastAsia="ar-SA"/>
    </w:rPr>
  </w:style>
  <w:style w:type="paragraph" w:customStyle="1" w:styleId="Textpsmene">
    <w:name w:val="Text písmene"/>
    <w:basedOn w:val="Normln"/>
    <w:rsid w:val="00C62C76"/>
    <w:pPr>
      <w:numPr>
        <w:ilvl w:val="1"/>
        <w:numId w:val="20"/>
      </w:numPr>
      <w:spacing w:before="0" w:after="0" w:line="240" w:lineRule="auto"/>
      <w:ind w:right="0"/>
      <w:outlineLvl w:val="7"/>
    </w:pPr>
    <w:rPr>
      <w:color w:val="auto"/>
      <w:szCs w:val="24"/>
    </w:rPr>
  </w:style>
  <w:style w:type="paragraph" w:customStyle="1" w:styleId="Textodstavce">
    <w:name w:val="Text odstavce"/>
    <w:basedOn w:val="Normln"/>
    <w:rsid w:val="00C62C76"/>
    <w:pPr>
      <w:numPr>
        <w:numId w:val="20"/>
      </w:numPr>
      <w:tabs>
        <w:tab w:val="left" w:pos="851"/>
      </w:tabs>
      <w:spacing w:before="120" w:after="120" w:line="240" w:lineRule="auto"/>
      <w:ind w:left="0" w:right="0"/>
      <w:outlineLvl w:val="6"/>
    </w:pPr>
    <w:rPr>
      <w:color w:val="auto"/>
      <w:szCs w:val="24"/>
    </w:rPr>
  </w:style>
  <w:style w:type="paragraph" w:customStyle="1" w:styleId="DefaultParagraphFontParaCharCharCharCharChar">
    <w:name w:val="Default Paragraph Font Para Char Char Char Char Char"/>
    <w:basedOn w:val="Normln"/>
    <w:rsid w:val="00C62C76"/>
    <w:pPr>
      <w:spacing w:before="0" w:after="160" w:line="240" w:lineRule="exact"/>
      <w:ind w:left="0" w:right="0" w:firstLine="0"/>
    </w:pPr>
    <w:rPr>
      <w:rFonts w:ascii="Verdana" w:hAnsi="Verdana"/>
      <w:color w:val="auto"/>
      <w:lang w:val="en-US" w:eastAsia="en-US"/>
    </w:rPr>
  </w:style>
  <w:style w:type="paragraph" w:customStyle="1" w:styleId="Char">
    <w:name w:val="Char"/>
    <w:basedOn w:val="Normln"/>
    <w:rsid w:val="00C62C76"/>
    <w:pPr>
      <w:spacing w:before="0" w:after="160" w:line="240" w:lineRule="exact"/>
      <w:ind w:left="0" w:right="0" w:firstLine="0"/>
    </w:pPr>
    <w:rPr>
      <w:rFonts w:ascii="Verdana" w:hAnsi="Verdana"/>
      <w:color w:val="auto"/>
      <w:lang w:val="en-US" w:eastAsia="en-US"/>
    </w:rPr>
  </w:style>
  <w:style w:type="table" w:styleId="Mkatabulky8">
    <w:name w:val="Table Grid 8"/>
    <w:basedOn w:val="Normlntabulka"/>
    <w:rsid w:val="00C62C76"/>
    <w:pPr>
      <w:spacing w:after="0" w:line="240" w:lineRule="auto"/>
    </w:pPr>
    <w:rPr>
      <w:rFonts w:ascii="Times New Roman" w:eastAsia="Times New Roman" w:hAnsi="Times New Roman" w:cs="Times New Roman"/>
      <w:sz w:val="20"/>
      <w:szCs w:val="20"/>
      <w:lang w:eastAsia="cs-CZ"/>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zev">
    <w:name w:val="Title"/>
    <w:basedOn w:val="Normln"/>
    <w:link w:val="NzevChar"/>
    <w:qFormat/>
    <w:rsid w:val="00C62C76"/>
    <w:pPr>
      <w:spacing w:before="0" w:after="0" w:line="240" w:lineRule="auto"/>
      <w:ind w:left="0" w:right="0" w:firstLine="0"/>
      <w:jc w:val="center"/>
    </w:pPr>
    <w:rPr>
      <w:b/>
      <w:caps/>
      <w:color w:val="auto"/>
      <w:sz w:val="36"/>
    </w:rPr>
  </w:style>
  <w:style w:type="character" w:customStyle="1" w:styleId="NzevChar">
    <w:name w:val="Název Char"/>
    <w:basedOn w:val="Standardnpsmoodstavce"/>
    <w:link w:val="Nzev"/>
    <w:rsid w:val="00C62C76"/>
    <w:rPr>
      <w:rFonts w:ascii="Arial" w:eastAsia="Times New Roman" w:hAnsi="Arial" w:cs="Times New Roman"/>
      <w:b/>
      <w:caps/>
      <w:sz w:val="36"/>
      <w:szCs w:val="20"/>
      <w:lang w:eastAsia="cs-CZ"/>
    </w:rPr>
  </w:style>
  <w:style w:type="paragraph" w:styleId="Zkladntextodsazen3">
    <w:name w:val="Body Text Indent 3"/>
    <w:basedOn w:val="Normln"/>
    <w:link w:val="Zkladntextodsazen3Char"/>
    <w:rsid w:val="00C62C76"/>
    <w:pPr>
      <w:spacing w:before="0" w:after="120" w:line="240" w:lineRule="auto"/>
      <w:ind w:left="283" w:right="0" w:firstLine="0"/>
    </w:pPr>
    <w:rPr>
      <w:rFonts w:ascii="Times New Roman" w:hAnsi="Times New Roman"/>
      <w:color w:val="auto"/>
      <w:sz w:val="16"/>
      <w:szCs w:val="16"/>
    </w:rPr>
  </w:style>
  <w:style w:type="character" w:customStyle="1" w:styleId="Zkladntextodsazen3Char">
    <w:name w:val="Základní text odsazený 3 Char"/>
    <w:basedOn w:val="Standardnpsmoodstavce"/>
    <w:link w:val="Zkladntextodsazen3"/>
    <w:rsid w:val="00C62C76"/>
    <w:rPr>
      <w:rFonts w:ascii="Times New Roman" w:eastAsia="Times New Roman" w:hAnsi="Times New Roman" w:cs="Times New Roman"/>
      <w:sz w:val="16"/>
      <w:szCs w:val="16"/>
    </w:rPr>
  </w:style>
  <w:style w:type="paragraph" w:customStyle="1" w:styleId="Zkladntextodsazen31">
    <w:name w:val="Základní text odsazený 31"/>
    <w:basedOn w:val="Normln"/>
    <w:rsid w:val="00C62C76"/>
    <w:pPr>
      <w:spacing w:before="0" w:after="0" w:line="240" w:lineRule="auto"/>
      <w:ind w:left="709" w:right="0" w:hanging="709"/>
    </w:pPr>
    <w:rPr>
      <w:color w:val="auto"/>
      <w:sz w:val="22"/>
    </w:rPr>
  </w:style>
  <w:style w:type="paragraph" w:customStyle="1" w:styleId="sted">
    <w:name w:val="střed"/>
    <w:basedOn w:val="Normln"/>
    <w:rsid w:val="00C62C76"/>
    <w:pPr>
      <w:spacing w:before="0" w:after="0" w:line="240" w:lineRule="auto"/>
      <w:ind w:left="0" w:right="0" w:firstLine="0"/>
      <w:jc w:val="center"/>
    </w:pPr>
    <w:rPr>
      <w:rFonts w:ascii="Arial Narrow" w:hAnsi="Arial Narrow" w:cs="Arial"/>
      <w:color w:val="auto"/>
      <w:sz w:val="22"/>
      <w:szCs w:val="22"/>
    </w:rPr>
  </w:style>
  <w:style w:type="paragraph" w:customStyle="1" w:styleId="ZN1">
    <w:name w:val="ZN1"/>
    <w:basedOn w:val="Nadpis1"/>
    <w:next w:val="Normln"/>
    <w:rsid w:val="00C62C76"/>
    <w:pPr>
      <w:numPr>
        <w:numId w:val="21"/>
      </w:numPr>
      <w:shd w:val="pct20" w:color="000000" w:fill="FFFFFF"/>
      <w:spacing w:before="240" w:after="60"/>
    </w:pPr>
    <w:rPr>
      <w:rFonts w:cs="Arial"/>
      <w:bCs/>
      <w:kern w:val="28"/>
      <w:szCs w:val="20"/>
    </w:rPr>
  </w:style>
  <w:style w:type="paragraph" w:customStyle="1" w:styleId="ZN2">
    <w:name w:val="ZN2"/>
    <w:basedOn w:val="Nadpis2"/>
    <w:next w:val="Normln"/>
    <w:rsid w:val="00C62C76"/>
    <w:pPr>
      <w:numPr>
        <w:numId w:val="21"/>
      </w:numPr>
      <w:spacing w:before="0" w:after="0"/>
    </w:pPr>
    <w:rPr>
      <w:bCs w:val="0"/>
      <w:iCs w:val="0"/>
      <w:sz w:val="20"/>
      <w:szCs w:val="20"/>
    </w:rPr>
  </w:style>
  <w:style w:type="paragraph" w:customStyle="1" w:styleId="ZN3">
    <w:name w:val="ZN3"/>
    <w:basedOn w:val="ZN2"/>
    <w:next w:val="Normln"/>
    <w:rsid w:val="00C62C76"/>
    <w:pPr>
      <w:numPr>
        <w:ilvl w:val="2"/>
      </w:numPr>
      <w:outlineLvl w:val="2"/>
    </w:pPr>
  </w:style>
  <w:style w:type="paragraph" w:styleId="Podtitul">
    <w:name w:val="Subtitle"/>
    <w:basedOn w:val="Normln"/>
    <w:link w:val="PodtitulChar"/>
    <w:qFormat/>
    <w:rsid w:val="00C62C76"/>
    <w:pPr>
      <w:spacing w:before="0" w:after="0" w:line="240" w:lineRule="auto"/>
      <w:ind w:left="0" w:right="0" w:firstLine="0"/>
      <w:jc w:val="center"/>
    </w:pPr>
    <w:rPr>
      <w:rFonts w:ascii="Times New Roman" w:hAnsi="Times New Roman"/>
      <w:color w:val="auto"/>
      <w:sz w:val="24"/>
    </w:rPr>
  </w:style>
  <w:style w:type="character" w:customStyle="1" w:styleId="PodnadpisChar">
    <w:name w:val="Podnadpis Char"/>
    <w:basedOn w:val="Standardnpsmoodstavce"/>
    <w:uiPriority w:val="11"/>
    <w:rsid w:val="00C62C76"/>
    <w:rPr>
      <w:rFonts w:eastAsiaTheme="minorEastAsia"/>
      <w:color w:val="5A5A5A" w:themeColor="text1" w:themeTint="A5"/>
      <w:spacing w:val="15"/>
      <w:lang w:eastAsia="cs-CZ"/>
    </w:rPr>
  </w:style>
  <w:style w:type="character" w:customStyle="1" w:styleId="PodtitulChar">
    <w:name w:val="Podtitul Char"/>
    <w:link w:val="Podtitul"/>
    <w:rsid w:val="00C62C76"/>
    <w:rPr>
      <w:rFonts w:ascii="Times New Roman" w:eastAsia="Times New Roman" w:hAnsi="Times New Roman" w:cs="Times New Roman"/>
      <w:sz w:val="24"/>
      <w:szCs w:val="20"/>
      <w:lang w:eastAsia="cs-CZ"/>
    </w:rPr>
  </w:style>
  <w:style w:type="character" w:customStyle="1" w:styleId="Nadpis3Char1">
    <w:name w:val="Nadpis 3 Char1"/>
    <w:aliases w:val="Podkapitola2 Char,Záhlaví 3 Char,V_Head3 Char,V_Head31 Char,V_Head32 Char,Nadpis 3 Char1 Char Char,Nadpis 3 Char Char Char Char"/>
    <w:link w:val="Nadpis3"/>
    <w:rsid w:val="00C62C76"/>
    <w:rPr>
      <w:rFonts w:ascii="Arial" w:eastAsia="Times New Roman" w:hAnsi="Arial" w:cs="Times New Roman"/>
      <w:b/>
      <w:bCs/>
      <w:sz w:val="20"/>
      <w:szCs w:val="26"/>
    </w:rPr>
  </w:style>
  <w:style w:type="paragraph" w:styleId="Zkladntextodsazen">
    <w:name w:val="Body Text Indent"/>
    <w:basedOn w:val="Normln"/>
    <w:link w:val="ZkladntextodsazenChar"/>
    <w:rsid w:val="00C62C76"/>
    <w:pPr>
      <w:spacing w:before="0" w:after="120" w:line="240" w:lineRule="auto"/>
      <w:ind w:left="283" w:right="0" w:firstLine="0"/>
    </w:pPr>
    <w:rPr>
      <w:rFonts w:ascii="Times New Roman" w:hAnsi="Times New Roman"/>
      <w:color w:val="auto"/>
      <w:sz w:val="24"/>
      <w:szCs w:val="24"/>
    </w:rPr>
  </w:style>
  <w:style w:type="character" w:customStyle="1" w:styleId="ZkladntextodsazenChar">
    <w:name w:val="Základní text odsazený Char"/>
    <w:basedOn w:val="Standardnpsmoodstavce"/>
    <w:link w:val="Zkladntextodsazen"/>
    <w:rsid w:val="00C62C76"/>
    <w:rPr>
      <w:rFonts w:ascii="Times New Roman" w:eastAsia="Times New Roman" w:hAnsi="Times New Roman" w:cs="Times New Roman"/>
      <w:sz w:val="24"/>
      <w:szCs w:val="24"/>
    </w:rPr>
  </w:style>
  <w:style w:type="paragraph" w:styleId="Obsah4">
    <w:name w:val="toc 4"/>
    <w:basedOn w:val="Normln"/>
    <w:next w:val="Normln"/>
    <w:autoRedefine/>
    <w:uiPriority w:val="39"/>
    <w:rsid w:val="00C62C76"/>
    <w:pPr>
      <w:spacing w:before="0" w:after="0" w:line="240" w:lineRule="auto"/>
      <w:ind w:left="600" w:right="0" w:firstLine="0"/>
    </w:pPr>
    <w:rPr>
      <w:color w:val="auto"/>
      <w:szCs w:val="24"/>
    </w:rPr>
  </w:style>
  <w:style w:type="paragraph" w:styleId="Revize">
    <w:name w:val="Revision"/>
    <w:hidden/>
    <w:uiPriority w:val="99"/>
    <w:semiHidden/>
    <w:rsid w:val="00C62C76"/>
    <w:pPr>
      <w:spacing w:after="0" w:line="240" w:lineRule="auto"/>
    </w:pPr>
    <w:rPr>
      <w:rFonts w:ascii="Arial" w:eastAsia="Times New Roman" w:hAnsi="Arial" w:cs="Times New Roman"/>
      <w:sz w:val="20"/>
      <w:szCs w:val="24"/>
      <w:lang w:eastAsia="cs-CZ"/>
    </w:rPr>
  </w:style>
  <w:style w:type="numbering" w:customStyle="1" w:styleId="Styl1">
    <w:name w:val="Styl1"/>
    <w:rsid w:val="00C62C76"/>
    <w:pPr>
      <w:numPr>
        <w:numId w:val="23"/>
      </w:numPr>
    </w:pPr>
  </w:style>
  <w:style w:type="paragraph" w:customStyle="1" w:styleId="Default">
    <w:name w:val="Default"/>
    <w:rsid w:val="00C62C7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A032-977E-4A05-AA25-38582F40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4503</Words>
  <Characters>26573</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Slezák Pavel</dc:creator>
  <cp:lastModifiedBy>horak</cp:lastModifiedBy>
  <cp:revision>3</cp:revision>
  <cp:lastPrinted>2024-06-20T10:11:00Z</cp:lastPrinted>
  <dcterms:created xsi:type="dcterms:W3CDTF">2024-09-04T04:22:00Z</dcterms:created>
  <dcterms:modified xsi:type="dcterms:W3CDTF">2024-09-04T05:13:00Z</dcterms:modified>
</cp:coreProperties>
</file>