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B05BDF">
      <w:pPr>
        <w:pStyle w:val="Normln-odrky"/>
        <w:numPr>
          <w:ilvl w:val="0"/>
          <w:numId w:val="0"/>
        </w:numPr>
        <w:spacing w:before="20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7C29C3">
      <w:pPr>
        <w:pStyle w:val="Level3"/>
        <w:numPr>
          <w:ilvl w:val="0"/>
          <w:numId w:val="14"/>
        </w:numPr>
        <w:spacing w:before="120" w:after="8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54A0A6D6" w14:textId="103FAA2D" w:rsidR="007C29C3" w:rsidRDefault="00E0086F" w:rsidP="007C29C3">
      <w:pPr>
        <w:spacing w:after="80"/>
        <w:ind w:left="567"/>
        <w:jc w:val="both"/>
        <w:rPr>
          <w:rFonts w:ascii="Arial" w:hAnsi="Arial" w:cs="Arial"/>
        </w:rPr>
      </w:pPr>
      <w:r w:rsidRPr="00C872DB">
        <w:rPr>
          <w:rFonts w:ascii="Arial" w:hAnsi="Arial" w:cs="Arial"/>
        </w:rPr>
        <w:t>se sídlem Husinecká 1024/11a, 130 00 Praha 3 – Žižkov, IČO: 013 12</w:t>
      </w:r>
      <w:r w:rsidR="007C29C3">
        <w:rPr>
          <w:rFonts w:ascii="Arial" w:hAnsi="Arial" w:cs="Arial"/>
        </w:rPr>
        <w:t> </w:t>
      </w:r>
      <w:r w:rsidRPr="00C872DB">
        <w:rPr>
          <w:rFonts w:ascii="Arial" w:hAnsi="Arial" w:cs="Arial"/>
        </w:rPr>
        <w:t>774</w:t>
      </w:r>
    </w:p>
    <w:p w14:paraId="70DEBAE8" w14:textId="55FBF4D7" w:rsidR="00E0086F" w:rsidRPr="00C872DB" w:rsidRDefault="00E0086F" w:rsidP="007C29C3">
      <w:pPr>
        <w:spacing w:after="80"/>
        <w:ind w:left="567"/>
        <w:jc w:val="both"/>
        <w:rPr>
          <w:rFonts w:ascii="Arial" w:hAnsi="Arial" w:cs="Arial"/>
        </w:rPr>
      </w:pPr>
      <w:r w:rsidRPr="00C872DB">
        <w:rPr>
          <w:rFonts w:ascii="Arial" w:hAnsi="Arial" w:cs="Arial"/>
        </w:rPr>
        <w:t>Krajský pozemkový úřad pro</w:t>
      </w:r>
      <w:r w:rsidR="0056206D" w:rsidRPr="00C872DB">
        <w:rPr>
          <w:rFonts w:ascii="Arial" w:hAnsi="Arial" w:cs="Arial"/>
        </w:rPr>
        <w:t xml:space="preserve"> Královéhradecký kraj</w:t>
      </w:r>
      <w:r w:rsidRPr="00C872DB">
        <w:rPr>
          <w:rFonts w:ascii="Arial" w:hAnsi="Arial" w:cs="Arial"/>
          <w:snapToGrid w:val="0"/>
        </w:rPr>
        <w:t>,</w:t>
      </w:r>
      <w:r w:rsidRPr="00C872DB">
        <w:rPr>
          <w:rFonts w:ascii="Arial" w:hAnsi="Arial" w:cs="Arial"/>
        </w:rPr>
        <w:t xml:space="preserve"> </w:t>
      </w:r>
      <w:r w:rsidRPr="00C872DB">
        <w:rPr>
          <w:rFonts w:ascii="Arial" w:hAnsi="Arial" w:cs="Arial"/>
          <w:snapToGrid w:val="0"/>
        </w:rPr>
        <w:t>na adrese</w:t>
      </w:r>
      <w:r w:rsidR="00B95C4E" w:rsidRPr="00C872DB">
        <w:rPr>
          <w:rFonts w:ascii="Arial" w:hAnsi="Arial" w:cs="Arial"/>
          <w:snapToGrid w:val="0"/>
        </w:rPr>
        <w:t xml:space="preserve">: </w:t>
      </w:r>
      <w:r w:rsidR="00380F48" w:rsidRPr="00C872DB">
        <w:rPr>
          <w:rFonts w:ascii="Arial" w:hAnsi="Arial" w:cs="Arial"/>
          <w:snapToGrid w:val="0"/>
        </w:rPr>
        <w:t xml:space="preserve">Kydlinovská 245, </w:t>
      </w:r>
      <w:r w:rsidR="007C29C3">
        <w:rPr>
          <w:rFonts w:ascii="Arial" w:hAnsi="Arial" w:cs="Arial"/>
          <w:snapToGrid w:val="0"/>
        </w:rPr>
        <w:br/>
      </w:r>
      <w:r w:rsidR="00380F48" w:rsidRPr="00C872DB">
        <w:rPr>
          <w:rFonts w:ascii="Arial" w:hAnsi="Arial" w:cs="Arial"/>
          <w:snapToGrid w:val="0"/>
        </w:rPr>
        <w:t>503 01 Hradec Králové</w:t>
      </w:r>
    </w:p>
    <w:p w14:paraId="2AB0B069" w14:textId="38009905" w:rsidR="0056206D" w:rsidRPr="00C872DB" w:rsidRDefault="00E0086F" w:rsidP="007C29C3">
      <w:pPr>
        <w:tabs>
          <w:tab w:val="left" w:pos="4536"/>
        </w:tabs>
        <w:spacing w:after="80"/>
        <w:ind w:left="567"/>
        <w:jc w:val="both"/>
        <w:rPr>
          <w:rFonts w:ascii="Arial" w:hAnsi="Arial" w:cs="Arial"/>
        </w:rPr>
      </w:pPr>
      <w:r w:rsidRPr="00C872DB">
        <w:rPr>
          <w:rFonts w:ascii="Arial" w:hAnsi="Arial" w:cs="Arial"/>
        </w:rPr>
        <w:t xml:space="preserve">Zastoupená: </w:t>
      </w:r>
      <w:r w:rsidR="0056206D" w:rsidRPr="00C872DB">
        <w:rPr>
          <w:rFonts w:ascii="Arial" w:hAnsi="Arial" w:cs="Arial"/>
        </w:rPr>
        <w:t>Ing. Petrem Lázňovským, ředitelem KPÚ pro Královéhradecký kraj</w:t>
      </w:r>
    </w:p>
    <w:p w14:paraId="53D12E7A" w14:textId="247E2160" w:rsidR="0056206D" w:rsidRPr="00C872DB" w:rsidRDefault="00E0086F" w:rsidP="007C29C3">
      <w:pPr>
        <w:tabs>
          <w:tab w:val="left" w:pos="4536"/>
        </w:tabs>
        <w:spacing w:after="80"/>
        <w:ind w:left="567"/>
        <w:jc w:val="both"/>
        <w:rPr>
          <w:rFonts w:ascii="Arial" w:hAnsi="Arial" w:cs="Arial"/>
        </w:rPr>
      </w:pPr>
      <w:r w:rsidRPr="00C872DB">
        <w:rPr>
          <w:rFonts w:ascii="Arial" w:hAnsi="Arial" w:cs="Arial"/>
        </w:rPr>
        <w:t xml:space="preserve">Ve smluvních záležitostech </w:t>
      </w:r>
      <w:r w:rsidR="00EC1291" w:rsidRPr="00C872DB">
        <w:rPr>
          <w:rFonts w:ascii="Arial" w:hAnsi="Arial" w:cs="Arial"/>
        </w:rPr>
        <w:t>zastoupená</w:t>
      </w:r>
      <w:r w:rsidRPr="00C872DB">
        <w:rPr>
          <w:rFonts w:ascii="Arial" w:hAnsi="Arial" w:cs="Arial"/>
        </w:rPr>
        <w:t xml:space="preserve">: </w:t>
      </w:r>
      <w:r w:rsidR="0056206D" w:rsidRPr="00C872DB">
        <w:rPr>
          <w:rFonts w:ascii="Arial" w:hAnsi="Arial" w:cs="Arial"/>
        </w:rPr>
        <w:t>Ing. Petrem Lázňovským, ředitelem KPÚ pro Královéhradecký kraj</w:t>
      </w:r>
    </w:p>
    <w:p w14:paraId="0168A02E" w14:textId="25026D25" w:rsidR="0056206D" w:rsidRPr="00C872DB" w:rsidRDefault="00E0086F" w:rsidP="0056206D">
      <w:pPr>
        <w:tabs>
          <w:tab w:val="left" w:pos="4536"/>
        </w:tabs>
        <w:spacing w:after="120"/>
        <w:ind w:left="567"/>
        <w:contextualSpacing/>
        <w:jc w:val="both"/>
        <w:rPr>
          <w:rFonts w:ascii="Arial" w:hAnsi="Arial" w:cs="Arial"/>
        </w:rPr>
      </w:pPr>
      <w:r w:rsidRPr="00C872DB">
        <w:rPr>
          <w:rFonts w:ascii="Arial" w:hAnsi="Arial" w:cs="Arial"/>
        </w:rPr>
        <w:t xml:space="preserve">V technických záležitostech </w:t>
      </w:r>
      <w:r w:rsidR="00EC1291" w:rsidRPr="00C872DB">
        <w:rPr>
          <w:rFonts w:ascii="Arial" w:hAnsi="Arial" w:cs="Arial"/>
        </w:rPr>
        <w:t>zastoupená</w:t>
      </w:r>
      <w:r w:rsidRPr="00C872DB">
        <w:rPr>
          <w:rFonts w:ascii="Arial" w:hAnsi="Arial" w:cs="Arial"/>
        </w:rPr>
        <w:t>:</w:t>
      </w:r>
      <w:r w:rsidRPr="00C872DB">
        <w:rPr>
          <w:rFonts w:ascii="Arial" w:hAnsi="Arial" w:cs="Arial"/>
          <w:snapToGrid w:val="0"/>
        </w:rPr>
        <w:t xml:space="preserve"> </w:t>
      </w:r>
      <w:r w:rsidR="0056206D" w:rsidRPr="00C872DB">
        <w:rPr>
          <w:rFonts w:ascii="Arial" w:hAnsi="Arial" w:cs="Arial"/>
        </w:rPr>
        <w:t xml:space="preserve">Ing. Štěpánem Melicharem, vedoucím Pobočky Náchod, </w:t>
      </w:r>
      <w:r w:rsidR="00485320" w:rsidRPr="00C872DB">
        <w:rPr>
          <w:rFonts w:ascii="Arial" w:hAnsi="Arial" w:cs="Arial"/>
        </w:rPr>
        <w:t>Palachova 1303, 547 01 Náchod</w:t>
      </w:r>
    </w:p>
    <w:p w14:paraId="0294ADB3" w14:textId="3E1EE64C" w:rsidR="0056206D" w:rsidRPr="00C872DB" w:rsidRDefault="0056206D" w:rsidP="0056206D">
      <w:pPr>
        <w:tabs>
          <w:tab w:val="left" w:pos="4536"/>
        </w:tabs>
        <w:spacing w:after="120"/>
        <w:ind w:left="567"/>
        <w:contextualSpacing/>
        <w:jc w:val="both"/>
        <w:rPr>
          <w:rFonts w:ascii="Arial" w:hAnsi="Arial" w:cs="Arial"/>
        </w:rPr>
      </w:pPr>
      <w:r w:rsidRPr="00C872DB">
        <w:rPr>
          <w:rFonts w:ascii="Arial" w:hAnsi="Arial" w:cs="Arial"/>
        </w:rPr>
        <w:t>Ing. Petrou Hrnčířovou, Pobočka Náchod</w:t>
      </w:r>
    </w:p>
    <w:p w14:paraId="39AC47BD" w14:textId="77777777" w:rsidR="0056206D" w:rsidRPr="00C872DB" w:rsidRDefault="0056206D" w:rsidP="0056206D">
      <w:pPr>
        <w:tabs>
          <w:tab w:val="left" w:pos="4536"/>
        </w:tabs>
        <w:spacing w:after="120"/>
        <w:ind w:left="567"/>
        <w:contextualSpacing/>
        <w:jc w:val="both"/>
        <w:rPr>
          <w:rFonts w:ascii="Arial" w:hAnsi="Arial" w:cs="Arial"/>
        </w:rPr>
      </w:pPr>
    </w:p>
    <w:p w14:paraId="48651F03" w14:textId="25D5A861" w:rsidR="00E0086F" w:rsidRPr="00C872DB" w:rsidRDefault="00E0086F" w:rsidP="007C29C3">
      <w:pPr>
        <w:spacing w:after="0"/>
        <w:ind w:left="567"/>
        <w:jc w:val="both"/>
        <w:rPr>
          <w:rFonts w:ascii="Arial" w:hAnsi="Arial" w:cs="Arial"/>
        </w:rPr>
      </w:pPr>
      <w:r w:rsidRPr="00C872DB">
        <w:rPr>
          <w:rFonts w:ascii="Arial" w:hAnsi="Arial" w:cs="Arial"/>
          <w:b/>
          <w:bCs/>
        </w:rPr>
        <w:t>Kontaktní údaje:</w:t>
      </w:r>
    </w:p>
    <w:p w14:paraId="34B29D36" w14:textId="77777777" w:rsidR="0056206D" w:rsidRPr="00C872DB" w:rsidRDefault="0056206D" w:rsidP="0056206D">
      <w:pPr>
        <w:tabs>
          <w:tab w:val="left" w:pos="4536"/>
        </w:tabs>
        <w:spacing w:after="120"/>
        <w:ind w:left="567"/>
        <w:contextualSpacing/>
        <w:jc w:val="both"/>
        <w:rPr>
          <w:rFonts w:ascii="Arial" w:hAnsi="Arial" w:cs="Arial"/>
        </w:rPr>
      </w:pPr>
      <w:r w:rsidRPr="00C872DB">
        <w:rPr>
          <w:rFonts w:ascii="Arial" w:hAnsi="Arial" w:cs="Arial"/>
        </w:rPr>
        <w:t xml:space="preserve">Tel.: </w:t>
      </w:r>
      <w:r w:rsidRPr="00C872DB">
        <w:rPr>
          <w:rFonts w:ascii="Arial" w:hAnsi="Arial" w:cs="Arial"/>
          <w:snapToGrid w:val="0"/>
        </w:rPr>
        <w:t>+420 725 002 570, +420 702 126 605</w:t>
      </w:r>
    </w:p>
    <w:p w14:paraId="4345F5E3" w14:textId="468E9479" w:rsidR="0056206D" w:rsidRPr="00500BF7" w:rsidRDefault="0056206D" w:rsidP="0056206D">
      <w:pPr>
        <w:tabs>
          <w:tab w:val="left" w:pos="4536"/>
        </w:tabs>
        <w:spacing w:after="120"/>
        <w:ind w:left="567"/>
        <w:contextualSpacing/>
        <w:jc w:val="both"/>
        <w:rPr>
          <w:rFonts w:ascii="Arial" w:hAnsi="Arial" w:cs="Arial"/>
        </w:rPr>
      </w:pPr>
      <w:r w:rsidRPr="00C872DB">
        <w:rPr>
          <w:rFonts w:ascii="Arial" w:hAnsi="Arial" w:cs="Arial"/>
        </w:rPr>
        <w:t>E-</w:t>
      </w:r>
      <w:r w:rsidRPr="006131B2">
        <w:rPr>
          <w:rFonts w:ascii="Arial" w:hAnsi="Arial" w:cs="Arial"/>
        </w:rPr>
        <w:t>mail:</w:t>
      </w:r>
      <w:r w:rsidR="00485320" w:rsidRPr="006131B2">
        <w:rPr>
          <w:rFonts w:ascii="Arial" w:hAnsi="Arial" w:cs="Arial"/>
        </w:rPr>
        <w:t xml:space="preserve"> </w:t>
      </w:r>
      <w:hyperlink r:id="rId13" w:history="1">
        <w:r w:rsidR="00485320" w:rsidRPr="006131B2">
          <w:rPr>
            <w:rStyle w:val="Hypertextovodkaz"/>
            <w:rFonts w:ascii="Arial" w:hAnsi="Arial" w:cs="Arial"/>
            <w:snapToGrid w:val="0"/>
            <w:color w:val="auto"/>
            <w:u w:val="none"/>
          </w:rPr>
          <w:t>nachod.pk@spucr.cz</w:t>
        </w:r>
      </w:hyperlink>
      <w:r w:rsidRPr="006131B2">
        <w:rPr>
          <w:rFonts w:ascii="Arial" w:hAnsi="Arial" w:cs="Arial"/>
          <w:snapToGrid w:val="0"/>
        </w:rPr>
        <w:t xml:space="preserve"> </w:t>
      </w:r>
    </w:p>
    <w:p w14:paraId="6DF6D410" w14:textId="77777777" w:rsidR="0056206D" w:rsidRPr="00500BF7" w:rsidRDefault="0056206D" w:rsidP="0056206D">
      <w:pPr>
        <w:spacing w:after="120"/>
        <w:ind w:left="567" w:right="1418"/>
        <w:jc w:val="both"/>
        <w:rPr>
          <w:rFonts w:ascii="Arial" w:hAnsi="Arial" w:cs="Arial"/>
          <w:b/>
          <w:i/>
        </w:rPr>
      </w:pPr>
      <w:r w:rsidRPr="00500BF7">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65EE2D23" w14:textId="77777777" w:rsidR="00B05BDF" w:rsidRDefault="00E0086F" w:rsidP="00B05BDF">
      <w:pPr>
        <w:spacing w:after="0"/>
        <w:ind w:left="4536" w:right="1418" w:hanging="3969"/>
        <w:jc w:val="both"/>
        <w:rPr>
          <w:rFonts w:ascii="Arial" w:hAnsi="Arial" w:cs="Arial"/>
          <w:bCs/>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6A9B613C" w:rsidR="00E0086F" w:rsidRPr="00ED6435" w:rsidRDefault="00E0086F" w:rsidP="00B05BDF">
      <w:pPr>
        <w:spacing w:before="120" w:after="120"/>
        <w:ind w:left="4536" w:right="1418" w:hanging="3969"/>
        <w:jc w:val="both"/>
        <w:rPr>
          <w:rFonts w:ascii="Arial" w:hAnsi="Arial" w:cs="Arial"/>
          <w:b/>
        </w:rPr>
      </w:pPr>
      <w:r w:rsidRPr="00ED6435">
        <w:rPr>
          <w:rFonts w:ascii="Arial" w:hAnsi="Arial" w:cs="Arial"/>
        </w:rPr>
        <w:t>a</w:t>
      </w:r>
    </w:p>
    <w:p w14:paraId="781D09A9" w14:textId="77777777" w:rsidR="00FC2089" w:rsidRPr="00F16618" w:rsidRDefault="00FC2089" w:rsidP="00B05BDF">
      <w:pPr>
        <w:numPr>
          <w:ilvl w:val="0"/>
          <w:numId w:val="14"/>
        </w:numPr>
        <w:tabs>
          <w:tab w:val="left" w:pos="567"/>
        </w:tabs>
        <w:spacing w:after="120"/>
        <w:ind w:left="0" w:firstLine="0"/>
        <w:jc w:val="both"/>
        <w:rPr>
          <w:rFonts w:ascii="Arial" w:hAnsi="Arial" w:cs="Arial"/>
          <w:b/>
        </w:rPr>
      </w:pPr>
      <w:r w:rsidRPr="00F16618">
        <w:rPr>
          <w:rFonts w:ascii="Arial" w:hAnsi="Arial" w:cs="Arial"/>
          <w:b/>
        </w:rPr>
        <w:t>GEOVAP, spol. s r.o.</w:t>
      </w:r>
    </w:p>
    <w:p w14:paraId="0D089F7E" w14:textId="54BCD8E1" w:rsidR="00FC2089" w:rsidRPr="00F16618" w:rsidRDefault="00FC2089" w:rsidP="00FC2089">
      <w:pPr>
        <w:spacing w:after="120"/>
        <w:ind w:left="567"/>
        <w:jc w:val="both"/>
        <w:rPr>
          <w:rFonts w:ascii="Arial" w:hAnsi="Arial" w:cs="Arial"/>
        </w:rPr>
      </w:pPr>
      <w:r w:rsidRPr="00F16618">
        <w:rPr>
          <w:rFonts w:ascii="Arial" w:hAnsi="Arial" w:cs="Arial"/>
        </w:rPr>
        <w:t>společnost založená a existující podle právního řádu [České republiky], se sídlem Čechovo nábřeží 1790, 530 03 Pardubice, IČO: 15049248, zapsaná v obchodním rejstříku vedeném u</w:t>
      </w:r>
      <w:r w:rsidR="00AD7316">
        <w:rPr>
          <w:rFonts w:ascii="Arial" w:hAnsi="Arial" w:cs="Arial"/>
        </w:rPr>
        <w:t> </w:t>
      </w:r>
      <w:r w:rsidRPr="00F16618">
        <w:rPr>
          <w:rFonts w:ascii="Arial" w:hAnsi="Arial" w:cs="Arial"/>
        </w:rPr>
        <w:t>Krajského soudu v Hradci Králové, oddíl C, vložka 234.</w:t>
      </w:r>
    </w:p>
    <w:p w14:paraId="1EDB6B6F" w14:textId="77777777" w:rsidR="00FC2089" w:rsidRPr="00F16618" w:rsidRDefault="00FC2089" w:rsidP="00FC2089">
      <w:pPr>
        <w:spacing w:after="120"/>
        <w:ind w:left="567"/>
        <w:jc w:val="both"/>
        <w:rPr>
          <w:rFonts w:ascii="Arial" w:hAnsi="Arial" w:cs="Arial"/>
        </w:rPr>
      </w:pPr>
      <w:r w:rsidRPr="00F16618">
        <w:rPr>
          <w:rFonts w:ascii="Arial" w:hAnsi="Arial" w:cs="Arial"/>
        </w:rPr>
        <w:t>Zastoupená: jednatelem Ing. Pavlem Cimplem</w:t>
      </w:r>
    </w:p>
    <w:p w14:paraId="62B53FD0" w14:textId="77777777" w:rsidR="00FC2089" w:rsidRPr="00F16618" w:rsidRDefault="00FC2089" w:rsidP="00FC2089">
      <w:pPr>
        <w:spacing w:after="120"/>
        <w:ind w:left="567"/>
        <w:jc w:val="both"/>
        <w:rPr>
          <w:rFonts w:ascii="Arial" w:hAnsi="Arial" w:cs="Arial"/>
        </w:rPr>
      </w:pPr>
      <w:r w:rsidRPr="00F16618">
        <w:rPr>
          <w:rFonts w:ascii="Arial" w:hAnsi="Arial" w:cs="Arial"/>
        </w:rPr>
        <w:t>Ve smluvních záležitostech oprávněn(a) jednat: Ing. Pavel Cimpl, jednatel</w:t>
      </w:r>
    </w:p>
    <w:p w14:paraId="5E5DFB22" w14:textId="6ADE866E" w:rsidR="00FC2089" w:rsidRPr="00F16618" w:rsidRDefault="00FC2089" w:rsidP="00FC2089">
      <w:pPr>
        <w:spacing w:after="120"/>
        <w:ind w:left="567"/>
        <w:jc w:val="both"/>
        <w:rPr>
          <w:rFonts w:ascii="Arial" w:hAnsi="Arial" w:cs="Arial"/>
        </w:rPr>
      </w:pPr>
      <w:r w:rsidRPr="00F16618">
        <w:rPr>
          <w:rFonts w:ascii="Arial" w:hAnsi="Arial" w:cs="Arial"/>
        </w:rPr>
        <w:t xml:space="preserve">V technických záležitostech oprávněn(a) jednat: </w:t>
      </w:r>
      <w:r w:rsidR="005014DA">
        <w:rPr>
          <w:rFonts w:ascii="Arial" w:hAnsi="Arial" w:cs="Arial"/>
        </w:rPr>
        <w:t>xxxxxxxxxxxx</w:t>
      </w:r>
      <w:r w:rsidR="005014DA" w:rsidRPr="00F16618">
        <w:rPr>
          <w:rFonts w:ascii="Arial" w:hAnsi="Arial" w:cs="Arial"/>
        </w:rPr>
        <w:t xml:space="preserve"> </w:t>
      </w:r>
    </w:p>
    <w:p w14:paraId="567828C2" w14:textId="77777777" w:rsidR="00FC2089" w:rsidRPr="00F16618" w:rsidRDefault="00FC2089" w:rsidP="00FC2089">
      <w:pPr>
        <w:spacing w:after="120"/>
        <w:ind w:left="567"/>
        <w:jc w:val="both"/>
        <w:rPr>
          <w:rFonts w:ascii="Arial" w:hAnsi="Arial" w:cs="Arial"/>
          <w:b/>
        </w:rPr>
      </w:pPr>
      <w:r w:rsidRPr="00F16618">
        <w:rPr>
          <w:rFonts w:ascii="Arial" w:hAnsi="Arial" w:cs="Arial"/>
          <w:b/>
        </w:rPr>
        <w:t>Kontaktní údaje:</w:t>
      </w:r>
    </w:p>
    <w:p w14:paraId="5AC07969" w14:textId="29244F22" w:rsidR="00FC2089" w:rsidRPr="00F16618" w:rsidRDefault="00FC2089" w:rsidP="00FC2089">
      <w:pPr>
        <w:spacing w:after="120"/>
        <w:ind w:left="567"/>
        <w:jc w:val="both"/>
        <w:rPr>
          <w:rFonts w:ascii="Arial" w:hAnsi="Arial" w:cs="Arial"/>
        </w:rPr>
      </w:pPr>
      <w:r w:rsidRPr="00F16618">
        <w:rPr>
          <w:rFonts w:ascii="Arial" w:hAnsi="Arial" w:cs="Arial"/>
        </w:rPr>
        <w:t xml:space="preserve">Tel.: </w:t>
      </w:r>
      <w:r w:rsidR="005014DA">
        <w:rPr>
          <w:rFonts w:ascii="Arial" w:hAnsi="Arial" w:cs="Arial"/>
        </w:rPr>
        <w:t>xxxxxxxxxxxx</w:t>
      </w:r>
    </w:p>
    <w:p w14:paraId="24FE904E" w14:textId="0306A045" w:rsidR="00FC2089" w:rsidRPr="00F16618" w:rsidRDefault="00FC2089" w:rsidP="00FC2089">
      <w:pPr>
        <w:spacing w:after="120"/>
        <w:ind w:left="567"/>
        <w:jc w:val="both"/>
        <w:rPr>
          <w:rFonts w:ascii="Arial" w:hAnsi="Arial" w:cs="Arial"/>
        </w:rPr>
      </w:pPr>
      <w:r w:rsidRPr="00F16618">
        <w:rPr>
          <w:rFonts w:ascii="Arial" w:hAnsi="Arial" w:cs="Arial"/>
        </w:rPr>
        <w:t xml:space="preserve">E-mail: </w:t>
      </w:r>
      <w:r w:rsidR="005014DA">
        <w:rPr>
          <w:rFonts w:ascii="Arial" w:hAnsi="Arial" w:cs="Arial"/>
        </w:rPr>
        <w:t>xxxxxxxxxxxx</w:t>
      </w:r>
      <w:r w:rsidR="005014DA" w:rsidRPr="00F16618">
        <w:rPr>
          <w:rFonts w:ascii="Arial" w:hAnsi="Arial" w:cs="Arial"/>
        </w:rPr>
        <w:t xml:space="preserve"> </w:t>
      </w:r>
    </w:p>
    <w:p w14:paraId="54F2CE09" w14:textId="77777777" w:rsidR="00FC2089" w:rsidRPr="00F16618" w:rsidRDefault="00FC2089" w:rsidP="00FC2089">
      <w:pPr>
        <w:spacing w:after="120"/>
        <w:ind w:left="567"/>
        <w:jc w:val="both"/>
        <w:rPr>
          <w:rFonts w:ascii="Arial" w:hAnsi="Arial" w:cs="Arial"/>
        </w:rPr>
      </w:pPr>
      <w:r w:rsidRPr="00F16618">
        <w:rPr>
          <w:rFonts w:ascii="Arial" w:hAnsi="Arial" w:cs="Arial"/>
        </w:rPr>
        <w:t>ID datové schránky: Wyx77xh</w:t>
      </w:r>
    </w:p>
    <w:p w14:paraId="01D716F9" w14:textId="77777777" w:rsidR="00FC2089" w:rsidRPr="00F16618" w:rsidRDefault="00FC2089" w:rsidP="00FC2089">
      <w:pPr>
        <w:spacing w:after="120"/>
        <w:ind w:left="567"/>
        <w:jc w:val="both"/>
        <w:rPr>
          <w:rFonts w:ascii="Arial" w:hAnsi="Arial" w:cs="Arial"/>
        </w:rPr>
      </w:pPr>
      <w:r w:rsidRPr="00F16618">
        <w:rPr>
          <w:rFonts w:ascii="Arial" w:hAnsi="Arial" w:cs="Arial"/>
          <w:b/>
        </w:rPr>
        <w:t>Bankovní spojení:</w:t>
      </w:r>
      <w:r w:rsidRPr="00F16618">
        <w:rPr>
          <w:rFonts w:ascii="Arial" w:hAnsi="Arial" w:cs="Arial"/>
        </w:rPr>
        <w:t xml:space="preserve"> Česká spořitelna, a.s.</w:t>
      </w:r>
    </w:p>
    <w:p w14:paraId="339910EB" w14:textId="77777777" w:rsidR="00FC2089" w:rsidRPr="00F16618" w:rsidRDefault="00FC2089" w:rsidP="00FC2089">
      <w:pPr>
        <w:spacing w:after="120"/>
        <w:ind w:left="567"/>
        <w:jc w:val="both"/>
        <w:rPr>
          <w:rFonts w:ascii="Arial" w:hAnsi="Arial" w:cs="Arial"/>
        </w:rPr>
      </w:pPr>
      <w:r w:rsidRPr="00F16618">
        <w:rPr>
          <w:rFonts w:ascii="Arial" w:hAnsi="Arial" w:cs="Arial"/>
        </w:rPr>
        <w:t>Číslo účtu: 500069362/0800</w:t>
      </w:r>
    </w:p>
    <w:p w14:paraId="122AE5A3" w14:textId="77777777" w:rsidR="00FC2089" w:rsidRPr="00F16618" w:rsidRDefault="00FC2089" w:rsidP="00FC2089">
      <w:pPr>
        <w:spacing w:after="120"/>
        <w:ind w:left="567"/>
        <w:jc w:val="both"/>
        <w:rPr>
          <w:rFonts w:ascii="Arial" w:hAnsi="Arial" w:cs="Arial"/>
        </w:rPr>
      </w:pPr>
      <w:r w:rsidRPr="00F16618">
        <w:rPr>
          <w:rFonts w:ascii="Arial" w:hAnsi="Arial" w:cs="Arial"/>
        </w:rPr>
        <w:t>DIČ: CZ15049248</w:t>
      </w:r>
    </w:p>
    <w:p w14:paraId="483330C9" w14:textId="12B855AA" w:rsidR="00E0086F" w:rsidRPr="00ED6435" w:rsidRDefault="00FC2089" w:rsidP="00FC2089">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3D5DABE"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3B0FC8">
        <w:rPr>
          <w:rFonts w:ascii="Arial" w:hAnsi="Arial" w:cs="Arial"/>
          <w:b/>
          <w:bCs/>
        </w:rPr>
        <w:t>v k.ú. Vestec u</w:t>
      </w:r>
      <w:r w:rsidR="00C872DB">
        <w:rPr>
          <w:rFonts w:ascii="Arial" w:hAnsi="Arial" w:cs="Arial"/>
          <w:b/>
          <w:bCs/>
        </w:rPr>
        <w:t> </w:t>
      </w:r>
      <w:r w:rsidR="003B0FC8">
        <w:rPr>
          <w:rFonts w:ascii="Arial" w:hAnsi="Arial" w:cs="Arial"/>
          <w:b/>
          <w:bCs/>
        </w:rPr>
        <w:t>Jaroměře</w:t>
      </w:r>
      <w:r w:rsidRPr="00764100">
        <w:rPr>
          <w:rFonts w:ascii="Arial" w:hAnsi="Arial" w:cs="Arial"/>
        </w:rPr>
        <w:t xml:space="preserve">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9E458D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FC2089">
        <w:rPr>
          <w:rFonts w:ascii="Arial" w:hAnsi="Arial" w:cs="Arial"/>
        </w:rPr>
        <w:t>9.7.2024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B584A09"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56206D">
        <w:rPr>
          <w:rFonts w:ascii="Arial" w:hAnsi="Arial" w:cs="Arial"/>
          <w:b/>
          <w:bCs/>
          <w:szCs w:val="22"/>
        </w:rPr>
        <w:t xml:space="preserve"> v k.ú. Vestec u Jaroměře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4C23D4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FE5E2B">
        <w:rPr>
          <w:rFonts w:ascii="Arial" w:hAnsi="Arial" w:cs="Arial"/>
          <w:b/>
          <w:bCs/>
        </w:rPr>
        <w:t>v k.ú. Vestec u</w:t>
      </w:r>
      <w:r w:rsidR="00C05466">
        <w:rPr>
          <w:rFonts w:ascii="Arial" w:hAnsi="Arial" w:cs="Arial"/>
          <w:b/>
          <w:bCs/>
        </w:rPr>
        <w:t> </w:t>
      </w:r>
      <w:r w:rsidR="00FE5E2B">
        <w:rPr>
          <w:rFonts w:ascii="Arial" w:hAnsi="Arial" w:cs="Arial"/>
          <w:b/>
          <w:bCs/>
        </w:rPr>
        <w:t>Jaroměře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w:t>
      </w:r>
      <w:r w:rsidR="00C05466">
        <w:rPr>
          <w:rFonts w:ascii="Arial" w:hAnsi="Arial" w:cs="Arial"/>
        </w:rPr>
        <w:t> </w:t>
      </w:r>
      <w:r w:rsidRPr="00ED6435">
        <w:rPr>
          <w:rFonts w:ascii="Arial" w:hAnsi="Arial" w:cs="Arial"/>
        </w:rPr>
        <w:t>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47401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části v termínech uvedených</w:t>
      </w:r>
      <w:r w:rsidR="00AF09BE">
        <w:rPr>
          <w:rFonts w:ascii="Arial" w:hAnsi="Arial" w:cs="Arial"/>
          <w:szCs w:val="22"/>
        </w:rPr>
        <w:t xml:space="preserve">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446"/>
      </w:tblGrid>
      <w:tr w:rsidR="00F656CF" w:rsidRPr="00FC208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FC2089" w:rsidRDefault="00F656CF" w:rsidP="00B77235">
            <w:pPr>
              <w:spacing w:after="0" w:line="240" w:lineRule="auto"/>
              <w:ind w:left="709" w:hanging="709"/>
              <w:jc w:val="both"/>
              <w:rPr>
                <w:rFonts w:ascii="Arial" w:hAnsi="Arial" w:cs="Arial"/>
              </w:rPr>
            </w:pPr>
            <w:r w:rsidRPr="00FC2089">
              <w:rPr>
                <w:rFonts w:ascii="Arial" w:hAnsi="Arial" w:cs="Arial"/>
              </w:rPr>
              <w:t xml:space="preserve">Hlavní celek </w:t>
            </w:r>
            <w:r w:rsidR="00565D8F" w:rsidRPr="00FC2089">
              <w:rPr>
                <w:rFonts w:ascii="Arial" w:hAnsi="Arial" w:cs="Arial"/>
                <w:snapToGrid w:val="0"/>
              </w:rPr>
              <w:t xml:space="preserve">1 </w:t>
            </w:r>
            <w:r w:rsidR="00C62699" w:rsidRPr="00FC2089">
              <w:rPr>
                <w:rFonts w:ascii="Arial" w:hAnsi="Arial" w:cs="Arial"/>
              </w:rPr>
              <w:t>„</w:t>
            </w:r>
            <w:r w:rsidRPr="00FC2089">
              <w:rPr>
                <w:rFonts w:ascii="Arial" w:hAnsi="Arial" w:cs="Arial"/>
              </w:rPr>
              <w:t>Přípravné práce</w:t>
            </w:r>
            <w:r w:rsidR="00C62699" w:rsidRPr="00FC2089">
              <w:rPr>
                <w:rFonts w:ascii="Arial" w:hAnsi="Arial" w:cs="Arial"/>
              </w:rPr>
              <w:t>“</w:t>
            </w:r>
            <w:r w:rsidRPr="00FC208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2F8CFC0" w:rsidR="00F656CF" w:rsidRPr="00FC2089" w:rsidRDefault="00FC2089" w:rsidP="00FC2089">
            <w:pPr>
              <w:tabs>
                <w:tab w:val="right" w:pos="990"/>
              </w:tabs>
              <w:spacing w:after="0" w:line="240" w:lineRule="auto"/>
              <w:ind w:left="425" w:right="284" w:hanging="425"/>
              <w:jc w:val="right"/>
              <w:rPr>
                <w:rFonts w:ascii="Arial" w:hAnsi="Arial" w:cs="Arial"/>
              </w:rPr>
            </w:pPr>
            <w:r w:rsidRPr="00FC2089">
              <w:rPr>
                <w:rFonts w:ascii="Arial" w:hAnsi="Arial" w:cs="Arial"/>
                <w:snapToGrid w:val="0"/>
              </w:rPr>
              <w:t>592 200</w:t>
            </w:r>
            <w:r w:rsidR="00F656CF" w:rsidRPr="00FC2089">
              <w:rPr>
                <w:rFonts w:ascii="Arial" w:hAnsi="Arial" w:cs="Arial"/>
                <w:snapToGrid w:val="0"/>
              </w:rPr>
              <w:t>,</w:t>
            </w:r>
            <w:r w:rsidR="00E17DCA">
              <w:rPr>
                <w:rFonts w:ascii="Arial" w:hAnsi="Arial" w:cs="Arial"/>
                <w:snapToGrid w:val="0"/>
              </w:rPr>
              <w:t>00</w:t>
            </w:r>
            <w:r w:rsidR="00F656CF" w:rsidRPr="00FC2089">
              <w:rPr>
                <w:rFonts w:ascii="Arial" w:hAnsi="Arial" w:cs="Arial"/>
              </w:rPr>
              <w:t xml:space="preserve"> Kč</w:t>
            </w:r>
          </w:p>
        </w:tc>
      </w:tr>
      <w:tr w:rsidR="00F656CF" w:rsidRPr="00FC208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FC2089" w:rsidRDefault="00F656CF" w:rsidP="00B77235">
            <w:pPr>
              <w:spacing w:after="0" w:line="240" w:lineRule="auto"/>
              <w:ind w:left="709" w:hanging="709"/>
              <w:jc w:val="both"/>
              <w:rPr>
                <w:rFonts w:ascii="Arial" w:hAnsi="Arial" w:cs="Arial"/>
              </w:rPr>
            </w:pPr>
            <w:r w:rsidRPr="00FC2089">
              <w:rPr>
                <w:rFonts w:ascii="Arial" w:hAnsi="Arial" w:cs="Arial"/>
              </w:rPr>
              <w:t xml:space="preserve">Hlavní celek </w:t>
            </w:r>
            <w:r w:rsidR="00565D8F" w:rsidRPr="00FC2089">
              <w:rPr>
                <w:rFonts w:ascii="Arial" w:hAnsi="Arial" w:cs="Arial"/>
                <w:snapToGrid w:val="0"/>
              </w:rPr>
              <w:t xml:space="preserve">2 </w:t>
            </w:r>
            <w:r w:rsidR="00C62699" w:rsidRPr="00FC2089">
              <w:rPr>
                <w:rFonts w:ascii="Arial" w:hAnsi="Arial" w:cs="Arial"/>
              </w:rPr>
              <w:t>„</w:t>
            </w:r>
            <w:r w:rsidRPr="00FC2089">
              <w:rPr>
                <w:rFonts w:ascii="Arial" w:hAnsi="Arial" w:cs="Arial"/>
              </w:rPr>
              <w:t>Návrhové práce</w:t>
            </w:r>
            <w:r w:rsidR="00C62699" w:rsidRPr="00FC2089">
              <w:rPr>
                <w:rFonts w:ascii="Arial" w:hAnsi="Arial" w:cs="Arial"/>
              </w:rPr>
              <w:t>“</w:t>
            </w:r>
            <w:r w:rsidRPr="00FC208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BBF5E4A" w:rsidR="00F656CF" w:rsidRPr="00FC2089" w:rsidRDefault="00FC2089" w:rsidP="00FC2089">
            <w:pPr>
              <w:tabs>
                <w:tab w:val="right" w:pos="990"/>
              </w:tabs>
              <w:spacing w:after="0" w:line="240" w:lineRule="auto"/>
              <w:ind w:left="425" w:right="284" w:hanging="425"/>
              <w:jc w:val="right"/>
              <w:rPr>
                <w:rFonts w:ascii="Arial" w:hAnsi="Arial" w:cs="Arial"/>
              </w:rPr>
            </w:pPr>
            <w:r w:rsidRPr="00FC2089">
              <w:rPr>
                <w:rFonts w:ascii="Arial" w:hAnsi="Arial" w:cs="Arial"/>
                <w:snapToGrid w:val="0"/>
              </w:rPr>
              <w:t>537 150</w:t>
            </w:r>
            <w:r w:rsidR="00F656CF" w:rsidRPr="00FC2089">
              <w:rPr>
                <w:rFonts w:ascii="Arial" w:hAnsi="Arial" w:cs="Arial"/>
                <w:snapToGrid w:val="0"/>
              </w:rPr>
              <w:t>,</w:t>
            </w:r>
            <w:r w:rsidR="00E17DCA">
              <w:rPr>
                <w:rFonts w:ascii="Arial" w:hAnsi="Arial" w:cs="Arial"/>
                <w:snapToGrid w:val="0"/>
              </w:rPr>
              <w:t>00</w:t>
            </w:r>
            <w:r w:rsidR="00F656CF" w:rsidRPr="00FC2089">
              <w:rPr>
                <w:rFonts w:ascii="Arial" w:hAnsi="Arial" w:cs="Arial"/>
              </w:rPr>
              <w:t xml:space="preserve"> Kč</w:t>
            </w:r>
          </w:p>
        </w:tc>
      </w:tr>
      <w:tr w:rsidR="00F656CF" w:rsidRPr="00FC208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FC2089" w:rsidRDefault="00F656CF" w:rsidP="00B77235">
            <w:pPr>
              <w:spacing w:after="0" w:line="240" w:lineRule="auto"/>
              <w:ind w:left="709" w:hanging="709"/>
              <w:jc w:val="both"/>
              <w:rPr>
                <w:rFonts w:ascii="Arial" w:hAnsi="Arial" w:cs="Arial"/>
              </w:rPr>
            </w:pPr>
            <w:r w:rsidRPr="00FC2089">
              <w:rPr>
                <w:rFonts w:ascii="Arial" w:hAnsi="Arial" w:cs="Arial"/>
              </w:rPr>
              <w:t xml:space="preserve">Hlavní celek </w:t>
            </w:r>
            <w:r w:rsidR="00565D8F" w:rsidRPr="00FC2089">
              <w:rPr>
                <w:rFonts w:ascii="Arial" w:hAnsi="Arial" w:cs="Arial"/>
                <w:snapToGrid w:val="0"/>
              </w:rPr>
              <w:t xml:space="preserve">3 </w:t>
            </w:r>
            <w:r w:rsidR="00C62699" w:rsidRPr="00FC2089">
              <w:rPr>
                <w:rFonts w:ascii="Arial" w:hAnsi="Arial" w:cs="Arial"/>
              </w:rPr>
              <w:t>„</w:t>
            </w:r>
            <w:r w:rsidRPr="00FC2089">
              <w:rPr>
                <w:rFonts w:ascii="Arial" w:hAnsi="Arial" w:cs="Arial"/>
              </w:rPr>
              <w:t>Mapové dílo</w:t>
            </w:r>
            <w:r w:rsidR="00C62699" w:rsidRPr="00FC2089">
              <w:rPr>
                <w:rFonts w:ascii="Arial" w:hAnsi="Arial" w:cs="Arial"/>
              </w:rPr>
              <w:t>“</w:t>
            </w:r>
            <w:r w:rsidRPr="00FC208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0EE243F4" w:rsidR="00F656CF" w:rsidRPr="00FC2089" w:rsidRDefault="00FC2089" w:rsidP="00FC2089">
            <w:pPr>
              <w:tabs>
                <w:tab w:val="right" w:pos="990"/>
              </w:tabs>
              <w:spacing w:after="0" w:line="240" w:lineRule="auto"/>
              <w:ind w:left="425" w:right="284" w:hanging="425"/>
              <w:jc w:val="right"/>
              <w:rPr>
                <w:rFonts w:ascii="Arial" w:hAnsi="Arial" w:cs="Arial"/>
              </w:rPr>
            </w:pPr>
            <w:r w:rsidRPr="00FC2089">
              <w:rPr>
                <w:rFonts w:ascii="Arial" w:hAnsi="Arial" w:cs="Arial"/>
                <w:snapToGrid w:val="0"/>
              </w:rPr>
              <w:t>119 000</w:t>
            </w:r>
            <w:r w:rsidR="00F656CF" w:rsidRPr="00FC2089">
              <w:rPr>
                <w:rFonts w:ascii="Arial" w:hAnsi="Arial" w:cs="Arial"/>
                <w:snapToGrid w:val="0"/>
              </w:rPr>
              <w:t>,</w:t>
            </w:r>
            <w:r w:rsidR="00E17DCA">
              <w:rPr>
                <w:rFonts w:ascii="Arial" w:hAnsi="Arial" w:cs="Arial"/>
                <w:snapToGrid w:val="0"/>
              </w:rPr>
              <w:t>00</w:t>
            </w:r>
            <w:r w:rsidR="00F656CF" w:rsidRPr="00FC2089">
              <w:rPr>
                <w:rFonts w:ascii="Arial" w:hAnsi="Arial" w:cs="Arial"/>
              </w:rPr>
              <w:t xml:space="preserve"> Kč</w:t>
            </w:r>
          </w:p>
        </w:tc>
      </w:tr>
      <w:tr w:rsidR="00F656CF" w:rsidRPr="00FC208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FC2089" w:rsidRDefault="00F656CF" w:rsidP="00B77235">
            <w:pPr>
              <w:spacing w:after="0" w:line="240" w:lineRule="auto"/>
              <w:ind w:left="709" w:hanging="709"/>
              <w:jc w:val="both"/>
              <w:rPr>
                <w:rFonts w:ascii="Arial" w:hAnsi="Arial" w:cs="Arial"/>
              </w:rPr>
            </w:pPr>
            <w:r w:rsidRPr="00FC2089">
              <w:rPr>
                <w:rFonts w:ascii="Arial" w:hAnsi="Arial" w:cs="Arial"/>
              </w:rPr>
              <w:t xml:space="preserve">Celková cena </w:t>
            </w:r>
            <w:r w:rsidR="004B546A" w:rsidRPr="00FC2089">
              <w:rPr>
                <w:rFonts w:ascii="Arial" w:hAnsi="Arial" w:cs="Arial"/>
                <w:snapToGrid w:val="0"/>
              </w:rPr>
              <w:t>D</w:t>
            </w:r>
            <w:r w:rsidRPr="00FC2089">
              <w:rPr>
                <w:rFonts w:ascii="Arial" w:hAnsi="Arial" w:cs="Arial"/>
                <w:snapToGrid w:val="0"/>
              </w:rPr>
              <w:t>íla</w:t>
            </w:r>
            <w:r w:rsidRPr="00FC208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1505F1A" w:rsidR="00F656CF" w:rsidRPr="00FC2089" w:rsidRDefault="00FC2089" w:rsidP="00FC2089">
            <w:pPr>
              <w:tabs>
                <w:tab w:val="right" w:pos="990"/>
              </w:tabs>
              <w:spacing w:after="0" w:line="240" w:lineRule="auto"/>
              <w:ind w:left="425" w:right="284" w:hanging="425"/>
              <w:jc w:val="right"/>
              <w:rPr>
                <w:rFonts w:ascii="Arial" w:hAnsi="Arial" w:cs="Arial"/>
              </w:rPr>
            </w:pPr>
            <w:r w:rsidRPr="00FC2089">
              <w:rPr>
                <w:rFonts w:ascii="Arial" w:hAnsi="Arial" w:cs="Arial"/>
                <w:snapToGrid w:val="0"/>
              </w:rPr>
              <w:t>1 248 350</w:t>
            </w:r>
            <w:r w:rsidR="00F656CF" w:rsidRPr="00FC2089">
              <w:rPr>
                <w:rFonts w:ascii="Arial" w:hAnsi="Arial" w:cs="Arial"/>
                <w:snapToGrid w:val="0"/>
              </w:rPr>
              <w:t>,</w:t>
            </w:r>
            <w:r w:rsidR="00E17DCA">
              <w:rPr>
                <w:rFonts w:ascii="Arial" w:hAnsi="Arial" w:cs="Arial"/>
                <w:snapToGrid w:val="0"/>
              </w:rPr>
              <w:t>00</w:t>
            </w:r>
            <w:r w:rsidR="00F656CF" w:rsidRPr="00FC2089">
              <w:rPr>
                <w:rFonts w:ascii="Arial" w:hAnsi="Arial" w:cs="Arial"/>
              </w:rPr>
              <w:t xml:space="preserve"> Kč</w:t>
            </w:r>
          </w:p>
        </w:tc>
      </w:tr>
      <w:tr w:rsidR="00F656CF" w:rsidRPr="00FC2089"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FC2089" w:rsidRDefault="00F656CF" w:rsidP="00B77235">
            <w:pPr>
              <w:spacing w:after="0" w:line="240" w:lineRule="auto"/>
              <w:ind w:left="709" w:hanging="709"/>
              <w:jc w:val="both"/>
              <w:rPr>
                <w:rFonts w:ascii="Arial" w:hAnsi="Arial" w:cs="Arial"/>
              </w:rPr>
            </w:pPr>
            <w:r w:rsidRPr="00FC2089">
              <w:rPr>
                <w:rFonts w:ascii="Arial" w:hAnsi="Arial" w:cs="Arial"/>
              </w:rPr>
              <w:t>DPH 21</w:t>
            </w:r>
            <w:r w:rsidR="004F7BC0" w:rsidRPr="00FC2089">
              <w:rPr>
                <w:rFonts w:ascii="Arial" w:hAnsi="Arial" w:cs="Arial"/>
              </w:rPr>
              <w:t> </w:t>
            </w:r>
            <w:r w:rsidRPr="00FC208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F2DB55B" w:rsidR="00F656CF" w:rsidRPr="00FC2089" w:rsidRDefault="00FC2089" w:rsidP="00FC2089">
            <w:pPr>
              <w:tabs>
                <w:tab w:val="right" w:pos="990"/>
              </w:tabs>
              <w:spacing w:after="0" w:line="240" w:lineRule="auto"/>
              <w:ind w:left="425" w:right="284" w:hanging="425"/>
              <w:jc w:val="right"/>
              <w:rPr>
                <w:rFonts w:ascii="Arial" w:hAnsi="Arial" w:cs="Arial"/>
              </w:rPr>
            </w:pPr>
            <w:r w:rsidRPr="00FC2089">
              <w:rPr>
                <w:rFonts w:ascii="Arial" w:hAnsi="Arial" w:cs="Arial"/>
                <w:snapToGrid w:val="0"/>
              </w:rPr>
              <w:t>262 153,50</w:t>
            </w:r>
            <w:r w:rsidR="00F656CF" w:rsidRPr="00FC208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FC2089" w:rsidRDefault="00F656CF" w:rsidP="00B77235">
            <w:pPr>
              <w:spacing w:after="0" w:line="240" w:lineRule="auto"/>
              <w:ind w:left="709" w:hanging="709"/>
              <w:jc w:val="both"/>
              <w:rPr>
                <w:rFonts w:ascii="Arial" w:hAnsi="Arial" w:cs="Arial"/>
              </w:rPr>
            </w:pPr>
            <w:r w:rsidRPr="00FC2089">
              <w:rPr>
                <w:rFonts w:ascii="Arial" w:hAnsi="Arial" w:cs="Arial"/>
              </w:rPr>
              <w:t xml:space="preserve">Celková cena </w:t>
            </w:r>
            <w:r w:rsidR="004B546A" w:rsidRPr="00FC2089">
              <w:rPr>
                <w:rFonts w:ascii="Arial" w:hAnsi="Arial" w:cs="Arial"/>
                <w:snapToGrid w:val="0"/>
              </w:rPr>
              <w:t>D</w:t>
            </w:r>
            <w:r w:rsidRPr="00FC2089">
              <w:rPr>
                <w:rFonts w:ascii="Arial" w:hAnsi="Arial" w:cs="Arial"/>
                <w:snapToGrid w:val="0"/>
              </w:rPr>
              <w:t>íla</w:t>
            </w:r>
            <w:r w:rsidRPr="00FC2089">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4B70682" w:rsidR="00F656CF" w:rsidRPr="00FC2089" w:rsidRDefault="00FC2089" w:rsidP="00FC2089">
            <w:pPr>
              <w:tabs>
                <w:tab w:val="right" w:pos="990"/>
              </w:tabs>
              <w:spacing w:after="0" w:line="240" w:lineRule="auto"/>
              <w:ind w:left="425" w:right="284" w:hanging="425"/>
              <w:jc w:val="right"/>
              <w:rPr>
                <w:rFonts w:ascii="Arial" w:hAnsi="Arial" w:cs="Arial"/>
              </w:rPr>
            </w:pPr>
            <w:r w:rsidRPr="00FC2089">
              <w:rPr>
                <w:rFonts w:ascii="Arial" w:hAnsi="Arial" w:cs="Arial"/>
                <w:snapToGrid w:val="0"/>
              </w:rPr>
              <w:t>1 510 503,50</w:t>
            </w:r>
            <w:r w:rsidR="00F656CF" w:rsidRPr="00FC2089">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w:t>
      </w:r>
      <w:r w:rsidRPr="00791D37">
        <w:rPr>
          <w:rFonts w:ascii="Arial" w:hAnsi="Arial" w:cs="Arial"/>
          <w:szCs w:val="22"/>
        </w:rPr>
        <w:lastRenderedPageBreak/>
        <w:t>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400028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C84F71">
        <w:rPr>
          <w:rFonts w:ascii="Arial" w:hAnsi="Arial" w:cs="Arial"/>
          <w:szCs w:val="22"/>
        </w:rPr>
        <w:t>Státní pozemkový úřad, Krajský pozemkový úřad pro Královéhradecký kraj, Pobočka Náchod</w:t>
      </w:r>
      <w:r w:rsidR="009902C2">
        <w:rPr>
          <w:rFonts w:ascii="Arial" w:hAnsi="Arial" w:cs="Arial"/>
          <w:szCs w:val="22"/>
        </w:rPr>
        <w:t>, Palachova 1303, 547 01 Náchod</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782C03">
      <w:pPr>
        <w:pStyle w:val="Level2"/>
        <w:spacing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 xml:space="preserve">bezdůvodně </w:t>
      </w:r>
      <w:r w:rsidR="006E312F" w:rsidRPr="00ED6435">
        <w:rPr>
          <w:rFonts w:ascii="Arial" w:hAnsi="Arial" w:cs="Arial"/>
          <w:szCs w:val="22"/>
        </w:rPr>
        <w:lastRenderedPageBreak/>
        <w:t>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782C03">
      <w:pPr>
        <w:pStyle w:val="Level2"/>
        <w:spacing w:after="120"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782C03">
      <w:pPr>
        <w:pStyle w:val="Level2"/>
        <w:spacing w:after="120"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782C03">
      <w:pPr>
        <w:pStyle w:val="Level2"/>
        <w:spacing w:after="120"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782C03">
      <w:pPr>
        <w:pStyle w:val="Level2"/>
        <w:spacing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782C03">
      <w:pPr>
        <w:pStyle w:val="Level2"/>
        <w:spacing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782C03">
      <w:pPr>
        <w:pStyle w:val="Level2"/>
        <w:spacing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2F8CB88" w:rsidR="0008597D" w:rsidRPr="009060BB" w:rsidRDefault="00B37658" w:rsidP="0008597D">
      <w:pPr>
        <w:pStyle w:val="Level2"/>
        <w:spacing w:line="240" w:lineRule="auto"/>
        <w:ind w:left="567" w:hanging="567"/>
        <w:jc w:val="both"/>
        <w:rPr>
          <w:rFonts w:ascii="Arial" w:hAnsi="Arial" w:cs="Arial"/>
          <w:szCs w:val="22"/>
        </w:rPr>
      </w:pPr>
      <w:bookmarkStart w:id="38" w:name="_Ref50747173"/>
      <w:bookmarkStart w:id="39" w:name="_Hlk63750513"/>
      <w:r w:rsidRPr="005C4F7B">
        <w:rPr>
          <w:rFonts w:ascii="Arial" w:hAnsi="Arial" w:cs="Arial"/>
          <w:b/>
          <w:bCs/>
          <w:szCs w:val="22"/>
        </w:rPr>
        <w:t xml:space="preserve">NENÍ PŘEDMĚTEM TÉTO SMLOUVY - </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F304602" w:rsidR="00B022EF" w:rsidRPr="00782C03" w:rsidRDefault="00B3765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C4F7B">
        <w:rPr>
          <w:rFonts w:ascii="Arial" w:hAnsi="Arial" w:cs="Arial"/>
          <w:b/>
          <w:bCs/>
          <w:szCs w:val="22"/>
        </w:rPr>
        <w:t xml:space="preserve">NENÍ PŘEDMĚTEM TÉTO </w:t>
      </w:r>
      <w:r w:rsidR="00B627F7" w:rsidRPr="005C4F7B">
        <w:rPr>
          <w:rFonts w:ascii="Arial" w:hAnsi="Arial" w:cs="Arial"/>
          <w:b/>
          <w:bCs/>
          <w:szCs w:val="22"/>
        </w:rPr>
        <w:t xml:space="preserve">SMLOUVY </w:t>
      </w:r>
      <w:r w:rsidR="00B627F7" w:rsidRPr="00360CE7">
        <w:rPr>
          <w:rFonts w:ascii="Arial" w:hAnsi="Arial" w:cs="Arial"/>
          <w:szCs w:val="22"/>
        </w:rPr>
        <w:t>– 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C76CEA3" w14:textId="77777777" w:rsidR="00782C03" w:rsidRPr="009060BB" w:rsidRDefault="00782C03" w:rsidP="00782C03">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2CD58CEA" w:rsidR="00B9128B" w:rsidRPr="00764100" w:rsidRDefault="00BE3243" w:rsidP="00024EBF">
      <w:pPr>
        <w:pStyle w:val="Claneka"/>
        <w:keepLines w:val="0"/>
        <w:widowControl/>
        <w:numPr>
          <w:ilvl w:val="4"/>
          <w:numId w:val="36"/>
        </w:numPr>
        <w:spacing w:line="240" w:lineRule="auto"/>
        <w:ind w:left="1985" w:hanging="567"/>
        <w:jc w:val="both"/>
        <w:rPr>
          <w:rFonts w:ascii="Arial" w:hAnsi="Arial" w:cs="Arial"/>
        </w:rPr>
      </w:pPr>
      <w:r w:rsidRPr="005C4F7B">
        <w:rPr>
          <w:rFonts w:ascii="Arial" w:hAnsi="Arial" w:cs="Arial"/>
          <w:b/>
          <w:bCs/>
        </w:rPr>
        <w:t xml:space="preserve">NENÍ PŘEDMĚTEM TÉTO </w:t>
      </w:r>
      <w:r w:rsidR="00146361" w:rsidRPr="005C4F7B">
        <w:rPr>
          <w:rFonts w:ascii="Arial" w:hAnsi="Arial" w:cs="Arial"/>
          <w:b/>
          <w:bCs/>
        </w:rPr>
        <w:t xml:space="preserve">SMLOUVY </w:t>
      </w:r>
      <w:r w:rsidR="00146361" w:rsidRPr="00360CE7">
        <w:rPr>
          <w:rFonts w:ascii="Arial" w:hAnsi="Arial" w:cs="Arial"/>
        </w:rPr>
        <w:t>– Návrh</w:t>
      </w:r>
      <w:r w:rsidR="00B9128B" w:rsidRPr="00744C97">
        <w:rPr>
          <w:rFonts w:ascii="Arial" w:hAnsi="Arial" w:cs="Arial"/>
        </w:rPr>
        <w:t xml:space="preserve"> na</w:t>
      </w:r>
      <w:r w:rsidR="00B9128B" w:rsidRPr="00764100">
        <w:rPr>
          <w:rFonts w:ascii="Arial" w:hAnsi="Arial" w:cs="Arial"/>
        </w:rPr>
        <w:t xml:space="preserve">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782C03">
      <w:pPr>
        <w:pStyle w:val="Claneka"/>
        <w:keepNext/>
        <w:widowControl/>
        <w:numPr>
          <w:ilvl w:val="4"/>
          <w:numId w:val="42"/>
        </w:numPr>
        <w:tabs>
          <w:tab w:val="clear" w:pos="1008"/>
        </w:tabs>
        <w:spacing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82C03">
      <w:pPr>
        <w:pStyle w:val="Claneka"/>
        <w:keepLines w:val="0"/>
        <w:widowControl/>
        <w:numPr>
          <w:ilvl w:val="4"/>
          <w:numId w:val="42"/>
        </w:numPr>
        <w:spacing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82C03">
      <w:pPr>
        <w:pStyle w:val="Claneka"/>
        <w:keepLines w:val="0"/>
        <w:widowControl/>
        <w:numPr>
          <w:ilvl w:val="4"/>
          <w:numId w:val="42"/>
        </w:numPr>
        <w:spacing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82C03">
      <w:pPr>
        <w:pStyle w:val="Claneka"/>
        <w:keepLines w:val="0"/>
        <w:widowControl/>
        <w:numPr>
          <w:ilvl w:val="4"/>
          <w:numId w:val="42"/>
        </w:numPr>
        <w:spacing w:after="120"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w:t>
      </w:r>
      <w:r w:rsidR="00B9128B" w:rsidRPr="00764100">
        <w:rPr>
          <w:rFonts w:ascii="Arial" w:hAnsi="Arial" w:cs="Arial"/>
        </w:rPr>
        <w:lastRenderedPageBreak/>
        <w:t>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C911CA">
      <w:pPr>
        <w:pStyle w:val="Claneka"/>
        <w:keepLines w:val="0"/>
        <w:widowControl/>
        <w:numPr>
          <w:ilvl w:val="4"/>
          <w:numId w:val="43"/>
        </w:numPr>
        <w:tabs>
          <w:tab w:val="clear" w:pos="1008"/>
        </w:tabs>
        <w:spacing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C911CA">
      <w:pPr>
        <w:pStyle w:val="Claneka"/>
        <w:keepLines w:val="0"/>
        <w:widowControl/>
        <w:numPr>
          <w:ilvl w:val="4"/>
          <w:numId w:val="43"/>
        </w:numPr>
        <w:spacing w:after="120"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5B104DA" w:rsidR="003E76BF" w:rsidRPr="00764100" w:rsidRDefault="00B46279" w:rsidP="00FC2089">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C911CA">
        <w:rPr>
          <w:rFonts w:ascii="Arial" w:hAnsi="Arial" w:cs="Arial"/>
          <w:szCs w:val="22"/>
        </w:rPr>
        <w:br/>
      </w:r>
      <w:r w:rsidRPr="00764100">
        <w:rPr>
          <w:rFonts w:ascii="Arial" w:hAnsi="Arial" w:cs="Arial"/>
          <w:szCs w:val="22"/>
        </w:rPr>
        <w:t>tj.</w:t>
      </w:r>
      <w:r w:rsidR="00C911CA">
        <w:rPr>
          <w:rFonts w:ascii="Arial" w:hAnsi="Arial" w:cs="Arial"/>
          <w:szCs w:val="22"/>
        </w:rPr>
        <w:t> 1 123 515 </w:t>
      </w:r>
      <w:r w:rsidRPr="00764100">
        <w:rPr>
          <w:rFonts w:ascii="Arial" w:hAnsi="Arial" w:cs="Arial"/>
          <w:szCs w:val="22"/>
        </w:rPr>
        <w:t xml:space="preserve">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2ECC80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6665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A647D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FA4BAF">
        <w:rPr>
          <w:rFonts w:ascii="Arial" w:hAnsi="Arial" w:cs="Arial"/>
          <w:szCs w:val="22"/>
        </w:rPr>
        <w:t xml:space="preserve"> pro Královéhradecký kraj</w:t>
      </w:r>
      <w:r w:rsidR="00127C34" w:rsidRPr="00C62699">
        <w:rPr>
          <w:rFonts w:ascii="Arial" w:hAnsi="Arial" w:cs="Arial"/>
          <w:szCs w:val="22"/>
        </w:rPr>
        <w:t xml:space="preserve">, Pobočky </w:t>
      </w:r>
      <w:r w:rsidR="00FA4BAF">
        <w:rPr>
          <w:rFonts w:ascii="Arial" w:hAnsi="Arial" w:cs="Arial"/>
          <w:szCs w:val="22"/>
        </w:rPr>
        <w:t>Náchod</w:t>
      </w:r>
      <w:r w:rsidR="00127C34" w:rsidRPr="00C62699">
        <w:rPr>
          <w:rFonts w:ascii="Arial" w:hAnsi="Arial" w:cs="Arial"/>
          <w:szCs w:val="22"/>
        </w:rPr>
        <w:t xml:space="preserve">, adresa </w:t>
      </w:r>
      <w:r w:rsidR="00FA4BAF">
        <w:rPr>
          <w:rFonts w:ascii="Arial" w:hAnsi="Arial" w:cs="Arial"/>
          <w:szCs w:val="22"/>
        </w:rPr>
        <w:t>Palachova 1303, 547 01 Náchod</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w:t>
      </w:r>
      <w:r w:rsidRPr="00ED6435">
        <w:rPr>
          <w:rFonts w:ascii="Arial" w:hAnsi="Arial" w:cs="Arial"/>
          <w:szCs w:val="22"/>
        </w:rPr>
        <w:lastRenderedPageBreak/>
        <w:t>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DEEC26B"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FC2089">
        <w:rPr>
          <w:rFonts w:ascii="Arial" w:hAnsi="Arial" w:cs="Arial"/>
          <w:szCs w:val="22"/>
        </w:rPr>
        <w:t xml:space="preserve">Smlouvy, a to ode dne provedení </w:t>
      </w:r>
      <w:r w:rsidR="00375D9D" w:rsidRPr="00FC2089">
        <w:rPr>
          <w:rFonts w:ascii="Arial" w:hAnsi="Arial" w:cs="Arial"/>
          <w:szCs w:val="22"/>
        </w:rPr>
        <w:t xml:space="preserve">Díla, </w:t>
      </w:r>
      <w:r w:rsidR="00073A55" w:rsidRPr="00FC2089">
        <w:rPr>
          <w:rFonts w:ascii="Arial" w:hAnsi="Arial" w:cs="Arial"/>
          <w:szCs w:val="22"/>
        </w:rPr>
        <w:t>resp.</w:t>
      </w:r>
      <w:r w:rsidR="00725CEC" w:rsidRPr="00FC2089">
        <w:rPr>
          <w:rFonts w:ascii="Arial" w:hAnsi="Arial" w:cs="Arial"/>
          <w:szCs w:val="22"/>
        </w:rPr>
        <w:t xml:space="preserve"> jeho části</w:t>
      </w:r>
      <w:r w:rsidR="00073A55" w:rsidRPr="00FC2089">
        <w:rPr>
          <w:rFonts w:ascii="Arial" w:hAnsi="Arial" w:cs="Arial"/>
          <w:szCs w:val="22"/>
        </w:rPr>
        <w:t xml:space="preserve">, </w:t>
      </w:r>
      <w:r w:rsidR="00B601B8" w:rsidRPr="00FC2089">
        <w:rPr>
          <w:rFonts w:ascii="Arial" w:hAnsi="Arial" w:cs="Arial"/>
          <w:szCs w:val="22"/>
        </w:rPr>
        <w:t>vždy však až do</w:t>
      </w:r>
      <w:r w:rsidR="004667C6" w:rsidRPr="00FC2089">
        <w:rPr>
          <w:rFonts w:ascii="Arial" w:hAnsi="Arial" w:cs="Arial"/>
          <w:szCs w:val="22"/>
        </w:rPr>
        <w:t xml:space="preserve"> uplynutí </w:t>
      </w:r>
      <w:r w:rsidR="00C911CA">
        <w:rPr>
          <w:rFonts w:ascii="Arial" w:hAnsi="Arial" w:cs="Arial"/>
          <w:b/>
          <w:bCs/>
          <w:szCs w:val="22"/>
        </w:rPr>
        <w:t>96</w:t>
      </w:r>
      <w:r w:rsidR="004667C6" w:rsidRPr="00FC2089">
        <w:rPr>
          <w:rFonts w:ascii="Arial" w:hAnsi="Arial" w:cs="Arial"/>
          <w:b/>
          <w:bCs/>
          <w:szCs w:val="22"/>
        </w:rPr>
        <w:t xml:space="preserve"> měsíců</w:t>
      </w:r>
      <w:r w:rsidR="004667C6" w:rsidRPr="00FC2089">
        <w:rPr>
          <w:rFonts w:ascii="Arial" w:hAnsi="Arial" w:cs="Arial"/>
          <w:szCs w:val="22"/>
        </w:rPr>
        <w:t xml:space="preserve"> ode dne </w:t>
      </w:r>
      <w:r w:rsidR="00B601B8" w:rsidRPr="00FC2089">
        <w:rPr>
          <w:rFonts w:ascii="Arial" w:hAnsi="Arial" w:cs="Arial"/>
          <w:szCs w:val="22"/>
        </w:rPr>
        <w:t xml:space="preserve">provedení </w:t>
      </w:r>
      <w:r w:rsidRPr="00FC2089">
        <w:rPr>
          <w:rFonts w:ascii="Arial" w:hAnsi="Arial" w:cs="Arial"/>
          <w:szCs w:val="22"/>
        </w:rPr>
        <w:t>celého Díla jako celku a jeho akceptace Objednatelem</w:t>
      </w:r>
      <w:r w:rsidR="00556845" w:rsidRPr="00FC2089">
        <w:rPr>
          <w:rFonts w:ascii="Arial" w:hAnsi="Arial" w:cs="Arial"/>
          <w:szCs w:val="22"/>
        </w:rPr>
        <w:t xml:space="preserve"> dle čl. </w:t>
      </w:r>
      <w:r w:rsidR="00602CF3" w:rsidRPr="00FC2089">
        <w:rPr>
          <w:rFonts w:ascii="Arial" w:hAnsi="Arial" w:cs="Arial"/>
          <w:szCs w:val="22"/>
        </w:rPr>
        <w:t>10.7</w:t>
      </w:r>
      <w:r w:rsidR="00602CF3">
        <w:rPr>
          <w:rFonts w:ascii="Arial" w:hAnsi="Arial" w:cs="Arial"/>
          <w:szCs w:val="22"/>
        </w:rPr>
        <w:t xml:space="preserve">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6EC455FB" w:rsidR="00946D31" w:rsidRPr="00ED6435" w:rsidRDefault="00946D31" w:rsidP="007A0FC8">
      <w:pPr>
        <w:pStyle w:val="Level2"/>
        <w:spacing w:after="120"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D536DB">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7A0FC8">
      <w:pPr>
        <w:pStyle w:val="Level2"/>
        <w:spacing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7A0FC8">
      <w:pPr>
        <w:pStyle w:val="Level2"/>
        <w:spacing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7A0FC8">
      <w:pPr>
        <w:pStyle w:val="Level2"/>
        <w:keepNext/>
        <w:spacing w:after="120"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7A0FC8">
      <w:pPr>
        <w:pStyle w:val="Claneka"/>
        <w:keepNext/>
        <w:keepLines w:val="0"/>
        <w:widowControl/>
        <w:numPr>
          <w:ilvl w:val="2"/>
          <w:numId w:val="35"/>
        </w:numPr>
        <w:spacing w:after="120"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7A0FC8">
      <w:pPr>
        <w:pStyle w:val="Claneka"/>
        <w:keepLines w:val="0"/>
        <w:widowControl/>
        <w:numPr>
          <w:ilvl w:val="2"/>
          <w:numId w:val="35"/>
        </w:numPr>
        <w:spacing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A0FC8">
      <w:pPr>
        <w:pStyle w:val="Claneka"/>
        <w:keepLines w:val="0"/>
        <w:widowControl/>
        <w:numPr>
          <w:ilvl w:val="2"/>
          <w:numId w:val="35"/>
        </w:numPr>
        <w:spacing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A0FC8">
      <w:pPr>
        <w:pStyle w:val="Claneka"/>
        <w:keepLines w:val="0"/>
        <w:widowControl/>
        <w:numPr>
          <w:ilvl w:val="2"/>
          <w:numId w:val="35"/>
        </w:numPr>
        <w:spacing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FF3FA9">
      <w:pPr>
        <w:pStyle w:val="Claneka"/>
        <w:keepLines w:val="0"/>
        <w:widowControl/>
        <w:numPr>
          <w:ilvl w:val="2"/>
          <w:numId w:val="35"/>
        </w:numPr>
        <w:spacing w:after="8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FF3FA9">
      <w:pPr>
        <w:pStyle w:val="Claneka"/>
        <w:keepLines w:val="0"/>
        <w:widowControl/>
        <w:spacing w:after="8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FF3FA9">
      <w:pPr>
        <w:pStyle w:val="Claneka"/>
        <w:keepLines w:val="0"/>
        <w:widowControl/>
        <w:spacing w:after="8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FF3FA9">
      <w:pPr>
        <w:pStyle w:val="Claneka"/>
        <w:keepLines w:val="0"/>
        <w:widowControl/>
        <w:spacing w:after="8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FF3FA9">
      <w:pPr>
        <w:pStyle w:val="Claneka"/>
        <w:spacing w:after="80"/>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FF3FA9">
      <w:pPr>
        <w:pStyle w:val="Claneka"/>
        <w:spacing w:after="80"/>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FF3FA9">
      <w:pPr>
        <w:pStyle w:val="Claneka"/>
        <w:spacing w:after="80"/>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FF3FA9">
      <w:pPr>
        <w:pStyle w:val="Claneka"/>
        <w:spacing w:after="80"/>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FF3FA9">
      <w:pPr>
        <w:pStyle w:val="Claneka"/>
        <w:spacing w:after="80"/>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7A0FC8">
      <w:pPr>
        <w:pStyle w:val="Level2"/>
        <w:spacing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7A0FC8">
      <w:pPr>
        <w:pStyle w:val="Level2"/>
        <w:spacing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FF3FA9">
      <w:pPr>
        <w:pStyle w:val="Claneka"/>
        <w:keepLines w:val="0"/>
        <w:widowControl/>
        <w:numPr>
          <w:ilvl w:val="2"/>
          <w:numId w:val="27"/>
        </w:numPr>
        <w:spacing w:after="8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FF3FA9">
      <w:pPr>
        <w:pStyle w:val="Claneka"/>
        <w:keepLines w:val="0"/>
        <w:widowControl/>
        <w:numPr>
          <w:ilvl w:val="2"/>
          <w:numId w:val="27"/>
        </w:numPr>
        <w:spacing w:after="8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FF3FA9">
      <w:pPr>
        <w:pStyle w:val="Claneka"/>
        <w:keepLines w:val="0"/>
        <w:widowControl/>
        <w:numPr>
          <w:ilvl w:val="2"/>
          <w:numId w:val="27"/>
        </w:numPr>
        <w:spacing w:after="8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7A0FC8">
      <w:pPr>
        <w:pStyle w:val="Level2"/>
        <w:spacing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FF3FA9">
      <w:pPr>
        <w:pStyle w:val="Level1"/>
        <w:keepNext w:val="0"/>
        <w:spacing w:after="120"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1421DA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6EC7B38"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23580B">
        <w:rPr>
          <w:rFonts w:ascii="Arial" w:hAnsi="Arial" w:cs="Arial"/>
          <w:b/>
          <w:bCs/>
          <w:szCs w:val="22"/>
        </w:rPr>
        <w:t>1</w:t>
      </w:r>
      <w:r w:rsidRPr="0023580B">
        <w:rPr>
          <w:rFonts w:ascii="Arial" w:hAnsi="Arial" w:cs="Arial"/>
          <w:b/>
          <w:bCs/>
          <w:szCs w:val="22"/>
        </w:rPr>
        <w:t>0 %</w:t>
      </w:r>
      <w:r w:rsidRPr="00C62699">
        <w:rPr>
          <w:rFonts w:ascii="Arial" w:hAnsi="Arial" w:cs="Arial"/>
          <w:szCs w:val="22"/>
        </w:rPr>
        <w:t xml:space="preserve">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7A0FC8">
      <w:pPr>
        <w:pStyle w:val="Level2"/>
        <w:spacing w:after="120"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7A0FC8">
      <w:pPr>
        <w:pStyle w:val="Claneka"/>
        <w:keepLines w:val="0"/>
        <w:widowControl/>
        <w:numPr>
          <w:ilvl w:val="2"/>
          <w:numId w:val="28"/>
        </w:numPr>
        <w:spacing w:after="120"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7A0FC8">
      <w:pPr>
        <w:pStyle w:val="Claneka"/>
        <w:keepLines w:val="0"/>
        <w:widowControl/>
        <w:numPr>
          <w:ilvl w:val="2"/>
          <w:numId w:val="27"/>
        </w:numPr>
        <w:spacing w:after="120"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7A0FC8">
      <w:pPr>
        <w:pStyle w:val="Claneka"/>
        <w:keepLines w:val="0"/>
        <w:widowControl/>
        <w:numPr>
          <w:ilvl w:val="2"/>
          <w:numId w:val="27"/>
        </w:numPr>
        <w:spacing w:after="120"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0783FDA"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FF3FA9">
      <w:pPr>
        <w:pStyle w:val="Odstavecseseznamem"/>
        <w:numPr>
          <w:ilvl w:val="0"/>
          <w:numId w:val="57"/>
        </w:numPr>
        <w:spacing w:after="8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FF3FA9">
      <w:pPr>
        <w:spacing w:after="8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FF3FA9">
      <w:pPr>
        <w:spacing w:after="8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FF3FA9">
      <w:pPr>
        <w:spacing w:after="8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FF3FA9">
      <w:pPr>
        <w:spacing w:after="8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FF3FA9">
      <w:pPr>
        <w:spacing w:after="8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4CFD3341" w14:textId="77777777" w:rsidR="00FF3FA9" w:rsidRPr="00C62699" w:rsidRDefault="00FF3FA9" w:rsidP="00FF3FA9">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w:t>
      </w:r>
      <w:r w:rsidRPr="003C4299">
        <w:rPr>
          <w:rFonts w:ascii="Arial" w:hAnsi="Arial" w:cs="Arial"/>
        </w:rPr>
        <w:lastRenderedPageBreak/>
        <w:t xml:space="preserve">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8B564E1" w14:textId="77777777" w:rsidR="00FC2089" w:rsidRDefault="00FC2089" w:rsidP="00FC2089">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GEOVAP, spol. s r.o.</w:t>
      </w:r>
    </w:p>
    <w:p w14:paraId="31EBCD3A"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Pr>
          <w:rFonts w:ascii="Arial" w:eastAsia="Times New Roman" w:hAnsi="Arial" w:cs="Arial"/>
          <w:bCs/>
          <w:lang w:eastAsia="cs-CZ"/>
        </w:rPr>
        <w:t xml:space="preserve"> Hradec Králové</w:t>
      </w:r>
      <w:r>
        <w:rPr>
          <w:rFonts w:ascii="Arial" w:eastAsia="Times New Roman" w:hAnsi="Arial" w:cs="Arial"/>
          <w:bCs/>
          <w:lang w:eastAsia="cs-CZ"/>
        </w:rPr>
        <w:tab/>
      </w:r>
      <w:r>
        <w:rPr>
          <w:rFonts w:ascii="Arial" w:eastAsia="Times New Roman" w:hAnsi="Arial" w:cs="Arial"/>
          <w:bCs/>
          <w:lang w:eastAsia="cs-CZ"/>
        </w:rPr>
        <w:tab/>
        <w:t>Místo: Pardubice</w:t>
      </w:r>
    </w:p>
    <w:p w14:paraId="3E2CFA78" w14:textId="731DECD4" w:rsidR="00FC2089" w:rsidRPr="00ED6435" w:rsidRDefault="00FC2089" w:rsidP="00FC208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413660">
        <w:rPr>
          <w:rFonts w:ascii="Arial" w:eastAsia="Times New Roman" w:hAnsi="Arial" w:cs="Arial"/>
          <w:bCs/>
          <w:lang w:eastAsia="cs-CZ"/>
        </w:rPr>
        <w:t>:</w:t>
      </w:r>
      <w:r w:rsidR="00FF3FA9">
        <w:rPr>
          <w:rFonts w:ascii="Arial" w:eastAsia="Times New Roman" w:hAnsi="Arial" w:cs="Arial"/>
          <w:bCs/>
          <w:lang w:eastAsia="cs-CZ"/>
        </w:rPr>
        <w:t xml:space="preserve"> 26.08.2024</w:t>
      </w:r>
      <w:r>
        <w:rPr>
          <w:rFonts w:ascii="Arial" w:eastAsia="Times New Roman" w:hAnsi="Arial" w:cs="Arial"/>
          <w:bCs/>
          <w:lang w:eastAsia="cs-CZ"/>
        </w:rPr>
        <w:tab/>
      </w:r>
      <w:r>
        <w:rPr>
          <w:rFonts w:ascii="Arial" w:eastAsia="Times New Roman" w:hAnsi="Arial" w:cs="Arial"/>
          <w:bCs/>
          <w:lang w:eastAsia="cs-CZ"/>
        </w:rPr>
        <w:tab/>
        <w:t xml:space="preserve">Datum: </w:t>
      </w:r>
      <w:r w:rsidR="00FF3FA9">
        <w:rPr>
          <w:rFonts w:ascii="Arial" w:eastAsia="Times New Roman" w:hAnsi="Arial" w:cs="Arial"/>
          <w:bCs/>
          <w:lang w:eastAsia="cs-CZ"/>
        </w:rPr>
        <w:t>22.08.2024</w:t>
      </w:r>
    </w:p>
    <w:p w14:paraId="5E91A39C"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p>
    <w:p w14:paraId="143E8598"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p>
    <w:p w14:paraId="3D97DD9A" w14:textId="77777777" w:rsidR="00FC2089" w:rsidRDefault="00FC2089" w:rsidP="00FC2089">
      <w:pPr>
        <w:tabs>
          <w:tab w:val="left" w:pos="567"/>
          <w:tab w:val="left" w:pos="5670"/>
        </w:tabs>
        <w:spacing w:after="0" w:line="240" w:lineRule="auto"/>
        <w:rPr>
          <w:rFonts w:ascii="Arial" w:eastAsia="Times New Roman" w:hAnsi="Arial" w:cs="Arial"/>
          <w:bCs/>
          <w:lang w:eastAsia="cs-CZ"/>
        </w:rPr>
      </w:pPr>
    </w:p>
    <w:p w14:paraId="061D3E6E" w14:textId="77777777" w:rsidR="00FC2089" w:rsidRDefault="00FC2089" w:rsidP="00FC2089">
      <w:pPr>
        <w:tabs>
          <w:tab w:val="left" w:pos="567"/>
          <w:tab w:val="left" w:pos="5670"/>
        </w:tabs>
        <w:spacing w:after="0" w:line="240" w:lineRule="auto"/>
        <w:rPr>
          <w:rFonts w:ascii="Arial" w:eastAsia="Times New Roman" w:hAnsi="Arial" w:cs="Arial"/>
          <w:bCs/>
          <w:lang w:eastAsia="cs-CZ"/>
        </w:rPr>
      </w:pPr>
    </w:p>
    <w:p w14:paraId="2AF0C180"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p>
    <w:p w14:paraId="713C2689"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p>
    <w:p w14:paraId="2B9F4A36"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8EEB796"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Pr>
          <w:rFonts w:ascii="Arial" w:eastAsia="Times New Roman" w:hAnsi="Arial" w:cs="Arial"/>
          <w:bCs/>
          <w:lang w:eastAsia="cs-CZ"/>
        </w:rPr>
        <w:tab/>
      </w:r>
      <w:r>
        <w:rPr>
          <w:rFonts w:ascii="Arial" w:eastAsia="Times New Roman" w:hAnsi="Arial" w:cs="Arial"/>
          <w:bCs/>
          <w:lang w:eastAsia="cs-CZ"/>
        </w:rPr>
        <w:tab/>
        <w:t>Jméno: Ing. Pavel Cimpl</w:t>
      </w:r>
    </w:p>
    <w:p w14:paraId="1905B14A" w14:textId="77777777" w:rsidR="00FC2089" w:rsidRPr="00ED6435" w:rsidRDefault="00FC2089" w:rsidP="00FC2089">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Fu</w:t>
      </w:r>
      <w:r>
        <w:rPr>
          <w:rFonts w:ascii="Arial" w:eastAsia="Times New Roman" w:hAnsi="Arial" w:cs="Arial"/>
          <w:bCs/>
          <w:lang w:eastAsia="cs-CZ"/>
        </w:rPr>
        <w:t>nkce: jednatel</w:t>
      </w:r>
    </w:p>
    <w:p w14:paraId="0A6F156A" w14:textId="77777777" w:rsidR="00FC2089" w:rsidRDefault="00FC2089" w:rsidP="00FC2089">
      <w:pPr>
        <w:spacing w:before="240" w:line="240" w:lineRule="auto"/>
        <w:jc w:val="both"/>
        <w:rPr>
          <w:rFonts w:ascii="Arial" w:hAnsi="Arial" w:cs="Arial"/>
          <w:b/>
        </w:rPr>
      </w:pPr>
    </w:p>
    <w:p w14:paraId="611AB54C" w14:textId="77777777" w:rsidR="002B735B" w:rsidRPr="00F632D7" w:rsidRDefault="002B735B" w:rsidP="00F632D7">
      <w:pPr>
        <w:spacing w:after="0" w:line="240" w:lineRule="auto"/>
        <w:jc w:val="both"/>
        <w:rPr>
          <w:rFonts w:ascii="Arial" w:hAnsi="Arial" w:cs="Arial"/>
          <w:bCs/>
        </w:rPr>
      </w:pPr>
    </w:p>
    <w:p w14:paraId="7598F50C" w14:textId="63B566F3" w:rsidR="00B3745E" w:rsidRPr="00ED6435" w:rsidRDefault="00B3745E" w:rsidP="00F632D7">
      <w:pPr>
        <w:spacing w:line="240" w:lineRule="auto"/>
        <w:jc w:val="center"/>
        <w:rPr>
          <w:rFonts w:ascii="Arial" w:hAnsi="Arial" w:cs="Arial"/>
          <w:b/>
          <w:u w:val="single"/>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7CD5" w14:textId="77777777" w:rsidR="006A7E21" w:rsidRDefault="006A7E21" w:rsidP="007936E4">
      <w:pPr>
        <w:spacing w:after="0"/>
      </w:pPr>
      <w:r>
        <w:separator/>
      </w:r>
    </w:p>
  </w:endnote>
  <w:endnote w:type="continuationSeparator" w:id="0">
    <w:p w14:paraId="72DE30A7" w14:textId="77777777" w:rsidR="006A7E21" w:rsidRDefault="006A7E21" w:rsidP="007936E4">
      <w:pPr>
        <w:spacing w:after="0"/>
      </w:pPr>
      <w:r>
        <w:continuationSeparator/>
      </w:r>
    </w:p>
  </w:endnote>
  <w:endnote w:type="continuationNotice" w:id="1">
    <w:p w14:paraId="229BAAAA" w14:textId="77777777" w:rsidR="006A7E21" w:rsidRDefault="006A7E2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FC2089" w:rsidRPr="00330188" w:rsidRDefault="00FC208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E66650">
      <w:rPr>
        <w:rFonts w:ascii="Arial" w:hAnsi="Arial" w:cs="Arial"/>
        <w:noProof/>
        <w:sz w:val="16"/>
      </w:rPr>
      <w:t>36</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E66650">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BC39" w14:textId="77777777" w:rsidR="006A7E21" w:rsidRDefault="006A7E21" w:rsidP="007936E4">
      <w:pPr>
        <w:spacing w:after="0"/>
      </w:pPr>
      <w:r>
        <w:separator/>
      </w:r>
    </w:p>
  </w:footnote>
  <w:footnote w:type="continuationSeparator" w:id="0">
    <w:p w14:paraId="1D77D031" w14:textId="77777777" w:rsidR="006A7E21" w:rsidRDefault="006A7E21" w:rsidP="007936E4">
      <w:pPr>
        <w:spacing w:after="0"/>
      </w:pPr>
      <w:r>
        <w:continuationSeparator/>
      </w:r>
    </w:p>
  </w:footnote>
  <w:footnote w:type="continuationNotice" w:id="1">
    <w:p w14:paraId="34756F84" w14:textId="77777777" w:rsidR="006A7E21" w:rsidRDefault="006A7E2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0404009" w:rsidR="00FC2089" w:rsidRPr="001D4BED" w:rsidRDefault="00FC208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Pr="00C872DB">
      <w:rPr>
        <w:szCs w:val="16"/>
      </w:rPr>
      <w:t xml:space="preserve">Komplexní pozemkové úpravy </w:t>
    </w:r>
    <w:r w:rsidRPr="00C872DB">
      <w:rPr>
        <w:rFonts w:cs="Arial"/>
        <w:szCs w:val="16"/>
        <w:lang w:val="fr-FR" w:eastAsia="cs-CZ"/>
      </w:rPr>
      <w:t>v k.ú. Vestec u Jaroměře</w:t>
    </w:r>
    <w:r w:rsidRPr="001D4BED">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97B8" w14:textId="229D4097" w:rsidR="00D114BF" w:rsidRPr="00A86E8D" w:rsidRDefault="00FC208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A86E8D" w:rsidRPr="00A86E8D">
      <w:rPr>
        <w:rFonts w:cs="Arial"/>
        <w:szCs w:val="16"/>
        <w:lang w:val="fr-FR" w:eastAsia="cs-CZ"/>
      </w:rPr>
      <w:t>UID : spudms00000014777986</w:t>
    </w:r>
  </w:p>
  <w:p w14:paraId="5EB20BA7" w14:textId="58CA6A01" w:rsidR="00FC2089" w:rsidRPr="001D4BED" w:rsidRDefault="00A86E8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20"/>
        <w:szCs w:val="20"/>
        <w:lang w:val="fr-FR" w:eastAsia="cs-CZ"/>
      </w:rPr>
      <w:tab/>
    </w:r>
    <w:r>
      <w:rPr>
        <w:rFonts w:cs="Arial"/>
        <w:sz w:val="20"/>
        <w:szCs w:val="20"/>
        <w:lang w:val="fr-FR" w:eastAsia="cs-CZ"/>
      </w:rPr>
      <w:tab/>
    </w:r>
    <w:r w:rsidR="00FC2089" w:rsidRPr="001D4BED">
      <w:rPr>
        <w:rFonts w:cs="Arial"/>
        <w:szCs w:val="16"/>
        <w:lang w:val="fr-FR" w:eastAsia="cs-CZ"/>
      </w:rPr>
      <w:t xml:space="preserve">Číslo Smlouvy Objednatele: </w:t>
    </w:r>
    <w:r w:rsidR="003E0D0E" w:rsidRPr="003E0D0E">
      <w:rPr>
        <w:rFonts w:cs="Arial"/>
        <w:szCs w:val="16"/>
        <w:lang w:val="fr-FR" w:eastAsia="cs-CZ"/>
      </w:rPr>
      <w:t>811-2024-514101</w:t>
    </w:r>
    <w:r w:rsidR="00FC2089" w:rsidRPr="001D4BED">
      <w:rPr>
        <w:rFonts w:cs="Arial"/>
        <w:szCs w:val="16"/>
        <w:lang w:val="fr-FR" w:eastAsia="cs-CZ"/>
      </w:rPr>
      <w:tab/>
    </w:r>
    <w:r w:rsidR="00FC2089">
      <w:rPr>
        <w:rFonts w:cs="Arial"/>
        <w:szCs w:val="16"/>
        <w:lang w:val="fr-FR" w:eastAsia="cs-CZ"/>
      </w:rPr>
      <w:tab/>
    </w:r>
    <w:r w:rsidR="00FC2089">
      <w:rPr>
        <w:rFonts w:cs="Arial"/>
        <w:szCs w:val="16"/>
        <w:lang w:val="fr-FR" w:eastAsia="cs-CZ"/>
      </w:rPr>
      <w:tab/>
    </w:r>
    <w:r w:rsidR="00FC2089" w:rsidRPr="001D4BED">
      <w:rPr>
        <w:rFonts w:cs="Arial"/>
        <w:szCs w:val="16"/>
        <w:lang w:val="fr-FR" w:eastAsia="cs-CZ"/>
      </w:rPr>
      <w:tab/>
      <w:t>Číslo Smlouvy Zhotovitele:</w:t>
    </w:r>
    <w:r w:rsidR="003E0D0E">
      <w:rPr>
        <w:rFonts w:cs="Arial"/>
        <w:szCs w:val="16"/>
        <w:lang w:val="fr-FR" w:eastAsia="cs-CZ"/>
      </w:rPr>
      <w:t xml:space="preserve"> PU-2024-001</w:t>
    </w:r>
    <w:r w:rsidR="00FC2089" w:rsidRPr="001D4BED">
      <w:rPr>
        <w:rFonts w:cs="Arial"/>
        <w:szCs w:val="16"/>
        <w:lang w:val="fr-FR" w:eastAsia="cs-CZ"/>
      </w:rPr>
      <w:tab/>
    </w:r>
  </w:p>
  <w:p w14:paraId="6F75F815" w14:textId="1D8D932B" w:rsidR="00FC2089" w:rsidRPr="001D4BED" w:rsidRDefault="00FC208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Pr="00C872DB">
      <w:rPr>
        <w:rFonts w:cs="Arial"/>
        <w:szCs w:val="16"/>
        <w:lang w:val="fr-FR" w:eastAsia="cs-CZ"/>
      </w:rPr>
      <w:t>Komplexní pozemkové úpravy v k.ú. Vestec u Jaroměře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589399">
    <w:abstractNumId w:val="32"/>
  </w:num>
  <w:num w:numId="2" w16cid:durableId="1194878999">
    <w:abstractNumId w:val="37"/>
  </w:num>
  <w:num w:numId="3" w16cid:durableId="247810748">
    <w:abstractNumId w:val="19"/>
  </w:num>
  <w:num w:numId="4" w16cid:durableId="1251352844">
    <w:abstractNumId w:val="23"/>
  </w:num>
  <w:num w:numId="5" w16cid:durableId="497619800">
    <w:abstractNumId w:val="34"/>
  </w:num>
  <w:num w:numId="6" w16cid:durableId="2065831179">
    <w:abstractNumId w:val="10"/>
  </w:num>
  <w:num w:numId="7" w16cid:durableId="1933585716">
    <w:abstractNumId w:val="26"/>
  </w:num>
  <w:num w:numId="8" w16cid:durableId="1648779148">
    <w:abstractNumId w:val="5"/>
  </w:num>
  <w:num w:numId="9" w16cid:durableId="59062926">
    <w:abstractNumId w:val="0"/>
  </w:num>
  <w:num w:numId="10" w16cid:durableId="2124574983">
    <w:abstractNumId w:val="6"/>
  </w:num>
  <w:num w:numId="11" w16cid:durableId="1089698140">
    <w:abstractNumId w:val="40"/>
  </w:num>
  <w:num w:numId="12" w16cid:durableId="440496880">
    <w:abstractNumId w:val="20"/>
  </w:num>
  <w:num w:numId="13" w16cid:durableId="375589758">
    <w:abstractNumId w:val="39"/>
  </w:num>
  <w:num w:numId="14" w16cid:durableId="1945266131">
    <w:abstractNumId w:val="31"/>
  </w:num>
  <w:num w:numId="15" w16cid:durableId="1588733885">
    <w:abstractNumId w:val="13"/>
  </w:num>
  <w:num w:numId="16" w16cid:durableId="407925710">
    <w:abstractNumId w:val="27"/>
  </w:num>
  <w:num w:numId="17" w16cid:durableId="2145194270">
    <w:abstractNumId w:val="13"/>
    <w:lvlOverride w:ilvl="0">
      <w:startOverride w:val="1"/>
    </w:lvlOverride>
  </w:num>
  <w:num w:numId="18" w16cid:durableId="1899705126">
    <w:abstractNumId w:val="22"/>
  </w:num>
  <w:num w:numId="19" w16cid:durableId="1681154247">
    <w:abstractNumId w:val="36"/>
  </w:num>
  <w:num w:numId="20" w16cid:durableId="682127228">
    <w:abstractNumId w:val="29"/>
  </w:num>
  <w:num w:numId="21" w16cid:durableId="232588321">
    <w:abstractNumId w:val="12"/>
  </w:num>
  <w:num w:numId="22" w16cid:durableId="16371005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829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66917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09242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47125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34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82596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94963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16989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47367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15330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5157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62067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41923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0187200">
    <w:abstractNumId w:val="18"/>
  </w:num>
  <w:num w:numId="37" w16cid:durableId="1387266772">
    <w:abstractNumId w:val="7"/>
  </w:num>
  <w:num w:numId="38" w16cid:durableId="448015694">
    <w:abstractNumId w:val="21"/>
  </w:num>
  <w:num w:numId="39" w16cid:durableId="2031954866">
    <w:abstractNumId w:val="17"/>
  </w:num>
  <w:num w:numId="40" w16cid:durableId="645165883">
    <w:abstractNumId w:val="24"/>
  </w:num>
  <w:num w:numId="41" w16cid:durableId="1094783381">
    <w:abstractNumId w:val="2"/>
  </w:num>
  <w:num w:numId="42" w16cid:durableId="856773476">
    <w:abstractNumId w:val="15"/>
  </w:num>
  <w:num w:numId="43" w16cid:durableId="1215509754">
    <w:abstractNumId w:val="14"/>
  </w:num>
  <w:num w:numId="44" w16cid:durableId="1789592440">
    <w:abstractNumId w:val="1"/>
  </w:num>
  <w:num w:numId="45" w16cid:durableId="2102026212">
    <w:abstractNumId w:val="30"/>
  </w:num>
  <w:num w:numId="46" w16cid:durableId="1383141672">
    <w:abstractNumId w:val="28"/>
  </w:num>
  <w:num w:numId="47" w16cid:durableId="439226566">
    <w:abstractNumId w:val="3"/>
  </w:num>
  <w:num w:numId="48" w16cid:durableId="1906835919">
    <w:abstractNumId w:val="8"/>
  </w:num>
  <w:num w:numId="49" w16cid:durableId="1995328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0760091">
    <w:abstractNumId w:val="35"/>
  </w:num>
  <w:num w:numId="51" w16cid:durableId="610474825">
    <w:abstractNumId w:val="25"/>
  </w:num>
  <w:num w:numId="52" w16cid:durableId="315648806">
    <w:abstractNumId w:val="33"/>
  </w:num>
  <w:num w:numId="53" w16cid:durableId="921569927">
    <w:abstractNumId w:val="9"/>
  </w:num>
  <w:num w:numId="54" w16cid:durableId="21367193">
    <w:abstractNumId w:val="11"/>
  </w:num>
  <w:num w:numId="55" w16cid:durableId="1202749311">
    <w:abstractNumId w:val="4"/>
  </w:num>
  <w:num w:numId="56" w16cid:durableId="1396121922">
    <w:abstractNumId w:val="16"/>
  </w:num>
  <w:num w:numId="57" w16cid:durableId="1948461073">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2F2"/>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2E6"/>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0FDE"/>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20A"/>
    <w:rsid w:val="00117696"/>
    <w:rsid w:val="00117D07"/>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16E"/>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361"/>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580B"/>
    <w:rsid w:val="00237002"/>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1A3"/>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EED"/>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2019"/>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0CE7"/>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0F48"/>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0FC8"/>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0D0E"/>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21C"/>
    <w:rsid w:val="004073F4"/>
    <w:rsid w:val="004076BB"/>
    <w:rsid w:val="00411819"/>
    <w:rsid w:val="00411CDE"/>
    <w:rsid w:val="00411FA7"/>
    <w:rsid w:val="004122C6"/>
    <w:rsid w:val="0041252C"/>
    <w:rsid w:val="00412E62"/>
    <w:rsid w:val="00413339"/>
    <w:rsid w:val="00413660"/>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320"/>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4520"/>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4DA"/>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2E87"/>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6D"/>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7F"/>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1B2"/>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7E21"/>
    <w:rsid w:val="006B0E6B"/>
    <w:rsid w:val="006B1ACE"/>
    <w:rsid w:val="006B1DE5"/>
    <w:rsid w:val="006B2AC7"/>
    <w:rsid w:val="006B36FE"/>
    <w:rsid w:val="006B3E3C"/>
    <w:rsid w:val="006B4459"/>
    <w:rsid w:val="006B518C"/>
    <w:rsid w:val="006B71EE"/>
    <w:rsid w:val="006B7272"/>
    <w:rsid w:val="006B7B62"/>
    <w:rsid w:val="006B7D1E"/>
    <w:rsid w:val="006B7F59"/>
    <w:rsid w:val="006C00D2"/>
    <w:rsid w:val="006C0736"/>
    <w:rsid w:val="006C124F"/>
    <w:rsid w:val="006C13D4"/>
    <w:rsid w:val="006C1544"/>
    <w:rsid w:val="006C17B9"/>
    <w:rsid w:val="006C18DA"/>
    <w:rsid w:val="006C2957"/>
    <w:rsid w:val="006C2C6A"/>
    <w:rsid w:val="006C323D"/>
    <w:rsid w:val="006C43AD"/>
    <w:rsid w:val="006C4A7C"/>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3F06"/>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15E1"/>
    <w:rsid w:val="00742AB4"/>
    <w:rsid w:val="007430C5"/>
    <w:rsid w:val="007447B4"/>
    <w:rsid w:val="00744C97"/>
    <w:rsid w:val="00745388"/>
    <w:rsid w:val="00745C7F"/>
    <w:rsid w:val="00746A86"/>
    <w:rsid w:val="00746FD8"/>
    <w:rsid w:val="007470A1"/>
    <w:rsid w:val="00750065"/>
    <w:rsid w:val="0075186F"/>
    <w:rsid w:val="00751C47"/>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2C03"/>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0FC8"/>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9C3"/>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BD9"/>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2C2"/>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439D"/>
    <w:rsid w:val="00A25D5D"/>
    <w:rsid w:val="00A26B27"/>
    <w:rsid w:val="00A26D12"/>
    <w:rsid w:val="00A30589"/>
    <w:rsid w:val="00A3084C"/>
    <w:rsid w:val="00A30942"/>
    <w:rsid w:val="00A31A82"/>
    <w:rsid w:val="00A32500"/>
    <w:rsid w:val="00A33700"/>
    <w:rsid w:val="00A34112"/>
    <w:rsid w:val="00A34798"/>
    <w:rsid w:val="00A35E8F"/>
    <w:rsid w:val="00A35F8D"/>
    <w:rsid w:val="00A366D6"/>
    <w:rsid w:val="00A367F7"/>
    <w:rsid w:val="00A36D24"/>
    <w:rsid w:val="00A37067"/>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141"/>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6E8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316"/>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09BE"/>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5BDF"/>
    <w:rsid w:val="00B068A5"/>
    <w:rsid w:val="00B07E75"/>
    <w:rsid w:val="00B10AF3"/>
    <w:rsid w:val="00B110A7"/>
    <w:rsid w:val="00B1113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37658"/>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7F7"/>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5C4E"/>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243"/>
    <w:rsid w:val="00BE33F5"/>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5466"/>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4F71"/>
    <w:rsid w:val="00C85179"/>
    <w:rsid w:val="00C8722D"/>
    <w:rsid w:val="00C872DB"/>
    <w:rsid w:val="00C911CA"/>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3F39"/>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14BF"/>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6C1"/>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6DB"/>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0CE"/>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17DCA"/>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652"/>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6650"/>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758"/>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6F1"/>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2D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4BAF"/>
    <w:rsid w:val="00FA5F68"/>
    <w:rsid w:val="00FA70B8"/>
    <w:rsid w:val="00FA71D9"/>
    <w:rsid w:val="00FA7440"/>
    <w:rsid w:val="00FA74DD"/>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2089"/>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2B"/>
    <w:rsid w:val="00FE5EE5"/>
    <w:rsid w:val="00FF0089"/>
    <w:rsid w:val="00FF0413"/>
    <w:rsid w:val="00FF06B4"/>
    <w:rsid w:val="00FF139D"/>
    <w:rsid w:val="00FF13E1"/>
    <w:rsid w:val="00FF149B"/>
    <w:rsid w:val="00FF23F2"/>
    <w:rsid w:val="00FF33D5"/>
    <w:rsid w:val="00FF3750"/>
    <w:rsid w:val="00FF3A30"/>
    <w:rsid w:val="00FF3FA9"/>
    <w:rsid w:val="00FF5ABF"/>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83C83C5A-9C25-4532-B5E3-674A26A5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4D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014D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014D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achod.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FB146059-9E12-480D-94E4-49E256A75D36}">
  <ds:schemaRefs>
    <ds:schemaRef ds:uri="http://schemas.openxmlformats.org/officeDocument/2006/bibliography"/>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34</Pages>
  <Words>16372</Words>
  <Characters>96598</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Microsoft</Company>
  <LinksUpToDate>false</LinksUpToDate>
  <CharactersWithSpaces>112745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creator>Strolená Irena Ing.</dc:creator>
  <cp:lastModifiedBy>Žáková Petra Ing.</cp:lastModifiedBy>
  <cp:revision>56</cp:revision>
  <cp:lastPrinted>2024-07-09T15:51:00Z</cp:lastPrinted>
  <dcterms:created xsi:type="dcterms:W3CDTF">2024-05-16T12:59:00Z</dcterms:created>
  <dcterms:modified xsi:type="dcterms:W3CDTF">2024-08-29T06:38:00Z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