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7804B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  <w:r w:rsidRPr="003179E2">
        <w:rPr>
          <w:rFonts w:ascii="Arial" w:hAnsi="Arial" w:cs="Arial"/>
          <w:b/>
          <w:bCs/>
          <w:sz w:val="22"/>
          <w:szCs w:val="24"/>
        </w:rPr>
        <w:t>_______________________________________________________________________</w:t>
      </w:r>
    </w:p>
    <w:p w14:paraId="7DB19908" w14:textId="77777777" w:rsidR="007563BD" w:rsidRPr="003179E2" w:rsidRDefault="007563BD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</w:p>
    <w:p w14:paraId="2148B54E" w14:textId="77777777" w:rsidR="007563BD" w:rsidRPr="003179E2" w:rsidRDefault="007563BD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</w:p>
    <w:p w14:paraId="7D602C4D" w14:textId="77777777" w:rsidR="007563BD" w:rsidRPr="003179E2" w:rsidRDefault="007563BD">
      <w:pPr>
        <w:widowControl/>
        <w:jc w:val="both"/>
        <w:rPr>
          <w:rFonts w:ascii="Arial" w:hAnsi="Arial" w:cs="Arial"/>
          <w:sz w:val="22"/>
          <w:szCs w:val="24"/>
        </w:rPr>
      </w:pPr>
    </w:p>
    <w:p w14:paraId="6D90844D" w14:textId="0650D639" w:rsidR="007563BD" w:rsidRPr="003179E2" w:rsidRDefault="003179E2">
      <w:pPr>
        <w:widowControl/>
        <w:jc w:val="center"/>
        <w:rPr>
          <w:rFonts w:ascii="Arial" w:hAnsi="Arial" w:cs="Arial"/>
          <w:b/>
          <w:bCs/>
          <w:sz w:val="32"/>
          <w:szCs w:val="36"/>
        </w:rPr>
      </w:pPr>
      <w:r w:rsidRPr="003179E2">
        <w:rPr>
          <w:rFonts w:ascii="Arial" w:hAnsi="Arial" w:cs="Arial"/>
          <w:b/>
          <w:bCs/>
          <w:sz w:val="32"/>
          <w:szCs w:val="36"/>
        </w:rPr>
        <w:t>SMLOUVA O DÍLO</w:t>
      </w:r>
      <w:r w:rsidR="00913240">
        <w:rPr>
          <w:rFonts w:ascii="Arial" w:hAnsi="Arial" w:cs="Arial"/>
          <w:b/>
          <w:bCs/>
          <w:sz w:val="32"/>
          <w:szCs w:val="36"/>
        </w:rPr>
        <w:t xml:space="preserve"> č. 20</w:t>
      </w:r>
      <w:r w:rsidR="00EE54F4">
        <w:rPr>
          <w:rFonts w:ascii="Arial" w:hAnsi="Arial" w:cs="Arial"/>
          <w:b/>
          <w:bCs/>
          <w:sz w:val="32"/>
          <w:szCs w:val="36"/>
        </w:rPr>
        <w:t>2</w:t>
      </w:r>
      <w:r w:rsidR="00573404">
        <w:rPr>
          <w:rFonts w:ascii="Arial" w:hAnsi="Arial" w:cs="Arial"/>
          <w:b/>
          <w:bCs/>
          <w:sz w:val="32"/>
          <w:szCs w:val="36"/>
        </w:rPr>
        <w:t>4</w:t>
      </w:r>
      <w:r w:rsidR="00913240">
        <w:rPr>
          <w:rFonts w:ascii="Arial" w:hAnsi="Arial" w:cs="Arial"/>
          <w:b/>
          <w:bCs/>
          <w:sz w:val="32"/>
          <w:szCs w:val="36"/>
        </w:rPr>
        <w:t>/</w:t>
      </w:r>
      <w:r w:rsidR="00044DFB">
        <w:rPr>
          <w:rFonts w:ascii="Arial" w:hAnsi="Arial" w:cs="Arial"/>
          <w:b/>
          <w:bCs/>
          <w:sz w:val="32"/>
          <w:szCs w:val="36"/>
        </w:rPr>
        <w:t>019</w:t>
      </w:r>
    </w:p>
    <w:p w14:paraId="5C306167" w14:textId="77777777" w:rsidR="007563BD" w:rsidRPr="003179E2" w:rsidRDefault="007563BD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</w:p>
    <w:p w14:paraId="471587C1" w14:textId="77777777" w:rsidR="007563BD" w:rsidRPr="003179E2" w:rsidRDefault="007563BD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</w:p>
    <w:p w14:paraId="2005E110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  <w:r w:rsidRPr="003179E2">
        <w:rPr>
          <w:rFonts w:ascii="Arial" w:hAnsi="Arial" w:cs="Arial"/>
          <w:b/>
          <w:bCs/>
          <w:sz w:val="22"/>
          <w:szCs w:val="24"/>
        </w:rPr>
        <w:t>_______________________________________________________________________</w:t>
      </w:r>
    </w:p>
    <w:p w14:paraId="1C97F683" w14:textId="77777777" w:rsidR="007563BD" w:rsidRPr="003179E2" w:rsidRDefault="007563BD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</w:p>
    <w:p w14:paraId="0CD8AEF3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</w:p>
    <w:p w14:paraId="6FBC4BF5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</w:p>
    <w:p w14:paraId="25BAF23D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</w:p>
    <w:p w14:paraId="0FEBC7EF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  <w:r w:rsidRPr="003179E2">
        <w:rPr>
          <w:rFonts w:ascii="Arial" w:hAnsi="Arial" w:cs="Arial"/>
          <w:b/>
          <w:bCs/>
          <w:sz w:val="22"/>
          <w:szCs w:val="24"/>
        </w:rPr>
        <w:t>mezi těmito účastníky</w:t>
      </w:r>
    </w:p>
    <w:p w14:paraId="6361D105" w14:textId="77777777" w:rsidR="007563BD" w:rsidRPr="003179E2" w:rsidRDefault="007563BD">
      <w:pPr>
        <w:widowControl/>
        <w:jc w:val="both"/>
        <w:rPr>
          <w:rFonts w:ascii="Arial" w:hAnsi="Arial" w:cs="Arial"/>
          <w:sz w:val="22"/>
          <w:szCs w:val="24"/>
        </w:rPr>
      </w:pPr>
    </w:p>
    <w:p w14:paraId="3A9CABAC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</w:p>
    <w:p w14:paraId="2772ACD1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</w:p>
    <w:p w14:paraId="755CA4C4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</w:p>
    <w:p w14:paraId="7E29E10B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</w:p>
    <w:p w14:paraId="27AB6E4A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</w:p>
    <w:p w14:paraId="76B2DA22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</w:p>
    <w:p w14:paraId="46672E9B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</w:p>
    <w:p w14:paraId="7F73CBA5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</w:p>
    <w:p w14:paraId="185862E5" w14:textId="77777777" w:rsidR="007563BD" w:rsidRPr="003179E2" w:rsidRDefault="003179E2">
      <w:pPr>
        <w:widowControl/>
        <w:jc w:val="center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</w:rPr>
        <w:t>M.C.TRITON</w:t>
      </w:r>
      <w:r w:rsidR="00760F44">
        <w:rPr>
          <w:rFonts w:ascii="Arial" w:hAnsi="Arial" w:cs="Arial"/>
          <w:b/>
          <w:bCs/>
          <w:sz w:val="28"/>
        </w:rPr>
        <w:t>,</w:t>
      </w:r>
      <w:r>
        <w:rPr>
          <w:rFonts w:ascii="Arial" w:hAnsi="Arial" w:cs="Arial"/>
          <w:b/>
          <w:bCs/>
          <w:sz w:val="28"/>
        </w:rPr>
        <w:t xml:space="preserve"> spol. s r.o.</w:t>
      </w:r>
    </w:p>
    <w:p w14:paraId="11D698AD" w14:textId="77777777" w:rsidR="007563BD" w:rsidRPr="003179E2" w:rsidRDefault="007563BD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</w:p>
    <w:p w14:paraId="70ABE223" w14:textId="77777777" w:rsidR="007563BD" w:rsidRPr="003179E2" w:rsidRDefault="007563BD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</w:p>
    <w:p w14:paraId="0D0F48E3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  <w:r w:rsidRPr="003179E2">
        <w:rPr>
          <w:rFonts w:ascii="Arial" w:hAnsi="Arial" w:cs="Arial"/>
          <w:b/>
          <w:bCs/>
          <w:sz w:val="22"/>
          <w:szCs w:val="24"/>
        </w:rPr>
        <w:t>- a -</w:t>
      </w:r>
    </w:p>
    <w:p w14:paraId="1E6BDCCC" w14:textId="77777777" w:rsidR="007563BD" w:rsidRPr="003179E2" w:rsidRDefault="007563BD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</w:p>
    <w:p w14:paraId="0A5ABACB" w14:textId="3DAB9A38" w:rsidR="007563BD" w:rsidRPr="003179E2" w:rsidRDefault="007563BD" w:rsidP="00E91489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55BCC3F4" w14:textId="4A9B9E63" w:rsidR="007563BD" w:rsidRPr="003179E2" w:rsidRDefault="005166C7">
      <w:pPr>
        <w:widowControl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České dědictví UNESCO, d.s.o.</w:t>
      </w:r>
    </w:p>
    <w:p w14:paraId="45B6490C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7D1D304A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63D28C67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1F613FA2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70D2F91F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68AC2135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2E82CD57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6B0C4956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51665410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5DB3D256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569915FE" w14:textId="77777777" w:rsidR="007563BD" w:rsidRPr="003179E2" w:rsidRDefault="007563BD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49ED8891" w14:textId="77777777" w:rsidR="00922678" w:rsidRPr="003179E2" w:rsidRDefault="00922678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389CED9B" w14:textId="77777777" w:rsidR="00922678" w:rsidRPr="003179E2" w:rsidRDefault="00922678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77541F5C" w14:textId="77777777" w:rsidR="007563BD" w:rsidRPr="00E57832" w:rsidRDefault="00AF56C4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</w:rPr>
        <w:br w:type="page"/>
      </w:r>
      <w:r w:rsidR="007563BD" w:rsidRPr="00E57832">
        <w:rPr>
          <w:rFonts w:ascii="Arial" w:hAnsi="Arial" w:cs="Arial"/>
          <w:color w:val="000000"/>
        </w:rPr>
        <w:lastRenderedPageBreak/>
        <w:t xml:space="preserve">Tato </w:t>
      </w:r>
      <w:r w:rsidR="003179E2" w:rsidRPr="00E57832">
        <w:rPr>
          <w:rFonts w:ascii="Arial" w:hAnsi="Arial" w:cs="Arial"/>
          <w:b/>
          <w:bCs/>
          <w:color w:val="000000"/>
        </w:rPr>
        <w:t>SMLOUVA O DÍLO</w:t>
      </w:r>
      <w:r w:rsidR="007563BD" w:rsidRPr="00E57832">
        <w:rPr>
          <w:rFonts w:ascii="Arial" w:hAnsi="Arial" w:cs="Arial"/>
          <w:bCs/>
          <w:color w:val="000000"/>
        </w:rPr>
        <w:t xml:space="preserve"> (dále jen "</w:t>
      </w:r>
      <w:r w:rsidR="007563BD" w:rsidRPr="00E57832">
        <w:rPr>
          <w:rFonts w:ascii="Arial" w:hAnsi="Arial" w:cs="Arial"/>
          <w:b/>
          <w:color w:val="000000"/>
        </w:rPr>
        <w:t>Smlouva</w:t>
      </w:r>
      <w:r w:rsidR="007563BD" w:rsidRPr="00E57832">
        <w:rPr>
          <w:rFonts w:ascii="Arial" w:hAnsi="Arial" w:cs="Arial"/>
          <w:bCs/>
          <w:color w:val="000000"/>
        </w:rPr>
        <w:t>")</w:t>
      </w:r>
      <w:r w:rsidR="007563BD" w:rsidRPr="00E57832">
        <w:rPr>
          <w:rFonts w:ascii="Arial" w:hAnsi="Arial" w:cs="Arial"/>
          <w:b/>
          <w:color w:val="000000"/>
        </w:rPr>
        <w:t xml:space="preserve"> </w:t>
      </w:r>
      <w:r w:rsidR="007563BD" w:rsidRPr="00E57832">
        <w:rPr>
          <w:rFonts w:ascii="Arial" w:hAnsi="Arial" w:cs="Arial"/>
          <w:color w:val="000000"/>
        </w:rPr>
        <w:t>se uzavírá níže uvedeného dne mezi těmito smluvními stranami:</w:t>
      </w:r>
    </w:p>
    <w:p w14:paraId="7143F445" w14:textId="77777777" w:rsidR="007563BD" w:rsidRPr="00E57832" w:rsidRDefault="007563BD">
      <w:pPr>
        <w:widowControl/>
        <w:jc w:val="both"/>
        <w:rPr>
          <w:rFonts w:ascii="Arial" w:hAnsi="Arial" w:cs="Arial"/>
          <w:color w:val="000000"/>
        </w:rPr>
      </w:pPr>
    </w:p>
    <w:p w14:paraId="56FEF1FA" w14:textId="77777777" w:rsidR="007563BD" w:rsidRPr="00E57832" w:rsidRDefault="007563BD">
      <w:pPr>
        <w:widowControl/>
        <w:jc w:val="both"/>
        <w:rPr>
          <w:rFonts w:ascii="Arial" w:hAnsi="Arial" w:cs="Arial"/>
          <w:b/>
          <w:bCs/>
        </w:rPr>
      </w:pPr>
    </w:p>
    <w:p w14:paraId="0D95E7DA" w14:textId="5DBDF5E0" w:rsidR="007563BD" w:rsidRPr="00E57832" w:rsidRDefault="003179E2">
      <w:pPr>
        <w:widowControl/>
        <w:jc w:val="both"/>
        <w:rPr>
          <w:rFonts w:ascii="Arial" w:hAnsi="Arial" w:cs="Arial"/>
        </w:rPr>
      </w:pPr>
      <w:r w:rsidRPr="00E57832">
        <w:rPr>
          <w:rFonts w:ascii="Arial" w:hAnsi="Arial" w:cs="Arial"/>
          <w:b/>
          <w:bCs/>
        </w:rPr>
        <w:t>M.C.TRITON</w:t>
      </w:r>
      <w:r w:rsidR="007563BD" w:rsidRPr="00E57832">
        <w:rPr>
          <w:rFonts w:ascii="Arial" w:hAnsi="Arial" w:cs="Arial"/>
          <w:b/>
          <w:bCs/>
        </w:rPr>
        <w:t>,</w:t>
      </w:r>
      <w:r w:rsidR="00DB6500" w:rsidRPr="00E57832">
        <w:rPr>
          <w:rFonts w:ascii="Arial" w:hAnsi="Arial" w:cs="Arial"/>
          <w:b/>
          <w:bCs/>
        </w:rPr>
        <w:t xml:space="preserve"> spol. s r.o.</w:t>
      </w:r>
      <w:r w:rsidR="007563BD" w:rsidRPr="00E57832">
        <w:rPr>
          <w:rFonts w:ascii="Arial" w:hAnsi="Arial" w:cs="Arial"/>
        </w:rPr>
        <w:t xml:space="preserve"> se sídlem </w:t>
      </w:r>
      <w:r w:rsidR="001C41D0">
        <w:rPr>
          <w:rFonts w:ascii="Arial" w:hAnsi="Arial" w:cs="Arial"/>
        </w:rPr>
        <w:t>Evropská 846/176a</w:t>
      </w:r>
      <w:r w:rsidRPr="00E57832">
        <w:rPr>
          <w:rFonts w:ascii="Arial" w:hAnsi="Arial" w:cs="Arial"/>
        </w:rPr>
        <w:t xml:space="preserve">, Praha 6, </w:t>
      </w:r>
      <w:r w:rsidR="00A765F1" w:rsidRPr="00E57832">
        <w:rPr>
          <w:rFonts w:ascii="Arial" w:hAnsi="Arial" w:cs="Arial"/>
        </w:rPr>
        <w:t xml:space="preserve">PSČ: 160 00, </w:t>
      </w:r>
      <w:r w:rsidR="007563BD" w:rsidRPr="00E57832">
        <w:rPr>
          <w:rFonts w:ascii="Arial" w:hAnsi="Arial" w:cs="Arial"/>
        </w:rPr>
        <w:t xml:space="preserve">IČ: </w:t>
      </w:r>
      <w:r w:rsidRPr="00E57832">
        <w:rPr>
          <w:rFonts w:ascii="Arial" w:hAnsi="Arial" w:cs="Arial"/>
        </w:rPr>
        <w:t>49</w:t>
      </w:r>
      <w:r w:rsidR="00E91489">
        <w:rPr>
          <w:rFonts w:ascii="Arial" w:hAnsi="Arial" w:cs="Arial"/>
        </w:rPr>
        <w:t>6</w:t>
      </w:r>
      <w:r w:rsidRPr="00E57832">
        <w:rPr>
          <w:rFonts w:ascii="Arial" w:hAnsi="Arial" w:cs="Arial"/>
        </w:rPr>
        <w:t>22005</w:t>
      </w:r>
      <w:r w:rsidR="007563BD" w:rsidRPr="00E57832">
        <w:rPr>
          <w:rFonts w:ascii="Arial" w:hAnsi="Arial" w:cs="Arial"/>
        </w:rPr>
        <w:t xml:space="preserve">, </w:t>
      </w:r>
      <w:r w:rsidR="005166C7">
        <w:rPr>
          <w:rFonts w:ascii="Arial" w:hAnsi="Arial" w:cs="Arial"/>
        </w:rPr>
        <w:t xml:space="preserve">DIČ: CZ49622005, </w:t>
      </w:r>
      <w:r w:rsidR="007563BD" w:rsidRPr="00E57832">
        <w:rPr>
          <w:rFonts w:ascii="Arial" w:hAnsi="Arial" w:cs="Arial"/>
        </w:rPr>
        <w:t>zapsan</w:t>
      </w:r>
      <w:r w:rsidR="005922FD">
        <w:rPr>
          <w:rFonts w:ascii="Arial" w:hAnsi="Arial" w:cs="Arial"/>
        </w:rPr>
        <w:t>ý</w:t>
      </w:r>
      <w:r w:rsidR="007563BD" w:rsidRPr="00E57832">
        <w:rPr>
          <w:rFonts w:ascii="Arial" w:hAnsi="Arial" w:cs="Arial"/>
        </w:rPr>
        <w:t xml:space="preserve"> </w:t>
      </w:r>
      <w:r w:rsidR="00E175E5" w:rsidRPr="00E57832">
        <w:rPr>
          <w:rFonts w:ascii="Arial" w:hAnsi="Arial" w:cs="Arial"/>
        </w:rPr>
        <w:t>v</w:t>
      </w:r>
      <w:r w:rsidRPr="00E57832">
        <w:rPr>
          <w:rFonts w:ascii="Arial" w:hAnsi="Arial" w:cs="Arial"/>
        </w:rPr>
        <w:t> </w:t>
      </w:r>
      <w:r w:rsidR="00E175E5" w:rsidRPr="00E57832">
        <w:rPr>
          <w:rFonts w:ascii="Arial" w:hAnsi="Arial" w:cs="Arial"/>
        </w:rPr>
        <w:t xml:space="preserve">obchodním rejstříku vedeném </w:t>
      </w:r>
      <w:r w:rsidRPr="00E57832">
        <w:rPr>
          <w:rFonts w:ascii="Arial" w:hAnsi="Arial" w:cs="Arial"/>
        </w:rPr>
        <w:t>Městským soudem v Praze</w:t>
      </w:r>
      <w:r w:rsidR="007563BD" w:rsidRPr="00E57832">
        <w:rPr>
          <w:rFonts w:ascii="Arial" w:hAnsi="Arial" w:cs="Arial"/>
        </w:rPr>
        <w:t xml:space="preserve"> </w:t>
      </w:r>
      <w:r w:rsidR="003254B7">
        <w:rPr>
          <w:rFonts w:ascii="Arial" w:hAnsi="Arial" w:cs="Arial"/>
        </w:rPr>
        <w:t>pod spisovou značkou</w:t>
      </w:r>
      <w:r w:rsidR="00E175E5" w:rsidRPr="00E57832">
        <w:rPr>
          <w:rFonts w:ascii="Arial" w:hAnsi="Arial" w:cs="Arial"/>
        </w:rPr>
        <w:t xml:space="preserve"> </w:t>
      </w:r>
      <w:r w:rsidRPr="00E57832">
        <w:rPr>
          <w:rFonts w:ascii="Arial" w:hAnsi="Arial" w:cs="Arial"/>
        </w:rPr>
        <w:t>C</w:t>
      </w:r>
      <w:r w:rsidR="00E175E5" w:rsidRPr="00E57832">
        <w:rPr>
          <w:rFonts w:ascii="Arial" w:hAnsi="Arial" w:cs="Arial"/>
        </w:rPr>
        <w:t xml:space="preserve"> </w:t>
      </w:r>
      <w:r w:rsidRPr="00E57832">
        <w:rPr>
          <w:rFonts w:ascii="Arial" w:hAnsi="Arial" w:cs="Arial"/>
        </w:rPr>
        <w:t>24526</w:t>
      </w:r>
      <w:r w:rsidR="005922FD">
        <w:rPr>
          <w:rFonts w:ascii="Arial" w:hAnsi="Arial" w:cs="Arial"/>
        </w:rPr>
        <w:t>, zastoupen Ing. Luďkem Pfeiferem, jednatelem</w:t>
      </w:r>
    </w:p>
    <w:p w14:paraId="68A49CB1" w14:textId="77777777" w:rsidR="007563BD" w:rsidRPr="00E57832" w:rsidRDefault="007563BD">
      <w:pPr>
        <w:widowControl/>
        <w:jc w:val="right"/>
        <w:rPr>
          <w:rFonts w:ascii="Arial" w:hAnsi="Arial" w:cs="Arial"/>
        </w:rPr>
      </w:pPr>
      <w:r w:rsidRPr="00E57832">
        <w:rPr>
          <w:rFonts w:ascii="Arial" w:hAnsi="Arial" w:cs="Arial"/>
        </w:rPr>
        <w:t>(dále jen "</w:t>
      </w:r>
      <w:r w:rsidR="003179E2" w:rsidRPr="00E57832">
        <w:rPr>
          <w:rFonts w:ascii="Arial" w:hAnsi="Arial" w:cs="Arial"/>
          <w:b/>
        </w:rPr>
        <w:t>Zhotovitel</w:t>
      </w:r>
      <w:r w:rsidRPr="00E57832">
        <w:rPr>
          <w:rFonts w:ascii="Arial" w:hAnsi="Arial" w:cs="Arial"/>
        </w:rPr>
        <w:t xml:space="preserve">") </w:t>
      </w:r>
    </w:p>
    <w:p w14:paraId="0E1C337B" w14:textId="77777777" w:rsidR="007563BD" w:rsidRPr="00E57832" w:rsidRDefault="007563BD">
      <w:pPr>
        <w:widowControl/>
        <w:jc w:val="both"/>
        <w:rPr>
          <w:rFonts w:ascii="Arial" w:hAnsi="Arial" w:cs="Arial"/>
        </w:rPr>
      </w:pPr>
    </w:p>
    <w:p w14:paraId="6AEFAEDA" w14:textId="77777777" w:rsidR="007563BD" w:rsidRPr="00E57832" w:rsidRDefault="007563BD">
      <w:pPr>
        <w:widowControl/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>- a -</w:t>
      </w:r>
    </w:p>
    <w:p w14:paraId="0813D1BE" w14:textId="77777777" w:rsidR="007563BD" w:rsidRPr="00046748" w:rsidRDefault="007563BD">
      <w:pPr>
        <w:widowControl/>
        <w:jc w:val="both"/>
        <w:rPr>
          <w:rFonts w:ascii="Arial" w:hAnsi="Arial" w:cs="Arial"/>
        </w:rPr>
      </w:pPr>
    </w:p>
    <w:p w14:paraId="0DADB678" w14:textId="60C775A8" w:rsidR="00046748" w:rsidRPr="00046748" w:rsidRDefault="005166C7" w:rsidP="00E91489">
      <w:pPr>
        <w:widowControl/>
        <w:jc w:val="both"/>
        <w:rPr>
          <w:rFonts w:ascii="Arial" w:hAnsi="Arial" w:cs="Arial"/>
          <w:b/>
          <w:bCs/>
        </w:rPr>
      </w:pPr>
      <w:r w:rsidRPr="005166C7">
        <w:rPr>
          <w:rFonts w:ascii="Arial" w:hAnsi="Arial" w:cs="Arial" w:hint="eastAsia"/>
          <w:b/>
          <w:bCs/>
        </w:rPr>
        <w:t>Č</w:t>
      </w:r>
      <w:r w:rsidRPr="005166C7">
        <w:rPr>
          <w:rFonts w:ascii="Arial" w:hAnsi="Arial" w:cs="Arial"/>
          <w:b/>
          <w:bCs/>
        </w:rPr>
        <w:t>eské d</w:t>
      </w:r>
      <w:r w:rsidRPr="005166C7">
        <w:rPr>
          <w:rFonts w:ascii="Arial" w:hAnsi="Arial" w:cs="Arial" w:hint="eastAsia"/>
          <w:b/>
          <w:bCs/>
        </w:rPr>
        <w:t>ě</w:t>
      </w:r>
      <w:r w:rsidRPr="005166C7">
        <w:rPr>
          <w:rFonts w:ascii="Arial" w:hAnsi="Arial" w:cs="Arial"/>
          <w:b/>
          <w:bCs/>
        </w:rPr>
        <w:t>dictví UNESCO, d.s.o.</w:t>
      </w:r>
      <w:r>
        <w:rPr>
          <w:rFonts w:ascii="Arial" w:hAnsi="Arial" w:cs="Arial"/>
          <w:b/>
          <w:bCs/>
        </w:rPr>
        <w:t xml:space="preserve"> </w:t>
      </w:r>
      <w:r w:rsidR="00046748" w:rsidRPr="00E91489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bCs/>
        </w:rPr>
        <w:t>Bří Šťastných 1000, 570 01 Litomyšl</w:t>
      </w:r>
      <w:r w:rsidR="0020406F">
        <w:rPr>
          <w:rFonts w:ascii="Arial" w:hAnsi="Arial" w:cs="Arial"/>
          <w:bCs/>
        </w:rPr>
        <w:t>,</w:t>
      </w:r>
      <w:r w:rsidR="00046748" w:rsidRPr="00E91489">
        <w:rPr>
          <w:rFonts w:ascii="Arial" w:hAnsi="Arial" w:cs="Arial"/>
          <w:bCs/>
        </w:rPr>
        <w:t xml:space="preserve"> IČ: </w:t>
      </w:r>
      <w:r>
        <w:rPr>
          <w:rFonts w:ascii="Arial" w:hAnsi="Arial" w:cs="Arial"/>
          <w:bCs/>
        </w:rPr>
        <w:t>70963452</w:t>
      </w:r>
      <w:r w:rsidR="00E91489" w:rsidRPr="00E9148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DIČ: CZ70963452</w:t>
      </w:r>
      <w:r w:rsidR="005922FD">
        <w:rPr>
          <w:rFonts w:ascii="Arial" w:hAnsi="Arial" w:cs="Arial"/>
          <w:bCs/>
        </w:rPr>
        <w:t>, zastoupený</w:t>
      </w:r>
      <w:r w:rsidR="00E91489" w:rsidRPr="00E91489">
        <w:rPr>
          <w:rFonts w:ascii="Arial" w:hAnsi="Arial" w:cs="Arial"/>
          <w:bCs/>
        </w:rPr>
        <w:t xml:space="preserve"> </w:t>
      </w:r>
      <w:r w:rsidR="005922FD">
        <w:rPr>
          <w:rFonts w:ascii="Arial" w:hAnsi="Arial" w:cs="Arial"/>
        </w:rPr>
        <w:t>Ing. Michaelou Severovou</w:t>
      </w:r>
      <w:r w:rsidR="00EE683B">
        <w:rPr>
          <w:rFonts w:ascii="Arial" w:hAnsi="Arial" w:cs="Arial"/>
        </w:rPr>
        <w:t>, výkonnou ředitelkou</w:t>
      </w:r>
      <w:r w:rsidR="00E91489" w:rsidRPr="00E91489">
        <w:rPr>
          <w:rFonts w:ascii="Arial" w:hAnsi="Arial" w:cs="Arial"/>
          <w:bCs/>
        </w:rPr>
        <w:t xml:space="preserve"> </w:t>
      </w:r>
    </w:p>
    <w:p w14:paraId="454DE913" w14:textId="77777777" w:rsidR="007563BD" w:rsidRPr="00E57832" w:rsidRDefault="007563BD">
      <w:pPr>
        <w:widowControl/>
        <w:jc w:val="right"/>
        <w:rPr>
          <w:rFonts w:ascii="Arial" w:hAnsi="Arial" w:cs="Arial"/>
        </w:rPr>
      </w:pPr>
      <w:r w:rsidRPr="00E57832">
        <w:rPr>
          <w:rFonts w:ascii="Arial" w:hAnsi="Arial" w:cs="Arial"/>
        </w:rPr>
        <w:t>(dále jen "</w:t>
      </w:r>
      <w:r w:rsidR="003179E2" w:rsidRPr="00E57832">
        <w:rPr>
          <w:rFonts w:ascii="Arial" w:hAnsi="Arial" w:cs="Arial"/>
          <w:b/>
        </w:rPr>
        <w:t>Objednatel</w:t>
      </w:r>
      <w:r w:rsidRPr="00E57832">
        <w:rPr>
          <w:rFonts w:ascii="Arial" w:hAnsi="Arial" w:cs="Arial"/>
        </w:rPr>
        <w:t xml:space="preserve">") </w:t>
      </w:r>
    </w:p>
    <w:p w14:paraId="58F34B61" w14:textId="73A7D3BF" w:rsidR="007563BD" w:rsidRDefault="007563BD">
      <w:pPr>
        <w:pStyle w:val="Zkladntext"/>
        <w:jc w:val="both"/>
        <w:rPr>
          <w:rFonts w:ascii="Arial" w:hAnsi="Arial" w:cs="Arial"/>
        </w:rPr>
      </w:pPr>
    </w:p>
    <w:p w14:paraId="08734698" w14:textId="77777777" w:rsidR="005922FD" w:rsidRPr="00E57832" w:rsidRDefault="005922FD">
      <w:pPr>
        <w:pStyle w:val="Zkladntext"/>
        <w:jc w:val="both"/>
        <w:rPr>
          <w:rFonts w:ascii="Arial" w:hAnsi="Arial" w:cs="Arial"/>
        </w:rPr>
      </w:pPr>
    </w:p>
    <w:p w14:paraId="089F9B0A" w14:textId="77777777" w:rsidR="007563BD" w:rsidRPr="00E57832" w:rsidRDefault="007563BD">
      <w:pPr>
        <w:pStyle w:val="Zkladntext"/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>(dále společně jen "</w:t>
      </w:r>
      <w:r w:rsidRPr="00E57832">
        <w:rPr>
          <w:rFonts w:ascii="Arial" w:hAnsi="Arial" w:cs="Arial"/>
          <w:b/>
        </w:rPr>
        <w:t>Smluvní strany</w:t>
      </w:r>
      <w:r w:rsidRPr="00E57832">
        <w:rPr>
          <w:rFonts w:ascii="Arial" w:hAnsi="Arial" w:cs="Arial"/>
        </w:rPr>
        <w:t>" a jednotlivě "</w:t>
      </w:r>
      <w:r w:rsidRPr="00E57832">
        <w:rPr>
          <w:rFonts w:ascii="Arial" w:hAnsi="Arial" w:cs="Arial"/>
          <w:b/>
        </w:rPr>
        <w:t>Smluvní strana</w:t>
      </w:r>
      <w:r w:rsidRPr="00E57832">
        <w:rPr>
          <w:rFonts w:ascii="Arial" w:hAnsi="Arial" w:cs="Arial"/>
        </w:rPr>
        <w:t>")</w:t>
      </w:r>
    </w:p>
    <w:p w14:paraId="6E0B7717" w14:textId="44728B8A" w:rsidR="007563BD" w:rsidRDefault="007563BD">
      <w:pPr>
        <w:pStyle w:val="Zkladntext"/>
        <w:jc w:val="both"/>
        <w:rPr>
          <w:rFonts w:ascii="Arial" w:hAnsi="Arial" w:cs="Arial"/>
        </w:rPr>
      </w:pPr>
    </w:p>
    <w:p w14:paraId="796004DF" w14:textId="77777777" w:rsidR="005922FD" w:rsidRPr="00E57832" w:rsidRDefault="005922FD">
      <w:pPr>
        <w:pStyle w:val="Zkladntext"/>
        <w:jc w:val="both"/>
        <w:rPr>
          <w:rFonts w:ascii="Arial" w:hAnsi="Arial" w:cs="Arial"/>
        </w:rPr>
      </w:pPr>
    </w:p>
    <w:p w14:paraId="48E4B0DB" w14:textId="77777777" w:rsidR="007563BD" w:rsidRPr="00E57832" w:rsidRDefault="007563BD">
      <w:pPr>
        <w:pStyle w:val="Zkladntext"/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 xml:space="preserve">VZHLEDEM K TOMU, že: </w:t>
      </w:r>
    </w:p>
    <w:p w14:paraId="08619302" w14:textId="77777777" w:rsidR="00AC016B" w:rsidRPr="00E57832" w:rsidRDefault="00AC016B">
      <w:pPr>
        <w:pStyle w:val="Zkladntext"/>
        <w:jc w:val="both"/>
        <w:rPr>
          <w:rFonts w:ascii="Arial" w:hAnsi="Arial" w:cs="Arial"/>
        </w:rPr>
      </w:pPr>
    </w:p>
    <w:tbl>
      <w:tblPr>
        <w:tblW w:w="0" w:type="auto"/>
        <w:tblInd w:w="5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7518"/>
      </w:tblGrid>
      <w:tr w:rsidR="00393060" w:rsidRPr="00E57832" w14:paraId="2D2BDDE2" w14:textId="77777777" w:rsidTr="005166C7">
        <w:trPr>
          <w:trHeight w:val="360"/>
        </w:trPr>
        <w:tc>
          <w:tcPr>
            <w:tcW w:w="717" w:type="dxa"/>
          </w:tcPr>
          <w:p w14:paraId="22517837" w14:textId="77777777" w:rsidR="00393060" w:rsidRPr="00E57832" w:rsidRDefault="00393060" w:rsidP="003D5423">
            <w:pPr>
              <w:widowControl/>
              <w:ind w:left="-85"/>
              <w:jc w:val="both"/>
              <w:rPr>
                <w:rFonts w:ascii="Arial" w:hAnsi="Arial"/>
              </w:rPr>
            </w:pPr>
            <w:r w:rsidRPr="00E57832">
              <w:rPr>
                <w:rFonts w:ascii="Arial" w:hAnsi="Arial"/>
              </w:rPr>
              <w:t>(A)</w:t>
            </w:r>
          </w:p>
        </w:tc>
        <w:tc>
          <w:tcPr>
            <w:tcW w:w="7518" w:type="dxa"/>
          </w:tcPr>
          <w:p w14:paraId="2A7D8A35" w14:textId="77777777" w:rsidR="00A765F1" w:rsidRPr="00E57832" w:rsidRDefault="00A765F1" w:rsidP="00E57832">
            <w:pPr>
              <w:widowControl/>
              <w:spacing w:after="120"/>
              <w:ind w:left="-70"/>
              <w:jc w:val="both"/>
              <w:rPr>
                <w:rFonts w:ascii="Arial" w:hAnsi="Arial"/>
              </w:rPr>
            </w:pPr>
            <w:r w:rsidRPr="00E57832">
              <w:rPr>
                <w:rFonts w:ascii="Arial" w:hAnsi="Arial"/>
              </w:rPr>
              <w:t>Zhotovitel prohlašuje, že je oprávněn tuto Smlouvu uzavřít a řádně plnit závazky v ní obsažené;</w:t>
            </w:r>
          </w:p>
        </w:tc>
      </w:tr>
      <w:tr w:rsidR="00393060" w:rsidRPr="00E57832" w14:paraId="768803E8" w14:textId="77777777" w:rsidTr="005166C7">
        <w:trPr>
          <w:trHeight w:val="345"/>
        </w:trPr>
        <w:tc>
          <w:tcPr>
            <w:tcW w:w="717" w:type="dxa"/>
          </w:tcPr>
          <w:p w14:paraId="06EBFDA6" w14:textId="77777777" w:rsidR="00393060" w:rsidRPr="00E57832" w:rsidRDefault="00A765F1" w:rsidP="003D5423">
            <w:pPr>
              <w:widowControl/>
              <w:ind w:left="-85"/>
              <w:jc w:val="both"/>
              <w:rPr>
                <w:rFonts w:ascii="Arial" w:hAnsi="Arial"/>
              </w:rPr>
            </w:pPr>
            <w:r w:rsidRPr="00E57832">
              <w:rPr>
                <w:rFonts w:ascii="Arial" w:hAnsi="Arial"/>
              </w:rPr>
              <w:t>(B)</w:t>
            </w:r>
          </w:p>
        </w:tc>
        <w:tc>
          <w:tcPr>
            <w:tcW w:w="7518" w:type="dxa"/>
          </w:tcPr>
          <w:p w14:paraId="266E74EA" w14:textId="77777777" w:rsidR="00A765F1" w:rsidRPr="00E57832" w:rsidRDefault="00A765F1" w:rsidP="00E57832">
            <w:pPr>
              <w:widowControl/>
              <w:spacing w:after="120"/>
              <w:jc w:val="both"/>
              <w:rPr>
                <w:rFonts w:ascii="Arial" w:hAnsi="Arial"/>
              </w:rPr>
            </w:pPr>
            <w:r w:rsidRPr="00E57832">
              <w:rPr>
                <w:rFonts w:ascii="Arial" w:hAnsi="Arial"/>
              </w:rPr>
              <w:t>Zhotovitel prohlašuje, že disponuje veškerými platnými dokumenty, povoleními a</w:t>
            </w:r>
            <w:r w:rsidR="00E57832">
              <w:rPr>
                <w:rFonts w:ascii="Arial" w:hAnsi="Arial"/>
              </w:rPr>
              <w:t> </w:t>
            </w:r>
            <w:r w:rsidRPr="00E57832">
              <w:rPr>
                <w:rFonts w:ascii="Arial" w:hAnsi="Arial"/>
              </w:rPr>
              <w:t>oprávněními, jež jsou v souladu s platným právním řádem České republiky vyžadovány k plnění jeho závazků dle této Smlouvy;</w:t>
            </w:r>
          </w:p>
        </w:tc>
      </w:tr>
      <w:tr w:rsidR="005970F2" w:rsidRPr="00E57832" w14:paraId="3C1714D5" w14:textId="77777777" w:rsidTr="005166C7">
        <w:trPr>
          <w:trHeight w:val="360"/>
        </w:trPr>
        <w:tc>
          <w:tcPr>
            <w:tcW w:w="717" w:type="dxa"/>
          </w:tcPr>
          <w:p w14:paraId="7B46E8FB" w14:textId="75D5848F" w:rsidR="005970F2" w:rsidRPr="00E57832" w:rsidRDefault="00F530B5" w:rsidP="003D5423">
            <w:pPr>
              <w:widowControl/>
              <w:ind w:left="-8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(C</w:t>
            </w:r>
            <w:r w:rsidR="005970F2" w:rsidRPr="00E57832">
              <w:rPr>
                <w:rFonts w:ascii="Arial" w:hAnsi="Arial"/>
              </w:rPr>
              <w:t>)</w:t>
            </w:r>
          </w:p>
        </w:tc>
        <w:tc>
          <w:tcPr>
            <w:tcW w:w="7518" w:type="dxa"/>
          </w:tcPr>
          <w:p w14:paraId="6A64E7A2" w14:textId="77777777" w:rsidR="005970F2" w:rsidRPr="00E57832" w:rsidRDefault="005970F2" w:rsidP="00E57832">
            <w:pPr>
              <w:widowControl/>
              <w:spacing w:after="120"/>
              <w:ind w:left="-70"/>
              <w:jc w:val="both"/>
              <w:rPr>
                <w:rFonts w:ascii="Arial" w:hAnsi="Arial"/>
              </w:rPr>
            </w:pPr>
            <w:r w:rsidRPr="00E57832">
              <w:rPr>
                <w:rFonts w:ascii="Arial" w:hAnsi="Arial"/>
              </w:rPr>
              <w:t>Objednatel prohlašuje, že je oprávněn tuto Smlouvu uzavřít a řádně plnit závazky v ní obsažené;</w:t>
            </w:r>
            <w:r w:rsidR="00AF56C4" w:rsidRPr="00E57832">
              <w:rPr>
                <w:rFonts w:ascii="Arial" w:hAnsi="Arial"/>
              </w:rPr>
              <w:t xml:space="preserve"> a</w:t>
            </w:r>
          </w:p>
        </w:tc>
      </w:tr>
      <w:tr w:rsidR="005970F2" w:rsidRPr="00E57832" w14:paraId="0503F6CC" w14:textId="77777777" w:rsidTr="005166C7">
        <w:trPr>
          <w:trHeight w:val="360"/>
        </w:trPr>
        <w:tc>
          <w:tcPr>
            <w:tcW w:w="717" w:type="dxa"/>
          </w:tcPr>
          <w:p w14:paraId="5C870732" w14:textId="11056FE1" w:rsidR="005970F2" w:rsidRPr="00E57832" w:rsidRDefault="005970F2" w:rsidP="00F530B5">
            <w:pPr>
              <w:widowControl/>
              <w:ind w:left="-85"/>
              <w:jc w:val="both"/>
              <w:rPr>
                <w:rFonts w:ascii="Arial" w:hAnsi="Arial"/>
              </w:rPr>
            </w:pPr>
            <w:r w:rsidRPr="00E57832">
              <w:rPr>
                <w:rFonts w:ascii="Arial" w:hAnsi="Arial"/>
              </w:rPr>
              <w:t>(</w:t>
            </w:r>
            <w:r w:rsidR="00F530B5">
              <w:rPr>
                <w:rFonts w:ascii="Arial" w:hAnsi="Arial"/>
              </w:rPr>
              <w:t>D</w:t>
            </w:r>
            <w:r w:rsidRPr="00E57832">
              <w:rPr>
                <w:rFonts w:ascii="Arial" w:hAnsi="Arial"/>
              </w:rPr>
              <w:t>)</w:t>
            </w:r>
          </w:p>
        </w:tc>
        <w:tc>
          <w:tcPr>
            <w:tcW w:w="7518" w:type="dxa"/>
          </w:tcPr>
          <w:p w14:paraId="432BDE82" w14:textId="77777777" w:rsidR="005970F2" w:rsidRPr="00E57832" w:rsidRDefault="005970F2" w:rsidP="00E57832">
            <w:pPr>
              <w:widowControl/>
              <w:spacing w:after="120"/>
              <w:ind w:left="-70"/>
              <w:jc w:val="both"/>
              <w:rPr>
                <w:rFonts w:ascii="Arial" w:hAnsi="Arial"/>
              </w:rPr>
            </w:pPr>
            <w:r w:rsidRPr="00E57832">
              <w:rPr>
                <w:rFonts w:ascii="Arial" w:hAnsi="Arial"/>
              </w:rPr>
              <w:t xml:space="preserve">Objednatel má zájem o Dílo vytvořené </w:t>
            </w:r>
            <w:r w:rsidR="000637F7" w:rsidRPr="00E57832">
              <w:rPr>
                <w:rFonts w:ascii="Arial" w:hAnsi="Arial"/>
              </w:rPr>
              <w:t>Zhotovitelem</w:t>
            </w:r>
            <w:r w:rsidR="00AF56C4" w:rsidRPr="00E57832">
              <w:rPr>
                <w:rFonts w:ascii="Arial" w:hAnsi="Arial"/>
              </w:rPr>
              <w:t>,</w:t>
            </w:r>
            <w:r w:rsidRPr="00E57832">
              <w:rPr>
                <w:rFonts w:ascii="Arial" w:hAnsi="Arial"/>
              </w:rPr>
              <w:t xml:space="preserve"> </w:t>
            </w:r>
          </w:p>
        </w:tc>
      </w:tr>
    </w:tbl>
    <w:p w14:paraId="041FB439" w14:textId="77777777" w:rsidR="007563BD" w:rsidRPr="00E57832" w:rsidRDefault="007563BD">
      <w:pPr>
        <w:widowControl/>
        <w:jc w:val="both"/>
        <w:rPr>
          <w:rFonts w:ascii="Arial" w:hAnsi="Arial" w:cs="Arial"/>
        </w:rPr>
      </w:pPr>
    </w:p>
    <w:p w14:paraId="4F51A674" w14:textId="77777777" w:rsidR="007563BD" w:rsidRPr="00E57832" w:rsidRDefault="007563BD" w:rsidP="00E57832">
      <w:pPr>
        <w:widowControl/>
        <w:spacing w:after="120"/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 xml:space="preserve">DOHODLY SE SMLUVNÍ STRANY na následujícím: </w:t>
      </w:r>
    </w:p>
    <w:p w14:paraId="0A6B8F61" w14:textId="739D568F" w:rsidR="007563BD" w:rsidRDefault="007563BD">
      <w:pPr>
        <w:pStyle w:val="Zkladntext"/>
        <w:jc w:val="both"/>
        <w:rPr>
          <w:rFonts w:ascii="Arial" w:hAnsi="Arial" w:cs="Arial"/>
        </w:rPr>
      </w:pPr>
    </w:p>
    <w:p w14:paraId="760EA182" w14:textId="77777777" w:rsidR="005166C7" w:rsidRPr="00E57832" w:rsidRDefault="005166C7">
      <w:pPr>
        <w:pStyle w:val="Zkladntext"/>
        <w:jc w:val="both"/>
        <w:rPr>
          <w:rFonts w:ascii="Arial" w:hAnsi="Arial" w:cs="Arial"/>
        </w:rPr>
      </w:pPr>
    </w:p>
    <w:p w14:paraId="5B682A8B" w14:textId="77777777" w:rsidR="007563BD" w:rsidRPr="00E57832" w:rsidRDefault="007563BD">
      <w:pPr>
        <w:pStyle w:val="Zkladntext"/>
        <w:jc w:val="center"/>
        <w:rPr>
          <w:rFonts w:ascii="Arial" w:hAnsi="Arial" w:cs="Arial"/>
          <w:b/>
          <w:bCs/>
        </w:rPr>
      </w:pPr>
      <w:r w:rsidRPr="00E57832">
        <w:rPr>
          <w:rFonts w:ascii="Arial" w:hAnsi="Arial" w:cs="Arial"/>
          <w:b/>
          <w:bCs/>
        </w:rPr>
        <w:t>Článek I.</w:t>
      </w:r>
    </w:p>
    <w:p w14:paraId="4634FA13" w14:textId="77777777" w:rsidR="007563BD" w:rsidRPr="00E57832" w:rsidRDefault="007563BD">
      <w:pPr>
        <w:pStyle w:val="Nadpis1"/>
        <w:keepNext w:val="0"/>
        <w:spacing w:before="0"/>
        <w:rPr>
          <w:b/>
          <w:bCs/>
          <w:sz w:val="20"/>
          <w:szCs w:val="20"/>
        </w:rPr>
      </w:pPr>
      <w:r w:rsidRPr="00E57832">
        <w:rPr>
          <w:b/>
          <w:bCs/>
          <w:sz w:val="20"/>
          <w:szCs w:val="20"/>
        </w:rPr>
        <w:t xml:space="preserve">DEFINICE A VÝKLAD </w:t>
      </w:r>
      <w:r w:rsidRPr="00E57832">
        <w:rPr>
          <w:b/>
          <w:bCs/>
          <w:caps/>
          <w:sz w:val="20"/>
          <w:szCs w:val="20"/>
        </w:rPr>
        <w:t>pojmů</w:t>
      </w:r>
    </w:p>
    <w:p w14:paraId="796A9419" w14:textId="77777777" w:rsidR="007563BD" w:rsidRPr="00E57832" w:rsidRDefault="007563BD">
      <w:pPr>
        <w:pStyle w:val="Text"/>
        <w:spacing w:after="0"/>
        <w:rPr>
          <w:rFonts w:ascii="Arial" w:hAnsi="Arial" w:cs="Arial"/>
          <w:sz w:val="20"/>
        </w:rPr>
      </w:pPr>
    </w:p>
    <w:p w14:paraId="08C08430" w14:textId="77777777" w:rsidR="007563BD" w:rsidRPr="00E57832" w:rsidRDefault="007563BD" w:rsidP="00E578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left="720" w:hanging="720"/>
        <w:jc w:val="both"/>
        <w:rPr>
          <w:rFonts w:ascii="Arial" w:hAnsi="Arial" w:cs="Arial"/>
          <w:color w:val="000000"/>
        </w:rPr>
      </w:pPr>
      <w:r w:rsidRPr="00E57832">
        <w:rPr>
          <w:rFonts w:ascii="Arial" w:hAnsi="Arial" w:cs="Arial"/>
          <w:color w:val="000000"/>
        </w:rPr>
        <w:t>1.1</w:t>
      </w:r>
      <w:r w:rsidRPr="00E57832">
        <w:rPr>
          <w:rFonts w:ascii="Arial" w:hAnsi="Arial" w:cs="Arial"/>
          <w:color w:val="000000"/>
        </w:rPr>
        <w:tab/>
      </w:r>
      <w:r w:rsidRPr="00E57832">
        <w:rPr>
          <w:rFonts w:ascii="Arial" w:hAnsi="Arial" w:cs="Arial"/>
          <w:bCs/>
          <w:iCs/>
          <w:color w:val="000000"/>
          <w:u w:val="single"/>
        </w:rPr>
        <w:t>Definice.</w:t>
      </w:r>
      <w:r w:rsidRPr="00E57832">
        <w:rPr>
          <w:rFonts w:ascii="Arial" w:hAnsi="Arial" w:cs="Arial"/>
          <w:i/>
          <w:color w:val="000000"/>
        </w:rPr>
        <w:t xml:space="preserve"> </w:t>
      </w:r>
      <w:r w:rsidRPr="00E57832">
        <w:rPr>
          <w:rFonts w:ascii="Arial" w:hAnsi="Arial" w:cs="Arial"/>
          <w:color w:val="000000"/>
        </w:rPr>
        <w:t>Níže uvedené termíny této Smlouvy mají význam definovaný v tomto odstavci 1.1:</w:t>
      </w:r>
    </w:p>
    <w:tbl>
      <w:tblPr>
        <w:tblW w:w="0" w:type="auto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2"/>
        <w:gridCol w:w="5983"/>
      </w:tblGrid>
      <w:tr w:rsidR="00415BE4" w:rsidRPr="00E57832" w14:paraId="1F86005A" w14:textId="77777777" w:rsidTr="00621A3F">
        <w:trPr>
          <w:trHeight w:val="555"/>
        </w:trPr>
        <w:tc>
          <w:tcPr>
            <w:tcW w:w="2252" w:type="dxa"/>
          </w:tcPr>
          <w:p w14:paraId="5C9BD7B7" w14:textId="77777777" w:rsidR="00415BE4" w:rsidRPr="00E57832" w:rsidRDefault="00415BE4" w:rsidP="00375B85">
            <w:pPr>
              <w:ind w:left="-70"/>
              <w:jc w:val="both"/>
              <w:rPr>
                <w:rFonts w:ascii="Arial" w:hAnsi="Arial" w:cs="Arial"/>
                <w:b/>
              </w:rPr>
            </w:pPr>
            <w:r w:rsidRPr="00E57832">
              <w:rPr>
                <w:rFonts w:ascii="Arial" w:hAnsi="Arial" w:cs="Arial"/>
                <w:b/>
              </w:rPr>
              <w:t>„</w:t>
            </w:r>
            <w:r w:rsidR="006F51E1" w:rsidRPr="00E57832">
              <w:rPr>
                <w:rFonts w:ascii="Arial" w:hAnsi="Arial" w:cs="Arial"/>
                <w:b/>
              </w:rPr>
              <w:t xml:space="preserve">Autorský </w:t>
            </w:r>
            <w:r w:rsidRPr="00E57832">
              <w:rPr>
                <w:rFonts w:ascii="Arial" w:hAnsi="Arial" w:cs="Arial"/>
                <w:b/>
              </w:rPr>
              <w:t>materiál“</w:t>
            </w:r>
          </w:p>
        </w:tc>
        <w:tc>
          <w:tcPr>
            <w:tcW w:w="5983" w:type="dxa"/>
          </w:tcPr>
          <w:p w14:paraId="61AF5CBF" w14:textId="77777777" w:rsidR="00415BE4" w:rsidRPr="00E57832" w:rsidRDefault="00415BE4" w:rsidP="00375B85">
            <w:pPr>
              <w:jc w:val="both"/>
              <w:rPr>
                <w:rFonts w:ascii="Arial" w:hAnsi="Arial" w:cs="Arial"/>
              </w:rPr>
            </w:pPr>
            <w:r w:rsidRPr="00E57832">
              <w:rPr>
                <w:rFonts w:ascii="Arial" w:hAnsi="Arial" w:cs="Arial"/>
              </w:rPr>
              <w:t>znamenají veškeré výstupy z činnosti dle této Smlouvy, které splňují pojem autorského díla ve smyslu Autorského zákona;</w:t>
            </w:r>
          </w:p>
        </w:tc>
      </w:tr>
      <w:tr w:rsidR="003B0BDF" w:rsidRPr="00E57832" w14:paraId="5F976F35" w14:textId="77777777" w:rsidTr="00621A3F">
        <w:trPr>
          <w:trHeight w:val="516"/>
        </w:trPr>
        <w:tc>
          <w:tcPr>
            <w:tcW w:w="2252" w:type="dxa"/>
          </w:tcPr>
          <w:p w14:paraId="72C844EC" w14:textId="77777777" w:rsidR="003B0BDF" w:rsidRPr="00E57832" w:rsidRDefault="003B0BDF" w:rsidP="00375B85">
            <w:pPr>
              <w:ind w:left="-70"/>
              <w:jc w:val="both"/>
              <w:rPr>
                <w:rFonts w:ascii="Arial" w:hAnsi="Arial" w:cs="Arial"/>
                <w:b/>
              </w:rPr>
            </w:pPr>
            <w:r w:rsidRPr="00E57832">
              <w:rPr>
                <w:rFonts w:ascii="Arial" w:hAnsi="Arial" w:cs="Arial"/>
                <w:b/>
              </w:rPr>
              <w:t>„Autorský zákon“</w:t>
            </w:r>
          </w:p>
        </w:tc>
        <w:tc>
          <w:tcPr>
            <w:tcW w:w="5983" w:type="dxa"/>
          </w:tcPr>
          <w:p w14:paraId="080915D6" w14:textId="77777777" w:rsidR="003B0BDF" w:rsidRPr="00E57832" w:rsidRDefault="003B0BDF" w:rsidP="00375B85">
            <w:pPr>
              <w:jc w:val="both"/>
              <w:rPr>
                <w:rFonts w:ascii="Arial" w:hAnsi="Arial" w:cs="Arial"/>
              </w:rPr>
            </w:pPr>
            <w:r w:rsidRPr="00E57832">
              <w:rPr>
                <w:rFonts w:ascii="Arial" w:hAnsi="Arial" w:cs="Arial"/>
              </w:rPr>
              <w:t>rozumí se zákon č. 121/2000 Sb. ve znění pozdějších předpisů;</w:t>
            </w:r>
          </w:p>
        </w:tc>
      </w:tr>
      <w:tr w:rsidR="003B0BDF" w:rsidRPr="00E57832" w14:paraId="67EB9306" w14:textId="77777777" w:rsidTr="00621A3F">
        <w:trPr>
          <w:trHeight w:val="540"/>
        </w:trPr>
        <w:tc>
          <w:tcPr>
            <w:tcW w:w="2252" w:type="dxa"/>
          </w:tcPr>
          <w:p w14:paraId="4F92347F" w14:textId="77777777" w:rsidR="003B0BDF" w:rsidRPr="00E57832" w:rsidRDefault="003B0BDF" w:rsidP="003D5423">
            <w:pPr>
              <w:ind w:left="-70"/>
              <w:jc w:val="both"/>
              <w:rPr>
                <w:rFonts w:ascii="Arial" w:hAnsi="Arial" w:cs="Arial"/>
                <w:b/>
              </w:rPr>
            </w:pPr>
            <w:r w:rsidRPr="00E57832">
              <w:rPr>
                <w:rFonts w:ascii="Arial" w:hAnsi="Arial" w:cs="Arial"/>
                <w:b/>
              </w:rPr>
              <w:t>„Cena“</w:t>
            </w:r>
          </w:p>
        </w:tc>
        <w:tc>
          <w:tcPr>
            <w:tcW w:w="5983" w:type="dxa"/>
          </w:tcPr>
          <w:p w14:paraId="36F4C9B9" w14:textId="77777777" w:rsidR="003B0BDF" w:rsidRPr="00E57832" w:rsidRDefault="003B0BDF" w:rsidP="003D5423">
            <w:pPr>
              <w:ind w:left="-70"/>
              <w:jc w:val="both"/>
              <w:rPr>
                <w:rFonts w:ascii="Arial" w:hAnsi="Arial" w:cs="Arial"/>
              </w:rPr>
            </w:pPr>
            <w:r w:rsidRPr="00E57832">
              <w:rPr>
                <w:rFonts w:ascii="Arial" w:hAnsi="Arial" w:cs="Arial"/>
              </w:rPr>
              <w:t>má význam uvedený v čl. 3.1 této Smlouvy;</w:t>
            </w:r>
          </w:p>
        </w:tc>
      </w:tr>
      <w:tr w:rsidR="003B0BDF" w:rsidRPr="00E57832" w14:paraId="717B963F" w14:textId="77777777" w:rsidTr="00621A3F">
        <w:trPr>
          <w:trHeight w:val="540"/>
        </w:trPr>
        <w:tc>
          <w:tcPr>
            <w:tcW w:w="2252" w:type="dxa"/>
          </w:tcPr>
          <w:p w14:paraId="53743EB2" w14:textId="77777777" w:rsidR="003B0BDF" w:rsidRPr="00E57832" w:rsidRDefault="003B0BDF" w:rsidP="003D5423">
            <w:pPr>
              <w:ind w:left="-70"/>
              <w:jc w:val="both"/>
              <w:rPr>
                <w:rFonts w:ascii="Arial" w:hAnsi="Arial" w:cs="Arial"/>
                <w:b/>
              </w:rPr>
            </w:pPr>
            <w:r w:rsidRPr="00E57832">
              <w:rPr>
                <w:rFonts w:ascii="Arial" w:hAnsi="Arial" w:cs="Arial"/>
                <w:b/>
              </w:rPr>
              <w:t>„Dílo“</w:t>
            </w:r>
          </w:p>
        </w:tc>
        <w:tc>
          <w:tcPr>
            <w:tcW w:w="5983" w:type="dxa"/>
          </w:tcPr>
          <w:p w14:paraId="2D96139F" w14:textId="77777777" w:rsidR="003B0BDF" w:rsidRPr="00E57832" w:rsidRDefault="003B0BDF" w:rsidP="003D5423">
            <w:pPr>
              <w:ind w:left="-70"/>
              <w:jc w:val="both"/>
              <w:rPr>
                <w:rFonts w:ascii="Arial" w:hAnsi="Arial" w:cs="Arial"/>
              </w:rPr>
            </w:pPr>
            <w:r w:rsidRPr="00E57832">
              <w:rPr>
                <w:rFonts w:ascii="Arial" w:hAnsi="Arial" w:cs="Arial"/>
              </w:rPr>
              <w:t>má význam uvedený v čl. 2.1 této Smlouvy;</w:t>
            </w:r>
          </w:p>
        </w:tc>
      </w:tr>
      <w:tr w:rsidR="003B0BDF" w:rsidRPr="00E57832" w14:paraId="152C5712" w14:textId="77777777" w:rsidTr="00621A3F">
        <w:trPr>
          <w:trHeight w:val="525"/>
        </w:trPr>
        <w:tc>
          <w:tcPr>
            <w:tcW w:w="2252" w:type="dxa"/>
          </w:tcPr>
          <w:p w14:paraId="2D3FE6C6" w14:textId="77777777" w:rsidR="003B0BDF" w:rsidRPr="00E57832" w:rsidRDefault="003B0BDF" w:rsidP="003D5423">
            <w:pPr>
              <w:ind w:left="-70"/>
              <w:jc w:val="both"/>
              <w:rPr>
                <w:rFonts w:ascii="Arial" w:hAnsi="Arial" w:cs="Arial"/>
                <w:b/>
              </w:rPr>
            </w:pPr>
            <w:r w:rsidRPr="00E57832">
              <w:rPr>
                <w:rFonts w:ascii="Arial" w:hAnsi="Arial" w:cs="Arial"/>
                <w:b/>
              </w:rPr>
              <w:t>„Místo výkonu“</w:t>
            </w:r>
          </w:p>
        </w:tc>
        <w:tc>
          <w:tcPr>
            <w:tcW w:w="5983" w:type="dxa"/>
          </w:tcPr>
          <w:p w14:paraId="07850563" w14:textId="77777777" w:rsidR="003B0BDF" w:rsidRPr="00E57832" w:rsidRDefault="003B0BDF" w:rsidP="003D5423">
            <w:pPr>
              <w:ind w:left="-70"/>
              <w:jc w:val="both"/>
              <w:rPr>
                <w:rFonts w:ascii="Arial" w:hAnsi="Arial" w:cs="Arial"/>
              </w:rPr>
            </w:pPr>
            <w:r w:rsidRPr="00E57832">
              <w:rPr>
                <w:rFonts w:ascii="Arial" w:hAnsi="Arial" w:cs="Arial"/>
              </w:rPr>
              <w:t>má význam uvedený v čl. 4.1 této Smlouvy;</w:t>
            </w:r>
          </w:p>
        </w:tc>
      </w:tr>
      <w:tr w:rsidR="003B0BDF" w:rsidRPr="00E57832" w14:paraId="296C2EAF" w14:textId="77777777" w:rsidTr="00621A3F">
        <w:trPr>
          <w:trHeight w:val="525"/>
        </w:trPr>
        <w:tc>
          <w:tcPr>
            <w:tcW w:w="2252" w:type="dxa"/>
          </w:tcPr>
          <w:p w14:paraId="6115188A" w14:textId="77777777" w:rsidR="003B0BDF" w:rsidRPr="00E57832" w:rsidRDefault="003B0BDF" w:rsidP="003D5423">
            <w:pPr>
              <w:ind w:left="-70"/>
              <w:jc w:val="both"/>
              <w:rPr>
                <w:rFonts w:ascii="Arial" w:hAnsi="Arial" w:cs="Arial"/>
                <w:b/>
              </w:rPr>
            </w:pPr>
            <w:r w:rsidRPr="00E57832">
              <w:rPr>
                <w:rFonts w:ascii="Arial" w:hAnsi="Arial" w:cs="Arial"/>
                <w:b/>
              </w:rPr>
              <w:t>„Náklady“</w:t>
            </w:r>
          </w:p>
        </w:tc>
        <w:tc>
          <w:tcPr>
            <w:tcW w:w="5983" w:type="dxa"/>
          </w:tcPr>
          <w:p w14:paraId="015B5F85" w14:textId="77777777" w:rsidR="003B0BDF" w:rsidRPr="00E57832" w:rsidRDefault="003B0BDF" w:rsidP="003D5423">
            <w:pPr>
              <w:ind w:left="-70"/>
              <w:jc w:val="both"/>
              <w:rPr>
                <w:rFonts w:ascii="Arial" w:hAnsi="Arial" w:cs="Arial"/>
              </w:rPr>
            </w:pPr>
            <w:r w:rsidRPr="00E57832">
              <w:rPr>
                <w:rFonts w:ascii="Arial" w:hAnsi="Arial" w:cs="Arial"/>
              </w:rPr>
              <w:t>mají význam uvedený v čl. 3.2 této Smlouvy;</w:t>
            </w:r>
          </w:p>
        </w:tc>
      </w:tr>
      <w:tr w:rsidR="003B0BDF" w:rsidRPr="00E57832" w14:paraId="2E6C2284" w14:textId="77777777" w:rsidTr="00621A3F">
        <w:trPr>
          <w:trHeight w:val="525"/>
        </w:trPr>
        <w:tc>
          <w:tcPr>
            <w:tcW w:w="2252" w:type="dxa"/>
          </w:tcPr>
          <w:p w14:paraId="3647C059" w14:textId="77777777" w:rsidR="003B0BDF" w:rsidRPr="00E57832" w:rsidRDefault="003B0BDF" w:rsidP="003D5423">
            <w:pPr>
              <w:ind w:left="-70"/>
              <w:jc w:val="both"/>
              <w:rPr>
                <w:rFonts w:ascii="Arial" w:hAnsi="Arial" w:cs="Arial"/>
                <w:b/>
              </w:rPr>
            </w:pPr>
            <w:r w:rsidRPr="00E57832">
              <w:rPr>
                <w:rFonts w:ascii="Arial" w:hAnsi="Arial" w:cs="Arial"/>
                <w:b/>
              </w:rPr>
              <w:t>„Podklady“</w:t>
            </w:r>
          </w:p>
        </w:tc>
        <w:tc>
          <w:tcPr>
            <w:tcW w:w="5983" w:type="dxa"/>
          </w:tcPr>
          <w:p w14:paraId="79AAF454" w14:textId="77777777" w:rsidR="003B0BDF" w:rsidRPr="00E57832" w:rsidRDefault="003B0BDF" w:rsidP="003D5423">
            <w:pPr>
              <w:ind w:left="-70"/>
              <w:jc w:val="both"/>
              <w:rPr>
                <w:rFonts w:ascii="Arial" w:hAnsi="Arial" w:cs="Arial"/>
                <w:iCs/>
              </w:rPr>
            </w:pPr>
            <w:r w:rsidRPr="00E57832">
              <w:rPr>
                <w:rFonts w:ascii="Arial" w:hAnsi="Arial" w:cs="Arial"/>
                <w:iCs/>
              </w:rPr>
              <w:t>znamenají materiály, informace, dokumenty či jiné podklady, které k provedení Díla Zhotoviteli poskytl nebo poskytne Objednatel</w:t>
            </w:r>
            <w:r w:rsidRPr="00E57832">
              <w:rPr>
                <w:rFonts w:ascii="Arial" w:hAnsi="Arial" w:cs="Arial"/>
              </w:rPr>
              <w:t>;</w:t>
            </w:r>
          </w:p>
        </w:tc>
      </w:tr>
      <w:tr w:rsidR="003B0BDF" w:rsidRPr="00E57832" w14:paraId="2888EFB4" w14:textId="77777777" w:rsidTr="00621A3F">
        <w:trPr>
          <w:trHeight w:val="525"/>
        </w:trPr>
        <w:tc>
          <w:tcPr>
            <w:tcW w:w="2252" w:type="dxa"/>
          </w:tcPr>
          <w:p w14:paraId="0575004B" w14:textId="77777777" w:rsidR="003B0BDF" w:rsidRPr="00E57832" w:rsidRDefault="003B0BDF" w:rsidP="003D5423">
            <w:pPr>
              <w:ind w:left="-70"/>
              <w:jc w:val="both"/>
              <w:rPr>
                <w:rFonts w:ascii="Arial" w:hAnsi="Arial" w:cs="Arial"/>
                <w:b/>
              </w:rPr>
            </w:pPr>
            <w:r w:rsidRPr="00E57832">
              <w:rPr>
                <w:rFonts w:ascii="Arial" w:hAnsi="Arial" w:cs="Arial"/>
                <w:b/>
              </w:rPr>
              <w:lastRenderedPageBreak/>
              <w:t>„ZOOU“</w:t>
            </w:r>
          </w:p>
        </w:tc>
        <w:tc>
          <w:tcPr>
            <w:tcW w:w="5983" w:type="dxa"/>
          </w:tcPr>
          <w:p w14:paraId="7498E4A8" w14:textId="77777777" w:rsidR="003B0BDF" w:rsidRPr="00E57832" w:rsidRDefault="00E275CF" w:rsidP="00E275CF">
            <w:pPr>
              <w:spacing w:after="120"/>
              <w:ind w:left="-68"/>
              <w:jc w:val="both"/>
              <w:rPr>
                <w:rFonts w:ascii="Arial" w:hAnsi="Arial" w:cs="Arial"/>
              </w:rPr>
            </w:pPr>
            <w:r w:rsidRPr="00E275CF">
              <w:rPr>
                <w:rFonts w:ascii="Arial" w:hAnsi="Arial" w:cs="Arial"/>
              </w:rPr>
              <w:t>rozumí se zpracování osobních údaj</w:t>
            </w:r>
            <w:r w:rsidRPr="00E275CF">
              <w:rPr>
                <w:rFonts w:ascii="Arial" w:hAnsi="Arial" w:cs="Arial" w:hint="eastAsia"/>
              </w:rPr>
              <w:t>ů</w:t>
            </w:r>
            <w:r w:rsidRPr="00E275CF">
              <w:rPr>
                <w:rFonts w:ascii="Arial" w:hAnsi="Arial" w:cs="Arial"/>
              </w:rPr>
              <w:t xml:space="preserve"> v souladu s obecným na</w:t>
            </w:r>
            <w:r w:rsidRPr="00E275CF">
              <w:rPr>
                <w:rFonts w:ascii="Arial" w:hAnsi="Arial" w:cs="Arial" w:hint="eastAsia"/>
              </w:rPr>
              <w:t>ří</w:t>
            </w:r>
            <w:r w:rsidRPr="00E275CF">
              <w:rPr>
                <w:rFonts w:ascii="Arial" w:hAnsi="Arial" w:cs="Arial"/>
              </w:rPr>
              <w:t>zením o ochran</w:t>
            </w:r>
            <w:r w:rsidRPr="00E275CF">
              <w:rPr>
                <w:rFonts w:ascii="Arial" w:hAnsi="Arial" w:cs="Arial" w:hint="eastAsia"/>
              </w:rPr>
              <w:t>ě</w:t>
            </w:r>
            <w:r w:rsidRPr="00E275CF">
              <w:rPr>
                <w:rFonts w:ascii="Arial" w:hAnsi="Arial" w:cs="Arial"/>
              </w:rPr>
              <w:t xml:space="preserve"> osobních údaj</w:t>
            </w:r>
            <w:r w:rsidRPr="00E275CF">
              <w:rPr>
                <w:rFonts w:ascii="Arial" w:hAnsi="Arial" w:cs="Arial" w:hint="eastAsia"/>
              </w:rPr>
              <w:t>ů</w:t>
            </w:r>
            <w:r w:rsidRPr="00E275CF">
              <w:rPr>
                <w:rFonts w:ascii="Arial" w:hAnsi="Arial" w:cs="Arial"/>
              </w:rPr>
              <w:t xml:space="preserve"> – General Data Protection Regulation neboli tzv. GDPR</w:t>
            </w:r>
            <w:r w:rsidRPr="00E275CF">
              <w:rPr>
                <w:rFonts w:ascii="Arial" w:hAnsi="Arial" w:cs="Arial"/>
              </w:rPr>
              <w:tab/>
              <w:t xml:space="preserve"> </w:t>
            </w:r>
            <w:r>
              <w:rPr>
                <w:rFonts w:ascii="Arial" w:hAnsi="Arial" w:cs="Arial"/>
              </w:rPr>
              <w:br/>
            </w:r>
            <w:r w:rsidRPr="00E275CF">
              <w:rPr>
                <w:rFonts w:ascii="Arial" w:hAnsi="Arial" w:cs="Arial"/>
              </w:rPr>
              <w:t xml:space="preserve">(zákon </w:t>
            </w:r>
            <w:r w:rsidRPr="00E275CF">
              <w:rPr>
                <w:rFonts w:ascii="Arial" w:hAnsi="Arial" w:cs="Arial" w:hint="eastAsia"/>
              </w:rPr>
              <w:t>č</w:t>
            </w:r>
            <w:r w:rsidRPr="00E275CF">
              <w:rPr>
                <w:rFonts w:ascii="Arial" w:hAnsi="Arial" w:cs="Arial"/>
              </w:rPr>
              <w:t>. 110/2019 Sb. o zpracování osobních údaj</w:t>
            </w:r>
            <w:r w:rsidRPr="00E275CF">
              <w:rPr>
                <w:rFonts w:ascii="Arial" w:hAnsi="Arial" w:cs="Arial" w:hint="eastAsia"/>
              </w:rPr>
              <w:t>ů</w:t>
            </w:r>
            <w:r w:rsidR="009D2433" w:rsidRPr="009D2433">
              <w:rPr>
                <w:rFonts w:ascii="Arial" w:hAnsi="Arial" w:cs="Arial"/>
              </w:rPr>
              <w:t>)</w:t>
            </w:r>
            <w:r w:rsidR="003B0BDF" w:rsidRPr="00E57832">
              <w:rPr>
                <w:rFonts w:ascii="Arial" w:hAnsi="Arial" w:cs="Arial"/>
              </w:rPr>
              <w:t>;</w:t>
            </w:r>
          </w:p>
        </w:tc>
      </w:tr>
    </w:tbl>
    <w:p w14:paraId="0D4F7B7B" w14:textId="77777777" w:rsidR="007563BD" w:rsidRPr="00E57832" w:rsidRDefault="007563BD">
      <w:pPr>
        <w:jc w:val="both"/>
        <w:rPr>
          <w:rFonts w:ascii="Arial" w:hAnsi="Arial" w:cs="Arial"/>
        </w:rPr>
      </w:pPr>
    </w:p>
    <w:p w14:paraId="3D40CB64" w14:textId="1B8F9B52" w:rsidR="007563BD" w:rsidRPr="00E57832" w:rsidRDefault="007563BD" w:rsidP="00E57832">
      <w:pPr>
        <w:tabs>
          <w:tab w:val="num" w:pos="709"/>
        </w:tabs>
        <w:spacing w:after="120"/>
        <w:ind w:left="703" w:hanging="703"/>
        <w:jc w:val="both"/>
        <w:rPr>
          <w:rFonts w:ascii="Arial" w:hAnsi="Arial" w:cs="Arial"/>
          <w:u w:val="single"/>
        </w:rPr>
      </w:pPr>
      <w:r w:rsidRPr="00E57832">
        <w:rPr>
          <w:rFonts w:ascii="Arial" w:hAnsi="Arial" w:cs="Arial"/>
        </w:rPr>
        <w:t>1.2</w:t>
      </w:r>
      <w:r w:rsidRPr="00E57832">
        <w:rPr>
          <w:rFonts w:ascii="Arial" w:hAnsi="Arial" w:cs="Arial"/>
        </w:rPr>
        <w:tab/>
      </w:r>
      <w:r w:rsidRPr="00E57832">
        <w:rPr>
          <w:rFonts w:ascii="Arial" w:hAnsi="Arial" w:cs="Arial"/>
          <w:u w:val="single"/>
        </w:rPr>
        <w:t>Členění Smlouvy.</w:t>
      </w:r>
      <w:r w:rsidRPr="00E57832">
        <w:rPr>
          <w:rFonts w:ascii="Arial" w:hAnsi="Arial" w:cs="Arial"/>
        </w:rPr>
        <w:t xml:space="preserve"> Členění této Smlouvy do článků a odstavců a zařazení nadpisů je prováděno pouze pro účely usnadnění orientace a nemá vliv na význam nebo výklad této Smlouvy. Výrazy "tato Smlouva", "této Smlouvy", "podle této Smlouvy" a výrazy jim obdobné se týkají této Smlouvy a nikoliv jakéhokoliv konkrétního článku či odstavce či jiné části této Smlouvy, a</w:t>
      </w:r>
      <w:r w:rsidR="0020406F">
        <w:rPr>
          <w:rFonts w:ascii="Arial" w:hAnsi="Arial" w:cs="Arial"/>
        </w:rPr>
        <w:t> </w:t>
      </w:r>
      <w:r w:rsidRPr="00E57832">
        <w:rPr>
          <w:rFonts w:ascii="Arial" w:hAnsi="Arial" w:cs="Arial"/>
        </w:rPr>
        <w:t>zahrnují jakoukoliv smlouvu nebo dokument doplňující či rozšiřující tuto Smlouvu. Pokud to není v rozporu s předmětem či kontextem této Smlouvy, odkazy v této Smlouvě na články a odstavce představují odkazy na články a odstavce této Smlouvy.</w:t>
      </w:r>
    </w:p>
    <w:p w14:paraId="79C78D85" w14:textId="77777777" w:rsidR="007563BD" w:rsidRPr="00E57832" w:rsidRDefault="007563BD" w:rsidP="00E57832">
      <w:pPr>
        <w:pStyle w:val="Zkladntext3"/>
        <w:spacing w:after="120"/>
        <w:ind w:left="703" w:hanging="703"/>
        <w:rPr>
          <w:sz w:val="20"/>
        </w:rPr>
      </w:pPr>
      <w:r w:rsidRPr="00E57832">
        <w:rPr>
          <w:sz w:val="20"/>
        </w:rPr>
        <w:t>1.3</w:t>
      </w:r>
      <w:r w:rsidRPr="00E57832">
        <w:rPr>
          <w:sz w:val="20"/>
        </w:rPr>
        <w:tab/>
      </w:r>
      <w:r w:rsidRPr="00E57832">
        <w:rPr>
          <w:sz w:val="20"/>
          <w:u w:val="single"/>
        </w:rPr>
        <w:t>Významy.</w:t>
      </w:r>
      <w:r w:rsidRPr="00E57832">
        <w:rPr>
          <w:sz w:val="20"/>
        </w:rPr>
        <w:t xml:space="preserve"> Slova vyjadřující pouze jednotné číslo zahrnují i množné číslo a naopak, slova vyjadřující mužský rod zahrnují i ženský a střední rod a naopak, a výrazy vyjadřující osoby zahrnují fyzické i právnické osoby a naopak. </w:t>
      </w:r>
    </w:p>
    <w:p w14:paraId="778D317B" w14:textId="77777777" w:rsidR="007563BD" w:rsidRPr="00E57832" w:rsidRDefault="007563BD" w:rsidP="00E57832">
      <w:pPr>
        <w:spacing w:after="120"/>
        <w:ind w:left="703" w:hanging="703"/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>1.4</w:t>
      </w:r>
      <w:r w:rsidRPr="00E57832">
        <w:rPr>
          <w:rFonts w:ascii="Arial" w:hAnsi="Arial" w:cs="Arial"/>
        </w:rPr>
        <w:tab/>
      </w:r>
      <w:r w:rsidRPr="00E57832">
        <w:rPr>
          <w:rFonts w:ascii="Arial" w:hAnsi="Arial" w:cs="Arial"/>
          <w:bCs/>
          <w:u w:val="single"/>
        </w:rPr>
        <w:t>Odkazy na zákony a jiné odkazy</w:t>
      </w:r>
      <w:r w:rsidRPr="00E57832">
        <w:rPr>
          <w:rFonts w:ascii="Arial" w:hAnsi="Arial" w:cs="Arial"/>
          <w:bCs/>
        </w:rPr>
        <w:t>.</w:t>
      </w:r>
      <w:r w:rsidRPr="00E57832">
        <w:rPr>
          <w:rFonts w:ascii="Arial" w:hAnsi="Arial" w:cs="Arial"/>
        </w:rPr>
        <w:t xml:space="preserve"> Všechny odkazy v této Smlouvě na zákony budou vykládány jako odkazy na zákony v platném a účinném znění a všechny odkazy v</w:t>
      </w:r>
      <w:r w:rsidR="004F2F6D" w:rsidRPr="00E57832">
        <w:rPr>
          <w:rFonts w:ascii="Arial" w:hAnsi="Arial" w:cs="Arial"/>
        </w:rPr>
        <w:t> </w:t>
      </w:r>
      <w:r w:rsidRPr="00E57832">
        <w:rPr>
          <w:rFonts w:ascii="Arial" w:hAnsi="Arial" w:cs="Arial"/>
        </w:rPr>
        <w:t>této Smlouvě na části, články, odstavce a přílohy budou vykládány jako odkazy na</w:t>
      </w:r>
      <w:r w:rsidR="004F2F6D" w:rsidRPr="00E57832">
        <w:rPr>
          <w:rFonts w:ascii="Arial" w:hAnsi="Arial" w:cs="Arial"/>
        </w:rPr>
        <w:t> </w:t>
      </w:r>
      <w:r w:rsidRPr="00E57832">
        <w:rPr>
          <w:rFonts w:ascii="Arial" w:hAnsi="Arial" w:cs="Arial"/>
        </w:rPr>
        <w:t xml:space="preserve">části, články, </w:t>
      </w:r>
      <w:r w:rsidR="00A765F1" w:rsidRPr="00E57832">
        <w:rPr>
          <w:rFonts w:ascii="Arial" w:hAnsi="Arial" w:cs="Arial"/>
        </w:rPr>
        <w:t>odstavce a přílohy této Smlouvy</w:t>
      </w:r>
      <w:r w:rsidR="00D373DD">
        <w:rPr>
          <w:rFonts w:ascii="Arial" w:hAnsi="Arial" w:cs="Arial"/>
        </w:rPr>
        <w:t>.</w:t>
      </w:r>
    </w:p>
    <w:p w14:paraId="7EB039C9" w14:textId="77777777" w:rsidR="007563BD" w:rsidRPr="00E57832" w:rsidRDefault="007563BD">
      <w:pPr>
        <w:ind w:left="705" w:hanging="705"/>
        <w:jc w:val="both"/>
        <w:rPr>
          <w:rFonts w:ascii="Arial" w:hAnsi="Arial" w:cs="Arial"/>
        </w:rPr>
      </w:pPr>
    </w:p>
    <w:p w14:paraId="49A5C8D5" w14:textId="77777777" w:rsidR="007563BD" w:rsidRPr="00E57832" w:rsidRDefault="007563BD" w:rsidP="007365A3">
      <w:pPr>
        <w:keepNext/>
        <w:keepLines/>
        <w:jc w:val="center"/>
        <w:rPr>
          <w:rFonts w:ascii="Arial" w:hAnsi="Arial" w:cs="Arial"/>
          <w:b/>
          <w:bCs/>
        </w:rPr>
      </w:pPr>
      <w:r w:rsidRPr="00E57832">
        <w:rPr>
          <w:rFonts w:ascii="Arial" w:hAnsi="Arial" w:cs="Arial"/>
          <w:b/>
          <w:bCs/>
        </w:rPr>
        <w:t>Článek II.</w:t>
      </w:r>
    </w:p>
    <w:p w14:paraId="7816741C" w14:textId="77777777" w:rsidR="007563BD" w:rsidRPr="00E57832" w:rsidRDefault="007563BD" w:rsidP="007365A3">
      <w:pPr>
        <w:keepNext/>
        <w:keepLines/>
        <w:jc w:val="center"/>
        <w:rPr>
          <w:rFonts w:ascii="Arial" w:hAnsi="Arial" w:cs="Arial"/>
          <w:b/>
          <w:bCs/>
        </w:rPr>
      </w:pPr>
      <w:r w:rsidRPr="00E57832">
        <w:rPr>
          <w:rFonts w:ascii="Arial" w:hAnsi="Arial" w:cs="Arial"/>
          <w:b/>
          <w:bCs/>
        </w:rPr>
        <w:t>PŘEDMĚT SMLOUVY</w:t>
      </w:r>
    </w:p>
    <w:p w14:paraId="1071431F" w14:textId="77777777" w:rsidR="007563BD" w:rsidRPr="00E57832" w:rsidRDefault="007563BD" w:rsidP="007365A3">
      <w:pPr>
        <w:pStyle w:val="Zkladntext"/>
        <w:keepNext/>
        <w:keepLines/>
        <w:ind w:left="720" w:hanging="720"/>
        <w:jc w:val="both"/>
        <w:rPr>
          <w:rFonts w:ascii="Arial" w:hAnsi="Arial" w:cs="Arial"/>
          <w:i/>
          <w:iCs/>
        </w:rPr>
      </w:pPr>
    </w:p>
    <w:p w14:paraId="088BB018" w14:textId="2E56D996" w:rsidR="00CB3B95" w:rsidRPr="005166C7" w:rsidRDefault="00CB3B95" w:rsidP="00D37CF6">
      <w:pPr>
        <w:pStyle w:val="Zkladntext"/>
        <w:keepNext/>
        <w:keepLines/>
        <w:numPr>
          <w:ilvl w:val="1"/>
          <w:numId w:val="1"/>
        </w:numPr>
        <w:spacing w:after="120"/>
        <w:jc w:val="both"/>
        <w:rPr>
          <w:rFonts w:ascii="Arial" w:hAnsi="Arial" w:cs="Arial"/>
        </w:rPr>
      </w:pPr>
      <w:r w:rsidRPr="005166C7">
        <w:rPr>
          <w:rFonts w:ascii="Arial" w:hAnsi="Arial" w:cs="Arial"/>
        </w:rPr>
        <w:t>Touto Smlouvou se Zhotovitel zavazuje pro Objednatele provést dílo spočívající</w:t>
      </w:r>
      <w:r w:rsidR="00BD6069" w:rsidRPr="005166C7">
        <w:rPr>
          <w:rFonts w:ascii="Arial" w:hAnsi="Arial" w:cs="Arial"/>
        </w:rPr>
        <w:t xml:space="preserve"> v</w:t>
      </w:r>
      <w:r w:rsidR="005166C7" w:rsidRPr="005166C7">
        <w:rPr>
          <w:rFonts w:ascii="Arial" w:hAnsi="Arial" w:cs="Arial"/>
        </w:rPr>
        <w:t>e zpracování Dopadové studie posuzující vliv památek UNESCO v ČR – 1. etapa</w:t>
      </w:r>
      <w:r w:rsidR="00D37CF6" w:rsidRPr="005166C7">
        <w:rPr>
          <w:rFonts w:ascii="Arial" w:hAnsi="Arial" w:cs="Arial"/>
        </w:rPr>
        <w:t>.</w:t>
      </w:r>
    </w:p>
    <w:p w14:paraId="458FEFAA" w14:textId="77777777" w:rsidR="00CB3B95" w:rsidRPr="00E57832" w:rsidRDefault="00CB3B95" w:rsidP="0091638B">
      <w:pPr>
        <w:pStyle w:val="Zkladntext"/>
        <w:spacing w:after="120"/>
        <w:ind w:left="720"/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>(dále jen „</w:t>
      </w:r>
      <w:r w:rsidRPr="00E57832">
        <w:rPr>
          <w:rFonts w:ascii="Arial" w:hAnsi="Arial" w:cs="Arial"/>
          <w:b/>
        </w:rPr>
        <w:t>Dílo</w:t>
      </w:r>
      <w:r w:rsidRPr="00E57832">
        <w:rPr>
          <w:rFonts w:ascii="Arial" w:hAnsi="Arial" w:cs="Arial"/>
        </w:rPr>
        <w:t>“)</w:t>
      </w:r>
    </w:p>
    <w:p w14:paraId="5850E15B" w14:textId="1E86CB9D" w:rsidR="00CB3B95" w:rsidRPr="005166C7" w:rsidRDefault="005C01FF" w:rsidP="00632C50">
      <w:pPr>
        <w:pStyle w:val="Zkladntext"/>
        <w:numPr>
          <w:ilvl w:val="1"/>
          <w:numId w:val="12"/>
        </w:numPr>
        <w:spacing w:after="120"/>
        <w:jc w:val="both"/>
        <w:rPr>
          <w:rFonts w:ascii="Arial" w:hAnsi="Arial" w:cs="Arial"/>
        </w:rPr>
      </w:pPr>
      <w:r w:rsidRPr="005166C7">
        <w:rPr>
          <w:rFonts w:ascii="Arial" w:hAnsi="Arial" w:cs="Arial"/>
        </w:rPr>
        <w:t>Bližší specifikace Díla</w:t>
      </w:r>
      <w:r w:rsidR="00AF56C4" w:rsidRPr="005166C7">
        <w:rPr>
          <w:rFonts w:ascii="Arial" w:hAnsi="Arial" w:cs="Arial"/>
        </w:rPr>
        <w:t xml:space="preserve"> </w:t>
      </w:r>
      <w:r w:rsidR="00AE4A62" w:rsidRPr="005166C7">
        <w:rPr>
          <w:rFonts w:ascii="Arial" w:hAnsi="Arial" w:cs="Arial"/>
        </w:rPr>
        <w:t>je uvedena v</w:t>
      </w:r>
      <w:r w:rsidR="00D37CF6" w:rsidRPr="005166C7">
        <w:rPr>
          <w:rFonts w:ascii="Arial" w:hAnsi="Arial" w:cs="Arial"/>
        </w:rPr>
        <w:t>e Výzvě k</w:t>
      </w:r>
      <w:r w:rsidR="005166C7" w:rsidRPr="005166C7">
        <w:rPr>
          <w:rFonts w:ascii="Arial" w:hAnsi="Arial" w:cs="Arial"/>
        </w:rPr>
        <w:t xml:space="preserve"> podání nabídky </w:t>
      </w:r>
      <w:r w:rsidR="00D37CF6" w:rsidRPr="005166C7">
        <w:rPr>
          <w:rFonts w:ascii="Arial" w:hAnsi="Arial" w:cs="Arial"/>
        </w:rPr>
        <w:t>v</w:t>
      </w:r>
      <w:r w:rsidR="00AE4A62" w:rsidRPr="005166C7">
        <w:rPr>
          <w:rFonts w:ascii="Arial" w:hAnsi="Arial" w:cs="Arial"/>
        </w:rPr>
        <w:t xml:space="preserve"> nabídce, kterou Zhotovitel předložil Objednateli v rámci výběrového řízení. </w:t>
      </w:r>
    </w:p>
    <w:p w14:paraId="097984FC" w14:textId="77777777" w:rsidR="00CB3B95" w:rsidRPr="00E57832" w:rsidRDefault="00CB3B95" w:rsidP="00E57832">
      <w:pPr>
        <w:pStyle w:val="Zkladntext"/>
        <w:numPr>
          <w:ilvl w:val="1"/>
          <w:numId w:val="12"/>
        </w:numPr>
        <w:spacing w:after="120"/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 xml:space="preserve">Objednatel se zavazuje Zhotoviteli zaplatit za Dílo </w:t>
      </w:r>
      <w:r w:rsidR="00BA6A25" w:rsidRPr="00E57832">
        <w:rPr>
          <w:rFonts w:ascii="Arial" w:hAnsi="Arial" w:cs="Arial"/>
        </w:rPr>
        <w:t xml:space="preserve">Cenu </w:t>
      </w:r>
      <w:r w:rsidRPr="00E57832">
        <w:rPr>
          <w:rFonts w:ascii="Arial" w:hAnsi="Arial" w:cs="Arial"/>
        </w:rPr>
        <w:t>dle čl.</w:t>
      </w:r>
      <w:r w:rsidR="00E57832">
        <w:rPr>
          <w:rFonts w:ascii="Arial" w:hAnsi="Arial" w:cs="Arial"/>
        </w:rPr>
        <w:t xml:space="preserve"> </w:t>
      </w:r>
      <w:r w:rsidR="004138FB" w:rsidRPr="00E57832">
        <w:rPr>
          <w:rFonts w:ascii="Arial" w:hAnsi="Arial" w:cs="Arial"/>
        </w:rPr>
        <w:t xml:space="preserve">III této Smlouvy. </w:t>
      </w:r>
    </w:p>
    <w:p w14:paraId="15EF76B7" w14:textId="77777777" w:rsidR="001D5B6D" w:rsidRPr="00E57832" w:rsidRDefault="001D5B6D" w:rsidP="001D5B6D">
      <w:pPr>
        <w:pStyle w:val="Zkladntext"/>
        <w:jc w:val="both"/>
        <w:rPr>
          <w:rFonts w:ascii="Arial" w:hAnsi="Arial" w:cs="Arial"/>
        </w:rPr>
      </w:pPr>
    </w:p>
    <w:p w14:paraId="1EAA02AE" w14:textId="77777777" w:rsidR="00F82E9D" w:rsidRPr="00E57832" w:rsidRDefault="00F82E9D" w:rsidP="00F82E9D">
      <w:pPr>
        <w:jc w:val="center"/>
        <w:rPr>
          <w:rFonts w:ascii="Arial" w:hAnsi="Arial" w:cs="Arial"/>
          <w:b/>
          <w:bCs/>
        </w:rPr>
      </w:pPr>
      <w:r w:rsidRPr="00E57832">
        <w:rPr>
          <w:rFonts w:ascii="Arial" w:hAnsi="Arial" w:cs="Arial"/>
          <w:b/>
          <w:bCs/>
        </w:rPr>
        <w:t>Článek III.</w:t>
      </w:r>
    </w:p>
    <w:p w14:paraId="7B358986" w14:textId="77777777" w:rsidR="0017460A" w:rsidRPr="00E57832" w:rsidRDefault="0017460A" w:rsidP="0017460A">
      <w:pPr>
        <w:pStyle w:val="Zkladntext"/>
        <w:keepNext/>
        <w:keepLines/>
        <w:jc w:val="center"/>
        <w:rPr>
          <w:rFonts w:ascii="Arial" w:hAnsi="Arial" w:cs="Arial"/>
          <w:b/>
          <w:bCs/>
        </w:rPr>
      </w:pPr>
      <w:r w:rsidRPr="00E57832">
        <w:rPr>
          <w:rFonts w:ascii="Arial" w:hAnsi="Arial" w:cs="Arial"/>
          <w:b/>
          <w:bCs/>
        </w:rPr>
        <w:t>CENA, PLATEBNÍ PODMÍNKY</w:t>
      </w:r>
      <w:r w:rsidRPr="00E57832">
        <w:rPr>
          <w:rFonts w:ascii="Arial" w:hAnsi="Arial" w:cs="Arial"/>
          <w:b/>
          <w:bCs/>
          <w:caps/>
        </w:rPr>
        <w:t xml:space="preserve"> a fakturace</w:t>
      </w:r>
    </w:p>
    <w:p w14:paraId="4FE9E259" w14:textId="77777777" w:rsidR="0017460A" w:rsidRPr="00E57832" w:rsidRDefault="0017460A" w:rsidP="0017460A">
      <w:pPr>
        <w:pStyle w:val="Zkladntext"/>
        <w:keepNext/>
        <w:keepLines/>
        <w:jc w:val="both"/>
        <w:rPr>
          <w:rFonts w:ascii="Arial" w:hAnsi="Arial" w:cs="Arial"/>
          <w:bCs/>
        </w:rPr>
      </w:pPr>
    </w:p>
    <w:p w14:paraId="5A9D5629" w14:textId="6A0A4413" w:rsidR="0017460A" w:rsidRPr="007A721E" w:rsidRDefault="0017460A" w:rsidP="00080B98">
      <w:pPr>
        <w:pStyle w:val="Zkladntext"/>
        <w:keepLines/>
        <w:numPr>
          <w:ilvl w:val="1"/>
          <w:numId w:val="3"/>
        </w:numPr>
        <w:spacing w:after="120"/>
        <w:jc w:val="both"/>
        <w:rPr>
          <w:rFonts w:ascii="Arial" w:hAnsi="Arial" w:cs="Arial"/>
          <w:bCs/>
        </w:rPr>
      </w:pPr>
      <w:r w:rsidRPr="007A721E">
        <w:rPr>
          <w:rFonts w:ascii="Arial" w:hAnsi="Arial" w:cs="Arial"/>
          <w:bCs/>
        </w:rPr>
        <w:t>Cena za Dílo dle článku 2.1 je</w:t>
      </w:r>
      <w:r w:rsidR="007A721E" w:rsidRPr="007A721E">
        <w:rPr>
          <w:rFonts w:ascii="Arial" w:hAnsi="Arial" w:cs="Arial"/>
          <w:bCs/>
        </w:rPr>
        <w:t xml:space="preserve"> </w:t>
      </w:r>
      <w:r w:rsidR="007A721E" w:rsidRPr="007A721E">
        <w:rPr>
          <w:rFonts w:ascii="Arial" w:hAnsi="Arial" w:cs="Arial"/>
          <w:b/>
        </w:rPr>
        <w:t>590</w:t>
      </w:r>
      <w:r w:rsidR="00BF696C" w:rsidRPr="007A721E">
        <w:rPr>
          <w:rFonts w:ascii="Arial" w:hAnsi="Arial" w:cs="Arial"/>
          <w:b/>
          <w:bCs/>
        </w:rPr>
        <w:t> </w:t>
      </w:r>
      <w:r w:rsidR="00080B98" w:rsidRPr="007A721E">
        <w:rPr>
          <w:rFonts w:ascii="Arial" w:hAnsi="Arial" w:cs="Arial"/>
          <w:b/>
          <w:bCs/>
        </w:rPr>
        <w:t>000,- K</w:t>
      </w:r>
      <w:r w:rsidR="00080B98" w:rsidRPr="007A721E">
        <w:rPr>
          <w:rFonts w:ascii="Arial" w:hAnsi="Arial" w:cs="Arial" w:hint="eastAsia"/>
          <w:b/>
          <w:bCs/>
        </w:rPr>
        <w:t>č</w:t>
      </w:r>
      <w:r w:rsidR="00080B98" w:rsidRPr="007A721E">
        <w:rPr>
          <w:rFonts w:ascii="Arial" w:hAnsi="Arial" w:cs="Arial"/>
          <w:bCs/>
        </w:rPr>
        <w:t xml:space="preserve"> bez DPH (dále jen „Cena“). K cen</w:t>
      </w:r>
      <w:r w:rsidR="00080B98" w:rsidRPr="007A721E">
        <w:rPr>
          <w:rFonts w:ascii="Arial" w:hAnsi="Arial" w:cs="Arial" w:hint="eastAsia"/>
          <w:bCs/>
        </w:rPr>
        <w:t>ě</w:t>
      </w:r>
      <w:r w:rsidR="00080B98" w:rsidRPr="007A721E">
        <w:rPr>
          <w:rFonts w:ascii="Arial" w:hAnsi="Arial" w:cs="Arial"/>
          <w:bCs/>
        </w:rPr>
        <w:t xml:space="preserve"> bude p</w:t>
      </w:r>
      <w:r w:rsidR="00080B98" w:rsidRPr="007A721E">
        <w:rPr>
          <w:rFonts w:ascii="Arial" w:hAnsi="Arial" w:cs="Arial" w:hint="eastAsia"/>
          <w:bCs/>
        </w:rPr>
        <w:t>ř</w:t>
      </w:r>
      <w:r w:rsidR="00080B98" w:rsidRPr="007A721E">
        <w:rPr>
          <w:rFonts w:ascii="Arial" w:hAnsi="Arial" w:cs="Arial"/>
          <w:bCs/>
        </w:rPr>
        <w:t>ipo</w:t>
      </w:r>
      <w:r w:rsidR="00080B98" w:rsidRPr="007A721E">
        <w:rPr>
          <w:rFonts w:ascii="Arial" w:hAnsi="Arial" w:cs="Arial" w:hint="eastAsia"/>
          <w:bCs/>
        </w:rPr>
        <w:t>č</w:t>
      </w:r>
      <w:r w:rsidR="00080B98" w:rsidRPr="007A721E">
        <w:rPr>
          <w:rFonts w:ascii="Arial" w:hAnsi="Arial" w:cs="Arial"/>
          <w:bCs/>
        </w:rPr>
        <w:t>ten</w:t>
      </w:r>
      <w:r w:rsidR="00BF696C" w:rsidRPr="007A721E">
        <w:rPr>
          <w:rFonts w:ascii="Arial" w:hAnsi="Arial" w:cs="Arial"/>
          <w:bCs/>
        </w:rPr>
        <w:t>o</w:t>
      </w:r>
      <w:r w:rsidR="00080B98" w:rsidRPr="007A721E">
        <w:rPr>
          <w:rFonts w:ascii="Arial" w:hAnsi="Arial" w:cs="Arial"/>
          <w:bCs/>
        </w:rPr>
        <w:t xml:space="preserve"> DPH v zákonem dané výši 21%. DPH činí </w:t>
      </w:r>
      <w:r w:rsidR="007A721E" w:rsidRPr="007A721E">
        <w:rPr>
          <w:rFonts w:ascii="Arial" w:hAnsi="Arial" w:cs="Arial"/>
          <w:b/>
          <w:bCs/>
        </w:rPr>
        <w:t>123 900</w:t>
      </w:r>
      <w:r w:rsidR="00CE4184" w:rsidRPr="007A721E">
        <w:rPr>
          <w:rFonts w:ascii="Arial" w:hAnsi="Arial" w:cs="Arial"/>
          <w:b/>
          <w:bCs/>
        </w:rPr>
        <w:t>,-</w:t>
      </w:r>
      <w:r w:rsidR="00080B98" w:rsidRPr="007A721E">
        <w:rPr>
          <w:rFonts w:ascii="Arial" w:hAnsi="Arial" w:cs="Arial"/>
          <w:b/>
          <w:bCs/>
        </w:rPr>
        <w:t xml:space="preserve"> Kč</w:t>
      </w:r>
      <w:r w:rsidR="00080B98" w:rsidRPr="007A721E">
        <w:rPr>
          <w:rFonts w:ascii="Arial" w:hAnsi="Arial" w:cs="Arial"/>
          <w:bCs/>
        </w:rPr>
        <w:t>. Cena za Dílo v</w:t>
      </w:r>
      <w:r w:rsidR="00080B98" w:rsidRPr="007A721E">
        <w:rPr>
          <w:rFonts w:ascii="Arial" w:hAnsi="Arial" w:cs="Arial" w:hint="eastAsia"/>
          <w:bCs/>
        </w:rPr>
        <w:t>č</w:t>
      </w:r>
      <w:r w:rsidR="00080B98" w:rsidRPr="007A721E">
        <w:rPr>
          <w:rFonts w:ascii="Arial" w:hAnsi="Arial" w:cs="Arial"/>
          <w:bCs/>
        </w:rPr>
        <w:t>etn</w:t>
      </w:r>
      <w:r w:rsidR="00080B98" w:rsidRPr="007A721E">
        <w:rPr>
          <w:rFonts w:ascii="Arial" w:hAnsi="Arial" w:cs="Arial" w:hint="eastAsia"/>
          <w:bCs/>
        </w:rPr>
        <w:t>ě</w:t>
      </w:r>
      <w:r w:rsidR="00080B98" w:rsidRPr="007A721E">
        <w:rPr>
          <w:rFonts w:ascii="Arial" w:hAnsi="Arial" w:cs="Arial"/>
          <w:bCs/>
        </w:rPr>
        <w:t xml:space="preserve"> DPH </w:t>
      </w:r>
      <w:r w:rsidR="00080B98" w:rsidRPr="007A721E">
        <w:rPr>
          <w:rFonts w:ascii="Arial" w:hAnsi="Arial" w:cs="Arial" w:hint="eastAsia"/>
          <w:bCs/>
        </w:rPr>
        <w:t>č</w:t>
      </w:r>
      <w:r w:rsidR="00080B98" w:rsidRPr="007A721E">
        <w:rPr>
          <w:rFonts w:ascii="Arial" w:hAnsi="Arial" w:cs="Arial"/>
          <w:bCs/>
        </w:rPr>
        <w:t xml:space="preserve">iní </w:t>
      </w:r>
      <w:r w:rsidR="007A721E" w:rsidRPr="007A721E">
        <w:rPr>
          <w:rFonts w:ascii="Arial" w:hAnsi="Arial" w:cs="Arial"/>
          <w:b/>
        </w:rPr>
        <w:t>713</w:t>
      </w:r>
      <w:r w:rsidR="001431AC">
        <w:rPr>
          <w:rFonts w:ascii="Arial" w:hAnsi="Arial" w:cs="Arial"/>
          <w:b/>
        </w:rPr>
        <w:t> </w:t>
      </w:r>
      <w:r w:rsidR="007A721E" w:rsidRPr="007A721E">
        <w:rPr>
          <w:rFonts w:ascii="Arial" w:hAnsi="Arial" w:cs="Arial"/>
          <w:b/>
        </w:rPr>
        <w:t>900</w:t>
      </w:r>
      <w:r w:rsidR="006912DD" w:rsidRPr="007A721E">
        <w:rPr>
          <w:rFonts w:ascii="Arial" w:hAnsi="Arial" w:cs="Arial"/>
          <w:b/>
        </w:rPr>
        <w:t>,-</w:t>
      </w:r>
      <w:r w:rsidR="00080B98" w:rsidRPr="007A721E">
        <w:rPr>
          <w:rFonts w:ascii="Arial" w:hAnsi="Arial" w:cs="Arial"/>
          <w:b/>
          <w:bCs/>
        </w:rPr>
        <w:t> K</w:t>
      </w:r>
      <w:r w:rsidR="00080B98" w:rsidRPr="007A721E">
        <w:rPr>
          <w:rFonts w:ascii="Arial" w:hAnsi="Arial" w:cs="Arial" w:hint="eastAsia"/>
          <w:b/>
          <w:bCs/>
        </w:rPr>
        <w:t>č</w:t>
      </w:r>
      <w:r w:rsidRPr="007A721E">
        <w:rPr>
          <w:rFonts w:ascii="Arial" w:hAnsi="Arial" w:cs="Arial"/>
          <w:bCs/>
        </w:rPr>
        <w:t xml:space="preserve">. </w:t>
      </w:r>
    </w:p>
    <w:p w14:paraId="60FF36F6" w14:textId="77777777" w:rsidR="00AF56C4" w:rsidRPr="00E57832" w:rsidRDefault="00AF56C4" w:rsidP="00E57832">
      <w:pPr>
        <w:pStyle w:val="Zkladntext"/>
        <w:numPr>
          <w:ilvl w:val="1"/>
          <w:numId w:val="3"/>
        </w:numPr>
        <w:spacing w:after="120"/>
        <w:jc w:val="both"/>
        <w:rPr>
          <w:rFonts w:ascii="Arial" w:hAnsi="Arial" w:cs="Arial"/>
          <w:bCs/>
        </w:rPr>
      </w:pPr>
      <w:r w:rsidRPr="00E57832">
        <w:rPr>
          <w:rFonts w:ascii="Arial" w:hAnsi="Arial" w:cs="Arial"/>
          <w:bCs/>
        </w:rPr>
        <w:t xml:space="preserve">Cena je konečná a jsou v ní zahrnuty veškeré vedlejší náklady Zhotovitele nutné k provedení Díla </w:t>
      </w:r>
      <w:r w:rsidRPr="00E57832">
        <w:rPr>
          <w:rFonts w:ascii="Arial" w:hAnsi="Arial" w:cs="Arial"/>
        </w:rPr>
        <w:t>(dále jen „</w:t>
      </w:r>
      <w:r w:rsidRPr="00E57832">
        <w:rPr>
          <w:rFonts w:ascii="Arial" w:hAnsi="Arial" w:cs="Arial"/>
          <w:b/>
        </w:rPr>
        <w:t>Náklady</w:t>
      </w:r>
      <w:r w:rsidRPr="00E57832">
        <w:rPr>
          <w:rFonts w:ascii="Arial" w:hAnsi="Arial" w:cs="Arial"/>
        </w:rPr>
        <w:t>“)</w:t>
      </w:r>
      <w:r w:rsidRPr="00E57832">
        <w:rPr>
          <w:rFonts w:ascii="Arial" w:hAnsi="Arial" w:cs="Arial"/>
          <w:bCs/>
        </w:rPr>
        <w:t>.</w:t>
      </w:r>
    </w:p>
    <w:p w14:paraId="7111672F" w14:textId="3F0BA45D" w:rsidR="003F56AE" w:rsidRPr="002C5D0C" w:rsidRDefault="003F56AE" w:rsidP="003F56AE">
      <w:pPr>
        <w:pStyle w:val="Zkladntext"/>
        <w:numPr>
          <w:ilvl w:val="1"/>
          <w:numId w:val="3"/>
        </w:numPr>
        <w:spacing w:after="120"/>
        <w:jc w:val="both"/>
        <w:rPr>
          <w:rFonts w:ascii="Arial" w:hAnsi="Arial" w:cs="Arial"/>
          <w:bCs/>
        </w:rPr>
      </w:pPr>
      <w:r w:rsidRPr="002C5D0C">
        <w:rPr>
          <w:rFonts w:ascii="Arial" w:hAnsi="Arial" w:cs="Arial"/>
          <w:bCs/>
        </w:rPr>
        <w:t>Cena včetně příslušné části DPH bude hrazena</w:t>
      </w:r>
      <w:r>
        <w:rPr>
          <w:rFonts w:ascii="Arial" w:hAnsi="Arial" w:cs="Arial"/>
          <w:bCs/>
        </w:rPr>
        <w:t xml:space="preserve"> průběžně na základě výkazů práce</w:t>
      </w:r>
      <w:r w:rsidRPr="002C5D0C">
        <w:rPr>
          <w:rFonts w:ascii="Arial" w:hAnsi="Arial" w:cs="Arial"/>
          <w:bCs/>
        </w:rPr>
        <w:t xml:space="preserve"> Díla dle čl.</w:t>
      </w:r>
      <w:r w:rsidR="001431AC">
        <w:rPr>
          <w:rFonts w:ascii="Arial" w:hAnsi="Arial" w:cs="Arial"/>
          <w:bCs/>
        </w:rPr>
        <w:t> </w:t>
      </w:r>
      <w:r w:rsidRPr="002C5D0C">
        <w:rPr>
          <w:rFonts w:ascii="Arial" w:hAnsi="Arial" w:cs="Arial"/>
          <w:bCs/>
        </w:rPr>
        <w:t xml:space="preserve">4.3 této Smlouvy, a to na základě faktury vystavené Zhotovitelem. </w:t>
      </w:r>
    </w:p>
    <w:p w14:paraId="5E86EAB6" w14:textId="59A5A7DE" w:rsidR="0017460A" w:rsidRPr="00E57832" w:rsidRDefault="0017460A" w:rsidP="00E57832">
      <w:pPr>
        <w:pStyle w:val="Zkladntext"/>
        <w:numPr>
          <w:ilvl w:val="1"/>
          <w:numId w:val="3"/>
        </w:numPr>
        <w:spacing w:after="120"/>
        <w:jc w:val="both"/>
        <w:rPr>
          <w:rFonts w:ascii="Arial" w:hAnsi="Arial" w:cs="Arial"/>
          <w:bCs/>
        </w:rPr>
      </w:pPr>
      <w:r w:rsidRPr="00E57832">
        <w:rPr>
          <w:rFonts w:ascii="Arial" w:hAnsi="Arial" w:cs="Arial"/>
          <w:bCs/>
        </w:rPr>
        <w:t>Faktur</w:t>
      </w:r>
      <w:r w:rsidR="00BF696C">
        <w:rPr>
          <w:rFonts w:ascii="Arial" w:hAnsi="Arial" w:cs="Arial"/>
          <w:bCs/>
        </w:rPr>
        <w:t>a</w:t>
      </w:r>
      <w:r w:rsidRPr="00E57832">
        <w:rPr>
          <w:rFonts w:ascii="Arial" w:hAnsi="Arial" w:cs="Arial"/>
          <w:bCs/>
        </w:rPr>
        <w:t xml:space="preserve"> musí obsahovat veškeré náležitosti daňového dokladu</w:t>
      </w:r>
      <w:r w:rsidR="00F21AC8" w:rsidRPr="00E57832">
        <w:rPr>
          <w:rFonts w:ascii="Arial" w:hAnsi="Arial" w:cs="Arial"/>
          <w:bCs/>
        </w:rPr>
        <w:t xml:space="preserve"> a</w:t>
      </w:r>
      <w:r w:rsidRPr="00E57832">
        <w:rPr>
          <w:rFonts w:ascii="Arial" w:hAnsi="Arial" w:cs="Arial"/>
          <w:bCs/>
        </w:rPr>
        <w:t xml:space="preserve"> j</w:t>
      </w:r>
      <w:r w:rsidR="00BF696C">
        <w:rPr>
          <w:rFonts w:ascii="Arial" w:hAnsi="Arial" w:cs="Arial"/>
          <w:bCs/>
        </w:rPr>
        <w:t>e</w:t>
      </w:r>
      <w:r w:rsidRPr="00E57832">
        <w:rPr>
          <w:rFonts w:ascii="Arial" w:hAnsi="Arial" w:cs="Arial"/>
          <w:bCs/>
        </w:rPr>
        <w:t xml:space="preserve"> splatn</w:t>
      </w:r>
      <w:r w:rsidR="00BF696C">
        <w:rPr>
          <w:rFonts w:ascii="Arial" w:hAnsi="Arial" w:cs="Arial"/>
          <w:bCs/>
        </w:rPr>
        <w:t>á</w:t>
      </w:r>
      <w:r w:rsidRPr="00E57832">
        <w:rPr>
          <w:rFonts w:ascii="Arial" w:hAnsi="Arial" w:cs="Arial"/>
          <w:bCs/>
        </w:rPr>
        <w:t xml:space="preserve"> do </w:t>
      </w:r>
      <w:r w:rsidR="005922FD">
        <w:rPr>
          <w:rFonts w:ascii="Arial" w:hAnsi="Arial" w:cs="Arial"/>
          <w:bCs/>
        </w:rPr>
        <w:t>třiceti</w:t>
      </w:r>
      <w:r w:rsidR="006912DD">
        <w:rPr>
          <w:rFonts w:ascii="Arial" w:hAnsi="Arial" w:cs="Arial"/>
          <w:bCs/>
        </w:rPr>
        <w:t xml:space="preserve"> (</w:t>
      </w:r>
      <w:r w:rsidR="005922FD">
        <w:rPr>
          <w:rFonts w:ascii="Arial" w:hAnsi="Arial" w:cs="Arial"/>
          <w:bCs/>
        </w:rPr>
        <w:t>30</w:t>
      </w:r>
      <w:r w:rsidRPr="00E57832">
        <w:rPr>
          <w:rFonts w:ascii="Arial" w:hAnsi="Arial" w:cs="Arial"/>
          <w:bCs/>
        </w:rPr>
        <w:t xml:space="preserve">) dnů ode dne doručení faktury </w:t>
      </w:r>
      <w:r w:rsidR="00504660" w:rsidRPr="00E57832">
        <w:rPr>
          <w:rFonts w:ascii="Arial" w:hAnsi="Arial" w:cs="Arial"/>
          <w:bCs/>
        </w:rPr>
        <w:t>Objednateli</w:t>
      </w:r>
      <w:r w:rsidRPr="00E57832">
        <w:rPr>
          <w:rFonts w:ascii="Arial" w:hAnsi="Arial" w:cs="Arial"/>
          <w:bCs/>
        </w:rPr>
        <w:t>.</w:t>
      </w:r>
      <w:r w:rsidR="006912DD">
        <w:rPr>
          <w:rFonts w:ascii="Arial" w:hAnsi="Arial" w:cs="Arial"/>
          <w:bCs/>
        </w:rPr>
        <w:t xml:space="preserve"> Faktura bude odeslána </w:t>
      </w:r>
      <w:r w:rsidR="006912DD" w:rsidRPr="004E3183">
        <w:rPr>
          <w:rFonts w:ascii="Arial" w:hAnsi="Arial" w:cs="Arial"/>
          <w:bCs/>
        </w:rPr>
        <w:t>na e-mail Objednatele:</w:t>
      </w:r>
      <w:r w:rsidR="00FD08FB" w:rsidRPr="004E3183">
        <w:rPr>
          <w:rFonts w:ascii="Arial" w:hAnsi="Arial" w:cs="Arial"/>
          <w:bCs/>
        </w:rPr>
        <w:t xml:space="preserve"> </w:t>
      </w:r>
      <w:hyperlink r:id="rId10" w:history="1"/>
      <w:r w:rsidR="00044DFB" w:rsidRPr="00044DFB">
        <w:rPr>
          <w:rFonts w:ascii="Times New Roman obyeejné" w:hAnsi="Times New Roman obyeejné" w:cs="Times New Roman"/>
        </w:rPr>
        <w:t xml:space="preserve"> </w:t>
      </w:r>
      <w:hyperlink r:id="rId11" w:history="1">
        <w:r w:rsidR="00044DFB" w:rsidRPr="00044DFB">
          <w:rPr>
            <w:rStyle w:val="Hypertextovodkaz"/>
          </w:rPr>
          <w:t>michaela.severova@litomysl.cz</w:t>
        </w:r>
      </w:hyperlink>
      <w:r w:rsidR="006912DD">
        <w:rPr>
          <w:rFonts w:ascii="Arial" w:hAnsi="Arial" w:cs="Arial"/>
          <w:bCs/>
        </w:rPr>
        <w:t>.</w:t>
      </w:r>
    </w:p>
    <w:p w14:paraId="78E729BF" w14:textId="77777777" w:rsidR="00504660" w:rsidRPr="00E57832" w:rsidRDefault="00504660" w:rsidP="00E57832">
      <w:pPr>
        <w:pStyle w:val="Zkladntext"/>
        <w:numPr>
          <w:ilvl w:val="1"/>
          <w:numId w:val="3"/>
        </w:numPr>
        <w:spacing w:after="120"/>
        <w:jc w:val="both"/>
        <w:rPr>
          <w:rFonts w:ascii="Arial" w:hAnsi="Arial" w:cs="Arial"/>
          <w:bCs/>
        </w:rPr>
      </w:pPr>
      <w:r w:rsidRPr="00E57832">
        <w:rPr>
          <w:rFonts w:ascii="Arial" w:hAnsi="Arial" w:cs="Arial"/>
          <w:bCs/>
        </w:rPr>
        <w:t>Dnem zaplacení se pro účely této Smlouvy rozumí den připsání částky na účet Zhotovitele, jehož číslo bude uvedeno na faktuře vydané Zhotovitelem</w:t>
      </w:r>
      <w:r w:rsidR="00B24D7E" w:rsidRPr="00E57832">
        <w:rPr>
          <w:rFonts w:ascii="Arial" w:hAnsi="Arial" w:cs="Arial"/>
          <w:bCs/>
        </w:rPr>
        <w:t>, nebo které Zhotovitel pro tyto účely</w:t>
      </w:r>
      <w:r w:rsidR="00BD6069" w:rsidRPr="00E57832">
        <w:rPr>
          <w:rFonts w:ascii="Arial" w:hAnsi="Arial" w:cs="Arial"/>
          <w:bCs/>
        </w:rPr>
        <w:t xml:space="preserve"> sdělí Objednateli.</w:t>
      </w:r>
    </w:p>
    <w:p w14:paraId="5739783A" w14:textId="77777777" w:rsidR="00504660" w:rsidRPr="00E57832" w:rsidRDefault="00504660" w:rsidP="00504660">
      <w:pPr>
        <w:pStyle w:val="Zkladntext"/>
        <w:jc w:val="both"/>
        <w:rPr>
          <w:rFonts w:ascii="Arial" w:hAnsi="Arial" w:cs="Arial"/>
          <w:bCs/>
        </w:rPr>
      </w:pPr>
    </w:p>
    <w:p w14:paraId="52C61C04" w14:textId="77777777" w:rsidR="0017460A" w:rsidRPr="00E57832" w:rsidRDefault="0017460A" w:rsidP="006F24CE">
      <w:pPr>
        <w:pStyle w:val="Zkladntext"/>
        <w:keepNext/>
        <w:keepLines/>
        <w:jc w:val="center"/>
        <w:rPr>
          <w:rFonts w:ascii="Arial" w:hAnsi="Arial" w:cs="Arial"/>
          <w:b/>
          <w:bCs/>
        </w:rPr>
      </w:pPr>
      <w:r w:rsidRPr="00E57832">
        <w:rPr>
          <w:rFonts w:ascii="Arial" w:hAnsi="Arial" w:cs="Arial"/>
          <w:b/>
          <w:bCs/>
        </w:rPr>
        <w:lastRenderedPageBreak/>
        <w:t>Článek I</w:t>
      </w:r>
      <w:r w:rsidR="00891FA7" w:rsidRPr="00E57832">
        <w:rPr>
          <w:rFonts w:ascii="Arial" w:hAnsi="Arial" w:cs="Arial"/>
          <w:b/>
          <w:bCs/>
        </w:rPr>
        <w:t>V</w:t>
      </w:r>
      <w:r w:rsidRPr="00E57832">
        <w:rPr>
          <w:rFonts w:ascii="Arial" w:hAnsi="Arial" w:cs="Arial"/>
          <w:b/>
          <w:bCs/>
        </w:rPr>
        <w:t>.</w:t>
      </w:r>
    </w:p>
    <w:p w14:paraId="152DA238" w14:textId="77777777" w:rsidR="00F82E9D" w:rsidRPr="00E57832" w:rsidRDefault="00F82E9D" w:rsidP="006F24CE">
      <w:pPr>
        <w:keepNext/>
        <w:keepLines/>
        <w:jc w:val="center"/>
        <w:rPr>
          <w:rFonts w:ascii="Arial" w:hAnsi="Arial" w:cs="Arial"/>
          <w:b/>
          <w:bCs/>
        </w:rPr>
      </w:pPr>
      <w:r w:rsidRPr="00E57832">
        <w:rPr>
          <w:rFonts w:ascii="Arial" w:hAnsi="Arial" w:cs="Arial"/>
          <w:b/>
          <w:bCs/>
        </w:rPr>
        <w:t>PRÁVA A POVINNOSTI SMLUVNÍCH STRAN</w:t>
      </w:r>
    </w:p>
    <w:p w14:paraId="12B4ECE1" w14:textId="77777777" w:rsidR="00F82E9D" w:rsidRPr="00E57832" w:rsidRDefault="00F82E9D" w:rsidP="006F24CE">
      <w:pPr>
        <w:pStyle w:val="Zkladntext"/>
        <w:keepNext/>
        <w:keepLines/>
        <w:jc w:val="both"/>
        <w:rPr>
          <w:rFonts w:ascii="Arial" w:hAnsi="Arial" w:cs="Arial"/>
        </w:rPr>
      </w:pPr>
    </w:p>
    <w:p w14:paraId="41F01F7F" w14:textId="49FD9B5D" w:rsidR="00484846" w:rsidRPr="00E57832" w:rsidRDefault="00F82E9D" w:rsidP="00AC58B7">
      <w:pPr>
        <w:pStyle w:val="Zkladntext"/>
        <w:keepNext/>
        <w:keepLines/>
        <w:numPr>
          <w:ilvl w:val="1"/>
          <w:numId w:val="6"/>
        </w:numPr>
        <w:spacing w:after="120"/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>Zhotovitel provede Dí</w:t>
      </w:r>
      <w:r w:rsidR="001D5B6D" w:rsidRPr="00E57832">
        <w:rPr>
          <w:rFonts w:ascii="Arial" w:hAnsi="Arial" w:cs="Arial"/>
        </w:rPr>
        <w:t xml:space="preserve">lo v místě sídla </w:t>
      </w:r>
      <w:r w:rsidR="001D5B6D" w:rsidRPr="0072682E">
        <w:rPr>
          <w:rFonts w:ascii="Arial" w:hAnsi="Arial" w:cs="Arial"/>
        </w:rPr>
        <w:t>Objednatele</w:t>
      </w:r>
      <w:r w:rsidR="002A6261" w:rsidRPr="00E57832">
        <w:rPr>
          <w:rFonts w:ascii="Arial" w:hAnsi="Arial" w:cs="Arial"/>
        </w:rPr>
        <w:t xml:space="preserve"> (dále jen „</w:t>
      </w:r>
      <w:r w:rsidR="002A6261" w:rsidRPr="00E57832">
        <w:rPr>
          <w:rFonts w:ascii="Arial" w:hAnsi="Arial" w:cs="Arial"/>
          <w:b/>
        </w:rPr>
        <w:t>Místo výkonu</w:t>
      </w:r>
      <w:r w:rsidR="002A6261" w:rsidRPr="00E57832">
        <w:rPr>
          <w:rFonts w:ascii="Arial" w:hAnsi="Arial" w:cs="Arial"/>
        </w:rPr>
        <w:t>“).</w:t>
      </w:r>
    </w:p>
    <w:p w14:paraId="3008A9A6" w14:textId="585AF917" w:rsidR="000C61E1" w:rsidRDefault="000C61E1" w:rsidP="000C61E1">
      <w:pPr>
        <w:pStyle w:val="Zkladntext"/>
        <w:numPr>
          <w:ilvl w:val="1"/>
          <w:numId w:val="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se zavazuje </w:t>
      </w:r>
      <w:r w:rsidRPr="000C61E1">
        <w:rPr>
          <w:rFonts w:ascii="Arial" w:hAnsi="Arial" w:cs="Arial"/>
        </w:rPr>
        <w:t>pln</w:t>
      </w:r>
      <w:r>
        <w:rPr>
          <w:rFonts w:ascii="Arial" w:hAnsi="Arial" w:cs="Arial"/>
        </w:rPr>
        <w:t>it</w:t>
      </w:r>
      <w:r w:rsidRPr="000C61E1">
        <w:rPr>
          <w:rFonts w:ascii="Arial" w:hAnsi="Arial" w:cs="Arial"/>
        </w:rPr>
        <w:t xml:space="preserve"> p</w:t>
      </w:r>
      <w:r w:rsidRPr="000C61E1">
        <w:rPr>
          <w:rFonts w:ascii="Arial" w:hAnsi="Arial" w:cs="Arial" w:hint="eastAsia"/>
        </w:rPr>
        <w:t>ř</w:t>
      </w:r>
      <w:r w:rsidRPr="000C61E1">
        <w:rPr>
          <w:rFonts w:ascii="Arial" w:hAnsi="Arial" w:cs="Arial"/>
        </w:rPr>
        <w:t>edm</w:t>
      </w:r>
      <w:r w:rsidRPr="000C61E1">
        <w:rPr>
          <w:rFonts w:ascii="Arial" w:hAnsi="Arial" w:cs="Arial" w:hint="eastAsia"/>
        </w:rPr>
        <w:t>ě</w:t>
      </w:r>
      <w:r>
        <w:rPr>
          <w:rFonts w:ascii="Arial" w:hAnsi="Arial" w:cs="Arial"/>
        </w:rPr>
        <w:t>t</w:t>
      </w:r>
      <w:r w:rsidRPr="000C61E1">
        <w:rPr>
          <w:rFonts w:ascii="Arial" w:hAnsi="Arial" w:cs="Arial"/>
        </w:rPr>
        <w:t xml:space="preserve"> smlouvy prost</w:t>
      </w:r>
      <w:r w:rsidRPr="000C61E1">
        <w:rPr>
          <w:rFonts w:ascii="Arial" w:hAnsi="Arial" w:cs="Arial" w:hint="eastAsia"/>
        </w:rPr>
        <w:t>ř</w:t>
      </w:r>
      <w:r w:rsidRPr="000C61E1">
        <w:rPr>
          <w:rFonts w:ascii="Arial" w:hAnsi="Arial" w:cs="Arial"/>
        </w:rPr>
        <w:t>ednictvím osob</w:t>
      </w:r>
      <w:r>
        <w:rPr>
          <w:rFonts w:ascii="Arial" w:hAnsi="Arial" w:cs="Arial"/>
        </w:rPr>
        <w:t>,</w:t>
      </w:r>
      <w:r w:rsidRPr="000C61E1">
        <w:rPr>
          <w:rFonts w:ascii="Arial" w:hAnsi="Arial" w:cs="Arial"/>
        </w:rPr>
        <w:t xml:space="preserve"> jimiž se kvalifikoval k ú</w:t>
      </w:r>
      <w:r w:rsidRPr="000C61E1">
        <w:rPr>
          <w:rFonts w:ascii="Arial" w:hAnsi="Arial" w:cs="Arial" w:hint="eastAsia"/>
        </w:rPr>
        <w:t>č</w:t>
      </w:r>
      <w:r w:rsidRPr="000C61E1">
        <w:rPr>
          <w:rFonts w:ascii="Arial" w:hAnsi="Arial" w:cs="Arial"/>
        </w:rPr>
        <w:t>asti ve ve</w:t>
      </w:r>
      <w:r w:rsidRPr="000C61E1">
        <w:rPr>
          <w:rFonts w:ascii="Arial" w:hAnsi="Arial" w:cs="Arial" w:hint="eastAsia"/>
        </w:rPr>
        <w:t>ř</w:t>
      </w:r>
      <w:r w:rsidRPr="000C61E1">
        <w:rPr>
          <w:rFonts w:ascii="Arial" w:hAnsi="Arial" w:cs="Arial"/>
        </w:rPr>
        <w:t>ejné zakázce</w:t>
      </w:r>
      <w:r>
        <w:rPr>
          <w:rFonts w:ascii="Arial" w:hAnsi="Arial" w:cs="Arial"/>
        </w:rPr>
        <w:t>.</w:t>
      </w:r>
    </w:p>
    <w:p w14:paraId="5121B2CA" w14:textId="6843B914" w:rsidR="001D5B6D" w:rsidRDefault="00484846" w:rsidP="00AC58B7">
      <w:pPr>
        <w:pStyle w:val="Zkladntext"/>
        <w:numPr>
          <w:ilvl w:val="1"/>
          <w:numId w:val="6"/>
        </w:numPr>
        <w:spacing w:after="120"/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 xml:space="preserve">Dílo je </w:t>
      </w:r>
      <w:r w:rsidR="0017460A" w:rsidRPr="00E57832">
        <w:rPr>
          <w:rFonts w:ascii="Arial" w:hAnsi="Arial" w:cs="Arial"/>
        </w:rPr>
        <w:t>splněno</w:t>
      </w:r>
      <w:r w:rsidRPr="00E57832">
        <w:rPr>
          <w:rFonts w:ascii="Arial" w:hAnsi="Arial" w:cs="Arial"/>
        </w:rPr>
        <w:t xml:space="preserve"> jeho řádným a úplným dokončením. Dílo </w:t>
      </w:r>
      <w:r w:rsidR="00EB6749" w:rsidRPr="00E57832">
        <w:rPr>
          <w:rFonts w:ascii="Arial" w:hAnsi="Arial" w:cs="Arial"/>
        </w:rPr>
        <w:t xml:space="preserve">je </w:t>
      </w:r>
      <w:r w:rsidRPr="00E57832">
        <w:rPr>
          <w:rFonts w:ascii="Arial" w:hAnsi="Arial" w:cs="Arial"/>
        </w:rPr>
        <w:t>předá</w:t>
      </w:r>
      <w:r w:rsidR="001431AC">
        <w:rPr>
          <w:rFonts w:ascii="Arial" w:hAnsi="Arial" w:cs="Arial"/>
        </w:rPr>
        <w:t>vá</w:t>
      </w:r>
      <w:r w:rsidRPr="00E57832">
        <w:rPr>
          <w:rFonts w:ascii="Arial" w:hAnsi="Arial" w:cs="Arial"/>
        </w:rPr>
        <w:t xml:space="preserve">no </w:t>
      </w:r>
      <w:r w:rsidR="001431AC">
        <w:rPr>
          <w:rFonts w:ascii="Arial" w:hAnsi="Arial" w:cs="Arial"/>
        </w:rPr>
        <w:t xml:space="preserve">po částech vždy </w:t>
      </w:r>
      <w:r w:rsidRPr="00E57832">
        <w:rPr>
          <w:rFonts w:ascii="Arial" w:hAnsi="Arial" w:cs="Arial"/>
        </w:rPr>
        <w:t xml:space="preserve">na základě předávacího protokolu podepsaného oběma Smluvními stranami. </w:t>
      </w:r>
    </w:p>
    <w:p w14:paraId="42B9BB8F" w14:textId="61851F75" w:rsidR="00747BA4" w:rsidRPr="00C41BC0" w:rsidRDefault="00F40CCE" w:rsidP="00C41BC0">
      <w:pPr>
        <w:pStyle w:val="Zkladntext"/>
        <w:numPr>
          <w:ilvl w:val="1"/>
          <w:numId w:val="6"/>
        </w:numPr>
        <w:spacing w:after="120"/>
        <w:jc w:val="both"/>
        <w:rPr>
          <w:rFonts w:ascii="Arial" w:hAnsi="Arial" w:cs="Arial"/>
        </w:rPr>
      </w:pPr>
      <w:r w:rsidRPr="00C41BC0">
        <w:rPr>
          <w:rFonts w:ascii="Arial" w:hAnsi="Arial" w:cs="Arial"/>
          <w:bCs/>
        </w:rPr>
        <w:t>Objednatel je povinen Zhotoviteli k plnění Díla dle Smlouvy poskytovat veškerou nezbytnou součinnost.</w:t>
      </w:r>
      <w:r w:rsidR="008D2E3D" w:rsidRPr="00C41BC0">
        <w:rPr>
          <w:rFonts w:ascii="Arial" w:hAnsi="Arial" w:cs="Arial"/>
          <w:bCs/>
        </w:rPr>
        <w:t xml:space="preserve"> Je zejména povinen: </w:t>
      </w:r>
    </w:p>
    <w:p w14:paraId="6A5D3CB5" w14:textId="77777777" w:rsidR="002A6261" w:rsidRPr="00E57832" w:rsidRDefault="002A6261" w:rsidP="00AC58B7">
      <w:pPr>
        <w:pStyle w:val="Zkladntext"/>
        <w:numPr>
          <w:ilvl w:val="0"/>
          <w:numId w:val="4"/>
        </w:numPr>
        <w:spacing w:after="120"/>
        <w:jc w:val="both"/>
        <w:rPr>
          <w:rFonts w:ascii="Arial" w:hAnsi="Arial" w:cs="Arial"/>
          <w:bCs/>
        </w:rPr>
      </w:pPr>
      <w:r w:rsidRPr="00E57832">
        <w:rPr>
          <w:rFonts w:ascii="Arial" w:hAnsi="Arial" w:cs="Arial"/>
          <w:bCs/>
        </w:rPr>
        <w:t>umo</w:t>
      </w:r>
      <w:r w:rsidR="00AC58B7">
        <w:rPr>
          <w:rFonts w:ascii="Arial" w:hAnsi="Arial" w:cs="Arial"/>
          <w:bCs/>
        </w:rPr>
        <w:t xml:space="preserve">žnit </w:t>
      </w:r>
      <w:r w:rsidRPr="00E57832">
        <w:rPr>
          <w:rFonts w:ascii="Arial" w:hAnsi="Arial" w:cs="Arial"/>
          <w:bCs/>
        </w:rPr>
        <w:t>Zhotoviteli vstup do Místa výkonu;</w:t>
      </w:r>
    </w:p>
    <w:p w14:paraId="15EECAD7" w14:textId="5A8E9728" w:rsidR="0055475F" w:rsidRPr="00E57832" w:rsidRDefault="00E401C7" w:rsidP="00AC58B7">
      <w:pPr>
        <w:pStyle w:val="Zkladntext"/>
        <w:numPr>
          <w:ilvl w:val="0"/>
          <w:numId w:val="4"/>
        </w:numPr>
        <w:spacing w:after="120"/>
        <w:jc w:val="both"/>
        <w:rPr>
          <w:rFonts w:ascii="Arial" w:hAnsi="Arial" w:cs="Arial"/>
          <w:bCs/>
        </w:rPr>
      </w:pPr>
      <w:r w:rsidRPr="00E57832">
        <w:rPr>
          <w:rFonts w:ascii="Arial" w:hAnsi="Arial" w:cs="Arial"/>
        </w:rPr>
        <w:t xml:space="preserve">předat </w:t>
      </w:r>
      <w:r w:rsidR="00964C00" w:rsidRPr="00E57832">
        <w:rPr>
          <w:rFonts w:ascii="Arial" w:hAnsi="Arial" w:cs="Arial"/>
        </w:rPr>
        <w:t>Zhotoviteli veškeré P</w:t>
      </w:r>
      <w:r w:rsidR="0055475F" w:rsidRPr="00E57832">
        <w:rPr>
          <w:rFonts w:ascii="Arial" w:hAnsi="Arial" w:cs="Arial"/>
        </w:rPr>
        <w:t xml:space="preserve">odklady nezbytné k plnění závazků </w:t>
      </w:r>
      <w:r w:rsidR="00B55719" w:rsidRPr="00E57832">
        <w:rPr>
          <w:rFonts w:ascii="Arial" w:hAnsi="Arial" w:cs="Arial"/>
        </w:rPr>
        <w:t>Zhotovitele</w:t>
      </w:r>
      <w:r w:rsidR="0055475F" w:rsidRPr="00E57832">
        <w:rPr>
          <w:rFonts w:ascii="Arial" w:hAnsi="Arial" w:cs="Arial"/>
        </w:rPr>
        <w:t xml:space="preserve"> dle této Smlouvy;</w:t>
      </w:r>
    </w:p>
    <w:p w14:paraId="61D7DD90" w14:textId="1655151C" w:rsidR="0055475F" w:rsidRPr="00FE46A7" w:rsidRDefault="0055475F" w:rsidP="00FE46A7">
      <w:pPr>
        <w:pStyle w:val="Zkladntex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 xml:space="preserve">vytvořit vhodné podmínky pro efektivní provádění </w:t>
      </w:r>
      <w:r w:rsidR="006C53D1" w:rsidRPr="00E57832">
        <w:rPr>
          <w:rFonts w:ascii="Arial" w:hAnsi="Arial" w:cs="Arial"/>
        </w:rPr>
        <w:t>Díla</w:t>
      </w:r>
      <w:r w:rsidRPr="00E57832">
        <w:rPr>
          <w:rFonts w:ascii="Arial" w:hAnsi="Arial" w:cs="Arial"/>
        </w:rPr>
        <w:t xml:space="preserve"> Zhotovitele</w:t>
      </w:r>
      <w:r w:rsidR="006C53D1" w:rsidRPr="00E57832">
        <w:rPr>
          <w:rFonts w:ascii="Arial" w:hAnsi="Arial" w:cs="Arial"/>
        </w:rPr>
        <w:t>m</w:t>
      </w:r>
      <w:r w:rsidRPr="00E57832">
        <w:rPr>
          <w:rFonts w:ascii="Arial" w:hAnsi="Arial" w:cs="Arial"/>
        </w:rPr>
        <w:t xml:space="preserve"> v sou</w:t>
      </w:r>
      <w:r w:rsidR="006C53D1" w:rsidRPr="00E57832">
        <w:rPr>
          <w:rFonts w:ascii="Arial" w:hAnsi="Arial" w:cs="Arial"/>
        </w:rPr>
        <w:t>vislosti s plněním této Smlouvy</w:t>
      </w:r>
      <w:r w:rsidR="00FE46A7">
        <w:rPr>
          <w:rFonts w:ascii="Arial" w:hAnsi="Arial" w:cs="Arial"/>
        </w:rPr>
        <w:t>.</w:t>
      </w:r>
    </w:p>
    <w:p w14:paraId="315BC5C4" w14:textId="77777777" w:rsidR="00AF5103" w:rsidRPr="00E57832" w:rsidRDefault="000C1CB4" w:rsidP="00AC58B7">
      <w:pPr>
        <w:pStyle w:val="Zkladntext"/>
        <w:numPr>
          <w:ilvl w:val="1"/>
          <w:numId w:val="13"/>
        </w:numPr>
        <w:tabs>
          <w:tab w:val="clear" w:pos="360"/>
          <w:tab w:val="num" w:pos="709"/>
        </w:tabs>
        <w:spacing w:after="120"/>
        <w:ind w:left="709" w:hanging="709"/>
        <w:jc w:val="both"/>
        <w:rPr>
          <w:rFonts w:ascii="Arial" w:hAnsi="Arial" w:cs="Arial"/>
          <w:bCs/>
        </w:rPr>
      </w:pPr>
      <w:r w:rsidRPr="00E57832">
        <w:rPr>
          <w:rFonts w:ascii="Arial" w:hAnsi="Arial" w:cs="Arial"/>
          <w:bCs/>
        </w:rPr>
        <w:t>Zhotovitel</w:t>
      </w:r>
      <w:r w:rsidR="00C146B9" w:rsidRPr="00E57832">
        <w:rPr>
          <w:rFonts w:ascii="Arial" w:hAnsi="Arial" w:cs="Arial"/>
          <w:bCs/>
        </w:rPr>
        <w:t xml:space="preserve"> je povinen upozornit Objednatele bez zbytečného odkladu na nevhodnou povahu nebo vadu Podkladů, jestliže </w:t>
      </w:r>
      <w:r w:rsidRPr="00E57832">
        <w:rPr>
          <w:rFonts w:ascii="Arial" w:hAnsi="Arial" w:cs="Arial"/>
          <w:bCs/>
        </w:rPr>
        <w:t xml:space="preserve">Zhotovitel </w:t>
      </w:r>
      <w:r w:rsidR="00C146B9" w:rsidRPr="00E57832">
        <w:rPr>
          <w:rFonts w:ascii="Arial" w:hAnsi="Arial" w:cs="Arial"/>
          <w:bCs/>
        </w:rPr>
        <w:t xml:space="preserve">mohl tuto nevhodnost nebo vady zjistit při vynaložení odborné péče. Jestliže taková nevhodnost Podkladů nebo vady Podkladů brání řádnému provádění Služeb dle této Smlouvy, je </w:t>
      </w:r>
      <w:r w:rsidRPr="00E57832">
        <w:rPr>
          <w:rFonts w:ascii="Arial" w:hAnsi="Arial" w:cs="Arial"/>
          <w:bCs/>
        </w:rPr>
        <w:t xml:space="preserve">Zhotovitel </w:t>
      </w:r>
      <w:r w:rsidR="00C146B9" w:rsidRPr="00E57832">
        <w:rPr>
          <w:rFonts w:ascii="Arial" w:hAnsi="Arial" w:cs="Arial"/>
          <w:bCs/>
        </w:rPr>
        <w:t xml:space="preserve">oprávněn přerušit poskytování Služeb dle této Smlouvy a o dobu takového přerušení se prodlužují termíny plnění uvedené v této Smlouvě. Jestliže Objednatel bude i přes upozornění </w:t>
      </w:r>
      <w:r w:rsidRPr="00E57832">
        <w:rPr>
          <w:rFonts w:ascii="Arial" w:hAnsi="Arial" w:cs="Arial"/>
          <w:bCs/>
        </w:rPr>
        <w:t xml:space="preserve">Zhotovitel </w:t>
      </w:r>
      <w:r w:rsidR="00C146B9" w:rsidRPr="00E57832">
        <w:rPr>
          <w:rFonts w:ascii="Arial" w:hAnsi="Arial" w:cs="Arial"/>
          <w:bCs/>
        </w:rPr>
        <w:t xml:space="preserve">písemně trvat na užití takových Podkladů, neodpovídá </w:t>
      </w:r>
      <w:r w:rsidRPr="00E57832">
        <w:rPr>
          <w:rFonts w:ascii="Arial" w:hAnsi="Arial" w:cs="Arial"/>
          <w:bCs/>
        </w:rPr>
        <w:t xml:space="preserve">Zhotovitel </w:t>
      </w:r>
      <w:r w:rsidR="00C146B9" w:rsidRPr="00E57832">
        <w:rPr>
          <w:rFonts w:ascii="Arial" w:hAnsi="Arial" w:cs="Arial"/>
          <w:bCs/>
        </w:rPr>
        <w:t>za vady Služeb nebo nemožnost provedení Služeb způsobené takovými nevhodnými Podklady.</w:t>
      </w:r>
    </w:p>
    <w:p w14:paraId="28BEAB9F" w14:textId="77777777" w:rsidR="000C1CB4" w:rsidRPr="00E57832" w:rsidRDefault="000C1CB4" w:rsidP="00AC58B7">
      <w:pPr>
        <w:pStyle w:val="Zkladntext"/>
        <w:numPr>
          <w:ilvl w:val="1"/>
          <w:numId w:val="13"/>
        </w:numPr>
        <w:tabs>
          <w:tab w:val="clear" w:pos="360"/>
          <w:tab w:val="num" w:pos="709"/>
        </w:tabs>
        <w:spacing w:after="120"/>
        <w:ind w:left="709" w:hanging="709"/>
        <w:jc w:val="both"/>
        <w:rPr>
          <w:rFonts w:ascii="Arial" w:hAnsi="Arial" w:cs="Arial"/>
          <w:bCs/>
        </w:rPr>
      </w:pPr>
      <w:r w:rsidRPr="00E57832">
        <w:rPr>
          <w:rFonts w:ascii="Arial" w:hAnsi="Arial" w:cs="Arial"/>
          <w:bCs/>
        </w:rPr>
        <w:t>V případě, že si Objednatel bude přát vrácení Podkladů, je Objednatel povinen písemně požádat Zhotovitele o jejich vrácení</w:t>
      </w:r>
      <w:r w:rsidR="003B0BDF" w:rsidRPr="00E57832">
        <w:rPr>
          <w:rFonts w:ascii="Arial" w:hAnsi="Arial" w:cs="Arial"/>
          <w:bCs/>
        </w:rPr>
        <w:t>,</w:t>
      </w:r>
      <w:r w:rsidRPr="00E57832">
        <w:rPr>
          <w:rFonts w:ascii="Arial" w:hAnsi="Arial" w:cs="Arial"/>
          <w:bCs/>
        </w:rPr>
        <w:t xml:space="preserve"> a to nejpozději ke dni ukončení platnosti této Smlouvy. Toto ustanovení se nevztahuje na takové Podklady, které obsahují takové informace, které Zhotovitel bude potřebovat k uplatnění jakýchkoli nároků vůči Objednateli plynoucích z této Smlouvy.</w:t>
      </w:r>
    </w:p>
    <w:p w14:paraId="7FC9937D" w14:textId="77777777" w:rsidR="007E191D" w:rsidRPr="00E57832" w:rsidRDefault="007E191D" w:rsidP="00AC58B7">
      <w:pPr>
        <w:pStyle w:val="Zkladntext"/>
        <w:numPr>
          <w:ilvl w:val="1"/>
          <w:numId w:val="13"/>
        </w:numPr>
        <w:tabs>
          <w:tab w:val="clear" w:pos="360"/>
          <w:tab w:val="num" w:pos="709"/>
        </w:tabs>
        <w:spacing w:after="120"/>
        <w:ind w:left="709" w:hanging="709"/>
        <w:jc w:val="both"/>
        <w:rPr>
          <w:rFonts w:ascii="Arial" w:hAnsi="Arial" w:cs="Arial"/>
          <w:bCs/>
        </w:rPr>
      </w:pPr>
      <w:r w:rsidRPr="00E57832">
        <w:rPr>
          <w:rFonts w:ascii="Arial" w:hAnsi="Arial" w:cs="Arial"/>
          <w:bCs/>
        </w:rPr>
        <w:t>Objednatel tímto uděluje Zhotoviteli souhlas s uvedením označení Objednatele v rámci referencí nebo informací zveřejňovaných Zhotovitelem v souvis</w:t>
      </w:r>
      <w:r w:rsidR="00AC58B7">
        <w:rPr>
          <w:rFonts w:ascii="Arial" w:hAnsi="Arial" w:cs="Arial"/>
          <w:bCs/>
        </w:rPr>
        <w:t>losti s výkonem jeho činnosti a </w:t>
      </w:r>
      <w:r w:rsidRPr="00E57832">
        <w:rPr>
          <w:rFonts w:ascii="Arial" w:hAnsi="Arial" w:cs="Arial"/>
          <w:bCs/>
        </w:rPr>
        <w:t>v souvislosti s akvizicemi jeho nových klientů.</w:t>
      </w:r>
    </w:p>
    <w:p w14:paraId="732C1EDD" w14:textId="77777777" w:rsidR="00F41E2E" w:rsidRPr="00E57832" w:rsidRDefault="00F41E2E" w:rsidP="00932AB8">
      <w:pPr>
        <w:pStyle w:val="Zkladntext"/>
        <w:keepNext/>
        <w:keepLines/>
        <w:jc w:val="center"/>
        <w:rPr>
          <w:rFonts w:ascii="Arial" w:hAnsi="Arial" w:cs="Arial"/>
          <w:b/>
          <w:bCs/>
        </w:rPr>
      </w:pPr>
    </w:p>
    <w:p w14:paraId="7EA8F93F" w14:textId="77777777" w:rsidR="00CB3B95" w:rsidRPr="00E57832" w:rsidRDefault="00CB3B95" w:rsidP="00932AB8">
      <w:pPr>
        <w:pStyle w:val="Zkladntext"/>
        <w:keepNext/>
        <w:keepLines/>
        <w:jc w:val="center"/>
        <w:rPr>
          <w:rFonts w:ascii="Arial" w:hAnsi="Arial" w:cs="Arial"/>
          <w:b/>
          <w:bCs/>
        </w:rPr>
      </w:pPr>
      <w:r w:rsidRPr="00E57832">
        <w:rPr>
          <w:rFonts w:ascii="Arial" w:hAnsi="Arial" w:cs="Arial"/>
          <w:b/>
          <w:bCs/>
        </w:rPr>
        <w:t>Článek V.</w:t>
      </w:r>
    </w:p>
    <w:p w14:paraId="336ED48F" w14:textId="77777777" w:rsidR="00CB3B95" w:rsidRPr="00E57832" w:rsidRDefault="00CB3B95" w:rsidP="006D3655">
      <w:pPr>
        <w:pStyle w:val="Zkladntext"/>
        <w:keepNext/>
        <w:keepLines/>
        <w:spacing w:after="120"/>
        <w:jc w:val="center"/>
        <w:rPr>
          <w:rFonts w:ascii="Arial" w:hAnsi="Arial" w:cs="Arial"/>
        </w:rPr>
      </w:pPr>
      <w:r w:rsidRPr="00E57832">
        <w:rPr>
          <w:rFonts w:ascii="Arial" w:hAnsi="Arial" w:cs="Arial"/>
          <w:b/>
          <w:bCs/>
        </w:rPr>
        <w:t>OSTATNÍ UJEDNÁNÍ</w:t>
      </w:r>
    </w:p>
    <w:p w14:paraId="3DDD305D" w14:textId="53009E47" w:rsidR="00F41E2E" w:rsidRPr="00E57832" w:rsidRDefault="00B37651" w:rsidP="00AC58B7">
      <w:pPr>
        <w:pStyle w:val="Zkladntext"/>
        <w:numPr>
          <w:ilvl w:val="1"/>
          <w:numId w:val="7"/>
        </w:numPr>
        <w:spacing w:after="120"/>
        <w:jc w:val="both"/>
        <w:rPr>
          <w:rFonts w:ascii="Arial" w:hAnsi="Arial" w:cs="Arial"/>
        </w:rPr>
      </w:pPr>
      <w:r w:rsidRPr="00E57832">
        <w:rPr>
          <w:rFonts w:ascii="Arial" w:hAnsi="Arial" w:cs="Arial"/>
          <w:u w:val="single"/>
        </w:rPr>
        <w:t>Subdodávky</w:t>
      </w:r>
      <w:r w:rsidRPr="00E57832">
        <w:rPr>
          <w:rFonts w:ascii="Arial" w:hAnsi="Arial" w:cs="Arial"/>
        </w:rPr>
        <w:t xml:space="preserve">. </w:t>
      </w:r>
      <w:r w:rsidR="00F41E2E" w:rsidRPr="00E57832">
        <w:rPr>
          <w:rFonts w:ascii="Arial" w:hAnsi="Arial" w:cs="Arial"/>
        </w:rPr>
        <w:t>Zhotovitel je oprávněn pověřit provedením Díla dle této Smlouvy</w:t>
      </w:r>
      <w:r w:rsidR="0055475F" w:rsidRPr="00E57832">
        <w:rPr>
          <w:rFonts w:ascii="Arial" w:hAnsi="Arial" w:cs="Arial"/>
        </w:rPr>
        <w:t xml:space="preserve"> jinou osobu</w:t>
      </w:r>
      <w:r w:rsidR="005922FD">
        <w:rPr>
          <w:rFonts w:ascii="Arial" w:hAnsi="Arial" w:cs="Arial"/>
        </w:rPr>
        <w:t>, kterou uvedl ve své nabídce</w:t>
      </w:r>
      <w:r w:rsidR="0055475F" w:rsidRPr="00E57832">
        <w:rPr>
          <w:rFonts w:ascii="Arial" w:hAnsi="Arial" w:cs="Arial"/>
        </w:rPr>
        <w:t>. Při </w:t>
      </w:r>
      <w:r w:rsidR="00F41E2E" w:rsidRPr="00E57832">
        <w:rPr>
          <w:rFonts w:ascii="Arial" w:hAnsi="Arial" w:cs="Arial"/>
        </w:rPr>
        <w:t>pověření provedením Díla jinou osobou je Zhotovitel odpovědný tak, jako by plnil sám.</w:t>
      </w:r>
    </w:p>
    <w:p w14:paraId="69954563" w14:textId="77777777" w:rsidR="00B54491" w:rsidRPr="00E57832" w:rsidRDefault="00B37651" w:rsidP="00AC58B7">
      <w:pPr>
        <w:pStyle w:val="Zkladntext"/>
        <w:numPr>
          <w:ilvl w:val="1"/>
          <w:numId w:val="7"/>
        </w:numPr>
        <w:spacing w:after="120"/>
        <w:jc w:val="both"/>
        <w:rPr>
          <w:rFonts w:ascii="Arial" w:hAnsi="Arial" w:cs="Arial"/>
        </w:rPr>
      </w:pPr>
      <w:r w:rsidRPr="00E57832">
        <w:rPr>
          <w:rFonts w:ascii="Arial" w:hAnsi="Arial" w:cs="Arial"/>
          <w:u w:val="single"/>
        </w:rPr>
        <w:t>Postoupení.</w:t>
      </w:r>
      <w:r w:rsidRPr="00E57832">
        <w:rPr>
          <w:rFonts w:ascii="Arial" w:hAnsi="Arial" w:cs="Arial"/>
        </w:rPr>
        <w:t xml:space="preserve"> </w:t>
      </w:r>
      <w:r w:rsidR="00857878" w:rsidRPr="00E57832">
        <w:rPr>
          <w:rFonts w:ascii="Arial" w:hAnsi="Arial" w:cs="Arial"/>
        </w:rPr>
        <w:t xml:space="preserve">Objednatel </w:t>
      </w:r>
      <w:r w:rsidR="007563BD" w:rsidRPr="00E57832">
        <w:rPr>
          <w:rFonts w:ascii="Arial" w:hAnsi="Arial" w:cs="Arial"/>
        </w:rPr>
        <w:t>není oprávněn postoupit jakákoli svá práva z</w:t>
      </w:r>
      <w:r w:rsidR="00891FA7" w:rsidRPr="00E57832">
        <w:rPr>
          <w:rFonts w:ascii="Arial" w:hAnsi="Arial" w:cs="Arial"/>
        </w:rPr>
        <w:t> </w:t>
      </w:r>
      <w:r w:rsidR="007563BD" w:rsidRPr="00E57832">
        <w:rPr>
          <w:rFonts w:ascii="Arial" w:hAnsi="Arial" w:cs="Arial"/>
        </w:rPr>
        <w:t xml:space="preserve">této Smlouvy na třetí osobu bez předchozího písemného souhlasu </w:t>
      </w:r>
      <w:r w:rsidR="00857878" w:rsidRPr="00E57832">
        <w:rPr>
          <w:rFonts w:ascii="Arial" w:hAnsi="Arial" w:cs="Arial"/>
        </w:rPr>
        <w:t xml:space="preserve">Zhotovitele, </w:t>
      </w:r>
      <w:r w:rsidR="00B54491" w:rsidRPr="00E57832">
        <w:rPr>
          <w:rFonts w:ascii="Arial" w:hAnsi="Arial" w:cs="Arial"/>
        </w:rPr>
        <w:t>a to ani částečně.</w:t>
      </w:r>
    </w:p>
    <w:p w14:paraId="1E93CC7F" w14:textId="77777777" w:rsidR="007563BD" w:rsidRPr="00E57832" w:rsidRDefault="007563BD" w:rsidP="00AC58B7">
      <w:pPr>
        <w:pStyle w:val="Zkladntext"/>
        <w:numPr>
          <w:ilvl w:val="1"/>
          <w:numId w:val="7"/>
        </w:numPr>
        <w:spacing w:after="120"/>
        <w:jc w:val="both"/>
        <w:rPr>
          <w:rFonts w:ascii="Arial" w:hAnsi="Arial" w:cs="Arial"/>
        </w:rPr>
      </w:pPr>
      <w:r w:rsidRPr="00E57832">
        <w:rPr>
          <w:rFonts w:ascii="Arial" w:hAnsi="Arial" w:cs="Arial"/>
          <w:u w:val="single"/>
        </w:rPr>
        <w:t>Započtení.</w:t>
      </w:r>
      <w:r w:rsidRPr="00E57832">
        <w:rPr>
          <w:rFonts w:ascii="Arial" w:hAnsi="Arial" w:cs="Arial"/>
        </w:rPr>
        <w:t xml:space="preserve"> Smluvní strany se výslovně a neodvolatelně dohodly, že </w:t>
      </w:r>
      <w:r w:rsidR="003B0BDF" w:rsidRPr="00E57832">
        <w:rPr>
          <w:rFonts w:ascii="Arial" w:hAnsi="Arial" w:cs="Arial"/>
        </w:rPr>
        <w:t xml:space="preserve">je </w:t>
      </w:r>
      <w:r w:rsidR="00857878" w:rsidRPr="00E57832">
        <w:rPr>
          <w:rFonts w:ascii="Arial" w:hAnsi="Arial" w:cs="Arial"/>
        </w:rPr>
        <w:t>Objednatel</w:t>
      </w:r>
      <w:r w:rsidRPr="00E57832">
        <w:rPr>
          <w:rFonts w:ascii="Arial" w:hAnsi="Arial" w:cs="Arial"/>
        </w:rPr>
        <w:t xml:space="preserve"> oprávněn započíst jakékoli své pohledávky za</w:t>
      </w:r>
      <w:r w:rsidR="00891FA7" w:rsidRPr="00E57832">
        <w:rPr>
          <w:rFonts w:ascii="Arial" w:hAnsi="Arial" w:cs="Arial"/>
        </w:rPr>
        <w:t> </w:t>
      </w:r>
      <w:r w:rsidR="00857878" w:rsidRPr="00E57832">
        <w:rPr>
          <w:rFonts w:ascii="Arial" w:hAnsi="Arial" w:cs="Arial"/>
        </w:rPr>
        <w:t xml:space="preserve">Zhotovitelem </w:t>
      </w:r>
      <w:r w:rsidRPr="00E57832">
        <w:rPr>
          <w:rFonts w:ascii="Arial" w:hAnsi="Arial" w:cs="Arial"/>
        </w:rPr>
        <w:t xml:space="preserve">proti pohledávkám </w:t>
      </w:r>
      <w:r w:rsidR="00857878" w:rsidRPr="00E57832">
        <w:rPr>
          <w:rFonts w:ascii="Arial" w:hAnsi="Arial" w:cs="Arial"/>
        </w:rPr>
        <w:t xml:space="preserve">Zhotovitele </w:t>
      </w:r>
      <w:r w:rsidRPr="00E57832">
        <w:rPr>
          <w:rFonts w:ascii="Arial" w:hAnsi="Arial" w:cs="Arial"/>
        </w:rPr>
        <w:t xml:space="preserve">za </w:t>
      </w:r>
      <w:r w:rsidR="00857878" w:rsidRPr="00E57832">
        <w:rPr>
          <w:rFonts w:ascii="Arial" w:hAnsi="Arial" w:cs="Arial"/>
        </w:rPr>
        <w:t>Objednatelem</w:t>
      </w:r>
      <w:r w:rsidRPr="00E57832">
        <w:rPr>
          <w:rFonts w:ascii="Arial" w:hAnsi="Arial" w:cs="Arial"/>
        </w:rPr>
        <w:t xml:space="preserve"> z této Smlouvy výlučně na základě písemné dohody.</w:t>
      </w:r>
    </w:p>
    <w:p w14:paraId="2718DC56" w14:textId="77777777" w:rsidR="00973704" w:rsidRPr="00E57832" w:rsidRDefault="00973704" w:rsidP="00AC58B7">
      <w:pPr>
        <w:pStyle w:val="Zkladntext"/>
        <w:numPr>
          <w:ilvl w:val="1"/>
          <w:numId w:val="7"/>
        </w:numPr>
        <w:spacing w:after="120"/>
        <w:jc w:val="both"/>
        <w:rPr>
          <w:rFonts w:ascii="Arial" w:hAnsi="Arial" w:cs="Arial"/>
        </w:rPr>
      </w:pPr>
      <w:r w:rsidRPr="00E57832">
        <w:rPr>
          <w:rFonts w:ascii="Arial" w:hAnsi="Arial" w:cs="Arial"/>
          <w:u w:val="single"/>
        </w:rPr>
        <w:t>Pojištění</w:t>
      </w:r>
      <w:r w:rsidRPr="00E57832">
        <w:rPr>
          <w:rFonts w:ascii="Arial" w:hAnsi="Arial" w:cs="Arial"/>
        </w:rPr>
        <w:t>. Zhotovitel se zavazuje, že bude mít pod dobu trvání této Smlouvy sjednáno platné pojištění odpovědnosti za škodu způsobenou při výkonu své činnosti, a to</w:t>
      </w:r>
      <w:r w:rsidR="00AC58B7">
        <w:rPr>
          <w:rFonts w:ascii="Arial" w:hAnsi="Arial" w:cs="Arial"/>
        </w:rPr>
        <w:t xml:space="preserve"> na pojistnou částku minimálně </w:t>
      </w:r>
      <w:r w:rsidR="00AC58B7" w:rsidRPr="00D34954">
        <w:rPr>
          <w:rFonts w:ascii="Arial" w:hAnsi="Arial" w:cs="Arial"/>
        </w:rPr>
        <w:t>2 000 000</w:t>
      </w:r>
      <w:r w:rsidRPr="00E57832">
        <w:rPr>
          <w:rFonts w:ascii="Arial" w:hAnsi="Arial" w:cs="Arial"/>
        </w:rPr>
        <w:t xml:space="preserve"> Kč.</w:t>
      </w:r>
    </w:p>
    <w:p w14:paraId="71FBCF41" w14:textId="77777777" w:rsidR="00B55719" w:rsidRPr="00E57832" w:rsidRDefault="00B55719" w:rsidP="00B55719">
      <w:pPr>
        <w:pStyle w:val="Zkladntext"/>
        <w:jc w:val="both"/>
        <w:rPr>
          <w:rFonts w:ascii="Arial" w:hAnsi="Arial" w:cs="Arial"/>
        </w:rPr>
      </w:pPr>
    </w:p>
    <w:p w14:paraId="644AD670" w14:textId="77777777" w:rsidR="00B55719" w:rsidRPr="00E57832" w:rsidRDefault="00B55719" w:rsidP="00B55719">
      <w:pPr>
        <w:pStyle w:val="Zkladntext"/>
        <w:keepNext/>
        <w:keepLines/>
        <w:jc w:val="center"/>
        <w:rPr>
          <w:rFonts w:ascii="Arial" w:hAnsi="Arial" w:cs="Arial"/>
          <w:b/>
          <w:bCs/>
        </w:rPr>
      </w:pPr>
      <w:r w:rsidRPr="00E57832">
        <w:rPr>
          <w:rFonts w:ascii="Arial" w:hAnsi="Arial" w:cs="Arial"/>
          <w:b/>
          <w:bCs/>
        </w:rPr>
        <w:lastRenderedPageBreak/>
        <w:t>Článek VI.</w:t>
      </w:r>
    </w:p>
    <w:p w14:paraId="26118132" w14:textId="77777777" w:rsidR="00B55719" w:rsidRPr="00E57832" w:rsidRDefault="00B55719" w:rsidP="00B55719">
      <w:pPr>
        <w:pStyle w:val="Zkladntext"/>
        <w:keepNext/>
        <w:keepLines/>
        <w:spacing w:after="120"/>
        <w:jc w:val="center"/>
        <w:rPr>
          <w:rFonts w:ascii="Arial" w:hAnsi="Arial" w:cs="Arial"/>
        </w:rPr>
      </w:pPr>
      <w:r w:rsidRPr="00E57832">
        <w:rPr>
          <w:rFonts w:ascii="Arial" w:hAnsi="Arial" w:cs="Arial"/>
          <w:b/>
          <w:bCs/>
        </w:rPr>
        <w:t>SANKCE</w:t>
      </w:r>
    </w:p>
    <w:p w14:paraId="0705BDB2" w14:textId="3541C848" w:rsidR="00E824FB" w:rsidRPr="00E57832" w:rsidRDefault="00E824FB" w:rsidP="00E824FB">
      <w:pPr>
        <w:pStyle w:val="Zkladntext"/>
        <w:numPr>
          <w:ilvl w:val="1"/>
          <w:numId w:val="17"/>
        </w:numPr>
        <w:spacing w:after="120"/>
        <w:jc w:val="both"/>
        <w:rPr>
          <w:rFonts w:ascii="Arial" w:hAnsi="Arial" w:cs="Arial"/>
        </w:rPr>
      </w:pPr>
      <w:r w:rsidRPr="001F367D">
        <w:rPr>
          <w:rFonts w:ascii="Arial" w:hAnsi="Arial" w:cs="Arial"/>
        </w:rPr>
        <w:t>V případě, že bude Zhotovitel v prodlení s předáním Díla dle této Smlouvy</w:t>
      </w:r>
      <w:r>
        <w:rPr>
          <w:rFonts w:ascii="Arial" w:hAnsi="Arial" w:cs="Arial"/>
        </w:rPr>
        <w:t xml:space="preserve"> nebo v prodlení s </w:t>
      </w:r>
      <w:r w:rsidRPr="00E824FB">
        <w:rPr>
          <w:rFonts w:ascii="Arial" w:hAnsi="Arial" w:cs="Arial"/>
        </w:rPr>
        <w:t>odstra</w:t>
      </w:r>
      <w:r w:rsidRPr="00E824FB">
        <w:rPr>
          <w:rFonts w:ascii="Arial" w:hAnsi="Arial" w:cs="Arial" w:hint="eastAsia"/>
        </w:rPr>
        <w:t>ň</w:t>
      </w:r>
      <w:r w:rsidRPr="00E824FB">
        <w:rPr>
          <w:rFonts w:ascii="Arial" w:hAnsi="Arial" w:cs="Arial"/>
        </w:rPr>
        <w:t>ováním zjišt</w:t>
      </w:r>
      <w:r w:rsidRPr="00E824FB">
        <w:rPr>
          <w:rFonts w:ascii="Arial" w:hAnsi="Arial" w:cs="Arial" w:hint="eastAsia"/>
        </w:rPr>
        <w:t>ě</w:t>
      </w:r>
      <w:r w:rsidRPr="00E824FB">
        <w:rPr>
          <w:rFonts w:ascii="Arial" w:hAnsi="Arial" w:cs="Arial"/>
        </w:rPr>
        <w:t>ných nedostatk</w:t>
      </w:r>
      <w:r w:rsidRPr="00E824FB">
        <w:rPr>
          <w:rFonts w:ascii="Arial" w:hAnsi="Arial" w:cs="Arial" w:hint="eastAsia"/>
        </w:rPr>
        <w:t>ů</w:t>
      </w:r>
      <w:r w:rsidRPr="001F367D">
        <w:rPr>
          <w:rFonts w:ascii="Arial" w:hAnsi="Arial" w:cs="Arial"/>
        </w:rPr>
        <w:t>, je Objednatel oprávněn Zhotoviteli účtovat smluvní pokutu ve výši 0,05% z Ceny za každý den prodlení, nejvýše však do celkové výše 15</w:t>
      </w:r>
      <w:r w:rsidR="00890D96">
        <w:rPr>
          <w:rFonts w:ascii="Arial" w:hAnsi="Arial" w:cs="Arial"/>
        </w:rPr>
        <w:t> </w:t>
      </w:r>
      <w:r w:rsidRPr="001F367D">
        <w:rPr>
          <w:rFonts w:ascii="Arial" w:hAnsi="Arial" w:cs="Arial"/>
        </w:rPr>
        <w:t>% z Ceny</w:t>
      </w:r>
      <w:r w:rsidRPr="00E57832">
        <w:rPr>
          <w:rFonts w:ascii="Arial" w:hAnsi="Arial" w:cs="Arial"/>
        </w:rPr>
        <w:t>.</w:t>
      </w:r>
    </w:p>
    <w:p w14:paraId="08963455" w14:textId="77777777" w:rsidR="007563BD" w:rsidRPr="001F367D" w:rsidRDefault="00BF6963" w:rsidP="00AC58B7">
      <w:pPr>
        <w:pStyle w:val="Zkladntext"/>
        <w:numPr>
          <w:ilvl w:val="1"/>
          <w:numId w:val="17"/>
        </w:numPr>
        <w:spacing w:after="120"/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 xml:space="preserve">V případě, že Objednatel bude v prodlení </w:t>
      </w:r>
      <w:r w:rsidR="00E1417E" w:rsidRPr="00E57832">
        <w:rPr>
          <w:rFonts w:ascii="Arial" w:hAnsi="Arial" w:cs="Arial"/>
        </w:rPr>
        <w:t xml:space="preserve">s úhradou peněžitých </w:t>
      </w:r>
      <w:r w:rsidR="001761C3" w:rsidRPr="00E57832">
        <w:rPr>
          <w:rFonts w:ascii="Arial" w:hAnsi="Arial" w:cs="Arial"/>
        </w:rPr>
        <w:t>závazků</w:t>
      </w:r>
      <w:r w:rsidR="00E1417E" w:rsidRPr="00E57832">
        <w:rPr>
          <w:rFonts w:ascii="Arial" w:hAnsi="Arial" w:cs="Arial"/>
        </w:rPr>
        <w:t xml:space="preserve"> v souladu s </w:t>
      </w:r>
      <w:r w:rsidR="00E1417E" w:rsidRPr="001F367D">
        <w:rPr>
          <w:rFonts w:ascii="Arial" w:hAnsi="Arial" w:cs="Arial"/>
        </w:rPr>
        <w:t>ustanoveními dle této Smlouvy</w:t>
      </w:r>
      <w:r w:rsidRPr="001F367D">
        <w:rPr>
          <w:rFonts w:ascii="Arial" w:hAnsi="Arial" w:cs="Arial"/>
        </w:rPr>
        <w:t xml:space="preserve">, je Zhotovitel oprávněn Objednateli účtovat </w:t>
      </w:r>
      <w:r w:rsidR="003677D4" w:rsidRPr="001F367D">
        <w:rPr>
          <w:rFonts w:ascii="Arial" w:hAnsi="Arial" w:cs="Arial"/>
        </w:rPr>
        <w:t xml:space="preserve">úrok z prodlení </w:t>
      </w:r>
      <w:r w:rsidRPr="001F367D">
        <w:rPr>
          <w:rFonts w:ascii="Arial" w:hAnsi="Arial" w:cs="Arial"/>
        </w:rPr>
        <w:t>ve</w:t>
      </w:r>
      <w:r w:rsidR="00891FA7" w:rsidRPr="001F367D">
        <w:rPr>
          <w:rFonts w:ascii="Arial" w:hAnsi="Arial" w:cs="Arial"/>
        </w:rPr>
        <w:t> </w:t>
      </w:r>
      <w:r w:rsidRPr="001F367D">
        <w:rPr>
          <w:rFonts w:ascii="Arial" w:hAnsi="Arial" w:cs="Arial"/>
        </w:rPr>
        <w:t>výši 0,</w:t>
      </w:r>
      <w:r w:rsidR="00857878" w:rsidRPr="001F367D">
        <w:rPr>
          <w:rFonts w:ascii="Arial" w:hAnsi="Arial" w:cs="Arial"/>
        </w:rPr>
        <w:t>0</w:t>
      </w:r>
      <w:r w:rsidRPr="001F367D">
        <w:rPr>
          <w:rFonts w:ascii="Arial" w:hAnsi="Arial" w:cs="Arial"/>
        </w:rPr>
        <w:t>5% z Ceny za každý den prodlení.</w:t>
      </w:r>
    </w:p>
    <w:p w14:paraId="4B1D94F6" w14:textId="77777777" w:rsidR="00B55719" w:rsidRPr="00E57832" w:rsidRDefault="00B55719" w:rsidP="00B55719">
      <w:pPr>
        <w:jc w:val="both"/>
        <w:rPr>
          <w:rFonts w:ascii="Arial" w:hAnsi="Arial" w:cs="Arial"/>
        </w:rPr>
      </w:pPr>
    </w:p>
    <w:p w14:paraId="48E87E47" w14:textId="77777777" w:rsidR="00B55719" w:rsidRPr="00E57832" w:rsidRDefault="00B55719" w:rsidP="0084733D">
      <w:pPr>
        <w:pStyle w:val="Zkladntext"/>
        <w:keepNext/>
        <w:keepLines/>
        <w:jc w:val="center"/>
        <w:rPr>
          <w:rFonts w:ascii="Arial" w:hAnsi="Arial" w:cs="Arial"/>
          <w:b/>
          <w:bCs/>
        </w:rPr>
      </w:pPr>
    </w:p>
    <w:p w14:paraId="1A414CA0" w14:textId="77777777" w:rsidR="004576CA" w:rsidRPr="00E57832" w:rsidRDefault="004576CA" w:rsidP="0084733D">
      <w:pPr>
        <w:pStyle w:val="Zkladntext"/>
        <w:keepNext/>
        <w:keepLines/>
        <w:jc w:val="center"/>
        <w:rPr>
          <w:rFonts w:ascii="Arial" w:hAnsi="Arial" w:cs="Arial"/>
          <w:b/>
          <w:bCs/>
        </w:rPr>
      </w:pPr>
      <w:r w:rsidRPr="00E57832">
        <w:rPr>
          <w:rFonts w:ascii="Arial" w:hAnsi="Arial" w:cs="Arial"/>
          <w:b/>
          <w:bCs/>
        </w:rPr>
        <w:t>Článek VI</w:t>
      </w:r>
      <w:r w:rsidR="00B37651" w:rsidRPr="00E57832">
        <w:rPr>
          <w:rFonts w:ascii="Arial" w:hAnsi="Arial" w:cs="Arial"/>
          <w:b/>
          <w:bCs/>
        </w:rPr>
        <w:t>I</w:t>
      </w:r>
      <w:r w:rsidRPr="00E57832">
        <w:rPr>
          <w:rFonts w:ascii="Arial" w:hAnsi="Arial" w:cs="Arial"/>
          <w:b/>
          <w:bCs/>
        </w:rPr>
        <w:t>.</w:t>
      </w:r>
    </w:p>
    <w:p w14:paraId="56256001" w14:textId="77777777" w:rsidR="001D5B6D" w:rsidRPr="00E57832" w:rsidRDefault="00EB6749" w:rsidP="0084733D">
      <w:pPr>
        <w:pStyle w:val="Nadpis2"/>
        <w:keepLines/>
        <w:rPr>
          <w:sz w:val="20"/>
        </w:rPr>
      </w:pPr>
      <w:r w:rsidRPr="00E57832">
        <w:rPr>
          <w:sz w:val="20"/>
        </w:rPr>
        <w:t>TRVÁNÍ SMLOUVY</w:t>
      </w:r>
    </w:p>
    <w:p w14:paraId="72E0E3F2" w14:textId="77777777" w:rsidR="001D5B6D" w:rsidRPr="00E57832" w:rsidRDefault="001D5B6D" w:rsidP="0084733D">
      <w:pPr>
        <w:keepNext/>
        <w:keepLines/>
        <w:rPr>
          <w:rFonts w:ascii="Arial" w:hAnsi="Arial" w:cs="Arial"/>
        </w:rPr>
      </w:pPr>
    </w:p>
    <w:p w14:paraId="3895B619" w14:textId="4AE9297E" w:rsidR="001D5B6D" w:rsidRPr="005922FD" w:rsidRDefault="001D5B6D" w:rsidP="00842431">
      <w:pPr>
        <w:pStyle w:val="Zkladntextodsazen3"/>
        <w:keepNext/>
        <w:keepLines/>
        <w:numPr>
          <w:ilvl w:val="1"/>
          <w:numId w:val="8"/>
        </w:numPr>
        <w:spacing w:after="120"/>
        <w:rPr>
          <w:rFonts w:ascii="Arial" w:hAnsi="Arial" w:cs="Arial"/>
          <w:i w:val="0"/>
          <w:iCs w:val="0"/>
        </w:rPr>
      </w:pPr>
      <w:r w:rsidRPr="005922FD">
        <w:rPr>
          <w:rFonts w:ascii="Arial" w:hAnsi="Arial" w:cs="Arial"/>
          <w:i w:val="0"/>
          <w:iCs w:val="0"/>
        </w:rPr>
        <w:t>Ta</w:t>
      </w:r>
      <w:r w:rsidR="00842431" w:rsidRPr="005922FD">
        <w:rPr>
          <w:rFonts w:ascii="Arial" w:hAnsi="Arial" w:cs="Arial"/>
          <w:i w:val="0"/>
          <w:iCs w:val="0"/>
        </w:rPr>
        <w:t xml:space="preserve">to Smlouva se uzavírá na dobu </w:t>
      </w:r>
      <w:r w:rsidRPr="005922FD">
        <w:rPr>
          <w:rFonts w:ascii="Arial" w:hAnsi="Arial" w:cs="Arial"/>
          <w:i w:val="0"/>
          <w:iCs w:val="0"/>
        </w:rPr>
        <w:t>určitou</w:t>
      </w:r>
      <w:r w:rsidR="00842431" w:rsidRPr="005922FD">
        <w:rPr>
          <w:rFonts w:ascii="Arial" w:hAnsi="Arial" w:cs="Arial"/>
          <w:i w:val="0"/>
          <w:iCs w:val="0"/>
        </w:rPr>
        <w:t xml:space="preserve"> –</w:t>
      </w:r>
      <w:r w:rsidR="005922FD">
        <w:rPr>
          <w:rFonts w:ascii="Arial" w:hAnsi="Arial" w:cs="Arial"/>
          <w:i w:val="0"/>
          <w:iCs w:val="0"/>
        </w:rPr>
        <w:t xml:space="preserve"> </w:t>
      </w:r>
      <w:r w:rsidR="00842431" w:rsidRPr="005922FD">
        <w:rPr>
          <w:rFonts w:ascii="Arial" w:hAnsi="Arial" w:cs="Arial"/>
          <w:i w:val="0"/>
          <w:iCs w:val="0"/>
        </w:rPr>
        <w:t>pln</w:t>
      </w:r>
      <w:r w:rsidR="00842431" w:rsidRPr="005922FD">
        <w:rPr>
          <w:rFonts w:ascii="Arial" w:hAnsi="Arial" w:cs="Arial" w:hint="eastAsia"/>
          <w:i w:val="0"/>
          <w:iCs w:val="0"/>
        </w:rPr>
        <w:t>ě</w:t>
      </w:r>
      <w:r w:rsidR="00842431" w:rsidRPr="005922FD">
        <w:rPr>
          <w:rFonts w:ascii="Arial" w:hAnsi="Arial" w:cs="Arial"/>
          <w:i w:val="0"/>
          <w:iCs w:val="0"/>
        </w:rPr>
        <w:t>ní zakázky</w:t>
      </w:r>
      <w:r w:rsidR="005922FD">
        <w:rPr>
          <w:rFonts w:ascii="Arial" w:hAnsi="Arial" w:cs="Arial"/>
          <w:i w:val="0"/>
          <w:iCs w:val="0"/>
        </w:rPr>
        <w:t xml:space="preserve"> bude zahájeno</w:t>
      </w:r>
      <w:r w:rsidR="004C1D2B" w:rsidRPr="005922FD">
        <w:rPr>
          <w:rFonts w:ascii="Arial" w:hAnsi="Arial" w:cs="Arial"/>
          <w:i w:val="0"/>
          <w:iCs w:val="0"/>
        </w:rPr>
        <w:t xml:space="preserve"> dnem nabytí účinnosti Smlouvy</w:t>
      </w:r>
      <w:r w:rsidR="00842431" w:rsidRPr="005922FD">
        <w:rPr>
          <w:rFonts w:ascii="Arial" w:hAnsi="Arial" w:cs="Arial"/>
          <w:i w:val="0"/>
          <w:iCs w:val="0"/>
        </w:rPr>
        <w:t xml:space="preserve"> a </w:t>
      </w:r>
      <w:r w:rsidR="005922FD">
        <w:rPr>
          <w:rFonts w:ascii="Arial" w:hAnsi="Arial" w:cs="Arial"/>
          <w:i w:val="0"/>
          <w:iCs w:val="0"/>
        </w:rPr>
        <w:t>ukončeno</w:t>
      </w:r>
      <w:r w:rsidR="00842431" w:rsidRPr="005922FD">
        <w:rPr>
          <w:rFonts w:ascii="Arial" w:hAnsi="Arial" w:cs="Arial"/>
          <w:i w:val="0"/>
          <w:iCs w:val="0"/>
        </w:rPr>
        <w:t xml:space="preserve"> </w:t>
      </w:r>
      <w:r w:rsidR="005922FD" w:rsidRPr="005922FD">
        <w:rPr>
          <w:rFonts w:ascii="Arial" w:hAnsi="Arial" w:cs="Arial"/>
          <w:i w:val="0"/>
          <w:iCs w:val="0"/>
        </w:rPr>
        <w:t>nejpozději 30. listopadu 2025</w:t>
      </w:r>
      <w:r w:rsidRPr="005922FD">
        <w:rPr>
          <w:rFonts w:ascii="Arial" w:hAnsi="Arial" w:cs="Arial"/>
          <w:i w:val="0"/>
          <w:iCs w:val="0"/>
        </w:rPr>
        <w:t>.</w:t>
      </w:r>
    </w:p>
    <w:p w14:paraId="1782C678" w14:textId="6685C778" w:rsidR="004576CA" w:rsidRPr="00340C0C" w:rsidRDefault="00340C0C" w:rsidP="00340C0C">
      <w:pPr>
        <w:pStyle w:val="Zkladntextodsazen3"/>
        <w:numPr>
          <w:ilvl w:val="1"/>
          <w:numId w:val="8"/>
        </w:numPr>
        <w:spacing w:after="120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Objednatel</w:t>
      </w:r>
      <w:r w:rsidR="001D5B6D" w:rsidRPr="00E57832">
        <w:rPr>
          <w:rFonts w:ascii="Arial" w:hAnsi="Arial" w:cs="Arial"/>
          <w:i w:val="0"/>
          <w:iCs w:val="0"/>
        </w:rPr>
        <w:t xml:space="preserve"> může od Smlouvy odstoupit v případech podstatného porušení povinností </w:t>
      </w:r>
      <w:r>
        <w:rPr>
          <w:rFonts w:ascii="Arial" w:hAnsi="Arial" w:cs="Arial"/>
          <w:i w:val="0"/>
          <w:iCs w:val="0"/>
        </w:rPr>
        <w:t>plynoucích ze Smlouvy Zhotovitelem.</w:t>
      </w:r>
    </w:p>
    <w:p w14:paraId="42A263D4" w14:textId="6DE9B5AA" w:rsidR="005D7AD6" w:rsidRDefault="005D7AD6" w:rsidP="00842431">
      <w:pPr>
        <w:pStyle w:val="Zkladntextodsazen3"/>
        <w:ind w:left="0" w:firstLine="0"/>
        <w:rPr>
          <w:rFonts w:ascii="Arial" w:hAnsi="Arial" w:cs="Arial"/>
          <w:i w:val="0"/>
          <w:iCs w:val="0"/>
        </w:rPr>
      </w:pPr>
    </w:p>
    <w:p w14:paraId="39EB345E" w14:textId="77777777" w:rsidR="005922FD" w:rsidRPr="00E57832" w:rsidRDefault="005922FD" w:rsidP="00842431">
      <w:pPr>
        <w:pStyle w:val="Zkladntextodsazen3"/>
        <w:ind w:left="0" w:firstLine="0"/>
        <w:rPr>
          <w:rFonts w:ascii="Arial" w:hAnsi="Arial" w:cs="Arial"/>
          <w:i w:val="0"/>
          <w:iCs w:val="0"/>
        </w:rPr>
      </w:pPr>
    </w:p>
    <w:p w14:paraId="6ADC8704" w14:textId="77777777" w:rsidR="000637F7" w:rsidRPr="00E57832" w:rsidRDefault="000637F7" w:rsidP="00F21AC8">
      <w:pPr>
        <w:pStyle w:val="Zkladntext"/>
        <w:keepNext/>
        <w:keepLines/>
        <w:ind w:left="709" w:hanging="709"/>
        <w:jc w:val="center"/>
        <w:rPr>
          <w:rFonts w:ascii="Arial" w:hAnsi="Arial" w:cs="Arial"/>
          <w:b/>
          <w:bCs/>
        </w:rPr>
      </w:pPr>
      <w:r w:rsidRPr="00E57832">
        <w:rPr>
          <w:rFonts w:ascii="Arial" w:hAnsi="Arial" w:cs="Arial"/>
          <w:b/>
          <w:bCs/>
        </w:rPr>
        <w:t>Článek V</w:t>
      </w:r>
      <w:r w:rsidR="00B37651" w:rsidRPr="00E57832">
        <w:rPr>
          <w:rFonts w:ascii="Arial" w:hAnsi="Arial" w:cs="Arial"/>
          <w:b/>
          <w:bCs/>
        </w:rPr>
        <w:t>I</w:t>
      </w:r>
      <w:r w:rsidRPr="00E57832">
        <w:rPr>
          <w:rFonts w:ascii="Arial" w:hAnsi="Arial" w:cs="Arial"/>
          <w:b/>
          <w:bCs/>
        </w:rPr>
        <w:t>II.</w:t>
      </w:r>
    </w:p>
    <w:p w14:paraId="29349DD7" w14:textId="77777777" w:rsidR="001D5B6D" w:rsidRPr="00E57832" w:rsidRDefault="000637F7" w:rsidP="00F21AC8">
      <w:pPr>
        <w:pStyle w:val="Nadpis2"/>
        <w:keepLines/>
        <w:rPr>
          <w:sz w:val="20"/>
        </w:rPr>
      </w:pPr>
      <w:r w:rsidRPr="00E57832">
        <w:rPr>
          <w:sz w:val="20"/>
        </w:rPr>
        <w:t>AUTORSKÁ PRÁVA</w:t>
      </w:r>
    </w:p>
    <w:p w14:paraId="6297FE78" w14:textId="77777777" w:rsidR="006D3655" w:rsidRPr="00E57832" w:rsidRDefault="006D3655" w:rsidP="00F21AC8">
      <w:pPr>
        <w:keepNext/>
        <w:keepLines/>
      </w:pPr>
    </w:p>
    <w:p w14:paraId="7C0A38BA" w14:textId="77777777" w:rsidR="006D3655" w:rsidRPr="00E57832" w:rsidRDefault="006D3655" w:rsidP="00AC58B7">
      <w:pPr>
        <w:pStyle w:val="Zkladntextodsazen3"/>
        <w:keepNext/>
        <w:keepLines/>
        <w:numPr>
          <w:ilvl w:val="1"/>
          <w:numId w:val="15"/>
        </w:numPr>
        <w:spacing w:after="120"/>
        <w:rPr>
          <w:rFonts w:ascii="Arial" w:hAnsi="Arial" w:cs="Arial"/>
          <w:i w:val="0"/>
          <w:iCs w:val="0"/>
        </w:rPr>
      </w:pPr>
      <w:r w:rsidRPr="00E57832">
        <w:rPr>
          <w:rFonts w:ascii="Arial" w:hAnsi="Arial" w:cs="Arial"/>
          <w:i w:val="0"/>
          <w:iCs w:val="0"/>
        </w:rPr>
        <w:t xml:space="preserve">Objednatel výslovně prohlašuje a zaručuje se, že je oprávněn k výkonu majetkových práv ke všem </w:t>
      </w:r>
      <w:r w:rsidR="00173182" w:rsidRPr="00E57832">
        <w:rPr>
          <w:rFonts w:ascii="Arial" w:hAnsi="Arial" w:cs="Arial"/>
          <w:i w:val="0"/>
          <w:iCs w:val="0"/>
        </w:rPr>
        <w:t>Podkladům</w:t>
      </w:r>
      <w:r w:rsidRPr="00E57832">
        <w:rPr>
          <w:rFonts w:ascii="Arial" w:hAnsi="Arial" w:cs="Arial"/>
          <w:i w:val="0"/>
          <w:iCs w:val="0"/>
        </w:rPr>
        <w:t>. Objednatel poskytuje Zhotoviteli nevýhradní licenci</w:t>
      </w:r>
      <w:r w:rsidR="003B0BDF" w:rsidRPr="00E57832">
        <w:rPr>
          <w:rFonts w:ascii="Arial" w:hAnsi="Arial" w:cs="Arial"/>
          <w:i w:val="0"/>
          <w:iCs w:val="0"/>
        </w:rPr>
        <w:t>,</w:t>
      </w:r>
      <w:r w:rsidRPr="00E57832">
        <w:rPr>
          <w:rFonts w:ascii="Arial" w:hAnsi="Arial" w:cs="Arial"/>
          <w:i w:val="0"/>
          <w:iCs w:val="0"/>
        </w:rPr>
        <w:t xml:space="preserve"> popřípadě podlicenci (u </w:t>
      </w:r>
      <w:r w:rsidR="000206FB" w:rsidRPr="00E57832">
        <w:rPr>
          <w:rFonts w:ascii="Arial" w:hAnsi="Arial" w:cs="Arial"/>
          <w:i w:val="0"/>
          <w:iCs w:val="0"/>
        </w:rPr>
        <w:t>p</w:t>
      </w:r>
      <w:r w:rsidRPr="00E57832">
        <w:rPr>
          <w:rFonts w:ascii="Arial" w:hAnsi="Arial" w:cs="Arial"/>
          <w:i w:val="0"/>
          <w:iCs w:val="0"/>
        </w:rPr>
        <w:t xml:space="preserve">odkladů, kde Objednatel má pouze licenci) k užití těchto </w:t>
      </w:r>
      <w:r w:rsidR="00BD6069" w:rsidRPr="00E57832">
        <w:rPr>
          <w:rFonts w:ascii="Arial" w:hAnsi="Arial" w:cs="Arial"/>
          <w:i w:val="0"/>
          <w:iCs w:val="0"/>
        </w:rPr>
        <w:t>P</w:t>
      </w:r>
      <w:r w:rsidRPr="00E57832">
        <w:rPr>
          <w:rFonts w:ascii="Arial" w:hAnsi="Arial" w:cs="Arial"/>
          <w:i w:val="0"/>
          <w:iCs w:val="0"/>
        </w:rPr>
        <w:t>odkladů pro účely zhotovení Díla dle této Smlouvy. Pro tyto účely může Zhotovitel Podklady rozmnožovat, upravovat a provádět změny nebo doplňky. Zhotovitel je v tomto rozsahu oprávněn poskytovat podlicence třetím osobám. Licence dle tohoto odstavce se poskytuje jako časově omezená</w:t>
      </w:r>
      <w:r w:rsidR="003B0BDF" w:rsidRPr="00E57832">
        <w:rPr>
          <w:rFonts w:ascii="Arial" w:hAnsi="Arial" w:cs="Arial"/>
          <w:i w:val="0"/>
          <w:iCs w:val="0"/>
        </w:rPr>
        <w:t>,</w:t>
      </w:r>
      <w:r w:rsidRPr="00E57832">
        <w:rPr>
          <w:rFonts w:ascii="Arial" w:hAnsi="Arial" w:cs="Arial"/>
          <w:i w:val="0"/>
          <w:iCs w:val="0"/>
        </w:rPr>
        <w:t xml:space="preserve"> a to na dobu trvání této Smlouvy.</w:t>
      </w:r>
    </w:p>
    <w:p w14:paraId="2F2F306E" w14:textId="77777777" w:rsidR="006D3655" w:rsidRPr="00E57832" w:rsidRDefault="006D3655" w:rsidP="00AC58B7">
      <w:pPr>
        <w:pStyle w:val="Zkladntextodsazen3"/>
        <w:numPr>
          <w:ilvl w:val="1"/>
          <w:numId w:val="15"/>
        </w:numPr>
        <w:spacing w:after="120"/>
        <w:rPr>
          <w:rFonts w:ascii="Arial" w:hAnsi="Arial" w:cs="Arial"/>
          <w:i w:val="0"/>
          <w:iCs w:val="0"/>
        </w:rPr>
      </w:pPr>
      <w:r w:rsidRPr="00E57832">
        <w:rPr>
          <w:rFonts w:ascii="Arial" w:hAnsi="Arial" w:cs="Arial"/>
          <w:i w:val="0"/>
          <w:iCs w:val="0"/>
        </w:rPr>
        <w:t xml:space="preserve">Zhotovitel výslovně prohlašuje a zaručuje se, že je oprávněn k výkonu majetkových práv k Autorskému materiálu, je oprávněn k poskytnutí licence či podlicence v rozsahu dle odstavce </w:t>
      </w:r>
      <w:r w:rsidR="00B37651" w:rsidRPr="00E57832">
        <w:rPr>
          <w:rFonts w:ascii="Arial" w:hAnsi="Arial" w:cs="Arial"/>
          <w:i w:val="0"/>
          <w:iCs w:val="0"/>
        </w:rPr>
        <w:t>8</w:t>
      </w:r>
      <w:r w:rsidRPr="00E57832">
        <w:rPr>
          <w:rFonts w:ascii="Arial" w:hAnsi="Arial" w:cs="Arial"/>
          <w:i w:val="0"/>
          <w:iCs w:val="0"/>
        </w:rPr>
        <w:t xml:space="preserve">.3 této Smlouvy. </w:t>
      </w:r>
    </w:p>
    <w:p w14:paraId="4061C55A" w14:textId="413F0A8A" w:rsidR="006D3655" w:rsidRPr="00E57832" w:rsidRDefault="006D3655" w:rsidP="00AC58B7">
      <w:pPr>
        <w:pStyle w:val="Zkladntextodsazen3"/>
        <w:numPr>
          <w:ilvl w:val="1"/>
          <w:numId w:val="15"/>
        </w:numPr>
        <w:spacing w:after="120"/>
        <w:rPr>
          <w:rFonts w:ascii="Arial" w:hAnsi="Arial" w:cs="Arial"/>
          <w:i w:val="0"/>
          <w:iCs w:val="0"/>
        </w:rPr>
      </w:pPr>
      <w:r w:rsidRPr="00E57832">
        <w:rPr>
          <w:rFonts w:ascii="Arial" w:hAnsi="Arial" w:cs="Arial"/>
          <w:i w:val="0"/>
          <w:iCs w:val="0"/>
        </w:rPr>
        <w:t>Zhotovitel tímto uděluje Objednateli, a to s účinností ke dni předání takového Autorského materiálu Objednateli, licenci a podlicenci (u Autorských materiálů, kde Zhotovitel má pouze licenci) k výkonu práva užít takový Autorský materiál způsobem potřebným pro řádné užívání Díla v souladu s touto Smlouvou a dále takové Autorské materiály upravovat a vyhotovovat jeho kopie</w:t>
      </w:r>
      <w:r w:rsidR="000206FB" w:rsidRPr="00E57832">
        <w:rPr>
          <w:rFonts w:ascii="Arial" w:hAnsi="Arial" w:cs="Arial"/>
          <w:i w:val="0"/>
          <w:iCs w:val="0"/>
        </w:rPr>
        <w:t xml:space="preserve"> a</w:t>
      </w:r>
      <w:r w:rsidRPr="00E57832">
        <w:rPr>
          <w:rFonts w:ascii="Arial" w:hAnsi="Arial" w:cs="Arial"/>
          <w:i w:val="0"/>
          <w:iCs w:val="0"/>
        </w:rPr>
        <w:t xml:space="preserve"> provádět v něm změny ne</w:t>
      </w:r>
      <w:r w:rsidR="000206FB" w:rsidRPr="00E57832">
        <w:rPr>
          <w:rFonts w:ascii="Arial" w:hAnsi="Arial" w:cs="Arial"/>
          <w:i w:val="0"/>
          <w:iCs w:val="0"/>
        </w:rPr>
        <w:t>bo doplňky.</w:t>
      </w:r>
      <w:r w:rsidRPr="00E57832">
        <w:rPr>
          <w:rFonts w:ascii="Arial" w:hAnsi="Arial" w:cs="Arial"/>
          <w:i w:val="0"/>
          <w:iCs w:val="0"/>
        </w:rPr>
        <w:t xml:space="preserve"> Práva dle tohoto článku jsou poskytnuta jako nevýhradní a neomezená co do rozsahu</w:t>
      </w:r>
      <w:r w:rsidR="000C61E1">
        <w:rPr>
          <w:rFonts w:ascii="Arial" w:hAnsi="Arial" w:cs="Arial"/>
          <w:i w:val="0"/>
          <w:iCs w:val="0"/>
        </w:rPr>
        <w:t xml:space="preserve">, bez prostorového omezení </w:t>
      </w:r>
      <w:r w:rsidRPr="00E57832">
        <w:rPr>
          <w:rFonts w:ascii="Arial" w:hAnsi="Arial" w:cs="Arial"/>
          <w:i w:val="0"/>
          <w:iCs w:val="0"/>
        </w:rPr>
        <w:t>a poskytují se na celou dobu právní ochrany příslušných děl.</w:t>
      </w:r>
    </w:p>
    <w:p w14:paraId="01DCDBED" w14:textId="77777777" w:rsidR="006D3655" w:rsidRPr="00E57832" w:rsidRDefault="006D3655" w:rsidP="00AC58B7">
      <w:pPr>
        <w:pStyle w:val="Zkladntextodsazen3"/>
        <w:numPr>
          <w:ilvl w:val="1"/>
          <w:numId w:val="15"/>
        </w:numPr>
        <w:spacing w:after="120"/>
        <w:rPr>
          <w:rFonts w:ascii="Arial" w:hAnsi="Arial" w:cs="Arial"/>
          <w:i w:val="0"/>
          <w:iCs w:val="0"/>
        </w:rPr>
      </w:pPr>
      <w:r w:rsidRPr="00E57832">
        <w:rPr>
          <w:rFonts w:ascii="Arial" w:hAnsi="Arial" w:cs="Arial"/>
          <w:i w:val="0"/>
          <w:iCs w:val="0"/>
        </w:rPr>
        <w:t xml:space="preserve">Smluvní strany se výslovně dohodly, že odměna Zhotovitele za poskytnutí licence, podlicence a souvisejících práv dle tohoto článku je součástí Ceny a že Zhotovitel nemá právo v souvislosti s poskytnutím licence či podlicence na žádnou dodatečnou odměnu. </w:t>
      </w:r>
    </w:p>
    <w:p w14:paraId="10EDB87D" w14:textId="77777777" w:rsidR="006D3655" w:rsidRPr="00E57832" w:rsidRDefault="006D3655" w:rsidP="000206FB">
      <w:pPr>
        <w:pStyle w:val="Zkladntextodsazen3"/>
        <w:ind w:left="0" w:firstLine="0"/>
        <w:rPr>
          <w:rFonts w:ascii="Arial" w:hAnsi="Arial" w:cs="Arial"/>
          <w:i w:val="0"/>
          <w:iCs w:val="0"/>
        </w:rPr>
      </w:pPr>
    </w:p>
    <w:p w14:paraId="0ACB5F65" w14:textId="77777777" w:rsidR="00973704" w:rsidRPr="00E57832" w:rsidRDefault="00B37651" w:rsidP="00973704">
      <w:pPr>
        <w:pStyle w:val="Zkladntext"/>
        <w:keepNext/>
        <w:keepLines/>
        <w:ind w:left="709" w:hanging="709"/>
        <w:jc w:val="center"/>
        <w:rPr>
          <w:rFonts w:ascii="Arial" w:hAnsi="Arial" w:cs="Arial"/>
          <w:b/>
          <w:bCs/>
        </w:rPr>
      </w:pPr>
      <w:r w:rsidRPr="00E57832">
        <w:rPr>
          <w:rFonts w:ascii="Arial" w:hAnsi="Arial" w:cs="Arial"/>
          <w:b/>
          <w:bCs/>
        </w:rPr>
        <w:t xml:space="preserve">Článek </w:t>
      </w:r>
      <w:r w:rsidR="00973704" w:rsidRPr="00E57832">
        <w:rPr>
          <w:rFonts w:ascii="Arial" w:hAnsi="Arial" w:cs="Arial"/>
          <w:b/>
          <w:bCs/>
        </w:rPr>
        <w:t>I</w:t>
      </w:r>
      <w:r w:rsidRPr="00E57832">
        <w:rPr>
          <w:rFonts w:ascii="Arial" w:hAnsi="Arial" w:cs="Arial"/>
          <w:b/>
          <w:bCs/>
        </w:rPr>
        <w:t>X</w:t>
      </w:r>
      <w:r w:rsidR="00973704" w:rsidRPr="00E57832">
        <w:rPr>
          <w:rFonts w:ascii="Arial" w:hAnsi="Arial" w:cs="Arial"/>
          <w:b/>
          <w:bCs/>
        </w:rPr>
        <w:t>.</w:t>
      </w:r>
    </w:p>
    <w:p w14:paraId="371750DA" w14:textId="77777777" w:rsidR="00973704" w:rsidRPr="00E57832" w:rsidRDefault="00973704" w:rsidP="00973704">
      <w:pPr>
        <w:pStyle w:val="Zkladntext"/>
        <w:keepNext/>
        <w:keepLines/>
        <w:ind w:left="709" w:hanging="709"/>
        <w:jc w:val="center"/>
        <w:rPr>
          <w:rFonts w:ascii="Arial" w:hAnsi="Arial" w:cs="Arial"/>
          <w:b/>
          <w:bCs/>
        </w:rPr>
      </w:pPr>
      <w:r w:rsidRPr="00E57832">
        <w:rPr>
          <w:rFonts w:ascii="Arial" w:hAnsi="Arial" w:cs="Arial"/>
          <w:b/>
          <w:bCs/>
        </w:rPr>
        <w:t>OCHRANA OSOBNÍCH ÚDAJŮ</w:t>
      </w:r>
    </w:p>
    <w:p w14:paraId="148586A7" w14:textId="77777777" w:rsidR="00973704" w:rsidRPr="00E57832" w:rsidRDefault="00973704" w:rsidP="00973704"/>
    <w:p w14:paraId="618B64C5" w14:textId="77777777" w:rsidR="00973704" w:rsidRPr="00E57832" w:rsidRDefault="00973704" w:rsidP="00AC58B7">
      <w:pPr>
        <w:numPr>
          <w:ilvl w:val="1"/>
          <w:numId w:val="16"/>
        </w:numPr>
        <w:spacing w:after="120"/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>Objednatel výslovně a neodvolatelně prohlašuje, že splnil veškeré náležitosti stanovené v ZOOU pro nakládání s osobními údaji a že veškeré osobní údaje, ve smyslu ZOOU (dále jen „Osobní údaje“), které Objednatel zpřístupní či oznámí Zhotoviteli, mu zpřístupňuje či oznamuje v souladu s</w:t>
      </w:r>
      <w:r w:rsidR="003B0BDF" w:rsidRPr="00E57832">
        <w:rPr>
          <w:rFonts w:ascii="Arial" w:hAnsi="Arial" w:cs="Arial"/>
        </w:rPr>
        <w:t>e</w:t>
      </w:r>
      <w:r w:rsidRPr="00E57832">
        <w:rPr>
          <w:rFonts w:ascii="Arial" w:hAnsi="Arial" w:cs="Arial"/>
        </w:rPr>
        <w:t> ZOOU</w:t>
      </w:r>
      <w:r w:rsidR="003B0BDF" w:rsidRPr="00E57832">
        <w:rPr>
          <w:rFonts w:ascii="Arial" w:hAnsi="Arial" w:cs="Arial"/>
        </w:rPr>
        <w:t>.</w:t>
      </w:r>
    </w:p>
    <w:p w14:paraId="3BA5CAEF" w14:textId="77777777" w:rsidR="00973704" w:rsidRPr="00E57832" w:rsidRDefault="00212C7E" w:rsidP="00AC58B7">
      <w:pPr>
        <w:numPr>
          <w:ilvl w:val="1"/>
          <w:numId w:val="1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973704" w:rsidRPr="00E57832">
        <w:rPr>
          <w:rFonts w:ascii="Arial" w:hAnsi="Arial" w:cs="Arial"/>
        </w:rPr>
        <w:t xml:space="preserve"> se zavazuje v souladu s</w:t>
      </w:r>
      <w:r w:rsidR="003B0BDF" w:rsidRPr="00E57832">
        <w:rPr>
          <w:rFonts w:ascii="Arial" w:hAnsi="Arial" w:cs="Arial"/>
        </w:rPr>
        <w:t>e</w:t>
      </w:r>
      <w:r w:rsidR="00973704" w:rsidRPr="00E57832">
        <w:rPr>
          <w:rFonts w:ascii="Arial" w:hAnsi="Arial" w:cs="Arial"/>
        </w:rPr>
        <w:t xml:space="preserve"> ZOOU zachovat m</w:t>
      </w:r>
      <w:r w:rsidR="006A42B4">
        <w:rPr>
          <w:rFonts w:ascii="Arial" w:hAnsi="Arial" w:cs="Arial"/>
        </w:rPr>
        <w:t>lčenlivost o osobních údajích a </w:t>
      </w:r>
      <w:r w:rsidR="00973704" w:rsidRPr="00E57832">
        <w:rPr>
          <w:rFonts w:ascii="Arial" w:hAnsi="Arial" w:cs="Arial"/>
        </w:rPr>
        <w:t xml:space="preserve">o bezpečnostních opatřeních, které mu byly zpřístupněny či oznámeny </w:t>
      </w:r>
      <w:r w:rsidR="00B55719" w:rsidRPr="00E57832">
        <w:rPr>
          <w:rFonts w:ascii="Arial" w:hAnsi="Arial" w:cs="Arial"/>
        </w:rPr>
        <w:t>Objednatelem</w:t>
      </w:r>
      <w:r w:rsidR="00973704" w:rsidRPr="00E57832">
        <w:rPr>
          <w:rFonts w:ascii="Arial" w:hAnsi="Arial" w:cs="Arial"/>
        </w:rPr>
        <w:t xml:space="preserve">, jejichž </w:t>
      </w:r>
      <w:r w:rsidR="00973704" w:rsidRPr="00E57832">
        <w:rPr>
          <w:rFonts w:ascii="Arial" w:hAnsi="Arial" w:cs="Arial"/>
        </w:rPr>
        <w:lastRenderedPageBreak/>
        <w:t xml:space="preserve">zveřejnění by ohrozilo zabezpečení osobních údajů, a to i v době po ukončení účinnosti této Smlouvy. Tím nejsou dotčeny povinnosti </w:t>
      </w:r>
      <w:r w:rsidR="00B55719" w:rsidRPr="00E57832">
        <w:rPr>
          <w:rFonts w:ascii="Arial" w:hAnsi="Arial" w:cs="Arial"/>
        </w:rPr>
        <w:t>Objednatele</w:t>
      </w:r>
      <w:r w:rsidR="00973704" w:rsidRPr="00E57832">
        <w:rPr>
          <w:rFonts w:ascii="Arial" w:hAnsi="Arial" w:cs="Arial"/>
        </w:rPr>
        <w:t xml:space="preserve"> vyplývající ze závazných právních předpisů.</w:t>
      </w:r>
    </w:p>
    <w:p w14:paraId="626705D8" w14:textId="77777777" w:rsidR="00973704" w:rsidRPr="00E57832" w:rsidRDefault="00973704" w:rsidP="00AC58B7">
      <w:pPr>
        <w:pStyle w:val="Zkladntext"/>
        <w:numPr>
          <w:ilvl w:val="1"/>
          <w:numId w:val="16"/>
        </w:numPr>
        <w:spacing w:after="120"/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 xml:space="preserve">V případě, že </w:t>
      </w:r>
      <w:r w:rsidR="003B0BDF" w:rsidRPr="00E57832">
        <w:rPr>
          <w:rFonts w:ascii="Arial" w:hAnsi="Arial" w:cs="Arial"/>
        </w:rPr>
        <w:t xml:space="preserve">je </w:t>
      </w:r>
      <w:r w:rsidRPr="00E57832">
        <w:rPr>
          <w:rFonts w:ascii="Arial" w:hAnsi="Arial" w:cs="Arial"/>
        </w:rPr>
        <w:t xml:space="preserve">plnění dle této Smlouvy svěřeno třetí osobě formou subdodavatelské smlouvy, je </w:t>
      </w:r>
      <w:r w:rsidR="00B55719" w:rsidRPr="00E57832">
        <w:rPr>
          <w:rFonts w:ascii="Arial" w:hAnsi="Arial" w:cs="Arial"/>
        </w:rPr>
        <w:t xml:space="preserve">Objednatel </w:t>
      </w:r>
      <w:r w:rsidRPr="00E57832">
        <w:rPr>
          <w:rFonts w:ascii="Arial" w:hAnsi="Arial" w:cs="Arial"/>
        </w:rPr>
        <w:t>povinen smluvně zajistit dodržování</w:t>
      </w:r>
      <w:r w:rsidR="006A42B4">
        <w:rPr>
          <w:rFonts w:ascii="Arial" w:hAnsi="Arial" w:cs="Arial"/>
        </w:rPr>
        <w:t xml:space="preserve"> povinností dle tohoto článku i </w:t>
      </w:r>
      <w:r w:rsidRPr="00E57832">
        <w:rPr>
          <w:rFonts w:ascii="Arial" w:hAnsi="Arial" w:cs="Arial"/>
        </w:rPr>
        <w:t xml:space="preserve">takovouto třetí osobou. </w:t>
      </w:r>
    </w:p>
    <w:p w14:paraId="25581333" w14:textId="77777777" w:rsidR="00973704" w:rsidRPr="00E57832" w:rsidRDefault="00973704" w:rsidP="00890D96">
      <w:pPr>
        <w:pStyle w:val="Zkladntext"/>
        <w:ind w:left="709" w:hanging="709"/>
        <w:jc w:val="center"/>
        <w:rPr>
          <w:rFonts w:ascii="Arial" w:hAnsi="Arial" w:cs="Arial"/>
          <w:b/>
          <w:bCs/>
        </w:rPr>
      </w:pPr>
    </w:p>
    <w:p w14:paraId="3EE55C4D" w14:textId="77777777" w:rsidR="007563BD" w:rsidRPr="00E57832" w:rsidRDefault="007563BD" w:rsidP="00973704">
      <w:pPr>
        <w:pStyle w:val="Zkladntext"/>
        <w:keepNext/>
        <w:keepLines/>
        <w:ind w:left="709" w:hanging="709"/>
        <w:jc w:val="center"/>
        <w:rPr>
          <w:rFonts w:ascii="Arial" w:hAnsi="Arial" w:cs="Arial"/>
          <w:b/>
          <w:bCs/>
        </w:rPr>
      </w:pPr>
      <w:r w:rsidRPr="00E57832">
        <w:rPr>
          <w:rFonts w:ascii="Arial" w:hAnsi="Arial" w:cs="Arial"/>
          <w:b/>
          <w:bCs/>
        </w:rPr>
        <w:t>Článek</w:t>
      </w:r>
      <w:r w:rsidR="00B37651" w:rsidRPr="00E57832">
        <w:rPr>
          <w:rFonts w:ascii="Arial" w:hAnsi="Arial" w:cs="Arial"/>
          <w:b/>
          <w:bCs/>
        </w:rPr>
        <w:t xml:space="preserve"> </w:t>
      </w:r>
      <w:r w:rsidR="00B55719" w:rsidRPr="00E57832">
        <w:rPr>
          <w:rFonts w:ascii="Arial" w:hAnsi="Arial" w:cs="Arial"/>
          <w:b/>
          <w:bCs/>
        </w:rPr>
        <w:t>X</w:t>
      </w:r>
      <w:r w:rsidRPr="00E57832">
        <w:rPr>
          <w:rFonts w:ascii="Arial" w:hAnsi="Arial" w:cs="Arial"/>
          <w:b/>
          <w:bCs/>
        </w:rPr>
        <w:t>.</w:t>
      </w:r>
    </w:p>
    <w:p w14:paraId="0012C879" w14:textId="77777777" w:rsidR="007563BD" w:rsidRPr="00E57832" w:rsidRDefault="007563BD" w:rsidP="00973704">
      <w:pPr>
        <w:pStyle w:val="Nadpis2"/>
        <w:keepLines/>
        <w:rPr>
          <w:sz w:val="20"/>
        </w:rPr>
      </w:pPr>
      <w:r w:rsidRPr="00E57832">
        <w:rPr>
          <w:sz w:val="20"/>
        </w:rPr>
        <w:t>OCHRANA INFORMACÍ</w:t>
      </w:r>
    </w:p>
    <w:p w14:paraId="6BA17CE8" w14:textId="77777777" w:rsidR="007563BD" w:rsidRPr="00E57832" w:rsidRDefault="007563BD" w:rsidP="00973704">
      <w:pPr>
        <w:keepNext/>
        <w:keepLines/>
        <w:rPr>
          <w:rFonts w:ascii="Arial" w:hAnsi="Arial" w:cs="Arial"/>
        </w:rPr>
      </w:pPr>
    </w:p>
    <w:p w14:paraId="2D41BDE7" w14:textId="77777777" w:rsidR="007563BD" w:rsidRPr="00E57832" w:rsidRDefault="007563BD" w:rsidP="00890D96">
      <w:pPr>
        <w:pStyle w:val="Zkladntextodsazen3"/>
        <w:keepLines/>
        <w:numPr>
          <w:ilvl w:val="1"/>
          <w:numId w:val="9"/>
        </w:numPr>
        <w:spacing w:after="120"/>
        <w:rPr>
          <w:rFonts w:ascii="Arial" w:hAnsi="Arial" w:cs="Arial"/>
          <w:i w:val="0"/>
          <w:iCs w:val="0"/>
        </w:rPr>
      </w:pPr>
      <w:r w:rsidRPr="00E57832">
        <w:rPr>
          <w:rFonts w:ascii="Arial" w:hAnsi="Arial" w:cs="Arial"/>
          <w:i w:val="0"/>
          <w:iCs w:val="0"/>
        </w:rPr>
        <w:t xml:space="preserve">Smluvní strany se dohodly, že veškeré informace, které si sdělily v rámci uzavírání a plnění této Smlouvy, dále informace, tvořící její obsah a informace, které si sdělí nebo jinak vyplynou i z jejího plnění, zůstanou dle jejich vůle utajeny. </w:t>
      </w:r>
    </w:p>
    <w:p w14:paraId="4E1F2481" w14:textId="77777777" w:rsidR="007563BD" w:rsidRPr="00E57832" w:rsidRDefault="007563BD" w:rsidP="00AC58B7">
      <w:pPr>
        <w:pStyle w:val="Zkladntextodsazen3"/>
        <w:numPr>
          <w:ilvl w:val="1"/>
          <w:numId w:val="9"/>
        </w:numPr>
        <w:spacing w:after="120"/>
        <w:rPr>
          <w:rFonts w:ascii="Arial" w:hAnsi="Arial" w:cs="Arial"/>
          <w:i w:val="0"/>
          <w:iCs w:val="0"/>
        </w:rPr>
      </w:pPr>
      <w:r w:rsidRPr="00E57832">
        <w:rPr>
          <w:rFonts w:ascii="Arial" w:hAnsi="Arial" w:cs="Arial"/>
          <w:i w:val="0"/>
          <w:iCs w:val="0"/>
        </w:rPr>
        <w:t xml:space="preserve">Smluvní strany se dohodly, že tyto informace nikomu neprozradí a přijmou taková opatření, která znemožní jejich přístupnost třetím osobám. Ustanovení předchozí věty se nevztahuje na případy, kdy </w:t>
      </w:r>
    </w:p>
    <w:p w14:paraId="1BC83DAF" w14:textId="77777777" w:rsidR="007563BD" w:rsidRPr="00E57832" w:rsidRDefault="007563BD" w:rsidP="00AC58B7">
      <w:pPr>
        <w:widowControl/>
        <w:spacing w:after="120"/>
        <w:ind w:left="1440" w:hanging="720"/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>(a)</w:t>
      </w:r>
      <w:r w:rsidRPr="00E57832">
        <w:rPr>
          <w:rFonts w:ascii="Arial" w:hAnsi="Arial" w:cs="Arial"/>
        </w:rPr>
        <w:tab/>
        <w:t>mají Smluvní strany této Smlouvy opačnou povinnost stanovenou zákonem</w:t>
      </w:r>
      <w:r w:rsidR="00173182" w:rsidRPr="00E57832">
        <w:rPr>
          <w:rFonts w:ascii="Arial" w:hAnsi="Arial" w:cs="Arial"/>
        </w:rPr>
        <w:t xml:space="preserve"> nebo stanovenou rozhodnutím orgánu</w:t>
      </w:r>
      <w:r w:rsidR="00EC239E" w:rsidRPr="00E57832">
        <w:rPr>
          <w:rFonts w:ascii="Arial" w:hAnsi="Arial" w:cs="Arial"/>
        </w:rPr>
        <w:t xml:space="preserve"> veřejné správy</w:t>
      </w:r>
      <w:r w:rsidR="004F70C7" w:rsidRPr="00E57832">
        <w:rPr>
          <w:rFonts w:ascii="Arial" w:hAnsi="Arial" w:cs="Arial"/>
        </w:rPr>
        <w:t xml:space="preserve"> a/nebo soudu</w:t>
      </w:r>
      <w:r w:rsidRPr="00E57832">
        <w:rPr>
          <w:rFonts w:ascii="Arial" w:hAnsi="Arial" w:cs="Arial"/>
        </w:rPr>
        <w:t xml:space="preserve">; a/nebo </w:t>
      </w:r>
    </w:p>
    <w:p w14:paraId="6BF32DBA" w14:textId="77777777" w:rsidR="007563BD" w:rsidRPr="00E57832" w:rsidRDefault="007563BD" w:rsidP="00AC58B7">
      <w:pPr>
        <w:widowControl/>
        <w:spacing w:after="120"/>
        <w:ind w:left="1440" w:hanging="720"/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>(b)</w:t>
      </w:r>
      <w:r w:rsidRPr="00E57832">
        <w:rPr>
          <w:rFonts w:ascii="Arial" w:hAnsi="Arial" w:cs="Arial"/>
        </w:rPr>
        <w:tab/>
        <w:t xml:space="preserve">takové informace sdělí osobám, které mají ze zákona </w:t>
      </w:r>
      <w:r w:rsidR="004F70C7" w:rsidRPr="00E57832">
        <w:rPr>
          <w:rFonts w:ascii="Arial" w:hAnsi="Arial" w:cs="Arial"/>
        </w:rPr>
        <w:t xml:space="preserve">a/nebo ze smlouvy </w:t>
      </w:r>
      <w:r w:rsidRPr="00E57832">
        <w:rPr>
          <w:rFonts w:ascii="Arial" w:hAnsi="Arial" w:cs="Arial"/>
        </w:rPr>
        <w:t xml:space="preserve">stanovenou povinnost mlčenlivosti; a/nebo </w:t>
      </w:r>
    </w:p>
    <w:p w14:paraId="6B2E1986" w14:textId="77777777" w:rsidR="007563BD" w:rsidRPr="00E57832" w:rsidRDefault="007563BD" w:rsidP="00AC58B7">
      <w:pPr>
        <w:widowControl/>
        <w:numPr>
          <w:ilvl w:val="0"/>
          <w:numId w:val="18"/>
        </w:numPr>
        <w:tabs>
          <w:tab w:val="clear" w:pos="1069"/>
          <w:tab w:val="num" w:pos="1418"/>
        </w:tabs>
        <w:spacing w:after="120"/>
        <w:ind w:left="1418" w:hanging="709"/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 xml:space="preserve">se takové informace stanou veřejně známými či dostupnými jinak než porušením povinností vyplývajících z tohoto článku. </w:t>
      </w:r>
    </w:p>
    <w:p w14:paraId="62962BAE" w14:textId="77777777" w:rsidR="00173182" w:rsidRPr="00E57832" w:rsidRDefault="00173182" w:rsidP="00AC58B7">
      <w:pPr>
        <w:pStyle w:val="Zkladntextodsazen3"/>
        <w:numPr>
          <w:ilvl w:val="1"/>
          <w:numId w:val="9"/>
        </w:numPr>
        <w:spacing w:after="120"/>
        <w:rPr>
          <w:rFonts w:ascii="Arial" w:hAnsi="Arial" w:cs="Arial"/>
          <w:i w:val="0"/>
        </w:rPr>
      </w:pPr>
      <w:r w:rsidRPr="00E57832">
        <w:rPr>
          <w:rFonts w:ascii="Arial" w:hAnsi="Arial" w:cs="Arial"/>
          <w:i w:val="0"/>
          <w:iCs w:val="0"/>
        </w:rPr>
        <w:t>V</w:t>
      </w:r>
      <w:r w:rsidRPr="00E57832">
        <w:rPr>
          <w:rFonts w:ascii="Arial" w:hAnsi="Arial" w:cs="Arial"/>
          <w:i w:val="0"/>
        </w:rPr>
        <w:t> případě, že některá Smluvní strana bude povinna sdělit informaci dle čl. 10.2 písm. (a) této Smlouvy, je povinna o tom informovat druhou Smluvní stranu</w:t>
      </w:r>
      <w:r w:rsidR="003B0BDF" w:rsidRPr="00E57832">
        <w:rPr>
          <w:rFonts w:ascii="Arial" w:hAnsi="Arial" w:cs="Arial"/>
          <w:i w:val="0"/>
        </w:rPr>
        <w:t>,</w:t>
      </w:r>
      <w:r w:rsidR="007E191D" w:rsidRPr="00E57832">
        <w:rPr>
          <w:rFonts w:ascii="Arial" w:hAnsi="Arial" w:cs="Arial"/>
          <w:i w:val="0"/>
        </w:rPr>
        <w:t xml:space="preserve"> a to do sedmi (7) kalendářních dnů ode dne, kdy jí takováto povinnost vznikla.</w:t>
      </w:r>
    </w:p>
    <w:p w14:paraId="361691BF" w14:textId="77777777" w:rsidR="00173182" w:rsidRPr="00E57832" w:rsidRDefault="00173182" w:rsidP="003B0BDF">
      <w:pPr>
        <w:widowControl/>
        <w:rPr>
          <w:rFonts w:ascii="Arial" w:hAnsi="Arial" w:cs="Arial"/>
          <w:b/>
          <w:bCs/>
        </w:rPr>
      </w:pPr>
    </w:p>
    <w:p w14:paraId="370C72AC" w14:textId="40FFDDCD" w:rsidR="007563BD" w:rsidRPr="00E57832" w:rsidRDefault="007563BD">
      <w:pPr>
        <w:pStyle w:val="Zkladntext"/>
        <w:jc w:val="center"/>
        <w:rPr>
          <w:rFonts w:ascii="Arial" w:hAnsi="Arial" w:cs="Arial"/>
          <w:b/>
          <w:bCs/>
        </w:rPr>
      </w:pPr>
      <w:r w:rsidRPr="00E57832">
        <w:rPr>
          <w:rFonts w:ascii="Arial" w:hAnsi="Arial" w:cs="Arial"/>
          <w:b/>
          <w:bCs/>
        </w:rPr>
        <w:t xml:space="preserve">Článek </w:t>
      </w:r>
      <w:r w:rsidR="00891FA7" w:rsidRPr="00E57832">
        <w:rPr>
          <w:rFonts w:ascii="Arial" w:hAnsi="Arial" w:cs="Arial"/>
          <w:b/>
          <w:bCs/>
        </w:rPr>
        <w:t>X</w:t>
      </w:r>
      <w:r w:rsidR="00B37651" w:rsidRPr="00E57832">
        <w:rPr>
          <w:rFonts w:ascii="Arial" w:hAnsi="Arial" w:cs="Arial"/>
          <w:b/>
          <w:bCs/>
        </w:rPr>
        <w:t>I</w:t>
      </w:r>
      <w:r w:rsidRPr="00E57832">
        <w:rPr>
          <w:rFonts w:ascii="Arial" w:hAnsi="Arial" w:cs="Arial"/>
          <w:b/>
          <w:bCs/>
        </w:rPr>
        <w:t>.</w:t>
      </w:r>
    </w:p>
    <w:p w14:paraId="7397EF32" w14:textId="77777777" w:rsidR="007563BD" w:rsidRPr="00E57832" w:rsidRDefault="007563BD">
      <w:pPr>
        <w:pStyle w:val="Nadpis2"/>
        <w:keepNext w:val="0"/>
        <w:rPr>
          <w:sz w:val="20"/>
        </w:rPr>
      </w:pPr>
      <w:r w:rsidRPr="00E57832">
        <w:rPr>
          <w:sz w:val="20"/>
        </w:rPr>
        <w:t>ZÁVĚREČNÁ USTANOVENÍ</w:t>
      </w:r>
    </w:p>
    <w:p w14:paraId="26C052A4" w14:textId="77777777" w:rsidR="007563BD" w:rsidRPr="00E57832" w:rsidRDefault="007563BD">
      <w:pPr>
        <w:jc w:val="both"/>
        <w:rPr>
          <w:rFonts w:ascii="Arial" w:hAnsi="Arial" w:cs="Arial"/>
        </w:rPr>
      </w:pPr>
    </w:p>
    <w:p w14:paraId="3B2F329F" w14:textId="77777777" w:rsidR="007563BD" w:rsidRPr="00E57832" w:rsidRDefault="007563BD" w:rsidP="00AC58B7">
      <w:pPr>
        <w:pStyle w:val="Zkladntextodsazen3"/>
        <w:numPr>
          <w:ilvl w:val="1"/>
          <w:numId w:val="11"/>
        </w:numPr>
        <w:spacing w:after="120"/>
        <w:rPr>
          <w:rFonts w:ascii="Arial" w:hAnsi="Arial" w:cs="Arial"/>
          <w:i w:val="0"/>
        </w:rPr>
      </w:pPr>
      <w:r w:rsidRPr="00E57832">
        <w:rPr>
          <w:rFonts w:ascii="Arial" w:hAnsi="Arial" w:cs="Arial"/>
          <w:i w:val="0"/>
          <w:u w:val="single"/>
        </w:rPr>
        <w:t>Oddělitelnost</w:t>
      </w:r>
      <w:r w:rsidRPr="00E57832">
        <w:rPr>
          <w:rFonts w:ascii="Arial" w:hAnsi="Arial" w:cs="Arial"/>
          <w:i w:val="0"/>
        </w:rPr>
        <w:t>. Pokud se jakékoli ustanovení této Smlouvy stane neplatným či nevymahatelným, nebude to mít vliv na platnost a vymahatelnost ostatních ustanovení této Smlouvy. Smluvní strany se zavazují nahradit neplatné nebo nevymahatelné ustanovení novým ustanovením, jehož znění bude odpovídat úmyslu vyjádřenému původním ustanovením a touto Smlouvou jako celkem.</w:t>
      </w:r>
    </w:p>
    <w:p w14:paraId="1CB5DDD3" w14:textId="77777777" w:rsidR="007563BD" w:rsidRPr="00E57832" w:rsidRDefault="007563BD" w:rsidP="00AC58B7">
      <w:pPr>
        <w:pStyle w:val="Zkladntextodsazen3"/>
        <w:numPr>
          <w:ilvl w:val="1"/>
          <w:numId w:val="11"/>
        </w:numPr>
        <w:spacing w:after="120"/>
        <w:rPr>
          <w:rFonts w:ascii="Arial" w:hAnsi="Arial" w:cs="Arial"/>
          <w:i w:val="0"/>
        </w:rPr>
      </w:pPr>
      <w:r w:rsidRPr="00E57832">
        <w:rPr>
          <w:rFonts w:ascii="Arial" w:hAnsi="Arial" w:cs="Arial"/>
          <w:i w:val="0"/>
          <w:u w:val="single"/>
        </w:rPr>
        <w:t>Úplnost</w:t>
      </w:r>
      <w:r w:rsidRPr="00E57832">
        <w:rPr>
          <w:rFonts w:ascii="Arial" w:hAnsi="Arial" w:cs="Arial"/>
          <w:i w:val="0"/>
        </w:rPr>
        <w:t xml:space="preserve">. Tato Smlouva obsahuje úplnou dohodu Smluvních stran ve věci předmětu této Smlouvy, a nahrazuje veškeré ostatní písemné či ústní dohody učiněné ve věci předmětu této Smlouvy. </w:t>
      </w:r>
    </w:p>
    <w:p w14:paraId="080B95E3" w14:textId="77777777" w:rsidR="007563BD" w:rsidRPr="00E57832" w:rsidRDefault="007563BD" w:rsidP="00AC58B7">
      <w:pPr>
        <w:pStyle w:val="Zkladntextodsazen3"/>
        <w:numPr>
          <w:ilvl w:val="1"/>
          <w:numId w:val="11"/>
        </w:numPr>
        <w:spacing w:after="120"/>
        <w:rPr>
          <w:rFonts w:ascii="Arial" w:hAnsi="Arial" w:cs="Arial"/>
          <w:i w:val="0"/>
        </w:rPr>
      </w:pPr>
      <w:r w:rsidRPr="00E57832">
        <w:rPr>
          <w:rFonts w:ascii="Arial" w:hAnsi="Arial" w:cs="Arial"/>
          <w:i w:val="0"/>
          <w:u w:val="single"/>
        </w:rPr>
        <w:t>Vzdání se práva</w:t>
      </w:r>
      <w:r w:rsidRPr="00E57832">
        <w:rPr>
          <w:rFonts w:ascii="Arial" w:hAnsi="Arial" w:cs="Arial"/>
          <w:i w:val="0"/>
        </w:rPr>
        <w:t xml:space="preserve">. Jestliže kterákoli ze Smluvních stran přehlédne nebo promine jakékoliv neplnění, porušení, prodlení nebo nedodržení nějaké povinnosti vyplývající z této Smlouvy,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 </w:t>
      </w:r>
    </w:p>
    <w:p w14:paraId="3F81DBB7" w14:textId="06E801AD" w:rsidR="007563BD" w:rsidRPr="00E57832" w:rsidRDefault="0032797A" w:rsidP="001F367D">
      <w:pPr>
        <w:pStyle w:val="Zkladntextodsazen3"/>
        <w:numPr>
          <w:ilvl w:val="1"/>
          <w:numId w:val="11"/>
        </w:numPr>
        <w:spacing w:after="120"/>
        <w:rPr>
          <w:rFonts w:ascii="Arial" w:hAnsi="Arial" w:cs="Arial"/>
          <w:i w:val="0"/>
        </w:rPr>
      </w:pPr>
      <w:r w:rsidRPr="0032797A">
        <w:rPr>
          <w:rFonts w:ascii="Arial" w:hAnsi="Arial" w:cs="Arial" w:hint="eastAsia"/>
          <w:i w:val="0"/>
          <w:u w:val="single"/>
        </w:rPr>
        <w:t>Ř</w:t>
      </w:r>
      <w:r w:rsidRPr="0032797A">
        <w:rPr>
          <w:rFonts w:ascii="Arial" w:hAnsi="Arial" w:cs="Arial"/>
          <w:i w:val="0"/>
          <w:u w:val="single"/>
        </w:rPr>
        <w:t>ešení spor</w:t>
      </w:r>
      <w:r w:rsidRPr="0032797A">
        <w:rPr>
          <w:rFonts w:ascii="Arial" w:hAnsi="Arial" w:cs="Arial" w:hint="eastAsia"/>
          <w:i w:val="0"/>
          <w:u w:val="single"/>
        </w:rPr>
        <w:t>ů</w:t>
      </w:r>
      <w:r w:rsidRPr="0032797A">
        <w:rPr>
          <w:rFonts w:ascii="Arial" w:hAnsi="Arial" w:cs="Arial"/>
          <w:i w:val="0"/>
        </w:rPr>
        <w:t>. P</w:t>
      </w:r>
      <w:r w:rsidRPr="0032797A">
        <w:rPr>
          <w:rFonts w:ascii="Arial" w:hAnsi="Arial" w:cs="Arial" w:hint="eastAsia"/>
          <w:i w:val="0"/>
        </w:rPr>
        <w:t>ří</w:t>
      </w:r>
      <w:r w:rsidRPr="0032797A">
        <w:rPr>
          <w:rFonts w:ascii="Arial" w:hAnsi="Arial" w:cs="Arial"/>
          <w:i w:val="0"/>
        </w:rPr>
        <w:t xml:space="preserve">padné spory vyplývající z této Smlouvy budou Smluvní strany </w:t>
      </w:r>
      <w:r w:rsidRPr="0032797A">
        <w:rPr>
          <w:rFonts w:ascii="Arial" w:hAnsi="Arial" w:cs="Arial" w:hint="eastAsia"/>
          <w:i w:val="0"/>
        </w:rPr>
        <w:t>ř</w:t>
      </w:r>
      <w:r w:rsidRPr="0032797A">
        <w:rPr>
          <w:rFonts w:ascii="Arial" w:hAnsi="Arial" w:cs="Arial"/>
          <w:i w:val="0"/>
        </w:rPr>
        <w:t xml:space="preserve">ešit nejprve jednáním s cílem najít </w:t>
      </w:r>
      <w:r w:rsidRPr="0032797A">
        <w:rPr>
          <w:rFonts w:ascii="Arial" w:hAnsi="Arial" w:cs="Arial" w:hint="eastAsia"/>
          <w:i w:val="0"/>
        </w:rPr>
        <w:t>ř</w:t>
      </w:r>
      <w:r w:rsidRPr="0032797A">
        <w:rPr>
          <w:rFonts w:ascii="Arial" w:hAnsi="Arial" w:cs="Arial"/>
          <w:i w:val="0"/>
        </w:rPr>
        <w:t>ešení vyhovující ob</w:t>
      </w:r>
      <w:r w:rsidRPr="0032797A">
        <w:rPr>
          <w:rFonts w:ascii="Arial" w:hAnsi="Arial" w:cs="Arial" w:hint="eastAsia"/>
          <w:i w:val="0"/>
        </w:rPr>
        <w:t>ě</w:t>
      </w:r>
      <w:r w:rsidRPr="0032797A">
        <w:rPr>
          <w:rFonts w:ascii="Arial" w:hAnsi="Arial" w:cs="Arial"/>
          <w:i w:val="0"/>
        </w:rPr>
        <w:t>ma Stranám. P</w:t>
      </w:r>
      <w:r w:rsidRPr="0032797A">
        <w:rPr>
          <w:rFonts w:ascii="Arial" w:hAnsi="Arial" w:cs="Arial" w:hint="eastAsia"/>
          <w:i w:val="0"/>
        </w:rPr>
        <w:t>ř</w:t>
      </w:r>
      <w:r w:rsidRPr="0032797A">
        <w:rPr>
          <w:rFonts w:ascii="Arial" w:hAnsi="Arial" w:cs="Arial"/>
          <w:i w:val="0"/>
        </w:rPr>
        <w:t>i p</w:t>
      </w:r>
      <w:r w:rsidRPr="0032797A">
        <w:rPr>
          <w:rFonts w:ascii="Arial" w:hAnsi="Arial" w:cs="Arial" w:hint="eastAsia"/>
          <w:i w:val="0"/>
        </w:rPr>
        <w:t>ří</w:t>
      </w:r>
      <w:r w:rsidRPr="0032797A">
        <w:rPr>
          <w:rFonts w:ascii="Arial" w:hAnsi="Arial" w:cs="Arial"/>
          <w:i w:val="0"/>
        </w:rPr>
        <w:t xml:space="preserve">padném </w:t>
      </w:r>
      <w:r w:rsidRPr="0032797A">
        <w:rPr>
          <w:rFonts w:ascii="Arial" w:hAnsi="Arial" w:cs="Arial" w:hint="eastAsia"/>
          <w:i w:val="0"/>
        </w:rPr>
        <w:t>ř</w:t>
      </w:r>
      <w:r w:rsidRPr="0032797A">
        <w:rPr>
          <w:rFonts w:ascii="Arial" w:hAnsi="Arial" w:cs="Arial"/>
          <w:i w:val="0"/>
        </w:rPr>
        <w:t>ešení sporu soudní cestou je v</w:t>
      </w:r>
      <w:r w:rsidRPr="0032797A">
        <w:rPr>
          <w:rFonts w:ascii="Arial" w:hAnsi="Arial" w:cs="Arial" w:hint="eastAsia"/>
          <w:i w:val="0"/>
        </w:rPr>
        <w:t>ě</w:t>
      </w:r>
      <w:r w:rsidRPr="0032797A">
        <w:rPr>
          <w:rFonts w:ascii="Arial" w:hAnsi="Arial" w:cs="Arial"/>
          <w:i w:val="0"/>
        </w:rPr>
        <w:t>cn</w:t>
      </w:r>
      <w:r w:rsidRPr="0032797A">
        <w:rPr>
          <w:rFonts w:ascii="Arial" w:hAnsi="Arial" w:cs="Arial" w:hint="eastAsia"/>
          <w:i w:val="0"/>
        </w:rPr>
        <w:t>ě</w:t>
      </w:r>
      <w:r w:rsidRPr="0032797A">
        <w:rPr>
          <w:rFonts w:ascii="Arial" w:hAnsi="Arial" w:cs="Arial"/>
          <w:i w:val="0"/>
        </w:rPr>
        <w:t xml:space="preserve"> a místn</w:t>
      </w:r>
      <w:r w:rsidRPr="0032797A">
        <w:rPr>
          <w:rFonts w:ascii="Arial" w:hAnsi="Arial" w:cs="Arial" w:hint="eastAsia"/>
          <w:i w:val="0"/>
        </w:rPr>
        <w:t>ě</w:t>
      </w:r>
      <w:r w:rsidRPr="0032797A">
        <w:rPr>
          <w:rFonts w:ascii="Arial" w:hAnsi="Arial" w:cs="Arial"/>
          <w:i w:val="0"/>
        </w:rPr>
        <w:t xml:space="preserve"> p</w:t>
      </w:r>
      <w:r w:rsidRPr="0032797A">
        <w:rPr>
          <w:rFonts w:ascii="Arial" w:hAnsi="Arial" w:cs="Arial" w:hint="eastAsia"/>
          <w:i w:val="0"/>
        </w:rPr>
        <w:t>ří</w:t>
      </w:r>
      <w:r w:rsidRPr="0032797A">
        <w:rPr>
          <w:rFonts w:ascii="Arial" w:hAnsi="Arial" w:cs="Arial"/>
          <w:i w:val="0"/>
        </w:rPr>
        <w:t xml:space="preserve">slušný soud </w:t>
      </w:r>
      <w:r w:rsidR="001F367D" w:rsidRPr="001F367D">
        <w:rPr>
          <w:rFonts w:ascii="Arial" w:hAnsi="Arial" w:cs="Arial"/>
          <w:i w:val="0"/>
        </w:rPr>
        <w:t>p</w:t>
      </w:r>
      <w:r w:rsidR="001F367D" w:rsidRPr="001F367D">
        <w:rPr>
          <w:rFonts w:ascii="Arial" w:hAnsi="Arial" w:cs="Arial" w:hint="eastAsia"/>
          <w:i w:val="0"/>
        </w:rPr>
        <w:t>ř</w:t>
      </w:r>
      <w:r w:rsidR="001F367D" w:rsidRPr="001F367D">
        <w:rPr>
          <w:rFonts w:ascii="Arial" w:hAnsi="Arial" w:cs="Arial"/>
          <w:i w:val="0"/>
        </w:rPr>
        <w:t>ináležející</w:t>
      </w:r>
      <w:r w:rsidR="001F367D">
        <w:rPr>
          <w:rFonts w:ascii="Arial" w:hAnsi="Arial" w:cs="Arial"/>
          <w:i w:val="0"/>
        </w:rPr>
        <w:t xml:space="preserve"> k sídlu O</w:t>
      </w:r>
      <w:r w:rsidR="001F367D" w:rsidRPr="001F367D">
        <w:rPr>
          <w:rFonts w:ascii="Arial" w:hAnsi="Arial" w:cs="Arial"/>
          <w:i w:val="0"/>
        </w:rPr>
        <w:t>bjednatele</w:t>
      </w:r>
      <w:r w:rsidR="007563BD" w:rsidRPr="00E57832">
        <w:rPr>
          <w:rFonts w:ascii="Arial" w:hAnsi="Arial" w:cs="Arial"/>
          <w:i w:val="0"/>
        </w:rPr>
        <w:t>.</w:t>
      </w:r>
    </w:p>
    <w:p w14:paraId="73D6C26F" w14:textId="752FBAF1" w:rsidR="007563BD" w:rsidRPr="008213CF" w:rsidRDefault="007563BD" w:rsidP="008213CF">
      <w:pPr>
        <w:pStyle w:val="Odstavecseseznamem"/>
        <w:numPr>
          <w:ilvl w:val="1"/>
          <w:numId w:val="11"/>
        </w:numPr>
        <w:spacing w:after="120"/>
        <w:contextualSpacing w:val="0"/>
        <w:jc w:val="both"/>
        <w:rPr>
          <w:rFonts w:ascii="Arial" w:hAnsi="Arial" w:cs="Arial"/>
          <w:iCs/>
        </w:rPr>
      </w:pPr>
      <w:r w:rsidRPr="008213CF">
        <w:rPr>
          <w:rFonts w:ascii="Arial" w:hAnsi="Arial" w:cs="Arial"/>
          <w:u w:val="single"/>
        </w:rPr>
        <w:t>Platnost a účinnost</w:t>
      </w:r>
      <w:r w:rsidRPr="008213CF">
        <w:rPr>
          <w:rFonts w:ascii="Arial" w:hAnsi="Arial" w:cs="Arial"/>
        </w:rPr>
        <w:t xml:space="preserve">. </w:t>
      </w:r>
      <w:r w:rsidR="008213CF" w:rsidRPr="008213CF">
        <w:rPr>
          <w:rFonts w:ascii="Arial" w:hAnsi="Arial" w:cs="Arial"/>
          <w:iCs/>
        </w:rPr>
        <w:t>Tato smlouva nabývá platnosti dn</w:t>
      </w:r>
      <w:r w:rsidR="008213CF">
        <w:rPr>
          <w:rFonts w:ascii="Arial" w:hAnsi="Arial" w:cs="Arial"/>
          <w:iCs/>
        </w:rPr>
        <w:t xml:space="preserve">em </w:t>
      </w:r>
      <w:r w:rsidR="002617F8">
        <w:rPr>
          <w:rFonts w:ascii="Arial" w:hAnsi="Arial" w:cs="Arial"/>
          <w:iCs/>
        </w:rPr>
        <w:t>podpisu S</w:t>
      </w:r>
      <w:r w:rsidR="008213CF">
        <w:rPr>
          <w:rFonts w:ascii="Arial" w:hAnsi="Arial" w:cs="Arial"/>
          <w:iCs/>
        </w:rPr>
        <w:t>mluvními stranami a </w:t>
      </w:r>
      <w:r w:rsidR="008213CF" w:rsidRPr="008213CF">
        <w:rPr>
          <w:rFonts w:ascii="Arial" w:hAnsi="Arial" w:cs="Arial"/>
          <w:iCs/>
        </w:rPr>
        <w:t>ú</w:t>
      </w:r>
      <w:r w:rsidR="008213CF" w:rsidRPr="008213CF">
        <w:rPr>
          <w:rFonts w:ascii="Arial" w:hAnsi="Arial" w:cs="Arial" w:hint="eastAsia"/>
          <w:iCs/>
        </w:rPr>
        <w:t>č</w:t>
      </w:r>
      <w:r w:rsidR="008213CF" w:rsidRPr="008213CF">
        <w:rPr>
          <w:rFonts w:ascii="Arial" w:hAnsi="Arial" w:cs="Arial"/>
          <w:iCs/>
        </w:rPr>
        <w:t>innosti dnem jejího zve</w:t>
      </w:r>
      <w:r w:rsidR="008213CF" w:rsidRPr="008213CF">
        <w:rPr>
          <w:rFonts w:ascii="Arial" w:hAnsi="Arial" w:cs="Arial" w:hint="eastAsia"/>
          <w:iCs/>
        </w:rPr>
        <w:t>ř</w:t>
      </w:r>
      <w:r w:rsidR="008213CF" w:rsidRPr="008213CF">
        <w:rPr>
          <w:rFonts w:ascii="Arial" w:hAnsi="Arial" w:cs="Arial"/>
          <w:iCs/>
        </w:rPr>
        <w:t>ejn</w:t>
      </w:r>
      <w:r w:rsidR="008213CF" w:rsidRPr="008213CF">
        <w:rPr>
          <w:rFonts w:ascii="Arial" w:hAnsi="Arial" w:cs="Arial" w:hint="eastAsia"/>
          <w:iCs/>
        </w:rPr>
        <w:t>ě</w:t>
      </w:r>
      <w:r w:rsidR="008213CF" w:rsidRPr="008213CF">
        <w:rPr>
          <w:rFonts w:ascii="Arial" w:hAnsi="Arial" w:cs="Arial"/>
          <w:iCs/>
        </w:rPr>
        <w:t xml:space="preserve">ní v registru smluv dle zákona </w:t>
      </w:r>
      <w:r w:rsidR="008213CF" w:rsidRPr="008213CF">
        <w:rPr>
          <w:rFonts w:ascii="Arial" w:hAnsi="Arial" w:cs="Arial" w:hint="eastAsia"/>
          <w:iCs/>
        </w:rPr>
        <w:t>č</w:t>
      </w:r>
      <w:r w:rsidR="008213CF" w:rsidRPr="008213CF">
        <w:rPr>
          <w:rFonts w:ascii="Arial" w:hAnsi="Arial" w:cs="Arial"/>
          <w:iCs/>
        </w:rPr>
        <w:t>. 340/2015 Sb., o registru smluv. Zve</w:t>
      </w:r>
      <w:r w:rsidR="008213CF" w:rsidRPr="008213CF">
        <w:rPr>
          <w:rFonts w:ascii="Arial" w:hAnsi="Arial" w:cs="Arial" w:hint="eastAsia"/>
          <w:iCs/>
        </w:rPr>
        <w:t>ř</w:t>
      </w:r>
      <w:r w:rsidR="008213CF" w:rsidRPr="008213CF">
        <w:rPr>
          <w:rFonts w:ascii="Arial" w:hAnsi="Arial" w:cs="Arial"/>
          <w:iCs/>
        </w:rPr>
        <w:t>ejn</w:t>
      </w:r>
      <w:r w:rsidR="008213CF" w:rsidRPr="008213CF">
        <w:rPr>
          <w:rFonts w:ascii="Arial" w:hAnsi="Arial" w:cs="Arial" w:hint="eastAsia"/>
          <w:iCs/>
        </w:rPr>
        <w:t>ě</w:t>
      </w:r>
      <w:r w:rsidR="002617F8">
        <w:rPr>
          <w:rFonts w:ascii="Arial" w:hAnsi="Arial" w:cs="Arial"/>
          <w:iCs/>
        </w:rPr>
        <w:t>ní zajistí Objedn</w:t>
      </w:r>
      <w:r w:rsidR="008213CF" w:rsidRPr="008213CF">
        <w:rPr>
          <w:rFonts w:ascii="Arial" w:hAnsi="Arial" w:cs="Arial"/>
          <w:iCs/>
        </w:rPr>
        <w:t xml:space="preserve">atel. </w:t>
      </w:r>
    </w:p>
    <w:p w14:paraId="10EE1D0E" w14:textId="77777777" w:rsidR="007563BD" w:rsidRPr="00E57832" w:rsidRDefault="007563BD" w:rsidP="00AC58B7">
      <w:pPr>
        <w:pStyle w:val="Zkladntextodsazen3"/>
        <w:numPr>
          <w:ilvl w:val="1"/>
          <w:numId w:val="11"/>
        </w:numPr>
        <w:spacing w:after="120"/>
        <w:rPr>
          <w:rFonts w:ascii="Arial" w:hAnsi="Arial" w:cs="Arial"/>
          <w:i w:val="0"/>
        </w:rPr>
      </w:pPr>
      <w:r w:rsidRPr="00E57832">
        <w:rPr>
          <w:rFonts w:ascii="Arial" w:hAnsi="Arial" w:cs="Arial"/>
          <w:i w:val="0"/>
          <w:iCs w:val="0"/>
          <w:u w:val="single"/>
        </w:rPr>
        <w:t>Stejnopisy.</w:t>
      </w:r>
      <w:r w:rsidRPr="00E57832">
        <w:rPr>
          <w:rFonts w:ascii="Arial" w:hAnsi="Arial" w:cs="Arial"/>
          <w:i w:val="0"/>
          <w:iCs w:val="0"/>
        </w:rPr>
        <w:t xml:space="preserve"> Tato Smlouva je vyhotovena ve </w:t>
      </w:r>
      <w:r w:rsidR="00484846" w:rsidRPr="00E57832">
        <w:rPr>
          <w:rFonts w:ascii="Arial" w:hAnsi="Arial" w:cs="Arial"/>
          <w:i w:val="0"/>
          <w:iCs w:val="0"/>
        </w:rPr>
        <w:t>dvou (2)</w:t>
      </w:r>
      <w:r w:rsidRPr="00E57832">
        <w:rPr>
          <w:rFonts w:ascii="Arial" w:hAnsi="Arial" w:cs="Arial"/>
          <w:i w:val="0"/>
          <w:iCs w:val="0"/>
        </w:rPr>
        <w:t xml:space="preserve"> stejnopisech s platností</w:t>
      </w:r>
      <w:r w:rsidRPr="00E57832">
        <w:rPr>
          <w:rFonts w:ascii="Arial" w:hAnsi="Arial" w:cs="Arial"/>
          <w:i w:val="0"/>
        </w:rPr>
        <w:t xml:space="preserve"> originálu, přičemž každá ze Smluvních stran obdrží po jednom vyhotovení.</w:t>
      </w:r>
    </w:p>
    <w:p w14:paraId="19DD57F6" w14:textId="77777777" w:rsidR="007563BD" w:rsidRPr="00E57832" w:rsidRDefault="007563BD" w:rsidP="00AC58B7">
      <w:pPr>
        <w:pStyle w:val="Zkladntextodsazen3"/>
        <w:numPr>
          <w:ilvl w:val="1"/>
          <w:numId w:val="11"/>
        </w:numPr>
        <w:spacing w:after="120"/>
        <w:rPr>
          <w:rFonts w:ascii="Arial" w:hAnsi="Arial" w:cs="Arial"/>
          <w:i w:val="0"/>
        </w:rPr>
      </w:pPr>
      <w:r w:rsidRPr="00E57832">
        <w:rPr>
          <w:rFonts w:ascii="Arial" w:hAnsi="Arial" w:cs="Arial"/>
          <w:i w:val="0"/>
          <w:u w:val="single"/>
        </w:rPr>
        <w:lastRenderedPageBreak/>
        <w:t>Rozhodné právo</w:t>
      </w:r>
      <w:r w:rsidRPr="00E57832">
        <w:rPr>
          <w:rFonts w:ascii="Arial" w:hAnsi="Arial" w:cs="Arial"/>
          <w:i w:val="0"/>
        </w:rPr>
        <w:t xml:space="preserve">. Tato Smlouva a vztahy z ní vyplývající se řídí právním řádem České republiky, </w:t>
      </w:r>
      <w:r w:rsidRPr="0048133D">
        <w:rPr>
          <w:rFonts w:ascii="Arial" w:hAnsi="Arial" w:cs="Arial"/>
          <w:i w:val="0"/>
        </w:rPr>
        <w:t xml:space="preserve">zejména zákonem č. </w:t>
      </w:r>
      <w:r w:rsidR="0048133D" w:rsidRPr="0048133D">
        <w:rPr>
          <w:rFonts w:ascii="Arial" w:hAnsi="Arial" w:cs="Arial"/>
          <w:i w:val="0"/>
        </w:rPr>
        <w:t>89/2012 Sb., občanský zákoník</w:t>
      </w:r>
      <w:r w:rsidRPr="0048133D">
        <w:rPr>
          <w:rFonts w:ascii="Arial" w:hAnsi="Arial" w:cs="Arial"/>
          <w:i w:val="0"/>
        </w:rPr>
        <w:t>,</w:t>
      </w:r>
      <w:r w:rsidRPr="00E57832">
        <w:rPr>
          <w:rFonts w:ascii="Arial" w:hAnsi="Arial" w:cs="Arial"/>
          <w:i w:val="0"/>
        </w:rPr>
        <w:t xml:space="preserve"> ve znění pozdějších předpisů.</w:t>
      </w:r>
    </w:p>
    <w:p w14:paraId="5B8442D8" w14:textId="77777777" w:rsidR="007563BD" w:rsidRPr="00E57832" w:rsidRDefault="007563BD" w:rsidP="00E827DF">
      <w:pPr>
        <w:pStyle w:val="Zkladntextodsazen3"/>
        <w:widowControl/>
        <w:numPr>
          <w:ilvl w:val="1"/>
          <w:numId w:val="11"/>
        </w:numPr>
        <w:spacing w:after="120"/>
        <w:rPr>
          <w:rFonts w:ascii="Arial" w:hAnsi="Arial" w:cs="Arial"/>
          <w:i w:val="0"/>
        </w:rPr>
      </w:pPr>
      <w:r w:rsidRPr="00E57832">
        <w:rPr>
          <w:rFonts w:ascii="Arial" w:hAnsi="Arial" w:cs="Arial"/>
          <w:i w:val="0"/>
          <w:u w:val="single"/>
        </w:rPr>
        <w:t>Změny a doplňky</w:t>
      </w:r>
      <w:r w:rsidRPr="00E57832">
        <w:rPr>
          <w:rFonts w:ascii="Arial" w:hAnsi="Arial" w:cs="Arial"/>
          <w:i w:val="0"/>
        </w:rPr>
        <w:t>. Veškeré změny této Smlouvy musí být vyhotoveny písemně formou číslovaných dodatků podepsaných všemi Smluvními stranami.</w:t>
      </w:r>
    </w:p>
    <w:p w14:paraId="71926DE6" w14:textId="77777777" w:rsidR="005C3EBD" w:rsidRPr="00E57832" w:rsidRDefault="005C3EBD" w:rsidP="00AC58B7">
      <w:pPr>
        <w:pStyle w:val="Zkladntextodsazen3"/>
        <w:numPr>
          <w:ilvl w:val="1"/>
          <w:numId w:val="11"/>
        </w:numPr>
        <w:spacing w:after="120"/>
        <w:rPr>
          <w:rFonts w:ascii="Arial" w:hAnsi="Arial" w:cs="Arial"/>
          <w:i w:val="0"/>
        </w:rPr>
      </w:pPr>
      <w:r w:rsidRPr="00E57832">
        <w:rPr>
          <w:rFonts w:ascii="Arial" w:hAnsi="Arial" w:cs="Arial"/>
          <w:i w:val="0"/>
          <w:u w:val="single"/>
        </w:rPr>
        <w:t>Přetrvání.</w:t>
      </w:r>
      <w:r w:rsidRPr="00E57832">
        <w:rPr>
          <w:rFonts w:ascii="Arial" w:hAnsi="Arial" w:cs="Arial"/>
          <w:i w:val="0"/>
        </w:rPr>
        <w:t xml:space="preserve"> Práva a povinnosti Smluvních stran stanovené v čl. VI., VIII., IX. a X. trvají i po ukončení této Smlouvy.</w:t>
      </w:r>
    </w:p>
    <w:p w14:paraId="198F0512" w14:textId="77777777" w:rsidR="007563BD" w:rsidRPr="00E57832" w:rsidRDefault="007563BD" w:rsidP="006A42B4">
      <w:pPr>
        <w:pStyle w:val="Zkladntextodsazen3"/>
        <w:numPr>
          <w:ilvl w:val="1"/>
          <w:numId w:val="11"/>
        </w:numPr>
        <w:spacing w:after="120"/>
        <w:rPr>
          <w:rFonts w:ascii="Arial" w:hAnsi="Arial" w:cs="Arial"/>
          <w:i w:val="0"/>
        </w:rPr>
      </w:pPr>
      <w:r w:rsidRPr="00842431">
        <w:rPr>
          <w:rFonts w:ascii="Arial" w:hAnsi="Arial" w:cs="Arial"/>
          <w:i w:val="0"/>
          <w:u w:val="single"/>
        </w:rPr>
        <w:t>Přílohy</w:t>
      </w:r>
      <w:r w:rsidRPr="00E57832">
        <w:rPr>
          <w:rFonts w:ascii="Arial" w:hAnsi="Arial" w:cs="Arial"/>
          <w:i w:val="0"/>
        </w:rPr>
        <w:t>. Veškeré přílohy této Smlouvy tvoří její nedílnou součást.</w:t>
      </w:r>
    </w:p>
    <w:p w14:paraId="30681DB9" w14:textId="77777777" w:rsidR="007563BD" w:rsidRPr="00E57832" w:rsidRDefault="007563BD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25490293" w14:textId="77777777" w:rsidR="007563BD" w:rsidRPr="00E57832" w:rsidRDefault="007563BD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>Smluvní strany prohlašují, že si tuto Smlouvu přečetly, s jejím zně</w:t>
      </w:r>
      <w:r w:rsidR="00E57832">
        <w:rPr>
          <w:rFonts w:ascii="Arial" w:hAnsi="Arial" w:cs="Arial"/>
        </w:rPr>
        <w:t>ním souhlasí a na důkaz pravé a </w:t>
      </w:r>
      <w:r w:rsidRPr="00E57832">
        <w:rPr>
          <w:rFonts w:ascii="Arial" w:hAnsi="Arial" w:cs="Arial"/>
        </w:rPr>
        <w:t xml:space="preserve">svobodné vůle připojují níže své podpisy. </w:t>
      </w:r>
    </w:p>
    <w:p w14:paraId="7CF47600" w14:textId="77777777" w:rsidR="007563BD" w:rsidRPr="00E57832" w:rsidRDefault="007563BD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495FCB78" w14:textId="77777777" w:rsidR="007563BD" w:rsidRPr="00E57832" w:rsidRDefault="007563BD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7B0DA2F7" w14:textId="4A8B2C6C" w:rsidR="007563BD" w:rsidRPr="00E57832" w:rsidRDefault="007563BD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 xml:space="preserve">V </w:t>
      </w:r>
      <w:r w:rsidR="00E57832" w:rsidRPr="00E57832">
        <w:rPr>
          <w:rFonts w:ascii="Arial" w:hAnsi="Arial" w:cs="Arial"/>
        </w:rPr>
        <w:t>Praze</w:t>
      </w:r>
      <w:r w:rsidRPr="00E57832">
        <w:rPr>
          <w:rFonts w:ascii="Arial" w:hAnsi="Arial" w:cs="Arial"/>
        </w:rPr>
        <w:t xml:space="preserve">, </w:t>
      </w:r>
      <w:r w:rsidR="00046748">
        <w:rPr>
          <w:rFonts w:ascii="Arial" w:hAnsi="Arial" w:cs="Arial"/>
        </w:rPr>
        <w:t>dne</w:t>
      </w:r>
      <w:r w:rsidR="007A721E">
        <w:rPr>
          <w:rFonts w:ascii="Arial" w:hAnsi="Arial" w:cs="Arial"/>
        </w:rPr>
        <w:t xml:space="preserve"> </w:t>
      </w:r>
    </w:p>
    <w:p w14:paraId="5531DEE8" w14:textId="77777777" w:rsidR="007563BD" w:rsidRPr="00E57832" w:rsidRDefault="007563BD">
      <w:pPr>
        <w:widowControl/>
        <w:jc w:val="both"/>
        <w:rPr>
          <w:rFonts w:ascii="Arial" w:hAnsi="Arial" w:cs="Arial"/>
          <w:b/>
          <w:bCs/>
        </w:rPr>
      </w:pPr>
    </w:p>
    <w:p w14:paraId="754149D0" w14:textId="77777777" w:rsidR="007563BD" w:rsidRPr="00E57832" w:rsidRDefault="007563BD">
      <w:pPr>
        <w:widowControl/>
        <w:jc w:val="both"/>
        <w:rPr>
          <w:rFonts w:ascii="Arial" w:hAnsi="Arial" w:cs="Arial"/>
          <w:b/>
          <w:bCs/>
        </w:rPr>
      </w:pPr>
    </w:p>
    <w:p w14:paraId="64B9A11A" w14:textId="77777777" w:rsidR="007563BD" w:rsidRPr="00E57832" w:rsidRDefault="00484846">
      <w:pPr>
        <w:widowControl/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>Zhotovitel</w:t>
      </w:r>
      <w:r w:rsidR="007563BD" w:rsidRPr="00E57832">
        <w:rPr>
          <w:rFonts w:ascii="Arial" w:hAnsi="Arial" w:cs="Arial"/>
        </w:rPr>
        <w:t>:</w:t>
      </w:r>
      <w:r w:rsidRPr="00E57832">
        <w:rPr>
          <w:rFonts w:ascii="Arial" w:hAnsi="Arial" w:cs="Arial"/>
        </w:rPr>
        <w:tab/>
      </w:r>
      <w:r w:rsidRPr="00E57832">
        <w:rPr>
          <w:rFonts w:ascii="Arial" w:hAnsi="Arial" w:cs="Arial"/>
        </w:rPr>
        <w:tab/>
      </w:r>
      <w:r w:rsidRPr="00E57832">
        <w:rPr>
          <w:rFonts w:ascii="Arial" w:hAnsi="Arial" w:cs="Arial"/>
        </w:rPr>
        <w:tab/>
      </w:r>
      <w:r w:rsidRPr="00E57832">
        <w:rPr>
          <w:rFonts w:ascii="Arial" w:hAnsi="Arial" w:cs="Arial"/>
        </w:rPr>
        <w:tab/>
      </w:r>
      <w:r w:rsidR="007563BD" w:rsidRPr="00E57832">
        <w:rPr>
          <w:rFonts w:ascii="Arial" w:hAnsi="Arial" w:cs="Arial"/>
        </w:rPr>
        <w:tab/>
      </w:r>
      <w:r w:rsidR="007563BD" w:rsidRPr="00E57832">
        <w:rPr>
          <w:rFonts w:ascii="Arial" w:hAnsi="Arial" w:cs="Arial"/>
        </w:rPr>
        <w:tab/>
      </w:r>
      <w:r w:rsidRPr="00E57832">
        <w:rPr>
          <w:rFonts w:ascii="Arial" w:hAnsi="Arial" w:cs="Arial"/>
        </w:rPr>
        <w:t>Objednatel</w:t>
      </w:r>
      <w:r w:rsidR="007563BD" w:rsidRPr="00E57832">
        <w:rPr>
          <w:rFonts w:ascii="Arial" w:hAnsi="Arial" w:cs="Arial"/>
        </w:rPr>
        <w:t>:</w:t>
      </w:r>
    </w:p>
    <w:p w14:paraId="40665C0E" w14:textId="77777777" w:rsidR="007563BD" w:rsidRPr="00E57832" w:rsidRDefault="007563BD">
      <w:pPr>
        <w:jc w:val="both"/>
        <w:rPr>
          <w:rFonts w:ascii="Arial" w:hAnsi="Arial" w:cs="Arial"/>
        </w:rPr>
      </w:pPr>
    </w:p>
    <w:p w14:paraId="31E6575C" w14:textId="77777777" w:rsidR="007563BD" w:rsidRPr="00E57832" w:rsidRDefault="007563BD">
      <w:pPr>
        <w:jc w:val="both"/>
        <w:rPr>
          <w:rFonts w:ascii="Arial" w:hAnsi="Arial" w:cs="Arial"/>
        </w:rPr>
      </w:pPr>
    </w:p>
    <w:p w14:paraId="6CB228D4" w14:textId="77777777" w:rsidR="007563BD" w:rsidRPr="00E57832" w:rsidRDefault="007563BD">
      <w:pPr>
        <w:jc w:val="both"/>
        <w:rPr>
          <w:rFonts w:ascii="Arial" w:hAnsi="Arial" w:cs="Arial"/>
        </w:rPr>
      </w:pPr>
    </w:p>
    <w:p w14:paraId="09D54701" w14:textId="77777777" w:rsidR="007563BD" w:rsidRPr="00E57832" w:rsidRDefault="007563BD">
      <w:pPr>
        <w:jc w:val="both"/>
        <w:rPr>
          <w:rFonts w:ascii="Arial" w:hAnsi="Arial" w:cs="Arial"/>
        </w:rPr>
      </w:pPr>
    </w:p>
    <w:p w14:paraId="561199C0" w14:textId="77777777" w:rsidR="007563BD" w:rsidRPr="00E57832" w:rsidRDefault="007563BD">
      <w:pPr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>___________________________</w:t>
      </w:r>
      <w:r w:rsidRPr="00E57832">
        <w:rPr>
          <w:rFonts w:ascii="Arial" w:hAnsi="Arial" w:cs="Arial"/>
        </w:rPr>
        <w:tab/>
      </w:r>
      <w:r w:rsidRPr="00E57832">
        <w:rPr>
          <w:rFonts w:ascii="Arial" w:hAnsi="Arial" w:cs="Arial"/>
        </w:rPr>
        <w:tab/>
      </w:r>
      <w:r w:rsidRPr="00E57832">
        <w:rPr>
          <w:rFonts w:ascii="Arial" w:hAnsi="Arial" w:cs="Arial"/>
        </w:rPr>
        <w:tab/>
        <w:t>______________________________</w:t>
      </w:r>
    </w:p>
    <w:p w14:paraId="7C4430EA" w14:textId="6BFA124F" w:rsidR="007563BD" w:rsidRPr="00E57832" w:rsidRDefault="00E57832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Ing. Luděk Pfeifer</w:t>
      </w:r>
      <w:r w:rsidR="007563BD" w:rsidRPr="00E57832">
        <w:rPr>
          <w:rFonts w:ascii="Arial" w:hAnsi="Arial" w:cs="Arial"/>
        </w:rPr>
        <w:tab/>
      </w:r>
      <w:r w:rsidR="007563BD" w:rsidRPr="00E57832">
        <w:rPr>
          <w:rFonts w:ascii="Arial" w:hAnsi="Arial" w:cs="Arial"/>
        </w:rPr>
        <w:tab/>
      </w:r>
      <w:r w:rsidR="007563BD" w:rsidRPr="00E57832">
        <w:rPr>
          <w:rFonts w:ascii="Arial" w:hAnsi="Arial" w:cs="Arial"/>
        </w:rPr>
        <w:tab/>
      </w:r>
      <w:r w:rsidR="00046748">
        <w:rPr>
          <w:rFonts w:ascii="Arial" w:hAnsi="Arial" w:cs="Arial"/>
        </w:rPr>
        <w:tab/>
      </w:r>
      <w:r w:rsidR="00046748">
        <w:rPr>
          <w:rFonts w:ascii="Arial" w:hAnsi="Arial" w:cs="Arial"/>
        </w:rPr>
        <w:tab/>
      </w:r>
      <w:r w:rsidR="005166C7">
        <w:rPr>
          <w:rFonts w:ascii="Arial" w:hAnsi="Arial" w:cs="Arial"/>
        </w:rPr>
        <w:t>Ing. Michaela Severová</w:t>
      </w:r>
    </w:p>
    <w:p w14:paraId="5F157CDD" w14:textId="7A56E91D" w:rsidR="007563BD" w:rsidRPr="00E57832" w:rsidRDefault="00484846">
      <w:pPr>
        <w:widowControl/>
        <w:jc w:val="both"/>
        <w:rPr>
          <w:rFonts w:ascii="Arial" w:hAnsi="Arial" w:cs="Arial"/>
        </w:rPr>
      </w:pPr>
      <w:r w:rsidRPr="00E57832">
        <w:rPr>
          <w:rFonts w:ascii="Arial" w:hAnsi="Arial" w:cs="Arial"/>
        </w:rPr>
        <w:t>jednatel</w:t>
      </w:r>
      <w:r w:rsidRPr="00E57832">
        <w:rPr>
          <w:rFonts w:ascii="Arial" w:hAnsi="Arial" w:cs="Arial"/>
        </w:rPr>
        <w:tab/>
      </w:r>
      <w:r w:rsidRPr="00E57832">
        <w:rPr>
          <w:rFonts w:ascii="Arial" w:hAnsi="Arial" w:cs="Arial"/>
        </w:rPr>
        <w:tab/>
      </w:r>
      <w:r w:rsidRPr="00E57832">
        <w:rPr>
          <w:rFonts w:ascii="Arial" w:hAnsi="Arial" w:cs="Arial"/>
        </w:rPr>
        <w:tab/>
      </w:r>
      <w:r w:rsidR="007563BD" w:rsidRPr="00E57832">
        <w:rPr>
          <w:rFonts w:ascii="Arial" w:hAnsi="Arial" w:cs="Arial"/>
        </w:rPr>
        <w:tab/>
      </w:r>
      <w:r w:rsidR="007563BD" w:rsidRPr="00E57832">
        <w:rPr>
          <w:rFonts w:ascii="Arial" w:hAnsi="Arial" w:cs="Arial"/>
        </w:rPr>
        <w:tab/>
      </w:r>
      <w:r w:rsidR="00046748">
        <w:rPr>
          <w:rFonts w:ascii="Arial" w:hAnsi="Arial" w:cs="Arial"/>
        </w:rPr>
        <w:tab/>
      </w:r>
      <w:r w:rsidR="00046748">
        <w:rPr>
          <w:rFonts w:ascii="Arial" w:hAnsi="Arial" w:cs="Arial"/>
        </w:rPr>
        <w:tab/>
      </w:r>
      <w:r w:rsidR="00EE683B">
        <w:rPr>
          <w:rFonts w:ascii="Arial" w:hAnsi="Arial" w:cs="Arial"/>
        </w:rPr>
        <w:t xml:space="preserve">výkonná </w:t>
      </w:r>
      <w:r w:rsidR="005166C7">
        <w:rPr>
          <w:rFonts w:ascii="Arial" w:hAnsi="Arial" w:cs="Arial"/>
        </w:rPr>
        <w:t>ředitelka</w:t>
      </w:r>
    </w:p>
    <w:p w14:paraId="48AB97FF" w14:textId="065FFD6C" w:rsidR="007563BD" w:rsidRPr="00E57832" w:rsidRDefault="00484846" w:rsidP="00EA078D">
      <w:pPr>
        <w:widowControl/>
        <w:tabs>
          <w:tab w:val="left" w:pos="0"/>
        </w:tabs>
        <w:ind w:left="5040" w:hanging="5040"/>
        <w:rPr>
          <w:rFonts w:ascii="Arial" w:hAnsi="Arial" w:cs="Arial"/>
        </w:rPr>
      </w:pPr>
      <w:r w:rsidRPr="00E57832">
        <w:rPr>
          <w:rFonts w:ascii="Arial" w:hAnsi="Arial" w:cs="Arial"/>
        </w:rPr>
        <w:t>M.C.TRITON</w:t>
      </w:r>
      <w:r w:rsidR="00E57832">
        <w:rPr>
          <w:rFonts w:ascii="Arial" w:hAnsi="Arial" w:cs="Arial"/>
        </w:rPr>
        <w:t>, spol. s r.o.</w:t>
      </w:r>
      <w:r w:rsidRPr="00E57832">
        <w:rPr>
          <w:rFonts w:ascii="Arial" w:hAnsi="Arial" w:cs="Arial"/>
        </w:rPr>
        <w:tab/>
      </w:r>
      <w:r w:rsidR="005166C7" w:rsidRPr="005166C7">
        <w:rPr>
          <w:rFonts w:ascii="Arial" w:hAnsi="Arial" w:cs="Arial" w:hint="eastAsia"/>
        </w:rPr>
        <w:t>Č</w:t>
      </w:r>
      <w:r w:rsidR="005166C7" w:rsidRPr="005166C7">
        <w:rPr>
          <w:rFonts w:ascii="Arial" w:hAnsi="Arial" w:cs="Arial"/>
        </w:rPr>
        <w:t>eské d</w:t>
      </w:r>
      <w:r w:rsidR="005166C7" w:rsidRPr="005166C7">
        <w:rPr>
          <w:rFonts w:ascii="Arial" w:hAnsi="Arial" w:cs="Arial" w:hint="eastAsia"/>
        </w:rPr>
        <w:t>ě</w:t>
      </w:r>
      <w:r w:rsidR="005166C7" w:rsidRPr="005166C7">
        <w:rPr>
          <w:rFonts w:ascii="Arial" w:hAnsi="Arial" w:cs="Arial"/>
        </w:rPr>
        <w:t>dictví UNESCO, d.s.o.</w:t>
      </w:r>
    </w:p>
    <w:sectPr w:rsidR="007563BD" w:rsidRPr="00E57832" w:rsidSect="00F530B5">
      <w:headerReference w:type="default" r:id="rId12"/>
      <w:footnotePr>
        <w:numRestart w:val="eachPage"/>
      </w:footnotePr>
      <w:endnotePr>
        <w:numFmt w:val="decimal"/>
      </w:endnotePr>
      <w:type w:val="continuous"/>
      <w:pgSz w:w="11905" w:h="16837"/>
      <w:pgMar w:top="1298" w:right="1440" w:bottom="1298" w:left="1440" w:header="1440" w:footer="129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6A1AA" w14:textId="77777777" w:rsidR="00297903" w:rsidRDefault="00297903">
      <w:r>
        <w:separator/>
      </w:r>
    </w:p>
  </w:endnote>
  <w:endnote w:type="continuationSeparator" w:id="0">
    <w:p w14:paraId="70557087" w14:textId="77777777" w:rsidR="00297903" w:rsidRDefault="0029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06E96" w14:textId="77777777" w:rsidR="00297903" w:rsidRDefault="00297903">
      <w:r>
        <w:separator/>
      </w:r>
    </w:p>
  </w:footnote>
  <w:footnote w:type="continuationSeparator" w:id="0">
    <w:p w14:paraId="26ABB312" w14:textId="77777777" w:rsidR="00297903" w:rsidRDefault="00297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BC915" w14:textId="71D975D5" w:rsidR="006A42B4" w:rsidRPr="00E57832" w:rsidRDefault="006A42B4">
    <w:pPr>
      <w:pStyle w:val="Zhlav"/>
      <w:framePr w:wrap="auto" w:vAnchor="text" w:hAnchor="margin" w:xAlign="center" w:y="1"/>
      <w:jc w:val="center"/>
      <w:rPr>
        <w:rStyle w:val="slostrnky"/>
        <w:rFonts w:ascii="Arial" w:hAnsi="Arial" w:cs="Arial"/>
      </w:rPr>
    </w:pPr>
    <w:r w:rsidRPr="00E57832">
      <w:rPr>
        <w:rStyle w:val="slostrnky"/>
        <w:rFonts w:ascii="Arial" w:hAnsi="Arial" w:cs="Arial"/>
      </w:rPr>
      <w:fldChar w:fldCharType="begin"/>
    </w:r>
    <w:r w:rsidRPr="00E57832">
      <w:rPr>
        <w:rStyle w:val="slostrnky"/>
        <w:rFonts w:ascii="Arial" w:hAnsi="Arial" w:cs="Arial"/>
      </w:rPr>
      <w:instrText xml:space="preserve">PAGE  </w:instrText>
    </w:r>
    <w:r w:rsidRPr="00E57832">
      <w:rPr>
        <w:rStyle w:val="slostrnky"/>
        <w:rFonts w:ascii="Arial" w:hAnsi="Arial" w:cs="Arial"/>
      </w:rPr>
      <w:fldChar w:fldCharType="separate"/>
    </w:r>
    <w:r w:rsidR="00E827DF">
      <w:rPr>
        <w:rStyle w:val="slostrnky"/>
        <w:rFonts w:ascii="Arial" w:hAnsi="Arial" w:cs="Arial"/>
        <w:noProof/>
      </w:rPr>
      <w:t>7</w:t>
    </w:r>
    <w:r w:rsidRPr="00E57832">
      <w:rPr>
        <w:rStyle w:val="slostrnky"/>
        <w:rFonts w:ascii="Arial" w:hAnsi="Arial" w:cs="Arial"/>
      </w:rPr>
      <w:fldChar w:fldCharType="end"/>
    </w:r>
    <w:r w:rsidRPr="00E57832">
      <w:rPr>
        <w:rStyle w:val="slostrnky"/>
        <w:rFonts w:ascii="Arial" w:hAnsi="Arial" w:cs="Arial"/>
      </w:rPr>
      <w:t>/</w:t>
    </w:r>
    <w:r w:rsidRPr="00E57832">
      <w:rPr>
        <w:rStyle w:val="slostrnky"/>
        <w:rFonts w:ascii="Arial" w:hAnsi="Arial" w:cs="Arial"/>
      </w:rPr>
      <w:fldChar w:fldCharType="begin"/>
    </w:r>
    <w:r w:rsidRPr="00E57832">
      <w:rPr>
        <w:rStyle w:val="slostrnky"/>
        <w:rFonts w:ascii="Arial" w:hAnsi="Arial" w:cs="Arial"/>
      </w:rPr>
      <w:instrText xml:space="preserve"> NUMPAGES </w:instrText>
    </w:r>
    <w:r w:rsidRPr="00E57832">
      <w:rPr>
        <w:rStyle w:val="slostrnky"/>
        <w:rFonts w:ascii="Arial" w:hAnsi="Arial" w:cs="Arial"/>
      </w:rPr>
      <w:fldChar w:fldCharType="separate"/>
    </w:r>
    <w:r w:rsidR="00E827DF">
      <w:rPr>
        <w:rStyle w:val="slostrnky"/>
        <w:rFonts w:ascii="Arial" w:hAnsi="Arial" w:cs="Arial"/>
        <w:noProof/>
      </w:rPr>
      <w:t>7</w:t>
    </w:r>
    <w:r w:rsidRPr="00E57832">
      <w:rPr>
        <w:rStyle w:val="slostrnky"/>
        <w:rFonts w:ascii="Arial" w:hAnsi="Arial" w:cs="Arial"/>
      </w:rPr>
      <w:fldChar w:fldCharType="end"/>
    </w:r>
  </w:p>
  <w:p w14:paraId="4E2DF050" w14:textId="77777777" w:rsidR="006A42B4" w:rsidRDefault="006A42B4">
    <w:pPr>
      <w:framePr w:wrap="auto" w:vAnchor="text" w:hAnchor="margin" w:xAlign="center" w:y="1"/>
      <w:rPr>
        <w:rFonts w:ascii="Tahoma" w:hAnsi="Tahoma" w:cs="Tahoma"/>
        <w:lang w:val="en-GB"/>
      </w:rPr>
    </w:pPr>
  </w:p>
  <w:p w14:paraId="5369040E" w14:textId="77777777" w:rsidR="006A42B4" w:rsidRDefault="006A42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A01AE"/>
    <w:multiLevelType w:val="multilevel"/>
    <w:tmpl w:val="59D46C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8A12B7"/>
    <w:multiLevelType w:val="multilevel"/>
    <w:tmpl w:val="FD5EC96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3F671B4"/>
    <w:multiLevelType w:val="multilevel"/>
    <w:tmpl w:val="DD7A49E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2755BC"/>
    <w:multiLevelType w:val="hybridMultilevel"/>
    <w:tmpl w:val="8D0CA01A"/>
    <w:lvl w:ilvl="0" w:tplc="C1BCEAE8">
      <w:start w:val="1"/>
      <w:numFmt w:val="lowerRoman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AF7035"/>
    <w:multiLevelType w:val="multilevel"/>
    <w:tmpl w:val="724AE23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02F3212"/>
    <w:multiLevelType w:val="hybridMultilevel"/>
    <w:tmpl w:val="BD840D0C"/>
    <w:lvl w:ilvl="0" w:tplc="BD62034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E0162C1"/>
    <w:multiLevelType w:val="multilevel"/>
    <w:tmpl w:val="B52E51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3096B42"/>
    <w:multiLevelType w:val="multilevel"/>
    <w:tmpl w:val="E2349506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18E0CBF"/>
    <w:multiLevelType w:val="multilevel"/>
    <w:tmpl w:val="65669B0E"/>
    <w:lvl w:ilvl="0">
      <w:start w:val="12"/>
      <w:numFmt w:val="none"/>
      <w:lvlText w:val="1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1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096B43"/>
    <w:multiLevelType w:val="hybridMultilevel"/>
    <w:tmpl w:val="EDEE761A"/>
    <w:lvl w:ilvl="0" w:tplc="32DC959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9D80F5A"/>
    <w:multiLevelType w:val="hybridMultilevel"/>
    <w:tmpl w:val="1148400C"/>
    <w:lvl w:ilvl="0" w:tplc="8B14056A">
      <w:start w:val="3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64223482"/>
    <w:multiLevelType w:val="multilevel"/>
    <w:tmpl w:val="45BA748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44167CC"/>
    <w:multiLevelType w:val="multilevel"/>
    <w:tmpl w:val="724AE23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794737A"/>
    <w:multiLevelType w:val="multilevel"/>
    <w:tmpl w:val="09F8DB0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A2015A6"/>
    <w:multiLevelType w:val="multilevel"/>
    <w:tmpl w:val="B97A300E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1AF0407"/>
    <w:multiLevelType w:val="multilevel"/>
    <w:tmpl w:val="E536EF42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4C56FB8"/>
    <w:multiLevelType w:val="multilevel"/>
    <w:tmpl w:val="50F8CA7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914446F"/>
    <w:multiLevelType w:val="multilevel"/>
    <w:tmpl w:val="DCD225B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BC45CB0"/>
    <w:multiLevelType w:val="multilevel"/>
    <w:tmpl w:val="5A12CEA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C6D3C3B"/>
    <w:multiLevelType w:val="multilevel"/>
    <w:tmpl w:val="C622BA32"/>
    <w:styleLink w:val="StylVcerovov12bTunVechnavelkVlevo0cmPed"/>
    <w:lvl w:ilvl="0">
      <w:start w:val="1"/>
      <w:numFmt w:val="decimal"/>
      <w:lvlText w:val="čl. %1."/>
      <w:lvlJc w:val="left"/>
      <w:pPr>
        <w:tabs>
          <w:tab w:val="num" w:pos="425"/>
        </w:tabs>
        <w:ind w:left="851" w:hanging="851"/>
      </w:pPr>
      <w:rPr>
        <w:rFonts w:ascii="Arial" w:hAnsi="Arial" w:hint="default"/>
        <w:b/>
        <w:bCs/>
        <w:caps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ascii="Arial" w:hAnsi="Arial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ascii="Arial" w:hAnsi="Arial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</w:abstractNum>
  <w:num w:numId="1" w16cid:durableId="808985252">
    <w:abstractNumId w:val="12"/>
  </w:num>
  <w:num w:numId="2" w16cid:durableId="1647323510">
    <w:abstractNumId w:val="5"/>
  </w:num>
  <w:num w:numId="3" w16cid:durableId="731462232">
    <w:abstractNumId w:val="4"/>
  </w:num>
  <w:num w:numId="4" w16cid:durableId="1510565250">
    <w:abstractNumId w:val="9"/>
  </w:num>
  <w:num w:numId="5" w16cid:durableId="1767995841">
    <w:abstractNumId w:val="3"/>
  </w:num>
  <w:num w:numId="6" w16cid:durableId="509755689">
    <w:abstractNumId w:val="1"/>
  </w:num>
  <w:num w:numId="7" w16cid:durableId="1532843212">
    <w:abstractNumId w:val="11"/>
  </w:num>
  <w:num w:numId="8" w16cid:durableId="457651063">
    <w:abstractNumId w:val="17"/>
  </w:num>
  <w:num w:numId="9" w16cid:durableId="1228152598">
    <w:abstractNumId w:val="15"/>
  </w:num>
  <w:num w:numId="10" w16cid:durableId="828521056">
    <w:abstractNumId w:val="7"/>
  </w:num>
  <w:num w:numId="11" w16cid:durableId="942957588">
    <w:abstractNumId w:val="8"/>
  </w:num>
  <w:num w:numId="12" w16cid:durableId="93476800">
    <w:abstractNumId w:val="18"/>
  </w:num>
  <w:num w:numId="13" w16cid:durableId="1831214380">
    <w:abstractNumId w:val="6"/>
  </w:num>
  <w:num w:numId="14" w16cid:durableId="2131505364">
    <w:abstractNumId w:val="19"/>
  </w:num>
  <w:num w:numId="15" w16cid:durableId="197671111">
    <w:abstractNumId w:val="14"/>
  </w:num>
  <w:num w:numId="16" w16cid:durableId="1569074160">
    <w:abstractNumId w:val="16"/>
  </w:num>
  <w:num w:numId="17" w16cid:durableId="687409626">
    <w:abstractNumId w:val="13"/>
  </w:num>
  <w:num w:numId="18" w16cid:durableId="1733889381">
    <w:abstractNumId w:val="10"/>
  </w:num>
  <w:num w:numId="19" w16cid:durableId="1469131239">
    <w:abstractNumId w:val="0"/>
  </w:num>
  <w:num w:numId="20" w16cid:durableId="1269923559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BA"/>
    <w:rsid w:val="000206FB"/>
    <w:rsid w:val="000364FA"/>
    <w:rsid w:val="000376F0"/>
    <w:rsid w:val="00042267"/>
    <w:rsid w:val="00044DFB"/>
    <w:rsid w:val="00045303"/>
    <w:rsid w:val="00046255"/>
    <w:rsid w:val="00046748"/>
    <w:rsid w:val="00061B05"/>
    <w:rsid w:val="000637F7"/>
    <w:rsid w:val="00080B98"/>
    <w:rsid w:val="00082FC1"/>
    <w:rsid w:val="000901A5"/>
    <w:rsid w:val="000A128B"/>
    <w:rsid w:val="000B6434"/>
    <w:rsid w:val="000C1654"/>
    <w:rsid w:val="000C1CB4"/>
    <w:rsid w:val="000C61E1"/>
    <w:rsid w:val="000D29F4"/>
    <w:rsid w:val="000D400A"/>
    <w:rsid w:val="0010230B"/>
    <w:rsid w:val="00134E29"/>
    <w:rsid w:val="001431AC"/>
    <w:rsid w:val="00152975"/>
    <w:rsid w:val="00173182"/>
    <w:rsid w:val="0017460A"/>
    <w:rsid w:val="001759D0"/>
    <w:rsid w:val="001761C3"/>
    <w:rsid w:val="001C1485"/>
    <w:rsid w:val="001C41D0"/>
    <w:rsid w:val="001C5140"/>
    <w:rsid w:val="001D5B6D"/>
    <w:rsid w:val="001E480B"/>
    <w:rsid w:val="001F367D"/>
    <w:rsid w:val="0020406F"/>
    <w:rsid w:val="00212C7E"/>
    <w:rsid w:val="0022684F"/>
    <w:rsid w:val="00247439"/>
    <w:rsid w:val="002617F8"/>
    <w:rsid w:val="00297903"/>
    <w:rsid w:val="002A38EF"/>
    <w:rsid w:val="002A6261"/>
    <w:rsid w:val="002E2CB4"/>
    <w:rsid w:val="003179E2"/>
    <w:rsid w:val="003254B7"/>
    <w:rsid w:val="0032797A"/>
    <w:rsid w:val="0033080A"/>
    <w:rsid w:val="00340C0C"/>
    <w:rsid w:val="003524A4"/>
    <w:rsid w:val="003677D4"/>
    <w:rsid w:val="00374344"/>
    <w:rsid w:val="00375B85"/>
    <w:rsid w:val="00393060"/>
    <w:rsid w:val="00396EB5"/>
    <w:rsid w:val="003B0BDF"/>
    <w:rsid w:val="003D5423"/>
    <w:rsid w:val="003F56AE"/>
    <w:rsid w:val="004138FB"/>
    <w:rsid w:val="00415BE4"/>
    <w:rsid w:val="0042221B"/>
    <w:rsid w:val="0044380A"/>
    <w:rsid w:val="00447D0B"/>
    <w:rsid w:val="00452378"/>
    <w:rsid w:val="00453B67"/>
    <w:rsid w:val="004576CA"/>
    <w:rsid w:val="0048133D"/>
    <w:rsid w:val="00484846"/>
    <w:rsid w:val="004864AE"/>
    <w:rsid w:val="004A5A50"/>
    <w:rsid w:val="004B57D0"/>
    <w:rsid w:val="004C1D2B"/>
    <w:rsid w:val="004E3183"/>
    <w:rsid w:val="004F2F6D"/>
    <w:rsid w:val="004F70C7"/>
    <w:rsid w:val="00504660"/>
    <w:rsid w:val="005166C7"/>
    <w:rsid w:val="00534BA4"/>
    <w:rsid w:val="00535DB3"/>
    <w:rsid w:val="0055475F"/>
    <w:rsid w:val="00572D80"/>
    <w:rsid w:val="00573404"/>
    <w:rsid w:val="005860F6"/>
    <w:rsid w:val="005922FD"/>
    <w:rsid w:val="005970F2"/>
    <w:rsid w:val="005C01FF"/>
    <w:rsid w:val="005C3EBD"/>
    <w:rsid w:val="005D7AD6"/>
    <w:rsid w:val="005E7D3A"/>
    <w:rsid w:val="00621A3F"/>
    <w:rsid w:val="00622518"/>
    <w:rsid w:val="00624FC6"/>
    <w:rsid w:val="00625E30"/>
    <w:rsid w:val="00632C50"/>
    <w:rsid w:val="00640B2C"/>
    <w:rsid w:val="006912DD"/>
    <w:rsid w:val="006A42B4"/>
    <w:rsid w:val="006C3BFD"/>
    <w:rsid w:val="006C53D1"/>
    <w:rsid w:val="006D3655"/>
    <w:rsid w:val="006D53B5"/>
    <w:rsid w:val="006E02D3"/>
    <w:rsid w:val="006F24CE"/>
    <w:rsid w:val="006F51E1"/>
    <w:rsid w:val="00726229"/>
    <w:rsid w:val="0072682E"/>
    <w:rsid w:val="007365A3"/>
    <w:rsid w:val="00747BA4"/>
    <w:rsid w:val="007523BE"/>
    <w:rsid w:val="007563BD"/>
    <w:rsid w:val="00760F44"/>
    <w:rsid w:val="00770D94"/>
    <w:rsid w:val="00777E77"/>
    <w:rsid w:val="007A721E"/>
    <w:rsid w:val="007B3334"/>
    <w:rsid w:val="007D6819"/>
    <w:rsid w:val="007E191D"/>
    <w:rsid w:val="00807227"/>
    <w:rsid w:val="00807B7A"/>
    <w:rsid w:val="0081104B"/>
    <w:rsid w:val="0081301E"/>
    <w:rsid w:val="008213CF"/>
    <w:rsid w:val="00836E23"/>
    <w:rsid w:val="00842431"/>
    <w:rsid w:val="0084733D"/>
    <w:rsid w:val="00857878"/>
    <w:rsid w:val="00890D96"/>
    <w:rsid w:val="00891FA7"/>
    <w:rsid w:val="008A25C6"/>
    <w:rsid w:val="008B4F29"/>
    <w:rsid w:val="008B5595"/>
    <w:rsid w:val="008D2E3D"/>
    <w:rsid w:val="009024A9"/>
    <w:rsid w:val="00913240"/>
    <w:rsid w:val="0091638B"/>
    <w:rsid w:val="00922678"/>
    <w:rsid w:val="00932AB8"/>
    <w:rsid w:val="00964C00"/>
    <w:rsid w:val="00973704"/>
    <w:rsid w:val="009745A7"/>
    <w:rsid w:val="00977E2B"/>
    <w:rsid w:val="009D2433"/>
    <w:rsid w:val="009E4440"/>
    <w:rsid w:val="00A23CE0"/>
    <w:rsid w:val="00A46C7D"/>
    <w:rsid w:val="00A57AD8"/>
    <w:rsid w:val="00A67A0A"/>
    <w:rsid w:val="00A765F1"/>
    <w:rsid w:val="00AA3469"/>
    <w:rsid w:val="00AC016B"/>
    <w:rsid w:val="00AC412D"/>
    <w:rsid w:val="00AC58B7"/>
    <w:rsid w:val="00AD536F"/>
    <w:rsid w:val="00AE4A62"/>
    <w:rsid w:val="00AE7704"/>
    <w:rsid w:val="00AF5103"/>
    <w:rsid w:val="00AF56C4"/>
    <w:rsid w:val="00B05069"/>
    <w:rsid w:val="00B112F6"/>
    <w:rsid w:val="00B212E6"/>
    <w:rsid w:val="00B24D7E"/>
    <w:rsid w:val="00B268C7"/>
    <w:rsid w:val="00B373BA"/>
    <w:rsid w:val="00B37651"/>
    <w:rsid w:val="00B54491"/>
    <w:rsid w:val="00B55719"/>
    <w:rsid w:val="00B57945"/>
    <w:rsid w:val="00B57A6E"/>
    <w:rsid w:val="00BA6A25"/>
    <w:rsid w:val="00BC11CC"/>
    <w:rsid w:val="00BC6E49"/>
    <w:rsid w:val="00BD6069"/>
    <w:rsid w:val="00BF6963"/>
    <w:rsid w:val="00BF696C"/>
    <w:rsid w:val="00C11178"/>
    <w:rsid w:val="00C146B9"/>
    <w:rsid w:val="00C26D9E"/>
    <w:rsid w:val="00C41BC0"/>
    <w:rsid w:val="00C6546C"/>
    <w:rsid w:val="00CB3290"/>
    <w:rsid w:val="00CB3B95"/>
    <w:rsid w:val="00CC4134"/>
    <w:rsid w:val="00CE4184"/>
    <w:rsid w:val="00CF2494"/>
    <w:rsid w:val="00D03672"/>
    <w:rsid w:val="00D316F1"/>
    <w:rsid w:val="00D34954"/>
    <w:rsid w:val="00D373DD"/>
    <w:rsid w:val="00D37CF6"/>
    <w:rsid w:val="00D726B4"/>
    <w:rsid w:val="00DA302C"/>
    <w:rsid w:val="00DB6500"/>
    <w:rsid w:val="00DC7242"/>
    <w:rsid w:val="00E1417E"/>
    <w:rsid w:val="00E175E5"/>
    <w:rsid w:val="00E20DD8"/>
    <w:rsid w:val="00E23A90"/>
    <w:rsid w:val="00E24E78"/>
    <w:rsid w:val="00E275CF"/>
    <w:rsid w:val="00E401C7"/>
    <w:rsid w:val="00E50438"/>
    <w:rsid w:val="00E57832"/>
    <w:rsid w:val="00E74379"/>
    <w:rsid w:val="00E824FB"/>
    <w:rsid w:val="00E827DF"/>
    <w:rsid w:val="00E8311B"/>
    <w:rsid w:val="00E8312F"/>
    <w:rsid w:val="00E91489"/>
    <w:rsid w:val="00EA078D"/>
    <w:rsid w:val="00EB167A"/>
    <w:rsid w:val="00EB6749"/>
    <w:rsid w:val="00EC239E"/>
    <w:rsid w:val="00EC29D7"/>
    <w:rsid w:val="00EC780D"/>
    <w:rsid w:val="00ED101E"/>
    <w:rsid w:val="00ED3902"/>
    <w:rsid w:val="00ED3AF4"/>
    <w:rsid w:val="00ED3D01"/>
    <w:rsid w:val="00EE0C77"/>
    <w:rsid w:val="00EE54F4"/>
    <w:rsid w:val="00EE683B"/>
    <w:rsid w:val="00EF2B7F"/>
    <w:rsid w:val="00F13433"/>
    <w:rsid w:val="00F21AC8"/>
    <w:rsid w:val="00F40C6F"/>
    <w:rsid w:val="00F40CCE"/>
    <w:rsid w:val="00F41E2E"/>
    <w:rsid w:val="00F4301F"/>
    <w:rsid w:val="00F51F99"/>
    <w:rsid w:val="00F530B5"/>
    <w:rsid w:val="00F56B31"/>
    <w:rsid w:val="00F82E9D"/>
    <w:rsid w:val="00F86866"/>
    <w:rsid w:val="00FB3436"/>
    <w:rsid w:val="00FD08FB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F1384"/>
  <w15:docId w15:val="{C05594EF-CF01-4629-AC7A-873B3F2F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Times New Roman obyeejné" w:hAnsi="Times New Roman obyeejné"/>
    </w:rPr>
  </w:style>
  <w:style w:type="paragraph" w:styleId="Nadpis1">
    <w:name w:val="heading 1"/>
    <w:basedOn w:val="Normln"/>
    <w:next w:val="Normln"/>
    <w:qFormat/>
    <w:pPr>
      <w:keepNext/>
      <w:widowControl/>
      <w:spacing w:before="561"/>
      <w:jc w:val="center"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widowControl/>
      <w:jc w:val="center"/>
      <w:outlineLvl w:val="2"/>
    </w:pPr>
    <w:rPr>
      <w:rFonts w:ascii="Arial" w:hAnsi="Arial" w:cs="Arial"/>
      <w:b/>
      <w:bCs/>
      <w:sz w:val="32"/>
      <w:szCs w:val="36"/>
      <w:lang w:val="en-US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rFonts w:ascii="Times New Roman obyeejné" w:hAnsi="Times New Roman obyeejné"/>
      <w:sz w:val="24"/>
      <w:szCs w:val="24"/>
    </w:rPr>
  </w:style>
  <w:style w:type="paragraph" w:styleId="Zkladntextodsazen">
    <w:name w:val="Body Text Indent"/>
    <w:basedOn w:val="Normln"/>
    <w:pPr>
      <w:tabs>
        <w:tab w:val="left" w:pos="720"/>
      </w:tabs>
      <w:ind w:left="720" w:hanging="720"/>
      <w:jc w:val="both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720"/>
      <w:jc w:val="both"/>
    </w:pPr>
    <w:rPr>
      <w:rFonts w:ascii="Tahoma" w:hAnsi="Tahoma" w:cs="Tahoma"/>
    </w:rPr>
  </w:style>
  <w:style w:type="paragraph" w:styleId="Zkladntext">
    <w:name w:val="Body Text"/>
    <w:basedOn w:val="Normln"/>
    <w:pPr>
      <w:widowControl/>
      <w:autoSpaceDE/>
      <w:autoSpaceDN/>
      <w:adjustRightInd/>
    </w:pPr>
    <w:rPr>
      <w:rFonts w:ascii="Tahoma" w:hAnsi="Tahoma" w:cs="Tahoma"/>
    </w:rPr>
  </w:style>
  <w:style w:type="paragraph" w:styleId="Zkladntextodsazen3">
    <w:name w:val="Body Text Indent 3"/>
    <w:basedOn w:val="Normln"/>
    <w:pPr>
      <w:ind w:left="2880" w:hanging="2880"/>
      <w:jc w:val="both"/>
    </w:pPr>
    <w:rPr>
      <w:rFonts w:ascii="Tahoma" w:hAnsi="Tahoma" w:cs="Tahoma"/>
      <w:i/>
      <w:iCs/>
    </w:rPr>
  </w:style>
  <w:style w:type="character" w:styleId="slostrnky">
    <w:name w:val="page number"/>
    <w:basedOn w:val="Standardnpsmoodstavce"/>
  </w:style>
  <w:style w:type="paragraph" w:customStyle="1" w:styleId="Quick1">
    <w:name w:val="Quick 1."/>
    <w:pPr>
      <w:widowControl w:val="0"/>
      <w:autoSpaceDE w:val="0"/>
      <w:autoSpaceDN w:val="0"/>
      <w:ind w:left="-1440"/>
      <w:jc w:val="both"/>
    </w:pPr>
    <w:rPr>
      <w:sz w:val="24"/>
      <w:szCs w:val="24"/>
    </w:rPr>
  </w:style>
  <w:style w:type="paragraph" w:styleId="Zkladntext2">
    <w:name w:val="Body Text 2"/>
    <w:basedOn w:val="Normln"/>
    <w:pPr>
      <w:jc w:val="both"/>
    </w:pPr>
    <w:rPr>
      <w:rFonts w:ascii="Tahoma" w:hAnsi="Tahoma" w:cs="Tahoma"/>
    </w:rPr>
  </w:style>
  <w:style w:type="paragraph" w:customStyle="1" w:styleId="Text">
    <w:name w:val="Text"/>
    <w:basedOn w:val="Normln"/>
    <w:pPr>
      <w:widowControl/>
      <w:overflowPunct w:val="0"/>
      <w:spacing w:after="240"/>
      <w:ind w:firstLine="1440"/>
      <w:textAlignment w:val="baseline"/>
    </w:pPr>
    <w:rPr>
      <w:rFonts w:ascii="Times New Roman" w:hAnsi="Times New Roman"/>
      <w:sz w:val="24"/>
      <w:lang w:eastAsia="en-US"/>
    </w:rPr>
  </w:style>
  <w:style w:type="paragraph" w:styleId="Zkladntext3">
    <w:name w:val="Body Text 3"/>
    <w:basedOn w:val="Normln"/>
    <w:pPr>
      <w:widowControl/>
      <w:jc w:val="both"/>
    </w:pPr>
    <w:rPr>
      <w:rFonts w:ascii="Arial" w:hAnsi="Arial" w:cs="Arial"/>
      <w:sz w:val="22"/>
    </w:rPr>
  </w:style>
  <w:style w:type="paragraph" w:styleId="Nzev">
    <w:name w:val="Title"/>
    <w:basedOn w:val="Normln"/>
    <w:qFormat/>
    <w:pPr>
      <w:widowControl/>
      <w:jc w:val="center"/>
    </w:pPr>
    <w:rPr>
      <w:rFonts w:ascii="Times New Roman" w:hAnsi="Times New Roman"/>
      <w:b/>
      <w:bCs/>
      <w:smallCaps/>
      <w:noProof/>
      <w:sz w:val="28"/>
      <w:szCs w:val="28"/>
      <w:lang w:val="en-GB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3179E2"/>
  </w:style>
  <w:style w:type="numbering" w:customStyle="1" w:styleId="StylVcerovov12bTunVechnavelkVlevo0cmPed">
    <w:name w:val="Styl Víceúrovňové 12 b. Tučné Všechna velká Vlevo:  0 cm Před..."/>
    <w:basedOn w:val="Bezseznamu"/>
    <w:rsid w:val="006D3655"/>
    <w:pPr>
      <w:numPr>
        <w:numId w:val="14"/>
      </w:numPr>
    </w:pPr>
  </w:style>
  <w:style w:type="paragraph" w:customStyle="1" w:styleId="StylZkladntextArial10b">
    <w:name w:val="Styl Základní text + Arial 10 b."/>
    <w:basedOn w:val="Zkladntext"/>
    <w:link w:val="StylZkladntextArial10bChar"/>
    <w:rsid w:val="00A67A0A"/>
    <w:rPr>
      <w:rFonts w:ascii="Arial" w:hAnsi="Arial" w:cs="Times New Roman"/>
    </w:rPr>
  </w:style>
  <w:style w:type="character" w:customStyle="1" w:styleId="StylZkladntextArial10bChar">
    <w:name w:val="Styl Základní text + Arial 10 b. Char"/>
    <w:basedOn w:val="Standardnpsmoodstavce"/>
    <w:link w:val="StylZkladntextArial10b"/>
    <w:rsid w:val="00A67A0A"/>
    <w:rPr>
      <w:rFonts w:ascii="Arial" w:hAnsi="Arial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8213C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FD08F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0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chaela.severova@litomysl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sitmp-fakturace@plzen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BBE7014982048B2C839A3A11BF0A0" ma:contentTypeVersion="15" ma:contentTypeDescription="Create a new document." ma:contentTypeScope="" ma:versionID="ecf294044742a22dfea519ccb869bdec">
  <xsd:schema xmlns:xsd="http://www.w3.org/2001/XMLSchema" xmlns:xs="http://www.w3.org/2001/XMLSchema" xmlns:p="http://schemas.microsoft.com/office/2006/metadata/properties" xmlns:ns3="11416867-33ae-4ec7-898f-2e99e3acbdb6" targetNamespace="http://schemas.microsoft.com/office/2006/metadata/properties" ma:root="true" ma:fieldsID="e8ac62160369081ea984c924108e5d25" ns3:_="">
    <xsd:import namespace="11416867-33ae-4ec7-898f-2e99e3acbd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16867-33ae-4ec7-898f-2e99e3acb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416867-33ae-4ec7-898f-2e99e3acbdb6" xsi:nil="true"/>
  </documentManagement>
</p:properties>
</file>

<file path=customXml/itemProps1.xml><?xml version="1.0" encoding="utf-8"?>
<ds:datastoreItem xmlns:ds="http://schemas.openxmlformats.org/officeDocument/2006/customXml" ds:itemID="{9FE8D95B-9739-43B8-9437-5195F5786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16867-33ae-4ec7-898f-2e99e3acb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E1EFA-6654-47BC-A275-DDCDAD1AD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AE9F6-3530-4A0E-80A1-19DF38D310EA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11416867-33ae-4ec7-898f-2e99e3acbdb6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2151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Vzorova smlouva</vt:lpstr>
    </vt:vector>
  </TitlesOfParts>
  <Company>KOSA</Company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Vzorova smlouva</dc:title>
  <dc:creator>PS</dc:creator>
  <cp:lastModifiedBy>Meluzinova Jaroslava, Mesto Litomysl</cp:lastModifiedBy>
  <cp:revision>2</cp:revision>
  <cp:lastPrinted>2024-08-28T07:10:00Z</cp:lastPrinted>
  <dcterms:created xsi:type="dcterms:W3CDTF">2024-08-28T08:57:00Z</dcterms:created>
  <dcterms:modified xsi:type="dcterms:W3CDTF">2024-08-28T08:57:00Z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0x010100507BBE7014982048B2C839A3A11BF0A0</vt:lpwstr>
  </property>
</Properties>
</file>