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ke Smlouvě o dílo č. 687/2024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tbl>
      <w:tblPr>
        <w:tblOverlap w:val="never"/>
        <w:jc w:val="center"/>
        <w:tblLayout w:type="fixed"/>
      </w:tblPr>
      <w:tblGrid>
        <w:gridCol w:w="1646"/>
        <w:gridCol w:w="7891"/>
      </w:tblGrid>
      <w:tr>
        <w:trPr>
          <w:trHeight w:val="7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Zakázka: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„Bystřice, úsek 2, ř. km 4,322 - 4,976 - panely střední chodby bez křížení komunikací“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8122" w:val="left"/>
        </w:tabs>
        <w:bidi w:val="0"/>
        <w:spacing w:before="0" w:line="233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Vodohospodářské stavby, společnost s ručením omezeným </w:t>
      </w:r>
      <w:r>
        <w:rPr>
          <w:sz w:val="22"/>
          <w:szCs w:val="22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„Bystřice, úsek 2, ř. km 4,322 - 4,976 - panely střední chodby bez křížení komunikací“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Vodohospodářské stavby, společnost s ručením omezeným, Křižíkova 2393, 415 01 Teplice,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402 33 308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320040" distL="0" distR="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190500</wp:posOffset>
                </wp:positionV>
                <wp:extent cx="490855" cy="2254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5.pt;width:38.649999999999999pt;height:17.75pt;z-index:-125829375;mso-wrap-distance-left:0;mso-wrap-distance-top:15.pt;mso-wrap-distance-right:0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0" distR="0" simplePos="0" relativeHeight="125829380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190500</wp:posOffset>
                </wp:positionV>
                <wp:extent cx="1856105" cy="5454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6105" cy="545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6" w:val="left"/>
                              </w:tabs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27.55pt;margin-top:15.pt;width:146.15000000000001pt;height:42.950000000000003pt;z-index:-125829373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6" w:val="left"/>
                        </w:tabs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0" distR="0" simplePos="0" relativeHeight="125829382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190500</wp:posOffset>
                </wp:positionV>
                <wp:extent cx="2319655" cy="54546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9655" cy="545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47" w:val="left"/>
                                <w:tab w:pos="3595" w:val="left"/>
                              </w:tabs>
                              <w:bidi w:val="0"/>
                              <w:spacing w:before="0" w:after="2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4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6.44999999999999pt;margin-top:15.pt;width:182.65000000000001pt;height:42.950000000000003pt;z-index:-125829371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47" w:val="left"/>
                          <w:tab w:pos="3595" w:val="left"/>
                        </w:tabs>
                        <w:bidi w:val="0"/>
                        <w:spacing w:before="0" w:after="2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20.5.2024</w:t>
        <w:tab/>
        <w:t xml:space="preserve">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797" w:left="1111" w:right="1106" w:bottom="2109" w:header="36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80" w:line="22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