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C6" w:rsidRDefault="001A5CD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E12677" w:rsidRDefault="001A5CDA" w:rsidP="00E12677">
      <w:pPr>
        <w:pStyle w:val="Nadpis20"/>
        <w:keepNext/>
        <w:keepLines/>
        <w:shd w:val="clear" w:color="auto" w:fill="auto"/>
        <w:tabs>
          <w:tab w:val="left" w:pos="3179"/>
        </w:tabs>
        <w:spacing w:line="24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 w:rsidR="00E12677">
        <w:tab/>
      </w:r>
      <w:r w:rsidR="00E12677">
        <w:tab/>
      </w:r>
      <w:r w:rsidR="00E12677">
        <w:tab/>
      </w:r>
      <w:r w:rsidR="00E12677">
        <w:tab/>
      </w:r>
      <w:bookmarkStart w:id="1" w:name="bookmark1"/>
      <w:r w:rsidR="00E12677">
        <w:t>Číslo objednávky: 9207/24/TS/Ú</w:t>
      </w:r>
      <w:bookmarkEnd w:id="1"/>
    </w:p>
    <w:p w:rsidR="00E12677" w:rsidRDefault="00E12677" w:rsidP="00E12677">
      <w:pPr>
        <w:pStyle w:val="Nadpis20"/>
        <w:keepNext/>
        <w:keepLines/>
        <w:shd w:val="clear" w:color="auto" w:fill="auto"/>
        <w:spacing w:line="24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E12677">
        <w:rPr>
          <w:highlight w:val="black"/>
        </w:rPr>
        <w:t>xxxxxxxx</w:t>
      </w:r>
      <w:bookmarkEnd w:id="2"/>
      <w:r w:rsidRPr="00E12677">
        <w:rPr>
          <w:highlight w:val="black"/>
        </w:rPr>
        <w:t>xxx</w:t>
      </w:r>
      <w:proofErr w:type="spellEnd"/>
    </w:p>
    <w:p w:rsidR="00E12677" w:rsidRDefault="00E12677" w:rsidP="00E12677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E12677" w:rsidRDefault="00E12677" w:rsidP="00E12677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rPr>
          <w:rStyle w:val="Zkladntext21"/>
        </w:rPr>
        <w:t>Podpis objednatele (příkazce operace):</w:t>
      </w:r>
    </w:p>
    <w:p w:rsidR="008062C6" w:rsidRDefault="008062C6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43"/>
      </w:tblGrid>
      <w:tr w:rsidR="008062C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2C6" w:rsidRDefault="001A5CD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Tun"/>
                <w:rFonts w:eastAsia="Calibri"/>
              </w:rPr>
              <w:t xml:space="preserve">K- okna </w:t>
            </w:r>
            <w:proofErr w:type="spellStart"/>
            <w:r>
              <w:rPr>
                <w:rStyle w:val="Zkladntext2TimesNewRoman11ptTun"/>
                <w:rFonts w:eastAsia="Calibri"/>
              </w:rPr>
              <w:t>group</w:t>
            </w:r>
            <w:proofErr w:type="spellEnd"/>
            <w:r>
              <w:rPr>
                <w:rStyle w:val="Zkladntext2TimesNewRoman11ptTun"/>
                <w:rFonts w:eastAsia="Calibri"/>
              </w:rPr>
              <w:t xml:space="preserve"> s.r.o.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Tleskačova 1703</w:t>
            </w:r>
          </w:p>
          <w:p w:rsidR="008062C6" w:rsidRDefault="001A5CDA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66434 Kuřím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Arial9pt"/>
              </w:rPr>
              <w:t>293</w:t>
            </w:r>
            <w:r>
              <w:rPr>
                <w:rStyle w:val="Zkladntext212pt"/>
              </w:rPr>
              <w:t>ll</w:t>
            </w:r>
            <w:r>
              <w:rPr>
                <w:rStyle w:val="Zkladntext2Arial9pt"/>
              </w:rPr>
              <w:t>802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 29311802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Oddíl C, vložka 73520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Marek Kos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 w:rsidP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323237">
              <w:rPr>
                <w:rStyle w:val="Zkladntext212ptTun"/>
                <w:highlight w:val="black"/>
              </w:rPr>
              <w:t>xxxxxxxxxxxxxxxxxxxxxxx</w:t>
            </w:r>
            <w:proofErr w:type="spellEnd"/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E12677" w:rsidP="00E126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E12677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2C6" w:rsidRDefault="00E12677" w:rsidP="00E126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E12677">
              <w:rPr>
                <w:highlight w:val="black"/>
              </w:rPr>
              <w:t>xxx</w:t>
            </w:r>
            <w:proofErr w:type="spellEnd"/>
            <w:r w:rsidR="008062C6" w:rsidRPr="00E12677">
              <w:rPr>
                <w:highlight w:val="black"/>
              </w:rPr>
              <w:fldChar w:fldCharType="begin"/>
            </w:r>
            <w:r w:rsidR="001A5CDA" w:rsidRPr="00E12677">
              <w:rPr>
                <w:rStyle w:val="Zkladntext212ptTun"/>
                <w:highlight w:val="black"/>
              </w:rPr>
              <w:instrText>HYPERLINK "mailto:info@k-okna.cz"</w:instrText>
            </w:r>
            <w:r w:rsidR="008062C6" w:rsidRPr="00E12677">
              <w:rPr>
                <w:highlight w:val="black"/>
              </w:rPr>
              <w:fldChar w:fldCharType="separate"/>
            </w:r>
            <w:r w:rsidRPr="00E12677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8062C6" w:rsidRPr="00E12677">
              <w:rPr>
                <w:highlight w:val="black"/>
              </w:rPr>
              <w:fldChar w:fldCharType="end"/>
            </w:r>
            <w:proofErr w:type="spellStart"/>
            <w:r w:rsidRPr="00E12677">
              <w:rPr>
                <w:highlight w:val="black"/>
              </w:rPr>
              <w:t>xxxxxxxxxxxxxxxxxx</w:t>
            </w:r>
            <w:proofErr w:type="spellEnd"/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2C6" w:rsidRDefault="00E12677" w:rsidP="00E12677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E12677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E12677" w:rsidRDefault="001A5CDA" w:rsidP="00E12677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E12677" w:rsidRPr="00E12677">
        <w:rPr>
          <w:highlight w:val="black"/>
        </w:rPr>
        <w:t>xxxxxxxxxxxxx</w:t>
      </w:r>
      <w:proofErr w:type="spellEnd"/>
      <w:r>
        <w:t xml:space="preserve"> </w:t>
      </w:r>
    </w:p>
    <w:p w:rsidR="00E12677" w:rsidRDefault="001A5CDA" w:rsidP="00E12677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E12677" w:rsidRPr="00E12677">
        <w:rPr>
          <w:highlight w:val="black"/>
        </w:rPr>
        <w:t>xsxxx</w:t>
      </w:r>
      <w:proofErr w:type="spellEnd"/>
      <w:r w:rsidR="008062C6" w:rsidRPr="00E12677">
        <w:rPr>
          <w:highlight w:val="black"/>
        </w:rPr>
        <w:fldChar w:fldCharType="begin"/>
      </w:r>
      <w:r w:rsidRPr="00E12677">
        <w:rPr>
          <w:highlight w:val="black"/>
        </w:rPr>
        <w:instrText>HYPERLINK "mailto:hajekm@pnbrno.cz"</w:instrText>
      </w:r>
      <w:r w:rsidR="008062C6" w:rsidRPr="00E12677">
        <w:rPr>
          <w:highlight w:val="black"/>
        </w:rPr>
        <w:fldChar w:fldCharType="separate"/>
      </w:r>
      <w:r w:rsidR="00E12677" w:rsidRPr="00E12677">
        <w:rPr>
          <w:rStyle w:val="Hypertextovodkaz"/>
          <w:highlight w:val="black"/>
          <w:lang w:val="en-US" w:eastAsia="en-US" w:bidi="en-US"/>
        </w:rPr>
        <w:t>xx</w:t>
      </w:r>
      <w:r w:rsidR="008062C6" w:rsidRPr="00E12677">
        <w:rPr>
          <w:highlight w:val="black"/>
        </w:rPr>
        <w:fldChar w:fldCharType="end"/>
      </w:r>
      <w:proofErr w:type="spellStart"/>
      <w:r w:rsidR="00E12677" w:rsidRPr="00E12677">
        <w:rPr>
          <w:highlight w:val="black"/>
        </w:rPr>
        <w:t>xxxxxxxxxxxxxxxx</w:t>
      </w:r>
      <w:proofErr w:type="spellEnd"/>
      <w:r>
        <w:rPr>
          <w:lang w:val="en-US" w:eastAsia="en-US" w:bidi="en-US"/>
        </w:rPr>
        <w:t xml:space="preserve"> </w:t>
      </w:r>
    </w:p>
    <w:p w:rsidR="008062C6" w:rsidRDefault="001A5CDA" w:rsidP="00E12677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10.6.2024</w:t>
      </w:r>
      <w:proofErr w:type="gramEnd"/>
    </w:p>
    <w:p w:rsidR="00E12677" w:rsidRDefault="00E12677" w:rsidP="00E12677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11"/>
      </w:tblGrid>
      <w:tr w:rsidR="008062C6" w:rsidTr="00E12677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8062C6" w:rsidRDefault="001A5CDA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dodání a montáž plastových dveří a výměnu skleněné části - fixy u vchodových dveří do bývalého </w:t>
            </w:r>
            <w:proofErr w:type="spellStart"/>
            <w:r>
              <w:rPr>
                <w:rStyle w:val="Zkladntext212pt"/>
              </w:rPr>
              <w:t>detoxu</w:t>
            </w:r>
            <w:proofErr w:type="spellEnd"/>
            <w:r>
              <w:rPr>
                <w:rStyle w:val="Zkladntext212pt"/>
              </w:rPr>
              <w:t>.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80 983,- Kč</w:t>
            </w: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8062C6">
            <w:pPr>
              <w:rPr>
                <w:sz w:val="10"/>
                <w:szCs w:val="10"/>
              </w:rPr>
            </w:pPr>
          </w:p>
        </w:tc>
      </w:tr>
      <w:tr w:rsidR="008062C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8062C6" w:rsidTr="00E126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2C6" w:rsidRDefault="001A5CD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 5 týdnů</w:t>
            </w:r>
          </w:p>
        </w:tc>
      </w:tr>
    </w:tbl>
    <w:p w:rsidR="008062C6" w:rsidRDefault="008062C6">
      <w:pPr>
        <w:rPr>
          <w:sz w:val="2"/>
          <w:szCs w:val="2"/>
        </w:rPr>
        <w:sectPr w:rsidR="008062C6">
          <w:type w:val="continuous"/>
          <w:pgSz w:w="11909" w:h="16840"/>
          <w:pgMar w:top="1033" w:right="1148" w:bottom="450" w:left="1368" w:header="0" w:footer="3" w:gutter="0"/>
          <w:cols w:space="720"/>
          <w:noEndnote/>
          <w:docGrid w:linePitch="360"/>
        </w:sectPr>
      </w:pPr>
    </w:p>
    <w:p w:rsidR="008062C6" w:rsidRDefault="001A5CDA" w:rsidP="00E12677">
      <w:pPr>
        <w:pStyle w:val="Zkladntext50"/>
        <w:shd w:val="clear" w:color="auto" w:fill="auto"/>
      </w:pPr>
      <w:r>
        <w:lastRenderedPageBreak/>
        <w:t>objednávka číslo</w:t>
      </w:r>
    </w:p>
    <w:p w:rsidR="00E12677" w:rsidRDefault="00E12677" w:rsidP="00E12677">
      <w:pPr>
        <w:pStyle w:val="Zkladntext50"/>
        <w:shd w:val="clear" w:color="auto" w:fill="auto"/>
      </w:pPr>
    </w:p>
    <w:p w:rsidR="00E12677" w:rsidRDefault="00E12677" w:rsidP="00E12677">
      <w:pPr>
        <w:pStyle w:val="Zkladntext50"/>
        <w:shd w:val="clear" w:color="auto" w:fill="auto"/>
      </w:pP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5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  <w:tab w:val="center" w:pos="2255"/>
          <w:tab w:val="left" w:pos="2643"/>
          <w:tab w:val="left" w:pos="5127"/>
          <w:tab w:val="left" w:pos="6672"/>
          <w:tab w:val="right" w:pos="9415"/>
        </w:tabs>
        <w:spacing w:line="266" w:lineRule="exact"/>
        <w:ind w:left="360"/>
        <w:jc w:val="left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8062C6" w:rsidRDefault="001A5CDA" w:rsidP="00E12677">
      <w:pPr>
        <w:pStyle w:val="Zkladntext20"/>
        <w:shd w:val="clear" w:color="auto" w:fill="auto"/>
        <w:tabs>
          <w:tab w:val="center" w:pos="2255"/>
          <w:tab w:val="left" w:pos="2661"/>
          <w:tab w:val="left" w:pos="6711"/>
          <w:tab w:val="right" w:pos="9415"/>
        </w:tabs>
        <w:spacing w:line="266" w:lineRule="exact"/>
        <w:ind w:left="360" w:firstLine="0"/>
        <w:jc w:val="left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dodávky bez DPH za</w:t>
      </w:r>
      <w:r>
        <w:tab/>
        <w:t>každý i</w:t>
      </w:r>
    </w:p>
    <w:p w:rsidR="008062C6" w:rsidRDefault="001A5CDA" w:rsidP="00E12677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započatý kalendářní den. Tímto není dotčeno právo na náhradu škody.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budova</w:t>
      </w:r>
      <w:proofErr w:type="gramEnd"/>
      <w:r>
        <w:t xml:space="preserve"> J.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8062C6" w:rsidRDefault="001A5CDA" w:rsidP="00E12677">
      <w:pPr>
        <w:pStyle w:val="Zkladntext20"/>
        <w:shd w:val="clear" w:color="auto" w:fill="auto"/>
        <w:tabs>
          <w:tab w:val="center" w:pos="2255"/>
          <w:tab w:val="left" w:pos="2575"/>
          <w:tab w:val="left" w:pos="5120"/>
          <w:tab w:val="left" w:pos="6701"/>
        </w:tabs>
        <w:spacing w:line="266" w:lineRule="exact"/>
        <w:ind w:left="360" w:firstLine="0"/>
        <w:jc w:val="left"/>
      </w:pPr>
      <w:r>
        <w:t>převzetí a</w:t>
      </w:r>
      <w:r>
        <w:tab/>
        <w:t>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8062C6" w:rsidRDefault="001A5CDA" w:rsidP="00E12677">
      <w:pPr>
        <w:pStyle w:val="Zkladntext20"/>
        <w:shd w:val="clear" w:color="auto" w:fill="auto"/>
        <w:tabs>
          <w:tab w:val="center" w:pos="2255"/>
          <w:tab w:val="left" w:pos="2565"/>
          <w:tab w:val="left" w:pos="5027"/>
          <w:tab w:val="right" w:pos="9415"/>
        </w:tabs>
        <w:spacing w:line="266" w:lineRule="exact"/>
        <w:ind w:left="360" w:firstLine="0"/>
        <w:jc w:val="left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8062C6" w:rsidRDefault="001A5CDA" w:rsidP="00E12677">
      <w:pPr>
        <w:pStyle w:val="Zkladntext20"/>
        <w:shd w:val="clear" w:color="auto" w:fill="auto"/>
        <w:spacing w:line="266" w:lineRule="exact"/>
        <w:ind w:left="360" w:firstLine="0"/>
        <w:jc w:val="left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neupotřebitelnou, má též právo odstoupit od potvrzené objednávky (smlouvy) a požadovat úhradu vynaložených nákladů.</w:t>
      </w:r>
    </w:p>
    <w:p w:rsidR="008062C6" w:rsidRDefault="001A5CDA">
      <w:pPr>
        <w:pStyle w:val="Zkladntext20"/>
        <w:numPr>
          <w:ilvl w:val="0"/>
          <w:numId w:val="1"/>
        </w:numPr>
        <w:shd w:val="clear" w:color="auto" w:fill="auto"/>
        <w:tabs>
          <w:tab w:val="left" w:pos="81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1000,-Kč bez DPH za každý i započatý kalendářní den. Tímto není dotčeno právo na náhradu škody.</w:t>
      </w:r>
    </w:p>
    <w:p w:rsidR="008062C6" w:rsidRDefault="001A5CDA">
      <w:pPr>
        <w:pStyle w:val="Zkladntext60"/>
        <w:numPr>
          <w:ilvl w:val="0"/>
          <w:numId w:val="1"/>
        </w:numPr>
        <w:shd w:val="clear" w:color="auto" w:fill="auto"/>
        <w:tabs>
          <w:tab w:val="left" w:pos="81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8062C6" w:rsidRDefault="001A5CDA">
      <w:pPr>
        <w:pStyle w:val="Zkladntext20"/>
        <w:shd w:val="clear" w:color="auto" w:fill="auto"/>
        <w:spacing w:line="200" w:lineRule="exact"/>
        <w:ind w:firstLine="0"/>
        <w:jc w:val="left"/>
      </w:pPr>
      <w:r>
        <w:t>Ing. Škaroupka Jan</w:t>
      </w:r>
    </w:p>
    <w:p w:rsidR="008062C6" w:rsidRDefault="00E12677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Náměstek </w:t>
      </w:r>
      <w:proofErr w:type="gramStart"/>
      <w:r>
        <w:t xml:space="preserve">ředitele </w:t>
      </w:r>
      <w:r w:rsidR="001A5CDA">
        <w:t xml:space="preserve"> ekonomicko-technického</w:t>
      </w:r>
      <w:proofErr w:type="gramEnd"/>
      <w:r w:rsidR="001A5CDA">
        <w:t xml:space="preserve"> úseku</w:t>
      </w: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E12677" w:rsidRDefault="00E12677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 </w:t>
      </w:r>
      <w:proofErr w:type="gramStart"/>
      <w:r>
        <w:t>18.07.2024</w:t>
      </w:r>
      <w:proofErr w:type="gramEnd"/>
      <w:r>
        <w:t xml:space="preserve"> K-OKNA </w:t>
      </w:r>
      <w:proofErr w:type="spellStart"/>
      <w:r>
        <w:t>Group</w:t>
      </w:r>
      <w:proofErr w:type="spellEnd"/>
    </w:p>
    <w:sectPr w:rsidR="00E12677" w:rsidSect="008062C6">
      <w:pgSz w:w="11909" w:h="16840"/>
      <w:pgMar w:top="645" w:right="1055" w:bottom="645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DA" w:rsidRDefault="001A5CDA" w:rsidP="008062C6">
      <w:r>
        <w:separator/>
      </w:r>
    </w:p>
  </w:endnote>
  <w:endnote w:type="continuationSeparator" w:id="0">
    <w:p w:rsidR="001A5CDA" w:rsidRDefault="001A5CDA" w:rsidP="00806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DA" w:rsidRDefault="001A5CDA"/>
  </w:footnote>
  <w:footnote w:type="continuationSeparator" w:id="0">
    <w:p w:rsidR="001A5CDA" w:rsidRDefault="001A5C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305"/>
    <w:multiLevelType w:val="multilevel"/>
    <w:tmpl w:val="0FA238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62C6"/>
    <w:rsid w:val="001A5CDA"/>
    <w:rsid w:val="00323237"/>
    <w:rsid w:val="008062C6"/>
    <w:rsid w:val="00E1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62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62C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062C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8062C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8062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8062C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1ptTun">
    <w:name w:val="Základní text (2) + Times New Roman;11 pt;Tučné"/>
    <w:basedOn w:val="Zkladntext2"/>
    <w:rsid w:val="008062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">
    <w:name w:val="Základní text (2) + 12 pt"/>
    <w:basedOn w:val="Zkladntext2"/>
    <w:rsid w:val="008062C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8062C6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062C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Standardnpsmoodstavce"/>
    <w:rsid w:val="008062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8062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8062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062C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"/>
    <w:basedOn w:val="Standardnpsmoodstavce"/>
    <w:rsid w:val="008062C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8062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8062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8062C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8062C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8062C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8062C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8062C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8062C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8062C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8062C6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8062C6"/>
    <w:pPr>
      <w:shd w:val="clear" w:color="auto" w:fill="FFFFFF"/>
      <w:spacing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8062C6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8062C6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80">
    <w:name w:val="Základní text (8)"/>
    <w:basedOn w:val="Normln"/>
    <w:link w:val="Zkladntext8"/>
    <w:rsid w:val="008062C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71">
    <w:name w:val="Základní text (7)"/>
    <w:basedOn w:val="Normln"/>
    <w:link w:val="Zkladntext70"/>
    <w:rsid w:val="008062C6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8062C6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8062C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KM_horak-20240719065043</vt:lpstr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KM_horak-20240719065043</dc:title>
  <dc:creator>horak</dc:creator>
  <cp:lastModifiedBy>horak</cp:lastModifiedBy>
  <cp:revision>2</cp:revision>
  <dcterms:created xsi:type="dcterms:W3CDTF">2024-07-19T05:01:00Z</dcterms:created>
  <dcterms:modified xsi:type="dcterms:W3CDTF">2024-07-19T05:32:00Z</dcterms:modified>
</cp:coreProperties>
</file>