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903F3" w14:textId="426BDFFD" w:rsidR="00A06CDA" w:rsidRDefault="00A06CDA" w:rsidP="00BC6AD7">
      <w:pPr>
        <w:keepNext/>
        <w:framePr w:w="8482" w:h="1756" w:hSpace="142" w:wrap="notBeside" w:vAnchor="text" w:hAnchor="page" w:x="1772" w:y="-352"/>
        <w:spacing w:after="0" w:line="240" w:lineRule="auto"/>
        <w:jc w:val="right"/>
        <w:outlineLvl w:val="8"/>
        <w:rPr>
          <w:rFonts w:cs="Arial"/>
          <w:bCs/>
          <w:i/>
          <w:iCs/>
        </w:rPr>
      </w:pPr>
    </w:p>
    <w:p w14:paraId="2AFA921C" w14:textId="77777777" w:rsidR="00BC6AD7" w:rsidRPr="00BC6AD7" w:rsidRDefault="00BC6AD7" w:rsidP="00BC6AD7">
      <w:pPr>
        <w:keepNext/>
        <w:framePr w:w="8482" w:h="1756" w:hSpace="142" w:wrap="notBeside" w:vAnchor="text" w:hAnchor="page" w:x="1772" w:y="-352"/>
        <w:spacing w:after="0" w:line="240" w:lineRule="auto"/>
        <w:jc w:val="right"/>
        <w:outlineLvl w:val="8"/>
        <w:rPr>
          <w:rFonts w:cs="Arial"/>
          <w:bCs/>
          <w:i/>
          <w:iCs/>
        </w:rPr>
      </w:pPr>
    </w:p>
    <w:p w14:paraId="1D4D27DE" w14:textId="7C27BA39" w:rsidR="00BC5D37" w:rsidRPr="006A3CCC" w:rsidRDefault="00BC5D37" w:rsidP="00BC5D37">
      <w:pPr>
        <w:keepNext/>
        <w:framePr w:w="8482" w:h="1756" w:hSpace="142" w:wrap="notBeside" w:vAnchor="text" w:hAnchor="page" w:x="1772" w:y="-352"/>
        <w:spacing w:after="0" w:line="240" w:lineRule="auto"/>
        <w:jc w:val="center"/>
        <w:outlineLvl w:val="8"/>
        <w:rPr>
          <w:rFonts w:cs="Arial"/>
          <w:b/>
        </w:rPr>
      </w:pPr>
      <w:r>
        <w:rPr>
          <w:rFonts w:cs="Arial"/>
          <w:b/>
        </w:rPr>
        <w:t xml:space="preserve">Smlouva č. </w:t>
      </w:r>
      <w:r w:rsidR="006A3CCC" w:rsidRPr="006A3CCC">
        <w:rPr>
          <w:rFonts w:cs="Arial"/>
          <w:b/>
          <w:bCs/>
          <w:sz w:val="24"/>
          <w:szCs w:val="24"/>
        </w:rPr>
        <w:t>4/2024</w:t>
      </w:r>
    </w:p>
    <w:p w14:paraId="33FF2CB7" w14:textId="77777777" w:rsidR="00BC5D37" w:rsidRDefault="00BC5D37" w:rsidP="00BC5D37">
      <w:pPr>
        <w:framePr w:w="8482" w:h="1756" w:hSpace="142" w:wrap="notBeside" w:vAnchor="text" w:hAnchor="page" w:x="1772" w:y="-352"/>
        <w:spacing w:after="0" w:line="240" w:lineRule="auto"/>
        <w:jc w:val="center"/>
        <w:rPr>
          <w:rFonts w:cs="Arial"/>
        </w:rPr>
      </w:pPr>
    </w:p>
    <w:p w14:paraId="5F6343BE" w14:textId="0F9793A6" w:rsidR="00BC5D37" w:rsidRDefault="00BC5D37" w:rsidP="00BC5D37">
      <w:pPr>
        <w:framePr w:w="8482" w:h="1756" w:hSpace="142" w:wrap="notBeside" w:vAnchor="text" w:hAnchor="page" w:x="1772" w:y="-352"/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</w:rPr>
        <w:t xml:space="preserve"> </w:t>
      </w:r>
      <w:r>
        <w:rPr>
          <w:rFonts w:cs="Arial"/>
          <w:b/>
          <w:sz w:val="28"/>
          <w:szCs w:val="28"/>
        </w:rPr>
        <w:t>„</w:t>
      </w:r>
      <w:r w:rsidR="006D6E72">
        <w:rPr>
          <w:rFonts w:cs="Arial"/>
          <w:b/>
          <w:sz w:val="28"/>
          <w:szCs w:val="28"/>
        </w:rPr>
        <w:t>Rekonstrukce elektroinstalace školy</w:t>
      </w:r>
      <w:r>
        <w:rPr>
          <w:rFonts w:cs="Arial"/>
          <w:b/>
          <w:sz w:val="28"/>
          <w:szCs w:val="28"/>
        </w:rPr>
        <w:t>“</w:t>
      </w:r>
    </w:p>
    <w:p w14:paraId="7E2AB300" w14:textId="77777777" w:rsidR="00BC5D37" w:rsidRDefault="00BC5D37" w:rsidP="00BC5D37">
      <w:pPr>
        <w:framePr w:w="8482" w:h="1756" w:hSpace="142" w:wrap="notBeside" w:vAnchor="text" w:hAnchor="page" w:x="1772" w:y="-352"/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uzavřená dle </w:t>
      </w:r>
      <w:proofErr w:type="spellStart"/>
      <w:r>
        <w:rPr>
          <w:rFonts w:cs="Arial"/>
        </w:rPr>
        <w:t>ust</w:t>
      </w:r>
      <w:proofErr w:type="spellEnd"/>
      <w:r>
        <w:rPr>
          <w:rFonts w:cs="Arial"/>
        </w:rPr>
        <w:t>. § 2085 a násl. zákona č. 89/2012 Sb., občanský zákoník, ve znění pozdějších předpisů</w:t>
      </w:r>
    </w:p>
    <w:p w14:paraId="4722052E" w14:textId="77777777" w:rsidR="00BC5D37" w:rsidRDefault="00BC5D37" w:rsidP="00BC5D37">
      <w:pPr>
        <w:spacing w:after="0" w:line="240" w:lineRule="auto"/>
        <w:rPr>
          <w:rFonts w:cs="Arial"/>
        </w:rPr>
      </w:pPr>
      <w:r>
        <w:rPr>
          <w:rFonts w:cs="Arial"/>
          <w:b/>
          <w:u w:val="single"/>
        </w:rPr>
        <w:t>Smluvní strany</w:t>
      </w:r>
    </w:p>
    <w:p w14:paraId="7F2D8B0D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0D16278F" w14:textId="77777777" w:rsidR="005B6431" w:rsidRDefault="00BC5D37" w:rsidP="00BC5D37">
      <w:pPr>
        <w:numPr>
          <w:ilvl w:val="12"/>
          <w:numId w:val="0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1. Objednatel:</w:t>
      </w:r>
      <w:r>
        <w:rPr>
          <w:rFonts w:cs="Arial"/>
        </w:rPr>
        <w:tab/>
      </w:r>
      <w:r w:rsidR="005B6431">
        <w:rPr>
          <w:rFonts w:cs="Arial"/>
          <w:b/>
        </w:rPr>
        <w:t xml:space="preserve">Střední odborná škola a Střední odborné učiliště, Polička, </w:t>
      </w:r>
    </w:p>
    <w:p w14:paraId="113C6DA8" w14:textId="712A334B" w:rsidR="00BC5D37" w:rsidRDefault="005B6431" w:rsidP="00BC5D37">
      <w:pPr>
        <w:numPr>
          <w:ilvl w:val="12"/>
          <w:numId w:val="0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Čs. armády 485</w:t>
      </w:r>
    </w:p>
    <w:p w14:paraId="56478A4A" w14:textId="5E14ABBA" w:rsidR="00BC5D37" w:rsidRDefault="005B6431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  <w:b/>
        </w:rPr>
      </w:pPr>
      <w:r>
        <w:rPr>
          <w:rFonts w:cs="Arial"/>
          <w:b/>
        </w:rPr>
        <w:t>Čsl. armády 485</w:t>
      </w:r>
    </w:p>
    <w:p w14:paraId="119124EF" w14:textId="7A344454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  <w:r>
        <w:rPr>
          <w:rFonts w:cs="Arial"/>
          <w:b/>
        </w:rPr>
        <w:t>5</w:t>
      </w:r>
      <w:r w:rsidR="005B6431">
        <w:rPr>
          <w:rFonts w:cs="Arial"/>
          <w:b/>
        </w:rPr>
        <w:t>72 01 Polička, Horní Předměstí</w:t>
      </w:r>
    </w:p>
    <w:p w14:paraId="08429575" w14:textId="137C0419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  <w:r>
        <w:rPr>
          <w:rFonts w:cs="Arial"/>
        </w:rPr>
        <w:t xml:space="preserve">IČO: </w:t>
      </w:r>
      <w:r w:rsidR="005B6431">
        <w:rPr>
          <w:rFonts w:cs="Arial"/>
        </w:rPr>
        <w:t>62031961</w:t>
      </w:r>
    </w:p>
    <w:p w14:paraId="7D6C588E" w14:textId="3364C118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  <w:r>
        <w:rPr>
          <w:rFonts w:cs="Arial"/>
        </w:rPr>
        <w:t>DIČ: CZ</w:t>
      </w:r>
      <w:r w:rsidR="005B6431">
        <w:rPr>
          <w:rFonts w:cs="Arial"/>
        </w:rPr>
        <w:t>62031961</w:t>
      </w:r>
    </w:p>
    <w:p w14:paraId="408E427C" w14:textId="24A10071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  <w:r>
        <w:rPr>
          <w:rFonts w:cs="Arial"/>
        </w:rPr>
        <w:t xml:space="preserve">zastoupený: Mgr. </w:t>
      </w:r>
      <w:r w:rsidR="005B6431">
        <w:rPr>
          <w:rFonts w:cs="Arial"/>
        </w:rPr>
        <w:t xml:space="preserve">Borisem </w:t>
      </w:r>
      <w:proofErr w:type="spellStart"/>
      <w:r w:rsidR="005B6431">
        <w:rPr>
          <w:rFonts w:cs="Arial"/>
        </w:rPr>
        <w:t>Preisslerem</w:t>
      </w:r>
      <w:proofErr w:type="spellEnd"/>
      <w:r>
        <w:rPr>
          <w:rFonts w:cs="Arial"/>
        </w:rPr>
        <w:t xml:space="preserve">, </w:t>
      </w:r>
      <w:r w:rsidR="005B6431">
        <w:rPr>
          <w:rFonts w:cs="Arial"/>
        </w:rPr>
        <w:t>ředitelem</w:t>
      </w:r>
    </w:p>
    <w:p w14:paraId="163C886A" w14:textId="4F9ABACD" w:rsidR="00BC5D37" w:rsidRDefault="00BC5D37" w:rsidP="005B6431">
      <w:pPr>
        <w:tabs>
          <w:tab w:val="left" w:pos="3828"/>
        </w:tabs>
        <w:spacing w:after="0" w:line="240" w:lineRule="auto"/>
        <w:ind w:left="2127" w:right="28" w:hanging="1"/>
        <w:jc w:val="both"/>
        <w:rPr>
          <w:rFonts w:cs="Arial"/>
          <w:snapToGrid w:val="0"/>
          <w:spacing w:val="-1"/>
        </w:rPr>
      </w:pPr>
      <w:r>
        <w:rPr>
          <w:rFonts w:cs="Arial"/>
          <w:snapToGrid w:val="0"/>
          <w:spacing w:val="-1"/>
        </w:rPr>
        <w:tab/>
        <w:t xml:space="preserve"> </w:t>
      </w:r>
    </w:p>
    <w:p w14:paraId="504B4219" w14:textId="7D2AF5D3" w:rsidR="00BC5D37" w:rsidRDefault="00BC5D37" w:rsidP="00371236">
      <w:pPr>
        <w:tabs>
          <w:tab w:val="left" w:pos="3828"/>
        </w:tabs>
        <w:spacing w:after="0" w:line="240" w:lineRule="auto"/>
        <w:ind w:left="2127" w:right="28" w:hanging="1"/>
        <w:jc w:val="both"/>
        <w:rPr>
          <w:rFonts w:cs="Arial"/>
        </w:rPr>
      </w:pPr>
      <w:r>
        <w:rPr>
          <w:rFonts w:cs="Arial"/>
          <w:snapToGrid w:val="0"/>
        </w:rPr>
        <w:t xml:space="preserve">Bankovní spojení: </w:t>
      </w:r>
      <w:r>
        <w:rPr>
          <w:rFonts w:cs="Arial"/>
          <w:snapToGrid w:val="0"/>
        </w:rPr>
        <w:tab/>
      </w:r>
    </w:p>
    <w:p w14:paraId="72339B03" w14:textId="77777777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</w:p>
    <w:p w14:paraId="40CEAB70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5393D083" w14:textId="59E20CEC" w:rsidR="00BC5D37" w:rsidRPr="005A418B" w:rsidRDefault="00BC5D37" w:rsidP="00BC5D37">
      <w:pPr>
        <w:tabs>
          <w:tab w:val="left" w:pos="1560"/>
        </w:tabs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</w:rPr>
        <w:t>2. Dodavatel:</w:t>
      </w:r>
      <w:r>
        <w:rPr>
          <w:rFonts w:cs="Arial"/>
        </w:rPr>
        <w:tab/>
      </w:r>
      <w:r>
        <w:rPr>
          <w:rFonts w:cs="Arial"/>
        </w:rPr>
        <w:tab/>
      </w:r>
      <w:r w:rsidR="006A3CCC" w:rsidRPr="005A418B">
        <w:rPr>
          <w:rFonts w:cs="Arial"/>
          <w:b/>
          <w:bCs/>
        </w:rPr>
        <w:t>Zdeněk Dvořák, Mánesova 1154</w:t>
      </w:r>
    </w:p>
    <w:p w14:paraId="118F0D62" w14:textId="4EB04735" w:rsidR="006A3CCC" w:rsidRPr="005A418B" w:rsidRDefault="006A3CCC" w:rsidP="00BC5D37">
      <w:pPr>
        <w:tabs>
          <w:tab w:val="left" w:pos="1560"/>
        </w:tabs>
        <w:spacing w:after="0" w:line="240" w:lineRule="auto"/>
        <w:jc w:val="both"/>
        <w:rPr>
          <w:rFonts w:cs="Arial"/>
          <w:b/>
          <w:bCs/>
        </w:rPr>
      </w:pPr>
      <w:r w:rsidRPr="005A418B">
        <w:rPr>
          <w:rFonts w:cs="Arial"/>
          <w:b/>
          <w:bCs/>
        </w:rPr>
        <w:t xml:space="preserve">                                   572 </w:t>
      </w:r>
      <w:proofErr w:type="gramStart"/>
      <w:r w:rsidRPr="005A418B">
        <w:rPr>
          <w:rFonts w:cs="Arial"/>
          <w:b/>
          <w:bCs/>
        </w:rPr>
        <w:t>01  Polička</w:t>
      </w:r>
      <w:proofErr w:type="gramEnd"/>
      <w:r w:rsidRPr="005A418B">
        <w:rPr>
          <w:rFonts w:cs="Arial"/>
          <w:b/>
          <w:bCs/>
        </w:rPr>
        <w:t xml:space="preserve"> – Horní Předměstí</w:t>
      </w:r>
    </w:p>
    <w:p w14:paraId="68B30FD9" w14:textId="1657BE06" w:rsidR="00BC5D37" w:rsidRDefault="00BC5D37" w:rsidP="00BC5D37">
      <w:pPr>
        <w:spacing w:after="0" w:line="240" w:lineRule="auto"/>
        <w:ind w:right="-766"/>
        <w:jc w:val="both"/>
        <w:rPr>
          <w:rFonts w:cs="Arial"/>
          <w:bCs/>
        </w:rPr>
      </w:pPr>
      <w:r>
        <w:rPr>
          <w:rFonts w:cs="Arial"/>
        </w:rPr>
        <w:t xml:space="preserve">                                   zapsán v</w:t>
      </w:r>
      <w:r w:rsidR="006A3CCC">
        <w:rPr>
          <w:rFonts w:cs="Arial"/>
        </w:rPr>
        <w:t> živnostenském rejstříku Městského úřadu Polička</w:t>
      </w:r>
    </w:p>
    <w:p w14:paraId="3873E501" w14:textId="63322386" w:rsidR="00BC5D37" w:rsidRPr="006A3CCC" w:rsidRDefault="00BC5D37" w:rsidP="00BC5D37">
      <w:pPr>
        <w:spacing w:after="0" w:line="240" w:lineRule="auto"/>
        <w:ind w:left="1560" w:right="-766" w:firstLine="567"/>
        <w:jc w:val="both"/>
        <w:rPr>
          <w:rFonts w:cs="Arial"/>
        </w:rPr>
      </w:pPr>
      <w:r>
        <w:rPr>
          <w:rFonts w:cs="Arial"/>
        </w:rPr>
        <w:t xml:space="preserve">IČO: </w:t>
      </w:r>
      <w:r w:rsidR="006A3CCC">
        <w:rPr>
          <w:rFonts w:cs="Arial"/>
        </w:rPr>
        <w:t>12356549</w:t>
      </w:r>
    </w:p>
    <w:p w14:paraId="512523CA" w14:textId="67E4D30D" w:rsidR="00BC5D37" w:rsidRPr="006A3CCC" w:rsidRDefault="00BC5D37" w:rsidP="00BC5D37">
      <w:pPr>
        <w:spacing w:after="0" w:line="240" w:lineRule="auto"/>
        <w:ind w:left="1560" w:firstLine="567"/>
        <w:jc w:val="both"/>
        <w:rPr>
          <w:rFonts w:cs="Arial"/>
        </w:rPr>
      </w:pPr>
      <w:r>
        <w:rPr>
          <w:rFonts w:cs="Arial"/>
        </w:rPr>
        <w:t xml:space="preserve">DIČ: </w:t>
      </w:r>
      <w:r w:rsidR="006A3CCC">
        <w:rPr>
          <w:rFonts w:cs="Arial"/>
        </w:rPr>
        <w:t>CZ6001031498</w:t>
      </w:r>
    </w:p>
    <w:p w14:paraId="18DAE0B7" w14:textId="42D86774" w:rsidR="00BC5D37" w:rsidRPr="006A3CCC" w:rsidRDefault="00BC5D37" w:rsidP="00BC5D37">
      <w:pPr>
        <w:spacing w:after="0" w:line="240" w:lineRule="auto"/>
        <w:ind w:left="1560" w:firstLine="567"/>
        <w:jc w:val="both"/>
        <w:rPr>
          <w:rFonts w:cs="Arial"/>
        </w:rPr>
      </w:pPr>
      <w:r>
        <w:rPr>
          <w:rFonts w:cs="Arial"/>
        </w:rPr>
        <w:t xml:space="preserve">Zastoupen: </w:t>
      </w:r>
      <w:r w:rsidR="006A3CCC">
        <w:rPr>
          <w:rFonts w:cs="Arial"/>
        </w:rPr>
        <w:t>Zdeňkem Dvořákem</w:t>
      </w:r>
    </w:p>
    <w:p w14:paraId="1FEB8847" w14:textId="33215D2C" w:rsidR="00BC5D37" w:rsidRPr="006A3CCC" w:rsidRDefault="00BC5D37" w:rsidP="00BC5D37">
      <w:pPr>
        <w:spacing w:after="0" w:line="240" w:lineRule="auto"/>
        <w:ind w:left="2127"/>
        <w:jc w:val="both"/>
        <w:rPr>
          <w:rFonts w:cs="Arial"/>
        </w:rPr>
      </w:pPr>
      <w:r>
        <w:rPr>
          <w:rFonts w:cs="Arial"/>
          <w:color w:val="000000"/>
        </w:rPr>
        <w:t>Osob</w:t>
      </w:r>
      <w:r w:rsidR="006A3CCC">
        <w:rPr>
          <w:rFonts w:cs="Arial"/>
          <w:color w:val="000000"/>
        </w:rPr>
        <w:t>a</w:t>
      </w:r>
      <w:r>
        <w:rPr>
          <w:rFonts w:cs="Arial"/>
          <w:color w:val="000000"/>
        </w:rPr>
        <w:t xml:space="preserve"> oprávněn</w:t>
      </w:r>
      <w:r w:rsidR="006A3CCC">
        <w:rPr>
          <w:rFonts w:cs="Arial"/>
          <w:color w:val="000000"/>
        </w:rPr>
        <w:t>á</w:t>
      </w:r>
      <w:r>
        <w:rPr>
          <w:rFonts w:cs="Arial"/>
          <w:color w:val="000000"/>
        </w:rPr>
        <w:t xml:space="preserve"> jednat ve věcech technických a k předání místa plnění: </w:t>
      </w:r>
      <w:r w:rsidR="006A3CCC">
        <w:rPr>
          <w:rFonts w:cs="Arial"/>
        </w:rPr>
        <w:t>Zdeněk Dvořák</w:t>
      </w:r>
    </w:p>
    <w:p w14:paraId="29D7BD52" w14:textId="465DBA2D" w:rsidR="00BC5D37" w:rsidRPr="006A3CCC" w:rsidRDefault="00BC5D37" w:rsidP="00BC5D37">
      <w:pPr>
        <w:spacing w:after="0" w:line="240" w:lineRule="auto"/>
        <w:ind w:left="2127"/>
        <w:jc w:val="both"/>
        <w:rPr>
          <w:rFonts w:cs="Arial"/>
        </w:rPr>
      </w:pPr>
      <w:r>
        <w:rPr>
          <w:rFonts w:cs="Arial"/>
        </w:rPr>
        <w:t>Osob</w:t>
      </w:r>
      <w:r w:rsidR="006A3CCC">
        <w:rPr>
          <w:rFonts w:cs="Arial"/>
        </w:rPr>
        <w:t>a</w:t>
      </w:r>
      <w:r>
        <w:rPr>
          <w:rFonts w:cs="Arial"/>
        </w:rPr>
        <w:t xml:space="preserve"> oprávněn</w:t>
      </w:r>
      <w:r w:rsidR="006A3CCC">
        <w:rPr>
          <w:rFonts w:cs="Arial"/>
        </w:rPr>
        <w:t>á</w:t>
      </w:r>
      <w:r>
        <w:rPr>
          <w:rFonts w:cs="Arial"/>
        </w:rPr>
        <w:t xml:space="preserve"> k podpisu protokolu o předání a převzetí dodávky:</w:t>
      </w:r>
      <w:r>
        <w:rPr>
          <w:rFonts w:cs="Arial"/>
          <w:color w:val="FF0000"/>
        </w:rPr>
        <w:t xml:space="preserve"> </w:t>
      </w:r>
      <w:r w:rsidR="006A3CCC">
        <w:rPr>
          <w:rFonts w:cs="Arial"/>
        </w:rPr>
        <w:t>Zdeněk Dvořák</w:t>
      </w:r>
    </w:p>
    <w:p w14:paraId="5486CF1A" w14:textId="74259F54" w:rsidR="00BC5D37" w:rsidRDefault="00BC5D37" w:rsidP="00BC5D37">
      <w:pPr>
        <w:spacing w:after="0" w:line="240" w:lineRule="auto"/>
        <w:ind w:left="1560" w:right="-766" w:firstLine="567"/>
        <w:jc w:val="both"/>
        <w:rPr>
          <w:rFonts w:cs="Arial"/>
        </w:rPr>
      </w:pPr>
      <w:r>
        <w:rPr>
          <w:rFonts w:cs="Arial"/>
        </w:rPr>
        <w:t xml:space="preserve">Bankovní spojení: </w:t>
      </w:r>
    </w:p>
    <w:p w14:paraId="52C3E9E4" w14:textId="77777777" w:rsidR="00BC5D37" w:rsidRDefault="00BC5D37" w:rsidP="00BC5D3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0F0BAAD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uzavírají tuto smlouvu na dodávku (dále jen „smlouva“), kterou se dodavatel zavazuje dodat objednateli předmět smlouvy specifikovaný v článku I. této smlouvy a objednatel se zavazuje za řádně a včasně dodaný předmět smlouvy zaplatit cenu podle článku II. této smlouvy, a to za podmínek dále ve smlouvě uvedených.</w:t>
      </w:r>
    </w:p>
    <w:p w14:paraId="6E36596F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</w:p>
    <w:p w14:paraId="3611E851" w14:textId="77777777" w:rsidR="00BC5D37" w:rsidRDefault="00BC5D37" w:rsidP="00BC5D37">
      <w:pPr>
        <w:spacing w:after="0" w:line="240" w:lineRule="auto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Preambule</w:t>
      </w:r>
    </w:p>
    <w:p w14:paraId="680A41F7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6C919910" w14:textId="3401A641" w:rsidR="00BC5D37" w:rsidRDefault="00BC5D37" w:rsidP="00BC5D37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</w:rPr>
        <w:t>Tato smlouva je uzavřena na základě výběrového řízení na veřejnou zakázku malého rozsahu na dodávky s názvem „</w:t>
      </w:r>
      <w:r w:rsidR="002C687E">
        <w:rPr>
          <w:rFonts w:cs="Arial"/>
          <w:b/>
        </w:rPr>
        <w:t>Rekonstrukce elektroinstalace školy</w:t>
      </w:r>
      <w:r>
        <w:rPr>
          <w:rFonts w:cs="Arial"/>
          <w:b/>
        </w:rPr>
        <w:t>“</w:t>
      </w:r>
      <w:r>
        <w:rPr>
          <w:rFonts w:cs="Arial"/>
        </w:rPr>
        <w:t>, zadávané dle § 31 zákona č. 134/2016 Sb., o zadávání veřejných zakázek, v platném znění (dále jen „zákon“)</w:t>
      </w:r>
      <w:r w:rsidR="005B6431">
        <w:rPr>
          <w:rFonts w:cs="Arial"/>
        </w:rPr>
        <w:t>.</w:t>
      </w:r>
      <w:r>
        <w:rPr>
          <w:rFonts w:cs="Arial"/>
        </w:rPr>
        <w:t xml:space="preserve"> </w:t>
      </w:r>
    </w:p>
    <w:p w14:paraId="28A9F014" w14:textId="77777777" w:rsidR="00BC5D37" w:rsidRDefault="00BC5D37" w:rsidP="00BC5D37">
      <w:pPr>
        <w:spacing w:after="0" w:line="240" w:lineRule="auto"/>
        <w:jc w:val="both"/>
        <w:rPr>
          <w:rFonts w:cs="Arial"/>
          <w:b/>
        </w:rPr>
      </w:pPr>
    </w:p>
    <w:p w14:paraId="1A6BED16" w14:textId="77777777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Článek I.</w:t>
      </w:r>
    </w:p>
    <w:p w14:paraId="397312D9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Předmět plnění</w:t>
      </w:r>
    </w:p>
    <w:p w14:paraId="0EA6EEF8" w14:textId="0B85F12C" w:rsidR="00BC5D37" w:rsidRDefault="00BC5D37" w:rsidP="00BC5D37">
      <w:pPr>
        <w:tabs>
          <w:tab w:val="left" w:pos="360"/>
          <w:tab w:val="left" w:pos="709"/>
        </w:tabs>
        <w:spacing w:before="120"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 xml:space="preserve">Předmětem této smlouvy je </w:t>
      </w:r>
      <w:r w:rsidR="002C687E">
        <w:rPr>
          <w:rFonts w:cs="Arial"/>
        </w:rPr>
        <w:t>provedení rekonstrukce elektroinstalace cvičných kuchyněk, výměna rozvaděčů ve třídách, zásuvkové rozvody, výměna osvětlení vč. úprav povrchů a výmalby</w:t>
      </w:r>
      <w:r w:rsidR="009B0095">
        <w:rPr>
          <w:rFonts w:cs="Arial"/>
        </w:rPr>
        <w:t>.</w:t>
      </w:r>
    </w:p>
    <w:p w14:paraId="700477FD" w14:textId="77777777" w:rsidR="00BC5D37" w:rsidRDefault="00BC5D37" w:rsidP="005B643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767C221D" w14:textId="38FA5252" w:rsidR="00BC5D37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2</w:t>
      </w:r>
      <w:r w:rsidR="00BC5D37">
        <w:rPr>
          <w:rFonts w:cs="Arial"/>
          <w:color w:val="000000"/>
        </w:rPr>
        <w:t>.</w:t>
      </w:r>
      <w:r w:rsidR="00BC5D37">
        <w:rPr>
          <w:rFonts w:cs="Arial"/>
          <w:color w:val="000000"/>
        </w:rPr>
        <w:tab/>
        <w:t>Dodavatel je povinen dodržet u použitých obalů recyklovatelný materiál, nebo materiál z obnovitelných zdrojů, nebo obalový systém pro opakované použití.</w:t>
      </w:r>
    </w:p>
    <w:p w14:paraId="1335A075" w14:textId="7634DC8B" w:rsidR="00BC5D37" w:rsidRDefault="00BC5D37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64FDA8A5" w14:textId="723BAE5C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769CF941" w14:textId="7F1319F0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1AD6F89D" w14:textId="440C4C38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26D4C820" w14:textId="4C0E4DEA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5BCFDF20" w14:textId="77777777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0B596DF7" w14:textId="77777777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Článek II.</w:t>
      </w:r>
    </w:p>
    <w:p w14:paraId="00DC5ED2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Cena </w:t>
      </w:r>
    </w:p>
    <w:p w14:paraId="212E59B6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  <w:color w:val="000000"/>
        </w:rPr>
      </w:pPr>
    </w:p>
    <w:p w14:paraId="0A34502C" w14:textId="77777777" w:rsidR="00BC5D37" w:rsidRDefault="00BC5D37" w:rsidP="00BC5D37">
      <w:pPr>
        <w:keepLines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cs="Arial"/>
        </w:rPr>
      </w:pPr>
      <w:r>
        <w:rPr>
          <w:rFonts w:cs="Arial"/>
          <w:color w:val="000000"/>
        </w:rPr>
        <w:t>Cena</w:t>
      </w:r>
      <w:r>
        <w:rPr>
          <w:rFonts w:cs="Arial"/>
        </w:rPr>
        <w:t>, kterou je objednatel povinen zaplatit dodavateli za dodání předmětu plnění, činí dle dohody smluvních stran:</w:t>
      </w:r>
    </w:p>
    <w:p w14:paraId="13F457AE" w14:textId="5B795E13" w:rsidR="00BC5D37" w:rsidRDefault="00BC5D37" w:rsidP="00BC5D37">
      <w:pPr>
        <w:keepLines/>
        <w:spacing w:after="0" w:line="240" w:lineRule="auto"/>
        <w:ind w:left="425"/>
        <w:rPr>
          <w:rFonts w:cs="Arial"/>
        </w:rPr>
      </w:pPr>
      <w:r>
        <w:rPr>
          <w:rFonts w:cs="Arial"/>
        </w:rPr>
        <w:t>Cena celkem bez DPH</w:t>
      </w:r>
      <w:r>
        <w:rPr>
          <w:rFonts w:cs="Arial"/>
        </w:rPr>
        <w:tab/>
      </w:r>
      <w:r>
        <w:rPr>
          <w:rFonts w:cs="Arial"/>
        </w:rPr>
        <w:tab/>
      </w:r>
      <w:r w:rsidR="006A3CCC">
        <w:rPr>
          <w:rFonts w:cs="Arial"/>
        </w:rPr>
        <w:t>1 184 666,23</w:t>
      </w:r>
      <w:r>
        <w:rPr>
          <w:rFonts w:cs="Arial"/>
        </w:rPr>
        <w:t xml:space="preserve"> Kč</w:t>
      </w:r>
    </w:p>
    <w:p w14:paraId="1FD46613" w14:textId="46D292B5" w:rsidR="00BC5D37" w:rsidRDefault="00BC5D37" w:rsidP="00BC5D37">
      <w:pPr>
        <w:keepLines/>
        <w:spacing w:after="0" w:line="240" w:lineRule="auto"/>
        <w:ind w:left="425"/>
        <w:rPr>
          <w:rFonts w:cs="Arial"/>
        </w:rPr>
      </w:pPr>
      <w:r>
        <w:rPr>
          <w:rFonts w:cs="Arial"/>
        </w:rPr>
        <w:t xml:space="preserve">DPH 21 %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6A3CCC">
        <w:rPr>
          <w:rFonts w:cs="Arial"/>
        </w:rPr>
        <w:t xml:space="preserve">   248</w:t>
      </w:r>
      <w:r w:rsidR="006A3CCC">
        <w:rPr>
          <w:rFonts w:cs="Arial"/>
          <w:color w:val="FF0000"/>
        </w:rPr>
        <w:t> </w:t>
      </w:r>
      <w:r w:rsidR="006A3CCC" w:rsidRPr="006A3CCC">
        <w:rPr>
          <w:rFonts w:cs="Arial"/>
        </w:rPr>
        <w:t>779,90</w:t>
      </w:r>
      <w:r>
        <w:rPr>
          <w:rFonts w:cs="Arial"/>
        </w:rPr>
        <w:t xml:space="preserve"> Kč</w:t>
      </w:r>
    </w:p>
    <w:p w14:paraId="325C970C" w14:textId="43DC5A81" w:rsidR="00BC5D37" w:rsidRDefault="00BC5D37" w:rsidP="00BC5D37">
      <w:pPr>
        <w:keepLines/>
        <w:spacing w:after="0" w:line="240" w:lineRule="auto"/>
        <w:ind w:left="425"/>
        <w:jc w:val="both"/>
        <w:rPr>
          <w:rFonts w:cs="Arial"/>
        </w:rPr>
      </w:pPr>
      <w:r>
        <w:rPr>
          <w:rFonts w:cs="Arial"/>
        </w:rPr>
        <w:t>Cena celkem včetně DPH</w:t>
      </w:r>
      <w:r>
        <w:rPr>
          <w:rFonts w:cs="Arial"/>
        </w:rPr>
        <w:tab/>
      </w:r>
      <w:r w:rsidR="006A3CCC">
        <w:rPr>
          <w:rFonts w:cs="Arial"/>
        </w:rPr>
        <w:t>1 433 446</w:t>
      </w:r>
      <w:r>
        <w:rPr>
          <w:rFonts w:cs="Arial"/>
        </w:rPr>
        <w:t>,</w:t>
      </w:r>
      <w:r w:rsidR="006A3CCC">
        <w:rPr>
          <w:rFonts w:cs="Arial"/>
        </w:rPr>
        <w:t>14</w:t>
      </w:r>
      <w:r>
        <w:rPr>
          <w:rFonts w:cs="Arial"/>
        </w:rPr>
        <w:t xml:space="preserve"> Kč</w:t>
      </w:r>
    </w:p>
    <w:p w14:paraId="251B62AB" w14:textId="77777777" w:rsidR="00BC5D37" w:rsidRDefault="00BC5D37" w:rsidP="00BC5D37">
      <w:pPr>
        <w:keepLines/>
        <w:spacing w:after="0" w:line="240" w:lineRule="auto"/>
        <w:ind w:left="425"/>
        <w:jc w:val="both"/>
        <w:rPr>
          <w:rFonts w:cs="Arial"/>
        </w:rPr>
      </w:pPr>
    </w:p>
    <w:p w14:paraId="26A4F7E7" w14:textId="77777777" w:rsidR="00BC5D37" w:rsidRDefault="00BC5D37" w:rsidP="00BC5D37">
      <w:pPr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Cena včetně DPH je cenou nejvýše přípustnou a zahrnuje veškeré náklady dodavatele vzniklé v souvislosti s realizací předmětu smlouvy popsaného v čl. I. této smlouvy a v jejich přílohách. Cena může být měněna pouze v souvislosti se změnou daňových předpisů majících prokazatelný vliv na uvedenou cenu.</w:t>
      </w:r>
    </w:p>
    <w:p w14:paraId="21C71679" w14:textId="77777777" w:rsidR="00BC5D37" w:rsidRDefault="00BC5D37" w:rsidP="00BC5D37">
      <w:pPr>
        <w:keepLines/>
        <w:spacing w:after="0" w:line="240" w:lineRule="auto"/>
        <w:ind w:left="426"/>
        <w:jc w:val="both"/>
        <w:rPr>
          <w:rFonts w:cs="Arial"/>
        </w:rPr>
      </w:pPr>
    </w:p>
    <w:p w14:paraId="6DB5EEF7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3.</w:t>
      </w:r>
      <w:r>
        <w:rPr>
          <w:rFonts w:cs="Arial"/>
        </w:rPr>
        <w:tab/>
        <w:t xml:space="preserve">Objednatel se zavazuje uhradit dodavateli celkovou cenu uvedenou v odstavci 1. tohoto článku na základě faktury vystavené v souladu s dalšími podmínkami uvedenými ve smlouvě a způsobem uvedeným v ustanovení I. obchodních podmínek, které </w:t>
      </w:r>
      <w:proofErr w:type="gramStart"/>
      <w:r>
        <w:rPr>
          <w:rFonts w:cs="Arial"/>
        </w:rPr>
        <w:t>tvoří</w:t>
      </w:r>
      <w:proofErr w:type="gramEnd"/>
      <w:r>
        <w:rPr>
          <w:rFonts w:cs="Arial"/>
        </w:rPr>
        <w:t xml:space="preserve"> přílohu č. 1 této smlouvy. </w:t>
      </w:r>
    </w:p>
    <w:p w14:paraId="779D7B77" w14:textId="77777777" w:rsidR="00BC5D37" w:rsidRDefault="00BC5D37" w:rsidP="00BC5D37">
      <w:pPr>
        <w:spacing w:after="0" w:line="240" w:lineRule="auto"/>
        <w:ind w:left="284" w:hanging="284"/>
        <w:jc w:val="both"/>
        <w:rPr>
          <w:rFonts w:cs="Arial"/>
        </w:rPr>
      </w:pPr>
    </w:p>
    <w:p w14:paraId="6F9684E1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4.</w:t>
      </w:r>
      <w:r>
        <w:rPr>
          <w:rFonts w:cs="Arial"/>
        </w:rPr>
        <w:tab/>
        <w:t>Lhůta splatnosti faktury je 30 kalendářních dnů ode dne prokazatelného doručení faktury objednateli.</w:t>
      </w:r>
    </w:p>
    <w:p w14:paraId="7C74A74B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2242D651" w14:textId="77777777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Článek III.</w:t>
      </w:r>
    </w:p>
    <w:p w14:paraId="7924B4D1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Termín plnění, místo plnění</w:t>
      </w:r>
    </w:p>
    <w:p w14:paraId="1039BC80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120136AC" w14:textId="6938104C" w:rsidR="00BC5D37" w:rsidRDefault="00BC5D37" w:rsidP="00BC5D37">
      <w:pPr>
        <w:numPr>
          <w:ilvl w:val="0"/>
          <w:numId w:val="2"/>
        </w:numPr>
        <w:spacing w:after="0" w:line="240" w:lineRule="auto"/>
        <w:ind w:left="426" w:hanging="436"/>
        <w:jc w:val="both"/>
        <w:rPr>
          <w:rFonts w:cs="Arial"/>
        </w:rPr>
      </w:pPr>
      <w:r>
        <w:rPr>
          <w:rFonts w:cs="Arial"/>
        </w:rPr>
        <w:t>Předmět smlouvy bude dodán</w:t>
      </w:r>
      <w:r w:rsidR="005B6431">
        <w:rPr>
          <w:rFonts w:cs="Arial"/>
        </w:rPr>
        <w:t xml:space="preserve"> a smontován</w:t>
      </w:r>
      <w:r>
        <w:rPr>
          <w:rFonts w:cs="Arial"/>
        </w:rPr>
        <w:t xml:space="preserve"> nejpozději do </w:t>
      </w:r>
      <w:r w:rsidR="002C687E">
        <w:rPr>
          <w:rFonts w:cs="Arial"/>
          <w:b/>
        </w:rPr>
        <w:t>31</w:t>
      </w:r>
      <w:r w:rsidR="00CE75BD">
        <w:rPr>
          <w:rFonts w:cs="Arial"/>
          <w:b/>
        </w:rPr>
        <w:t xml:space="preserve">. </w:t>
      </w:r>
      <w:r w:rsidR="002C687E">
        <w:rPr>
          <w:rFonts w:cs="Arial"/>
          <w:b/>
        </w:rPr>
        <w:t>10</w:t>
      </w:r>
      <w:r w:rsidR="00CE75BD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proofErr w:type="gramStart"/>
      <w:r w:rsidR="00CE75BD">
        <w:rPr>
          <w:rFonts w:cs="Arial"/>
          <w:b/>
        </w:rPr>
        <w:t>202</w:t>
      </w:r>
      <w:r w:rsidR="009B0095">
        <w:rPr>
          <w:rFonts w:cs="Arial"/>
          <w:b/>
        </w:rPr>
        <w:t>4</w:t>
      </w:r>
      <w:r>
        <w:rPr>
          <w:rFonts w:cs="Arial"/>
        </w:rPr>
        <w:t xml:space="preserve">  a</w:t>
      </w:r>
      <w:proofErr w:type="gramEnd"/>
      <w:r>
        <w:rPr>
          <w:rFonts w:cs="Arial"/>
        </w:rPr>
        <w:t xml:space="preserve">  dle podmínek dále uvedených v této smlouvě a obchodních podmínkách. </w:t>
      </w:r>
    </w:p>
    <w:p w14:paraId="539B127D" w14:textId="77777777" w:rsidR="00BC5D37" w:rsidRDefault="00BC5D37" w:rsidP="00BC5D37">
      <w:pPr>
        <w:spacing w:after="0" w:line="240" w:lineRule="auto"/>
        <w:ind w:left="426"/>
        <w:jc w:val="both"/>
        <w:rPr>
          <w:rFonts w:cs="Arial"/>
        </w:rPr>
      </w:pPr>
    </w:p>
    <w:p w14:paraId="7F21337A" w14:textId="77777777" w:rsidR="00BC5D37" w:rsidRDefault="00BC5D37" w:rsidP="00BC5D37">
      <w:pPr>
        <w:spacing w:after="0"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Dodavatel je povinen oznámit objednateli nejméně 10 dnů předem termín dodání a montáže předmětu smlouvy na místo plnění.</w:t>
      </w:r>
    </w:p>
    <w:p w14:paraId="37C0C901" w14:textId="77777777" w:rsidR="00BC5D37" w:rsidRDefault="00BC5D37" w:rsidP="00BC5D37">
      <w:pPr>
        <w:spacing w:after="0" w:line="240" w:lineRule="auto"/>
        <w:ind w:left="426" w:hanging="436"/>
        <w:jc w:val="both"/>
        <w:rPr>
          <w:rFonts w:cs="Arial"/>
        </w:rPr>
      </w:pPr>
    </w:p>
    <w:p w14:paraId="79EC049A" w14:textId="434D0301" w:rsidR="00BC5D37" w:rsidRDefault="00BC5D37" w:rsidP="00BC5D37">
      <w:pPr>
        <w:widowControl w:val="0"/>
        <w:suppressAutoHyphens/>
        <w:overflowPunct w:val="0"/>
        <w:autoSpaceDE w:val="0"/>
        <w:autoSpaceDN w:val="0"/>
        <w:adjustRightInd w:val="0"/>
        <w:spacing w:after="0" w:line="100" w:lineRule="atLeast"/>
        <w:ind w:left="426" w:hanging="426"/>
        <w:rPr>
          <w:rFonts w:cs="Arial"/>
          <w:kern w:val="2"/>
        </w:rPr>
      </w:pPr>
      <w:r>
        <w:rPr>
          <w:rFonts w:cs="Arial"/>
          <w:kern w:val="2"/>
        </w:rPr>
        <w:t>3.    Místem plnění je následující lokalita:</w:t>
      </w:r>
      <w:r w:rsidR="00CE75BD">
        <w:rPr>
          <w:rFonts w:cs="Arial"/>
          <w:kern w:val="2"/>
        </w:rPr>
        <w:t xml:space="preserve"> Střední odborná škola a </w:t>
      </w:r>
      <w:r w:rsidR="002C687E">
        <w:rPr>
          <w:rFonts w:cs="Arial"/>
          <w:kern w:val="2"/>
        </w:rPr>
        <w:t>S</w:t>
      </w:r>
      <w:r w:rsidR="00CE75BD">
        <w:rPr>
          <w:rFonts w:cs="Arial"/>
          <w:kern w:val="2"/>
        </w:rPr>
        <w:t xml:space="preserve">třední odborné učiliště, Polička, Čs. armády </w:t>
      </w:r>
      <w:proofErr w:type="gramStart"/>
      <w:r w:rsidR="00CE75BD">
        <w:rPr>
          <w:rFonts w:cs="Arial"/>
          <w:kern w:val="2"/>
        </w:rPr>
        <w:t>485,  Čsl.</w:t>
      </w:r>
      <w:proofErr w:type="gramEnd"/>
      <w:r w:rsidR="00CE75BD">
        <w:rPr>
          <w:rFonts w:cs="Arial"/>
          <w:kern w:val="2"/>
        </w:rPr>
        <w:t xml:space="preserve"> armády 485, Polička</w:t>
      </w:r>
    </w:p>
    <w:p w14:paraId="3B5933CF" w14:textId="77777777" w:rsidR="00BC5D37" w:rsidRDefault="00BC5D37" w:rsidP="00CE75BD">
      <w:pPr>
        <w:widowControl w:val="0"/>
        <w:suppressAutoHyphens/>
        <w:overflowPunct w:val="0"/>
        <w:autoSpaceDE w:val="0"/>
        <w:autoSpaceDN w:val="0"/>
        <w:adjustRightInd w:val="0"/>
        <w:spacing w:after="0" w:line="100" w:lineRule="atLeast"/>
        <w:rPr>
          <w:rFonts w:cs="Arial"/>
          <w:kern w:val="2"/>
        </w:rPr>
      </w:pPr>
    </w:p>
    <w:p w14:paraId="3405C808" w14:textId="338C328F" w:rsidR="00BC5D37" w:rsidRDefault="00BC5D37" w:rsidP="00CE75BD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4.</w:t>
      </w:r>
      <w:r>
        <w:rPr>
          <w:rFonts w:cs="Arial"/>
        </w:rPr>
        <w:tab/>
        <w:t>Předmět smlouvy je splněn okamžikem podepsání předávacího protokolu, a to bezodkladně po dodání předmětu smlouvy.</w:t>
      </w:r>
    </w:p>
    <w:p w14:paraId="5CD79C78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</w:p>
    <w:p w14:paraId="569A7EF6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6.</w:t>
      </w:r>
      <w:r>
        <w:rPr>
          <w:rFonts w:cs="Arial"/>
        </w:rPr>
        <w:tab/>
        <w:t xml:space="preserve">Převzetí předmětu smlouvy </w:t>
      </w:r>
      <w:proofErr w:type="gramStart"/>
      <w:r>
        <w:rPr>
          <w:rFonts w:cs="Arial"/>
        </w:rPr>
        <w:t>jinými</w:t>
      </w:r>
      <w:proofErr w:type="gramEnd"/>
      <w:r>
        <w:rPr>
          <w:rFonts w:cs="Arial"/>
        </w:rPr>
        <w:t xml:space="preserve"> než oprávněnými osobami nebude považováno za řádné.</w:t>
      </w:r>
    </w:p>
    <w:p w14:paraId="00057545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</w:p>
    <w:p w14:paraId="6C7079A2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 xml:space="preserve">7.  </w:t>
      </w:r>
      <w:r>
        <w:rPr>
          <w:rFonts w:cs="Arial"/>
        </w:rPr>
        <w:tab/>
        <w:t>Vlastnické právo přechází na objednatele podpisem předávacího protokolu. S přechodem vlastnického práva přechází na objednatele současně i nebezpečí škody na vybavení.</w:t>
      </w:r>
    </w:p>
    <w:p w14:paraId="31F72414" w14:textId="247C7503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</w:p>
    <w:p w14:paraId="5B24F049" w14:textId="77777777" w:rsidR="00BC5D37" w:rsidRDefault="00BC5D37" w:rsidP="00CE75BD">
      <w:pPr>
        <w:spacing w:after="0" w:line="240" w:lineRule="auto"/>
        <w:rPr>
          <w:rFonts w:cs="Arial"/>
          <w:b/>
        </w:rPr>
      </w:pPr>
    </w:p>
    <w:p w14:paraId="33231269" w14:textId="77777777" w:rsidR="00BC5D37" w:rsidRDefault="00BC5D37" w:rsidP="00BC5D37">
      <w:pPr>
        <w:spacing w:after="0" w:line="240" w:lineRule="auto"/>
        <w:ind w:right="-24"/>
        <w:jc w:val="center"/>
        <w:rPr>
          <w:rFonts w:cs="Arial"/>
          <w:b/>
          <w:sz w:val="20"/>
          <w:szCs w:val="20"/>
          <w:u w:val="single"/>
        </w:rPr>
      </w:pPr>
    </w:p>
    <w:p w14:paraId="63862394" w14:textId="6EEDF841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Článek </w:t>
      </w:r>
      <w:r w:rsidR="00CE75BD">
        <w:rPr>
          <w:rFonts w:cs="Arial"/>
          <w:b/>
        </w:rPr>
        <w:t>I</w:t>
      </w:r>
      <w:r>
        <w:rPr>
          <w:rFonts w:cs="Arial"/>
          <w:b/>
        </w:rPr>
        <w:t>V.</w:t>
      </w:r>
    </w:p>
    <w:p w14:paraId="2C0FD203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Součásti smlouvy</w:t>
      </w:r>
    </w:p>
    <w:p w14:paraId="75F8907B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5BCBC541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 xml:space="preserve">Následující přílohy </w:t>
      </w:r>
      <w:proofErr w:type="gramStart"/>
      <w:r>
        <w:rPr>
          <w:rFonts w:cs="Arial"/>
        </w:rPr>
        <w:t>tvoří</w:t>
      </w:r>
      <w:proofErr w:type="gramEnd"/>
      <w:r>
        <w:rPr>
          <w:rFonts w:cs="Arial"/>
        </w:rPr>
        <w:t xml:space="preserve"> nedílnou součást této smlouvy: </w:t>
      </w:r>
    </w:p>
    <w:p w14:paraId="335B3125" w14:textId="77777777" w:rsidR="00BC5D37" w:rsidRDefault="00BC5D37" w:rsidP="00BC5D37">
      <w:pPr>
        <w:spacing w:after="0" w:line="240" w:lineRule="auto"/>
        <w:ind w:left="709" w:hanging="142"/>
        <w:jc w:val="both"/>
        <w:rPr>
          <w:rFonts w:cs="Arial"/>
        </w:rPr>
      </w:pPr>
    </w:p>
    <w:p w14:paraId="4C792CCF" w14:textId="77777777" w:rsidR="00BC5D37" w:rsidRDefault="00BC5D37" w:rsidP="00BC5D37">
      <w:pPr>
        <w:spacing w:after="0" w:line="240" w:lineRule="auto"/>
        <w:ind w:left="709" w:hanging="142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Příloha č. 1 </w:t>
      </w:r>
      <w:proofErr w:type="gramStart"/>
      <w:r>
        <w:rPr>
          <w:rFonts w:cs="Arial"/>
          <w:snapToGrid w:val="0"/>
        </w:rPr>
        <w:t>-  Obchodní</w:t>
      </w:r>
      <w:proofErr w:type="gramEnd"/>
      <w:r>
        <w:rPr>
          <w:rFonts w:cs="Arial"/>
          <w:snapToGrid w:val="0"/>
        </w:rPr>
        <w:t xml:space="preserve"> podmínky </w:t>
      </w:r>
    </w:p>
    <w:p w14:paraId="5FB8EF44" w14:textId="0AB3348A" w:rsidR="00BC5D37" w:rsidRDefault="00BC5D37" w:rsidP="00BC5D37">
      <w:pPr>
        <w:spacing w:after="0" w:line="240" w:lineRule="auto"/>
        <w:ind w:left="709" w:hanging="142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 </w:t>
      </w:r>
    </w:p>
    <w:p w14:paraId="54BFFD63" w14:textId="45CC98F9" w:rsidR="00BC5D37" w:rsidRDefault="00BC5D37" w:rsidP="00BC5D37">
      <w:pPr>
        <w:spacing w:after="0" w:line="240" w:lineRule="auto"/>
        <w:ind w:left="709" w:hanging="142"/>
        <w:jc w:val="both"/>
        <w:rPr>
          <w:rFonts w:cs="Arial"/>
          <w:snapToGrid w:val="0"/>
        </w:rPr>
      </w:pPr>
    </w:p>
    <w:p w14:paraId="64689834" w14:textId="77777777" w:rsidR="00BC5D37" w:rsidRDefault="00BC5D37" w:rsidP="00BC5D37">
      <w:pPr>
        <w:spacing w:after="0" w:line="240" w:lineRule="auto"/>
        <w:ind w:left="709" w:hanging="142"/>
        <w:jc w:val="both"/>
        <w:rPr>
          <w:rFonts w:cs="Arial"/>
          <w:snapToGrid w:val="0"/>
        </w:rPr>
      </w:pPr>
    </w:p>
    <w:p w14:paraId="1BA3E98C" w14:textId="7D086F99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2. T</w:t>
      </w:r>
      <w:r w:rsidR="00CE75BD">
        <w:rPr>
          <w:rFonts w:cs="Arial"/>
        </w:rPr>
        <w:t>a</w:t>
      </w:r>
      <w:r>
        <w:rPr>
          <w:rFonts w:cs="Arial"/>
        </w:rPr>
        <w:t>to příloh</w:t>
      </w:r>
      <w:r w:rsidR="00CE75BD">
        <w:rPr>
          <w:rFonts w:cs="Arial"/>
        </w:rPr>
        <w:t>a</w:t>
      </w:r>
      <w:r>
        <w:rPr>
          <w:rFonts w:cs="Arial"/>
        </w:rPr>
        <w:t xml:space="preserve"> j</w:t>
      </w:r>
      <w:r w:rsidR="00CE75BD">
        <w:rPr>
          <w:rFonts w:cs="Arial"/>
        </w:rPr>
        <w:t>e</w:t>
      </w:r>
      <w:r>
        <w:rPr>
          <w:rFonts w:cs="Arial"/>
        </w:rPr>
        <w:t xml:space="preserve"> chápán</w:t>
      </w:r>
      <w:r w:rsidR="00CE75BD">
        <w:rPr>
          <w:rFonts w:cs="Arial"/>
        </w:rPr>
        <w:t>a</w:t>
      </w:r>
      <w:r>
        <w:rPr>
          <w:rFonts w:cs="Arial"/>
        </w:rPr>
        <w:t xml:space="preserve"> jako vzájemně se vysvětlující a doplňující. V případě nejednoznačnosti nebo rozporů mají přednost ujednání této smlouvy před ustanoveními výše uvedených příloh.</w:t>
      </w:r>
    </w:p>
    <w:p w14:paraId="7A434D7D" w14:textId="340394E6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Článek V.</w:t>
      </w:r>
    </w:p>
    <w:p w14:paraId="0300A601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Závěrečná ustanovení</w:t>
      </w:r>
    </w:p>
    <w:p w14:paraId="4AED35ED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093A9C78" w14:textId="77777777" w:rsidR="00BC5D37" w:rsidRDefault="00BC5D37" w:rsidP="00BC5D37">
      <w:pPr>
        <w:spacing w:after="0" w:line="240" w:lineRule="auto"/>
        <w:ind w:left="426"/>
        <w:jc w:val="both"/>
        <w:rPr>
          <w:rFonts w:eastAsia="Calibri" w:cs="Arial"/>
          <w:lang w:eastAsia="en-US"/>
        </w:rPr>
      </w:pPr>
    </w:p>
    <w:p w14:paraId="28916A22" w14:textId="77777777" w:rsidR="00BC5D37" w:rsidRDefault="00BC5D37" w:rsidP="00BC5D37">
      <w:pPr>
        <w:numPr>
          <w:ilvl w:val="0"/>
          <w:numId w:val="4"/>
        </w:numPr>
        <w:tabs>
          <w:tab w:val="left" w:pos="0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Smlouva nabývá platnosti okamžikem jejího podepsání poslední ze smluvních stran a účinnosti dnem jejího uveřejnění v registru smluv.</w:t>
      </w:r>
    </w:p>
    <w:p w14:paraId="6DA15937" w14:textId="0A001185" w:rsidR="00BC5D37" w:rsidRDefault="00BC5D37" w:rsidP="00BC5D37">
      <w:pPr>
        <w:numPr>
          <w:ilvl w:val="0"/>
          <w:numId w:val="4"/>
        </w:numPr>
        <w:tabs>
          <w:tab w:val="left" w:pos="142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Smluvní strany se dohodly, že </w:t>
      </w:r>
      <w:r w:rsidR="00CE75BD">
        <w:rPr>
          <w:rFonts w:eastAsia="Calibri" w:cs="Arial"/>
          <w:lang w:eastAsia="en-US"/>
        </w:rPr>
        <w:t>Střední odborná škola a Střední odborné učiliště, Polička, Čs. armády 485</w:t>
      </w:r>
      <w:r>
        <w:rPr>
          <w:rFonts w:eastAsia="Calibri" w:cs="Arial"/>
          <w:lang w:eastAsia="en-US"/>
        </w:rPr>
        <w:t xml:space="preserve"> bezodkladně po uzavření smlouvy odešle smlouvu k řádnému uveřejnění do registru smluv vedeného Ministerstvem vnitra ČR.</w:t>
      </w:r>
    </w:p>
    <w:p w14:paraId="61E87C07" w14:textId="77777777" w:rsidR="00BC5D37" w:rsidRDefault="00BC5D37" w:rsidP="00BC5D37">
      <w:pPr>
        <w:numPr>
          <w:ilvl w:val="0"/>
          <w:numId w:val="4"/>
        </w:numPr>
        <w:tabs>
          <w:tab w:val="left" w:pos="142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Smluvní strany berou na vědomí, že nebude-li smlouva zveřejněna ani do tří měsíců od jejího uzavření, je následujícím dnem zrušena od počátku.</w:t>
      </w:r>
    </w:p>
    <w:p w14:paraId="2EEB0BDC" w14:textId="05200883" w:rsidR="00BC5D37" w:rsidRDefault="00BC5D37" w:rsidP="00BC5D37">
      <w:pPr>
        <w:numPr>
          <w:ilvl w:val="0"/>
          <w:numId w:val="4"/>
        </w:numPr>
        <w:tabs>
          <w:tab w:val="left" w:pos="142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cs="Arial"/>
          <w:iCs/>
        </w:rPr>
        <w:t xml:space="preserve">Osobní údaje uvedené v této smlouvě budou použity výhradně pro účely plnění této smlouvy nebo při plnění zákonem stanovených povinností. </w:t>
      </w:r>
    </w:p>
    <w:p w14:paraId="0A32BF4E" w14:textId="77777777" w:rsidR="00BC5D37" w:rsidRDefault="00BC5D37" w:rsidP="00BC5D37">
      <w:pPr>
        <w:numPr>
          <w:ilvl w:val="0"/>
          <w:numId w:val="4"/>
        </w:numPr>
        <w:tabs>
          <w:tab w:val="left" w:pos="142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Smluvní strany prohlašují, že žádná část smlouvy nenaplňuje znaky obchodního tajemství.</w:t>
      </w:r>
    </w:p>
    <w:p w14:paraId="57E1D8A5" w14:textId="77777777" w:rsidR="00BC5D37" w:rsidRDefault="00BC5D37" w:rsidP="00BC5D37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Ve věcech výslovně neupravených touto smlouvou se práva a povinnosti smluvních stran řídí zákonem č. 89/2012 Sb., občanský zákoník, v platném znění.</w:t>
      </w:r>
    </w:p>
    <w:p w14:paraId="0E410C75" w14:textId="77777777" w:rsidR="00BC5D37" w:rsidRDefault="00BC5D37" w:rsidP="00BC5D37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Veškeré spory vzniklé ze smlouvy budou rozhodovány ve shodě s českým právním řádem obecnými soudy.</w:t>
      </w:r>
    </w:p>
    <w:p w14:paraId="7087A829" w14:textId="77777777" w:rsidR="00BC5D37" w:rsidRDefault="00BC5D37" w:rsidP="00BC5D37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Neplatnost, neúčinnost nebo nevynutitelnost jakéhokoliv ujednání této smlouvy nemá vliv na platnost, účinnost nebo vynutitelnost ostatních ujednání této smlouvy. Smluvní strany mají povinnost takové ujednání okamžitě nahradit smluvním ujednáním bezvadným. V případě rozporu textu smlouvy a příloh má vždy přednost text smlouvy.</w:t>
      </w:r>
    </w:p>
    <w:p w14:paraId="222D887C" w14:textId="6D87D2DB" w:rsidR="00BC5D37" w:rsidRPr="00CE75BD" w:rsidRDefault="00BC5D37" w:rsidP="00CE75BD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Jakékoliv změny smlouvy lze činit pouze písemně, a to formou vzestupně číslovaných dodatků, odsouhlasených a podepsaných oprávněnými zástupci obou smluvních stran. Změny kontaktních osob se považují za provedené dnem oznámení druhé smluvní straně a nepovažují se za změnu této smlouvy vyžadující uzavření dodatku k této smlouvě.</w:t>
      </w:r>
      <w:r w:rsidRPr="00CE75BD">
        <w:rPr>
          <w:rFonts w:eastAsia="Calibri" w:cs="Arial"/>
          <w:lang w:eastAsia="en-US"/>
        </w:rPr>
        <w:t xml:space="preserve"> </w:t>
      </w:r>
    </w:p>
    <w:p w14:paraId="47D9B70B" w14:textId="77777777" w:rsidR="00BC5D37" w:rsidRDefault="00BC5D37" w:rsidP="00BC5D37">
      <w:pPr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Smluvní strany stvrzují, že si smlouvu přečetly, její obsah a obsah příloh podrobně znají </w:t>
      </w:r>
      <w:r>
        <w:rPr>
          <w:rFonts w:eastAsia="Calibri" w:cs="Arial"/>
          <w:lang w:eastAsia="en-US"/>
        </w:rPr>
        <w:br/>
        <w:t>a souhlasí s nimi. Smluvní strany prohlašují, že se smlouvou cítí být vázány, že ujednání smlouvy jim jsou jasná a že tato byla uzavřena určitě, vážně a srozumitelně, na základě jejich pravé a svobodné vůle, nikoli za nápadně nevýhodných podmínek nebo v tísni, na důkaz čehož připojují níže své podpisy.</w:t>
      </w:r>
    </w:p>
    <w:p w14:paraId="064FEB1B" w14:textId="77777777" w:rsidR="00BC5D37" w:rsidRDefault="00BC5D37" w:rsidP="00BC5D37">
      <w:pPr>
        <w:spacing w:after="0" w:line="240" w:lineRule="auto"/>
        <w:ind w:hanging="284"/>
        <w:jc w:val="both"/>
        <w:rPr>
          <w:rFonts w:eastAsia="Calibri" w:cs="Arial"/>
          <w:lang w:eastAsia="en-US"/>
        </w:rPr>
      </w:pPr>
    </w:p>
    <w:p w14:paraId="42FB1093" w14:textId="70BFBAFA" w:rsidR="00BC5D37" w:rsidRDefault="00BC5D37" w:rsidP="00BC5D3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V P</w:t>
      </w:r>
      <w:r w:rsidR="00CE75BD">
        <w:rPr>
          <w:rFonts w:cs="Arial"/>
        </w:rPr>
        <w:t>oličce</w:t>
      </w:r>
      <w:r>
        <w:rPr>
          <w:rFonts w:cs="Arial"/>
        </w:rPr>
        <w:t xml:space="preserve"> dne:</w:t>
      </w:r>
      <w:r w:rsidR="006A3CCC">
        <w:rPr>
          <w:rFonts w:cs="Arial"/>
        </w:rPr>
        <w:t xml:space="preserve"> 12.7.2024</w:t>
      </w:r>
    </w:p>
    <w:p w14:paraId="34B79FDC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037C8734" w14:textId="77777777" w:rsidR="00BC5D37" w:rsidRDefault="00BC5D37" w:rsidP="00BC5D37">
      <w:pPr>
        <w:spacing w:after="0" w:line="240" w:lineRule="auto"/>
        <w:rPr>
          <w:rFonts w:cs="Arial"/>
        </w:rPr>
        <w:sectPr w:rsidR="00BC5D37">
          <w:pgSz w:w="11907" w:h="16840"/>
          <w:pgMar w:top="1418" w:right="1418" w:bottom="1418" w:left="1418" w:header="567" w:footer="567" w:gutter="0"/>
          <w:cols w:space="708"/>
        </w:sectPr>
      </w:pPr>
    </w:p>
    <w:p w14:paraId="40F48276" w14:textId="44465E3E" w:rsidR="00757981" w:rsidRDefault="00BC5D37" w:rsidP="00757981">
      <w:pPr>
        <w:spacing w:after="0" w:line="240" w:lineRule="auto"/>
        <w:rPr>
          <w:rFonts w:cs="Arial"/>
        </w:rPr>
      </w:pPr>
      <w:r>
        <w:rPr>
          <w:rFonts w:cs="Arial"/>
        </w:rPr>
        <w:t>Za objednatele:</w:t>
      </w:r>
      <w:r w:rsidR="00757981">
        <w:rPr>
          <w:rFonts w:cs="Arial"/>
        </w:rPr>
        <w:t xml:space="preserve">                                                    </w:t>
      </w:r>
    </w:p>
    <w:p w14:paraId="5A9A40C5" w14:textId="77777777" w:rsidR="00757981" w:rsidRDefault="00757981" w:rsidP="00757981">
      <w:pPr>
        <w:spacing w:after="0" w:line="240" w:lineRule="auto"/>
        <w:rPr>
          <w:rFonts w:cs="Arial"/>
        </w:rPr>
      </w:pPr>
    </w:p>
    <w:p w14:paraId="7F3DC553" w14:textId="77777777" w:rsidR="00757981" w:rsidRDefault="00757981" w:rsidP="00757981">
      <w:pPr>
        <w:spacing w:after="0" w:line="240" w:lineRule="auto"/>
        <w:rPr>
          <w:rFonts w:cs="Arial"/>
        </w:rPr>
      </w:pPr>
    </w:p>
    <w:p w14:paraId="7FC806E5" w14:textId="77777777" w:rsidR="00757981" w:rsidRDefault="00757981" w:rsidP="00757981">
      <w:pPr>
        <w:spacing w:after="0" w:line="240" w:lineRule="auto"/>
        <w:rPr>
          <w:rFonts w:cs="Arial"/>
        </w:rPr>
      </w:pPr>
    </w:p>
    <w:p w14:paraId="37BD883C" w14:textId="77777777" w:rsidR="00757981" w:rsidRDefault="00757981" w:rsidP="00757981">
      <w:pPr>
        <w:spacing w:after="0" w:line="240" w:lineRule="auto"/>
        <w:ind w:left="4860" w:hanging="4860"/>
        <w:jc w:val="both"/>
        <w:rPr>
          <w:rFonts w:cs="Arial"/>
        </w:rPr>
      </w:pPr>
    </w:p>
    <w:p w14:paraId="7D20482D" w14:textId="77777777" w:rsidR="00757981" w:rsidRDefault="00757981" w:rsidP="00757981">
      <w:pPr>
        <w:spacing w:after="0" w:line="240" w:lineRule="auto"/>
        <w:ind w:left="4860" w:hanging="4860"/>
        <w:jc w:val="both"/>
        <w:rPr>
          <w:rFonts w:cs="Arial"/>
        </w:rPr>
      </w:pPr>
      <w:r>
        <w:rPr>
          <w:rFonts w:cs="Arial"/>
        </w:rPr>
        <w:t>--------------------------------------------------</w:t>
      </w:r>
    </w:p>
    <w:p w14:paraId="5B5B85EB" w14:textId="255FC8DE" w:rsidR="00BC5D37" w:rsidRDefault="00977C0A" w:rsidP="00757981">
      <w:pPr>
        <w:tabs>
          <w:tab w:val="left" w:pos="4860"/>
        </w:tabs>
        <w:spacing w:after="0" w:line="240" w:lineRule="auto"/>
        <w:ind w:left="4860" w:hanging="4860"/>
        <w:jc w:val="both"/>
        <w:rPr>
          <w:rFonts w:cs="Arial"/>
        </w:rPr>
      </w:pPr>
      <w:r>
        <w:rPr>
          <w:rFonts w:cs="Arial"/>
        </w:rPr>
        <w:t xml:space="preserve">    </w:t>
      </w:r>
      <w:r w:rsidR="00757981">
        <w:rPr>
          <w:rFonts w:cs="Arial"/>
        </w:rPr>
        <w:t xml:space="preserve">Mgr. Boris </w:t>
      </w:r>
      <w:proofErr w:type="spellStart"/>
      <w:r w:rsidR="00757981">
        <w:rPr>
          <w:rFonts w:cs="Arial"/>
        </w:rPr>
        <w:t>Preissler</w:t>
      </w:r>
      <w:proofErr w:type="spellEnd"/>
      <w:r w:rsidR="00757981">
        <w:rPr>
          <w:rFonts w:cs="Arial"/>
        </w:rPr>
        <w:t>, ředitel</w:t>
      </w:r>
    </w:p>
    <w:p w14:paraId="612D72C4" w14:textId="77777777" w:rsidR="00BC5D37" w:rsidRDefault="00BC5D37" w:rsidP="00BC5D37">
      <w:pPr>
        <w:tabs>
          <w:tab w:val="left" w:pos="4860"/>
        </w:tabs>
        <w:spacing w:after="0" w:line="240" w:lineRule="auto"/>
        <w:ind w:left="4860" w:hanging="4860"/>
        <w:jc w:val="both"/>
        <w:rPr>
          <w:rFonts w:cs="Arial"/>
        </w:rPr>
      </w:pPr>
    </w:p>
    <w:p w14:paraId="55DBD9AA" w14:textId="77777777" w:rsidR="00371236" w:rsidRDefault="00371236" w:rsidP="00371236">
      <w:pPr>
        <w:spacing w:after="0" w:line="240" w:lineRule="auto"/>
        <w:jc w:val="both"/>
        <w:rPr>
          <w:rFonts w:cs="Arial"/>
        </w:rPr>
      </w:pPr>
    </w:p>
    <w:p w14:paraId="471D73CC" w14:textId="77777777" w:rsidR="00371236" w:rsidRDefault="00371236" w:rsidP="00371236">
      <w:pPr>
        <w:spacing w:after="0" w:line="240" w:lineRule="auto"/>
        <w:jc w:val="both"/>
        <w:rPr>
          <w:rFonts w:cs="Arial"/>
        </w:rPr>
      </w:pPr>
    </w:p>
    <w:p w14:paraId="4F3B0ACA" w14:textId="77777777" w:rsidR="00371236" w:rsidRDefault="00371236" w:rsidP="00371236">
      <w:pPr>
        <w:spacing w:after="0" w:line="240" w:lineRule="auto"/>
        <w:jc w:val="both"/>
        <w:rPr>
          <w:rFonts w:cs="Arial"/>
        </w:rPr>
      </w:pPr>
    </w:p>
    <w:p w14:paraId="6F28DE1B" w14:textId="4FF042AF" w:rsidR="00BC5D37" w:rsidRDefault="00BD6F63" w:rsidP="00371236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Za dodavatele:</w:t>
      </w:r>
    </w:p>
    <w:p w14:paraId="0B0DA6E4" w14:textId="77777777" w:rsidR="00757981" w:rsidRDefault="00757981" w:rsidP="00BC5D37">
      <w:pPr>
        <w:spacing w:after="0" w:line="240" w:lineRule="auto"/>
        <w:ind w:left="4860" w:hanging="4860"/>
        <w:jc w:val="both"/>
        <w:rPr>
          <w:rFonts w:cs="Arial"/>
        </w:rPr>
      </w:pPr>
    </w:p>
    <w:p w14:paraId="46E71906" w14:textId="77777777" w:rsidR="00977C0A" w:rsidRDefault="00977C0A" w:rsidP="00BC5D37">
      <w:pPr>
        <w:spacing w:after="0" w:line="240" w:lineRule="auto"/>
        <w:ind w:left="4860" w:hanging="4860"/>
        <w:jc w:val="both"/>
        <w:rPr>
          <w:rFonts w:cs="Arial"/>
        </w:rPr>
      </w:pPr>
    </w:p>
    <w:p w14:paraId="68827D59" w14:textId="77777777" w:rsidR="00977C0A" w:rsidRDefault="00977C0A" w:rsidP="00BC5D37">
      <w:pPr>
        <w:spacing w:after="0" w:line="240" w:lineRule="auto"/>
        <w:ind w:left="4860" w:hanging="4860"/>
        <w:jc w:val="both"/>
        <w:rPr>
          <w:rFonts w:cs="Arial"/>
        </w:rPr>
      </w:pPr>
    </w:p>
    <w:p w14:paraId="38845074" w14:textId="77777777" w:rsidR="00BD6F63" w:rsidRDefault="00BD6F63" w:rsidP="00BC5D37">
      <w:pPr>
        <w:spacing w:after="0" w:line="240" w:lineRule="auto"/>
        <w:ind w:left="4860" w:hanging="4860"/>
        <w:jc w:val="both"/>
        <w:rPr>
          <w:rFonts w:cs="Arial"/>
        </w:rPr>
      </w:pPr>
    </w:p>
    <w:p w14:paraId="0DDDAB58" w14:textId="2AB7CEBA" w:rsidR="00BC5D37" w:rsidRDefault="00BC5D37" w:rsidP="00BC5D37">
      <w:pPr>
        <w:spacing w:after="0" w:line="240" w:lineRule="auto"/>
        <w:ind w:left="4860" w:hanging="4860"/>
        <w:jc w:val="both"/>
        <w:rPr>
          <w:rFonts w:cs="Arial"/>
        </w:rPr>
      </w:pPr>
      <w:r>
        <w:rPr>
          <w:rFonts w:cs="Arial"/>
        </w:rPr>
        <w:t>--------------------------------------------------</w:t>
      </w:r>
    </w:p>
    <w:p w14:paraId="6E1977B3" w14:textId="0FA12094" w:rsidR="006A3CCC" w:rsidRPr="00BD6F63" w:rsidRDefault="00BD6F63" w:rsidP="00BD6F63">
      <w:pPr>
        <w:spacing w:after="0" w:line="240" w:lineRule="auto"/>
        <w:rPr>
          <w:rFonts w:cs="Arial"/>
        </w:rPr>
        <w:sectPr w:rsidR="006A3CCC" w:rsidRPr="00BD6F63">
          <w:type w:val="continuous"/>
          <w:pgSz w:w="11907" w:h="16840"/>
          <w:pgMar w:top="1418" w:right="1418" w:bottom="1418" w:left="1418" w:header="567" w:footer="567" w:gutter="0"/>
          <w:cols w:num="2" w:space="708"/>
        </w:sectPr>
      </w:pPr>
      <w:r>
        <w:rPr>
          <w:rFonts w:cs="Arial"/>
          <w:color w:val="FF0000"/>
        </w:rPr>
        <w:t xml:space="preserve">        </w:t>
      </w:r>
      <w:r>
        <w:rPr>
          <w:rFonts w:cs="Arial"/>
        </w:rPr>
        <w:t>Zdeněk Dvořák, majitel firmy</w:t>
      </w:r>
    </w:p>
    <w:p w14:paraId="1A0349AC" w14:textId="77777777" w:rsidR="002B1B23" w:rsidRDefault="002B1B23" w:rsidP="00BC5D37">
      <w:pPr>
        <w:spacing w:after="0" w:line="240" w:lineRule="auto"/>
        <w:ind w:left="360" w:right="-24"/>
        <w:jc w:val="both"/>
        <w:rPr>
          <w:rFonts w:cs="Arial"/>
        </w:rPr>
      </w:pPr>
    </w:p>
    <w:p w14:paraId="3089CA48" w14:textId="77777777" w:rsidR="00BC5D37" w:rsidRDefault="00BC5D37" w:rsidP="00BC5D37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 w:cs="Arial"/>
          <w:color w:val="000000"/>
          <w:lang w:eastAsia="en-US"/>
        </w:rPr>
        <w:tab/>
      </w:r>
      <w:r>
        <w:rPr>
          <w:rFonts w:eastAsia="Calibri" w:cs="Arial"/>
          <w:lang w:eastAsia="en-US"/>
        </w:rPr>
        <w:t xml:space="preserve"> </w:t>
      </w:r>
    </w:p>
    <w:p w14:paraId="3121EB52" w14:textId="77777777" w:rsidR="00BC5D37" w:rsidRDefault="00BC5D37" w:rsidP="00BC5D37">
      <w:pPr>
        <w:spacing w:after="0" w:line="240" w:lineRule="auto"/>
        <w:ind w:left="284" w:hanging="284"/>
        <w:jc w:val="both"/>
        <w:rPr>
          <w:rFonts w:cs="Arial"/>
        </w:rPr>
      </w:pPr>
    </w:p>
    <w:p w14:paraId="7D4D8758" w14:textId="77777777" w:rsidR="00BC5D37" w:rsidRDefault="00BC5D37" w:rsidP="00BC5D37"/>
    <w:p w14:paraId="224E4404" w14:textId="77777777" w:rsidR="00BC5D37" w:rsidRDefault="00BC5D37" w:rsidP="00BC5D37"/>
    <w:p w14:paraId="2F940979" w14:textId="77777777" w:rsidR="00BC5D37" w:rsidRDefault="00BC5D37" w:rsidP="00BC5D37">
      <w:pPr>
        <w:spacing w:after="0" w:line="240" w:lineRule="auto"/>
      </w:pPr>
      <w:r>
        <w:rPr>
          <w:rFonts w:ascii="Times New Roman" w:eastAsiaTheme="minorEastAsia" w:hAnsi="Times New Roman"/>
          <w:sz w:val="24"/>
          <w:szCs w:val="24"/>
        </w:rPr>
        <w:br w:type="page"/>
      </w:r>
    </w:p>
    <w:p w14:paraId="4C693D80" w14:textId="77777777" w:rsidR="00E70CE9" w:rsidRDefault="00E70CE9"/>
    <w:sectPr w:rsidR="00E7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386CDC4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  <w:rPr>
        <w:rFonts w:ascii="Arial" w:eastAsia="Arial" w:hAnsi="Arial" w:cs="Arial"/>
        <w:color w:val="000000"/>
        <w:spacing w:val="-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D67AC"/>
    <w:multiLevelType w:val="hybridMultilevel"/>
    <w:tmpl w:val="23CA5822"/>
    <w:lvl w:ilvl="0" w:tplc="2D2413AC">
      <w:start w:val="1"/>
      <w:numFmt w:val="decimal"/>
      <w:lvlText w:val="%1."/>
      <w:lvlJc w:val="left"/>
      <w:pPr>
        <w:ind w:left="1183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440B"/>
    <w:multiLevelType w:val="hybridMultilevel"/>
    <w:tmpl w:val="F9025354"/>
    <w:lvl w:ilvl="0" w:tplc="8A2AF36E">
      <w:start w:val="1"/>
      <w:numFmt w:val="decimal"/>
      <w:lvlText w:val="%1."/>
      <w:lvlJc w:val="left"/>
      <w:pPr>
        <w:ind w:left="477" w:hanging="336"/>
      </w:pPr>
      <w:rPr>
        <w:rFonts w:ascii="Arial" w:eastAsia="Arial" w:hAnsi="Arial" w:cs="Times New Roman" w:hint="default"/>
        <w:w w:val="87"/>
        <w:sz w:val="22"/>
        <w:szCs w:val="22"/>
      </w:rPr>
    </w:lvl>
    <w:lvl w:ilvl="1" w:tplc="6CA8EEA4">
      <w:start w:val="1"/>
      <w:numFmt w:val="bullet"/>
      <w:lvlText w:val="•"/>
      <w:lvlJc w:val="left"/>
      <w:pPr>
        <w:ind w:left="1373" w:hanging="336"/>
      </w:pPr>
    </w:lvl>
    <w:lvl w:ilvl="2" w:tplc="A8F8CB26">
      <w:start w:val="1"/>
      <w:numFmt w:val="bullet"/>
      <w:lvlText w:val="•"/>
      <w:lvlJc w:val="left"/>
      <w:pPr>
        <w:ind w:left="2269" w:hanging="336"/>
      </w:pPr>
    </w:lvl>
    <w:lvl w:ilvl="3" w:tplc="0890C278">
      <w:start w:val="1"/>
      <w:numFmt w:val="bullet"/>
      <w:lvlText w:val="•"/>
      <w:lvlJc w:val="left"/>
      <w:pPr>
        <w:ind w:left="3166" w:hanging="336"/>
      </w:pPr>
    </w:lvl>
    <w:lvl w:ilvl="4" w:tplc="069E4324">
      <w:start w:val="1"/>
      <w:numFmt w:val="bullet"/>
      <w:lvlText w:val="•"/>
      <w:lvlJc w:val="left"/>
      <w:pPr>
        <w:ind w:left="4062" w:hanging="336"/>
      </w:pPr>
    </w:lvl>
    <w:lvl w:ilvl="5" w:tplc="3DF2D780">
      <w:start w:val="1"/>
      <w:numFmt w:val="bullet"/>
      <w:lvlText w:val="•"/>
      <w:lvlJc w:val="left"/>
      <w:pPr>
        <w:ind w:left="4958" w:hanging="336"/>
      </w:pPr>
    </w:lvl>
    <w:lvl w:ilvl="6" w:tplc="DB3AE4A6">
      <w:start w:val="1"/>
      <w:numFmt w:val="bullet"/>
      <w:lvlText w:val="•"/>
      <w:lvlJc w:val="left"/>
      <w:pPr>
        <w:ind w:left="5855" w:hanging="336"/>
      </w:pPr>
    </w:lvl>
    <w:lvl w:ilvl="7" w:tplc="2FD2E7E2">
      <w:start w:val="1"/>
      <w:numFmt w:val="bullet"/>
      <w:lvlText w:val="•"/>
      <w:lvlJc w:val="left"/>
      <w:pPr>
        <w:ind w:left="6751" w:hanging="336"/>
      </w:pPr>
    </w:lvl>
    <w:lvl w:ilvl="8" w:tplc="747C2858">
      <w:start w:val="1"/>
      <w:numFmt w:val="bullet"/>
      <w:lvlText w:val="•"/>
      <w:lvlJc w:val="left"/>
      <w:pPr>
        <w:ind w:left="7647" w:hanging="336"/>
      </w:pPr>
    </w:lvl>
  </w:abstractNum>
  <w:abstractNum w:abstractNumId="3" w15:restartNumberingAfterBreak="0">
    <w:nsid w:val="1E723B31"/>
    <w:multiLevelType w:val="hybridMultilevel"/>
    <w:tmpl w:val="1E1A32AE"/>
    <w:lvl w:ilvl="0" w:tplc="AE0C758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C1A0269"/>
    <w:multiLevelType w:val="hybridMultilevel"/>
    <w:tmpl w:val="3BB0338E"/>
    <w:lvl w:ilvl="0" w:tplc="5040308A">
      <w:start w:val="1"/>
      <w:numFmt w:val="decimal"/>
      <w:lvlText w:val="%1."/>
      <w:lvlJc w:val="left"/>
      <w:pPr>
        <w:ind w:left="1183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60F32"/>
    <w:multiLevelType w:val="hybridMultilevel"/>
    <w:tmpl w:val="F3D25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375B7"/>
    <w:multiLevelType w:val="hybridMultilevel"/>
    <w:tmpl w:val="5420D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D5706"/>
    <w:multiLevelType w:val="hybridMultilevel"/>
    <w:tmpl w:val="C75A75C4"/>
    <w:lvl w:ilvl="0" w:tplc="B2DADAAE">
      <w:start w:val="1"/>
      <w:numFmt w:val="decimal"/>
      <w:lvlText w:val="%1."/>
      <w:lvlJc w:val="left"/>
      <w:pPr>
        <w:ind w:left="439" w:hanging="330"/>
      </w:pPr>
      <w:rPr>
        <w:rFonts w:ascii="Arial" w:eastAsia="Arial" w:hAnsi="Arial" w:cs="Times New Roman" w:hint="default"/>
        <w:w w:val="100"/>
        <w:sz w:val="22"/>
        <w:szCs w:val="22"/>
      </w:rPr>
    </w:lvl>
    <w:lvl w:ilvl="1" w:tplc="62D861DC">
      <w:start w:val="1"/>
      <w:numFmt w:val="bullet"/>
      <w:lvlText w:val="•"/>
      <w:lvlJc w:val="left"/>
      <w:pPr>
        <w:ind w:left="1337" w:hanging="330"/>
      </w:pPr>
    </w:lvl>
    <w:lvl w:ilvl="2" w:tplc="92DCA5E8">
      <w:start w:val="1"/>
      <w:numFmt w:val="bullet"/>
      <w:lvlText w:val="•"/>
      <w:lvlJc w:val="left"/>
      <w:pPr>
        <w:ind w:left="2235" w:hanging="330"/>
      </w:pPr>
    </w:lvl>
    <w:lvl w:ilvl="3" w:tplc="4E6865DC">
      <w:start w:val="1"/>
      <w:numFmt w:val="bullet"/>
      <w:lvlText w:val="•"/>
      <w:lvlJc w:val="left"/>
      <w:pPr>
        <w:ind w:left="3133" w:hanging="330"/>
      </w:pPr>
    </w:lvl>
    <w:lvl w:ilvl="4" w:tplc="1FB25774">
      <w:start w:val="1"/>
      <w:numFmt w:val="bullet"/>
      <w:lvlText w:val="•"/>
      <w:lvlJc w:val="left"/>
      <w:pPr>
        <w:ind w:left="4031" w:hanging="330"/>
      </w:pPr>
    </w:lvl>
    <w:lvl w:ilvl="5" w:tplc="8FBE07E8">
      <w:start w:val="1"/>
      <w:numFmt w:val="bullet"/>
      <w:lvlText w:val="•"/>
      <w:lvlJc w:val="left"/>
      <w:pPr>
        <w:ind w:left="4929" w:hanging="330"/>
      </w:pPr>
    </w:lvl>
    <w:lvl w:ilvl="6" w:tplc="C1E2732A">
      <w:start w:val="1"/>
      <w:numFmt w:val="bullet"/>
      <w:lvlText w:val="•"/>
      <w:lvlJc w:val="left"/>
      <w:pPr>
        <w:ind w:left="5827" w:hanging="330"/>
      </w:pPr>
    </w:lvl>
    <w:lvl w:ilvl="7" w:tplc="96B4F24C">
      <w:start w:val="1"/>
      <w:numFmt w:val="bullet"/>
      <w:lvlText w:val="•"/>
      <w:lvlJc w:val="left"/>
      <w:pPr>
        <w:ind w:left="6725" w:hanging="330"/>
      </w:pPr>
    </w:lvl>
    <w:lvl w:ilvl="8" w:tplc="F962CDC4">
      <w:start w:val="1"/>
      <w:numFmt w:val="bullet"/>
      <w:lvlText w:val="•"/>
      <w:lvlJc w:val="left"/>
      <w:pPr>
        <w:ind w:left="7623" w:hanging="330"/>
      </w:pPr>
    </w:lvl>
  </w:abstractNum>
  <w:num w:numId="1" w16cid:durableId="1456289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36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5451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13105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40062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005612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16163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739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37"/>
    <w:rsid w:val="000500AB"/>
    <w:rsid w:val="000B5CD2"/>
    <w:rsid w:val="0016323E"/>
    <w:rsid w:val="001D52FA"/>
    <w:rsid w:val="002B1B23"/>
    <w:rsid w:val="002C687E"/>
    <w:rsid w:val="003066DA"/>
    <w:rsid w:val="00371236"/>
    <w:rsid w:val="004E27A9"/>
    <w:rsid w:val="005028A8"/>
    <w:rsid w:val="00554457"/>
    <w:rsid w:val="00585DEB"/>
    <w:rsid w:val="005971E6"/>
    <w:rsid w:val="005A418B"/>
    <w:rsid w:val="005A543D"/>
    <w:rsid w:val="005B6431"/>
    <w:rsid w:val="005F2146"/>
    <w:rsid w:val="006A3CCC"/>
    <w:rsid w:val="006D6E72"/>
    <w:rsid w:val="007055E9"/>
    <w:rsid w:val="00757981"/>
    <w:rsid w:val="007B6111"/>
    <w:rsid w:val="00845A29"/>
    <w:rsid w:val="00977C0A"/>
    <w:rsid w:val="009B0095"/>
    <w:rsid w:val="00A06CDA"/>
    <w:rsid w:val="00B72024"/>
    <w:rsid w:val="00B735A3"/>
    <w:rsid w:val="00BB0193"/>
    <w:rsid w:val="00BC5D37"/>
    <w:rsid w:val="00BC6AD7"/>
    <w:rsid w:val="00BD6F63"/>
    <w:rsid w:val="00CA6C75"/>
    <w:rsid w:val="00CE75BD"/>
    <w:rsid w:val="00E70CE9"/>
    <w:rsid w:val="00F11CB9"/>
    <w:rsid w:val="00F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3F8E"/>
  <w15:chartTrackingRefBased/>
  <w15:docId w15:val="{0EC1AA8C-F43E-4524-9850-92BD860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5D37"/>
    <w:pPr>
      <w:spacing w:line="256" w:lineRule="auto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5D3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B1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913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Martinů</dc:creator>
  <cp:keywords/>
  <dc:description/>
  <cp:lastModifiedBy>Iva Martinů</cp:lastModifiedBy>
  <cp:revision>2</cp:revision>
  <cp:lastPrinted>2024-07-12T06:46:00Z</cp:lastPrinted>
  <dcterms:created xsi:type="dcterms:W3CDTF">2024-07-12T10:17:00Z</dcterms:created>
  <dcterms:modified xsi:type="dcterms:W3CDTF">2024-07-12T10:17:00Z</dcterms:modified>
</cp:coreProperties>
</file>