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4307F" w14:textId="77777777" w:rsidR="006F75EB" w:rsidRDefault="006F75EB" w:rsidP="006F75EB">
      <w:pPr>
        <w:pStyle w:val="Default"/>
      </w:pPr>
    </w:p>
    <w:p w14:paraId="60154888" w14:textId="77777777" w:rsidR="006F75EB" w:rsidRPr="008477B8" w:rsidRDefault="006F75EB" w:rsidP="006F75EB">
      <w:pPr>
        <w:pStyle w:val="Default"/>
        <w:rPr>
          <w:rFonts w:ascii="Arial" w:hAnsi="Arial" w:cs="Arial"/>
          <w:sz w:val="36"/>
          <w:szCs w:val="36"/>
        </w:rPr>
      </w:pPr>
      <w:r>
        <w:t xml:space="preserve"> </w:t>
      </w:r>
      <w:r w:rsidRPr="008477B8">
        <w:rPr>
          <w:rFonts w:ascii="Arial" w:hAnsi="Arial" w:cs="Arial"/>
          <w:sz w:val="36"/>
          <w:szCs w:val="36"/>
        </w:rPr>
        <w:t xml:space="preserve">CENOVÁ KALKULACE ZAJIŠTĚNÍ SOUTĚŽE </w:t>
      </w:r>
    </w:p>
    <w:p w14:paraId="2B8C85CA" w14:textId="77777777" w:rsidR="006F75EB" w:rsidRPr="008477B8" w:rsidRDefault="006F75EB" w:rsidP="006F75EB">
      <w:pPr>
        <w:pStyle w:val="Default"/>
        <w:rPr>
          <w:rFonts w:ascii="Arial" w:hAnsi="Arial" w:cs="Arial"/>
          <w:sz w:val="36"/>
          <w:szCs w:val="36"/>
        </w:rPr>
      </w:pPr>
      <w:r w:rsidRPr="008477B8">
        <w:rPr>
          <w:rFonts w:ascii="Arial" w:hAnsi="Arial" w:cs="Arial"/>
          <w:sz w:val="36"/>
          <w:szCs w:val="36"/>
        </w:rPr>
        <w:t xml:space="preserve">FÉROVÝ ZAMĚSTNAVATEL ZLÍNSKÉHO KRAJE </w:t>
      </w:r>
    </w:p>
    <w:p w14:paraId="4F6C5E80" w14:textId="77777777" w:rsidR="006F75EB" w:rsidRPr="008477B8" w:rsidRDefault="006F75EB" w:rsidP="006F75EB">
      <w:pPr>
        <w:pStyle w:val="Default"/>
        <w:rPr>
          <w:rFonts w:ascii="Arial" w:hAnsi="Arial" w:cs="Arial"/>
          <w:sz w:val="36"/>
          <w:szCs w:val="36"/>
        </w:rPr>
      </w:pPr>
    </w:p>
    <w:p w14:paraId="48F55DF0" w14:textId="77777777" w:rsidR="006F75EB" w:rsidRPr="008477B8" w:rsidRDefault="006F75EB" w:rsidP="006F75EB">
      <w:pPr>
        <w:pStyle w:val="Default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Krajská hospodářská komora Zlínského kraje (dále jen KHK ZK) předkládá Zlínskému kraji nabídku na spolupráci při zajištění ocenění Férový zaměstnavatel Zlínského kraje pro ročník 2024. </w:t>
      </w:r>
    </w:p>
    <w:p w14:paraId="0821ABF0" w14:textId="77777777" w:rsidR="006F75EB" w:rsidRPr="008477B8" w:rsidRDefault="006F75EB" w:rsidP="006F75EB">
      <w:pPr>
        <w:pStyle w:val="Default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KHK zajistí: </w:t>
      </w:r>
    </w:p>
    <w:p w14:paraId="0ECDD14F" w14:textId="77777777" w:rsidR="006F75EB" w:rsidRPr="008477B8" w:rsidRDefault="006F75EB" w:rsidP="008477B8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Organizační činnosti, práci tajemníka a práci externích hodnotitelů </w:t>
      </w:r>
    </w:p>
    <w:p w14:paraId="08E3833E" w14:textId="77777777" w:rsidR="006F75EB" w:rsidRPr="008477B8" w:rsidRDefault="006F75EB" w:rsidP="006F75EB">
      <w:pPr>
        <w:pStyle w:val="Default"/>
        <w:rPr>
          <w:rFonts w:ascii="Arial" w:hAnsi="Arial" w:cs="Arial"/>
          <w:sz w:val="22"/>
          <w:szCs w:val="22"/>
        </w:rPr>
      </w:pPr>
    </w:p>
    <w:p w14:paraId="1B2E9633" w14:textId="438A6690" w:rsidR="006F75EB" w:rsidRPr="008477B8" w:rsidRDefault="006F75EB" w:rsidP="006F75EB">
      <w:pPr>
        <w:pStyle w:val="Default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>Zlínský kraj zajistí</w:t>
      </w:r>
      <w:r w:rsidR="008477B8">
        <w:rPr>
          <w:rFonts w:ascii="Arial" w:hAnsi="Arial" w:cs="Arial"/>
          <w:sz w:val="22"/>
          <w:szCs w:val="22"/>
        </w:rPr>
        <w:t>:</w:t>
      </w:r>
    </w:p>
    <w:p w14:paraId="6544F09A" w14:textId="77777777" w:rsidR="006F75EB" w:rsidRPr="008477B8" w:rsidRDefault="006F75EB" w:rsidP="006F75EB">
      <w:pPr>
        <w:pStyle w:val="Default"/>
        <w:numPr>
          <w:ilvl w:val="0"/>
          <w:numId w:val="2"/>
        </w:numPr>
        <w:spacing w:after="41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Náklady spojené s propagací soutěže </w:t>
      </w:r>
    </w:p>
    <w:p w14:paraId="20CF2820" w14:textId="77777777" w:rsidR="006F75EB" w:rsidRPr="008477B8" w:rsidRDefault="006F75EB" w:rsidP="006F75EB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Náklady na zajištění slavnostního vyhlášení vítězů a předání cen </w:t>
      </w:r>
    </w:p>
    <w:p w14:paraId="464327D8" w14:textId="77777777" w:rsidR="006F75EB" w:rsidRPr="008477B8" w:rsidRDefault="006F75EB" w:rsidP="006F75EB">
      <w:pPr>
        <w:pStyle w:val="Default"/>
        <w:rPr>
          <w:rFonts w:ascii="Arial" w:hAnsi="Arial" w:cs="Arial"/>
          <w:sz w:val="22"/>
          <w:szCs w:val="22"/>
        </w:rPr>
      </w:pPr>
    </w:p>
    <w:p w14:paraId="195C699B" w14:textId="77777777" w:rsidR="006F75EB" w:rsidRPr="008477B8" w:rsidRDefault="006F75EB" w:rsidP="006F75EB">
      <w:pPr>
        <w:pStyle w:val="Default"/>
        <w:numPr>
          <w:ilvl w:val="0"/>
          <w:numId w:val="3"/>
        </w:numPr>
        <w:spacing w:after="41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Organizační činnosti, práce tajemníka zahrnují </w:t>
      </w:r>
    </w:p>
    <w:p w14:paraId="094C1483" w14:textId="3E007CF9" w:rsidR="006F75EB" w:rsidRPr="008477B8" w:rsidRDefault="006F75EB" w:rsidP="008477B8">
      <w:pPr>
        <w:pStyle w:val="Default"/>
        <w:numPr>
          <w:ilvl w:val="0"/>
          <w:numId w:val="6"/>
        </w:numPr>
        <w:spacing w:after="41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>Příprava ocenění (aktualizaci materiálů pro soutěžící i hodnotitele, oslovení potenciálních účastníků, sběr přihlášek)</w:t>
      </w:r>
    </w:p>
    <w:p w14:paraId="46BB97B7" w14:textId="77777777" w:rsidR="006F75EB" w:rsidRPr="008477B8" w:rsidRDefault="006F75EB" w:rsidP="008477B8">
      <w:pPr>
        <w:pStyle w:val="Default"/>
        <w:numPr>
          <w:ilvl w:val="0"/>
          <w:numId w:val="6"/>
        </w:numPr>
        <w:spacing w:after="41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Organizace a propagace v průběhu ročníku (sběr vyplněných dotazníků, zodpovídání dotazů, formální kontrola, sestavení hodnotící komise a externích hodnotitelů, komunikace s hodnotící komisí, zpracování výsledků) </w:t>
      </w:r>
    </w:p>
    <w:p w14:paraId="25B8352D" w14:textId="77777777" w:rsidR="006F75EB" w:rsidRPr="008477B8" w:rsidRDefault="006F75EB" w:rsidP="008477B8">
      <w:pPr>
        <w:pStyle w:val="Default"/>
        <w:numPr>
          <w:ilvl w:val="0"/>
          <w:numId w:val="6"/>
        </w:numPr>
        <w:spacing w:after="41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Spolupráce se Zlínským krajem při organizaci slavnostního vyhlášení vítězů (pozvání účastníků, sběr přihlášek a příp. materiálů) </w:t>
      </w:r>
    </w:p>
    <w:p w14:paraId="26DCD631" w14:textId="77777777" w:rsidR="006F75EB" w:rsidRPr="008477B8" w:rsidRDefault="006F75EB" w:rsidP="008477B8">
      <w:pPr>
        <w:pStyle w:val="Default"/>
        <w:numPr>
          <w:ilvl w:val="0"/>
          <w:numId w:val="6"/>
        </w:numPr>
        <w:spacing w:after="41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Kompletní předání dokumentace ZK po ukončení soutěže </w:t>
      </w:r>
    </w:p>
    <w:p w14:paraId="0111DD49" w14:textId="77777777" w:rsidR="006F75EB" w:rsidRPr="008477B8" w:rsidRDefault="006F75EB" w:rsidP="008477B8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Cena organizační zajištění: 53 520 Kč (počítáno 160 hod x 334,50 Kč), formou části pracovního úvazku v měsících březen-září dle aktuálního zapojení tajemníka </w:t>
      </w:r>
    </w:p>
    <w:p w14:paraId="2562F7F0" w14:textId="77777777" w:rsidR="006F75EB" w:rsidRPr="008477B8" w:rsidRDefault="006F75EB" w:rsidP="006F75EB">
      <w:pPr>
        <w:pStyle w:val="Default"/>
        <w:rPr>
          <w:rFonts w:ascii="Arial" w:hAnsi="Arial" w:cs="Arial"/>
          <w:sz w:val="22"/>
          <w:szCs w:val="22"/>
        </w:rPr>
      </w:pPr>
    </w:p>
    <w:p w14:paraId="60CE716D" w14:textId="6913AFED" w:rsidR="006F75EB" w:rsidRPr="008477B8" w:rsidRDefault="006F75EB" w:rsidP="008477B8">
      <w:pPr>
        <w:pStyle w:val="Default"/>
        <w:numPr>
          <w:ilvl w:val="0"/>
          <w:numId w:val="3"/>
        </w:numPr>
        <w:spacing w:after="41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Hodnocení externími hodnotiteli zahrnuje </w:t>
      </w:r>
    </w:p>
    <w:p w14:paraId="6AE253A0" w14:textId="77777777" w:rsidR="006F75EB" w:rsidRPr="008477B8" w:rsidRDefault="006F75EB" w:rsidP="008477B8">
      <w:pPr>
        <w:pStyle w:val="Default"/>
        <w:numPr>
          <w:ilvl w:val="0"/>
          <w:numId w:val="7"/>
        </w:numPr>
        <w:spacing w:after="41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Odměna externím hodnotitelům: každý dotazník je hodnocen dvěma nezávislými hodnotiteli v rozsahu 2 hodiny každý, tzn. celkem 1600 Kč/dotazník (2 x 2 hod práce x 400 Kč) – bude čerpáno formou DPP s externími hodnotiteli dle počtu hodnocených dotazníků </w:t>
      </w:r>
    </w:p>
    <w:p w14:paraId="07AF0E60" w14:textId="77777777" w:rsidR="006F75EB" w:rsidRPr="008477B8" w:rsidRDefault="006F75EB" w:rsidP="008477B8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Celková cena se odvíjí od počtu přihlášených účastníků (tzn. počtu hodnocených dotazníků) </w:t>
      </w:r>
    </w:p>
    <w:p w14:paraId="61C7260E" w14:textId="77777777" w:rsidR="006F75EB" w:rsidRPr="008477B8" w:rsidRDefault="006F75EB" w:rsidP="006F75EB">
      <w:pPr>
        <w:pStyle w:val="Default"/>
        <w:rPr>
          <w:rFonts w:ascii="Arial" w:hAnsi="Arial" w:cs="Arial"/>
          <w:sz w:val="22"/>
          <w:szCs w:val="22"/>
        </w:rPr>
      </w:pPr>
    </w:p>
    <w:p w14:paraId="300BD53B" w14:textId="4F81CE00" w:rsidR="006F75EB" w:rsidRPr="008477B8" w:rsidRDefault="00166371" w:rsidP="00166371">
      <w:pPr>
        <w:pStyle w:val="Default"/>
        <w:numPr>
          <w:ilvl w:val="0"/>
          <w:numId w:val="3"/>
        </w:numPr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6F75EB" w:rsidRPr="008477B8">
        <w:rPr>
          <w:rFonts w:ascii="Arial" w:hAnsi="Arial" w:cs="Arial"/>
          <w:sz w:val="21"/>
          <w:szCs w:val="21"/>
        </w:rPr>
        <w:t xml:space="preserve">Kalkulace služeb – příklad pro 18 hodnocených subjektů </w:t>
      </w:r>
    </w:p>
    <w:tbl>
      <w:tblPr>
        <w:tblW w:w="917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4586"/>
      </w:tblGrid>
      <w:tr w:rsidR="006F75EB" w:rsidRPr="008477B8" w14:paraId="12410F2F" w14:textId="77777777" w:rsidTr="00A2035B">
        <w:trPr>
          <w:trHeight w:val="110"/>
        </w:trPr>
        <w:tc>
          <w:tcPr>
            <w:tcW w:w="4586" w:type="dxa"/>
          </w:tcPr>
          <w:p w14:paraId="510012B9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kalkulace </w:t>
            </w:r>
          </w:p>
        </w:tc>
        <w:tc>
          <w:tcPr>
            <w:tcW w:w="4586" w:type="dxa"/>
          </w:tcPr>
          <w:p w14:paraId="0ADB1854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celkem (bez DPH) </w:t>
            </w:r>
          </w:p>
        </w:tc>
      </w:tr>
      <w:tr w:rsidR="006F75EB" w:rsidRPr="008477B8" w14:paraId="1FF354B0" w14:textId="77777777" w:rsidTr="00A2035B">
        <w:trPr>
          <w:trHeight w:val="244"/>
        </w:trPr>
        <w:tc>
          <w:tcPr>
            <w:tcW w:w="4586" w:type="dxa"/>
          </w:tcPr>
          <w:p w14:paraId="64F0282F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sz w:val="22"/>
                <w:szCs w:val="22"/>
              </w:rPr>
              <w:t xml:space="preserve">- organizační zajištění (160 hod x 334,50) </w:t>
            </w:r>
          </w:p>
          <w:p w14:paraId="6C42700F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sz w:val="22"/>
                <w:szCs w:val="22"/>
              </w:rPr>
              <w:t xml:space="preserve">- hodnocení externími hodnotiteli (26 x 1600) </w:t>
            </w:r>
          </w:p>
        </w:tc>
        <w:tc>
          <w:tcPr>
            <w:tcW w:w="4586" w:type="dxa"/>
          </w:tcPr>
          <w:p w14:paraId="4BD1D93F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sz w:val="22"/>
                <w:szCs w:val="22"/>
              </w:rPr>
              <w:t xml:space="preserve">53 520,00 Kč </w:t>
            </w:r>
          </w:p>
          <w:p w14:paraId="4C883202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sz w:val="22"/>
                <w:szCs w:val="22"/>
              </w:rPr>
              <w:t xml:space="preserve">41 600,00 Kč </w:t>
            </w:r>
          </w:p>
        </w:tc>
      </w:tr>
      <w:tr w:rsidR="006F75EB" w:rsidRPr="008477B8" w14:paraId="75C75195" w14:textId="77777777" w:rsidTr="00A2035B">
        <w:trPr>
          <w:trHeight w:val="110"/>
        </w:trPr>
        <w:tc>
          <w:tcPr>
            <w:tcW w:w="4586" w:type="dxa"/>
          </w:tcPr>
          <w:p w14:paraId="5504B53C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(bez DPH) </w:t>
            </w:r>
          </w:p>
        </w:tc>
        <w:tc>
          <w:tcPr>
            <w:tcW w:w="4586" w:type="dxa"/>
          </w:tcPr>
          <w:p w14:paraId="30A99BB6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95 120,00 Kč </w:t>
            </w:r>
          </w:p>
        </w:tc>
      </w:tr>
      <w:tr w:rsidR="006F75EB" w:rsidRPr="008477B8" w14:paraId="54DBBEB7" w14:textId="77777777" w:rsidTr="00A2035B">
        <w:trPr>
          <w:trHeight w:val="110"/>
        </w:trPr>
        <w:tc>
          <w:tcPr>
            <w:tcW w:w="4586" w:type="dxa"/>
          </w:tcPr>
          <w:p w14:paraId="7A91B15E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DPH </w:t>
            </w:r>
          </w:p>
        </w:tc>
        <w:tc>
          <w:tcPr>
            <w:tcW w:w="4586" w:type="dxa"/>
          </w:tcPr>
          <w:p w14:paraId="424E673F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19 975,20 Kč </w:t>
            </w:r>
          </w:p>
        </w:tc>
      </w:tr>
      <w:tr w:rsidR="006F75EB" w:rsidRPr="008477B8" w14:paraId="3084B091" w14:textId="77777777" w:rsidTr="00A2035B">
        <w:trPr>
          <w:trHeight w:val="110"/>
        </w:trPr>
        <w:tc>
          <w:tcPr>
            <w:tcW w:w="4586" w:type="dxa"/>
          </w:tcPr>
          <w:p w14:paraId="0D3062BA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Celkem (včetně DPH) </w:t>
            </w:r>
          </w:p>
        </w:tc>
        <w:tc>
          <w:tcPr>
            <w:tcW w:w="4586" w:type="dxa"/>
          </w:tcPr>
          <w:p w14:paraId="144830CC" w14:textId="77777777" w:rsidR="006F75EB" w:rsidRPr="008477B8" w:rsidRDefault="006F75E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77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115 095,20 Kč </w:t>
            </w:r>
          </w:p>
        </w:tc>
      </w:tr>
    </w:tbl>
    <w:p w14:paraId="526A8C0E" w14:textId="77777777" w:rsidR="008477B8" w:rsidRPr="008477B8" w:rsidRDefault="008477B8" w:rsidP="006F75EB">
      <w:pPr>
        <w:pStyle w:val="Default"/>
        <w:rPr>
          <w:rFonts w:ascii="Arial" w:hAnsi="Arial" w:cs="Arial"/>
          <w:sz w:val="21"/>
          <w:szCs w:val="21"/>
        </w:rPr>
      </w:pPr>
    </w:p>
    <w:p w14:paraId="35715C66" w14:textId="54260A6B" w:rsidR="006F75EB" w:rsidRPr="008477B8" w:rsidRDefault="006F75EB" w:rsidP="006F75EB">
      <w:pPr>
        <w:pStyle w:val="Default"/>
        <w:rPr>
          <w:rFonts w:ascii="Arial" w:hAnsi="Arial" w:cs="Arial"/>
          <w:sz w:val="22"/>
          <w:szCs w:val="22"/>
        </w:rPr>
      </w:pPr>
      <w:r w:rsidRPr="008477B8">
        <w:rPr>
          <w:rFonts w:ascii="Arial" w:hAnsi="Arial" w:cs="Arial"/>
          <w:sz w:val="22"/>
          <w:szCs w:val="22"/>
        </w:rPr>
        <w:t xml:space="preserve">Žádáme o možnost platby na splátky, tj. vystavení zálohové faktury ve výši 70% celkové částky a po ukončení soutěže konečnou fakturu na částku ve výši 30% celkové částky. </w:t>
      </w:r>
    </w:p>
    <w:p w14:paraId="2E495A7C" w14:textId="77777777" w:rsidR="008477B8" w:rsidRDefault="008477B8" w:rsidP="006F75EB">
      <w:pPr>
        <w:rPr>
          <w:rFonts w:ascii="Arial" w:hAnsi="Arial" w:cs="Arial"/>
        </w:rPr>
      </w:pPr>
    </w:p>
    <w:p w14:paraId="6AAC0415" w14:textId="3B079E1C" w:rsidR="001221F4" w:rsidRDefault="006F75EB" w:rsidP="006F75EB">
      <w:pPr>
        <w:rPr>
          <w:rFonts w:ascii="Arial" w:hAnsi="Arial" w:cs="Arial"/>
        </w:rPr>
      </w:pPr>
      <w:r w:rsidRPr="008477B8">
        <w:rPr>
          <w:rFonts w:ascii="Arial" w:hAnsi="Arial" w:cs="Arial"/>
        </w:rPr>
        <w:t>Ve Zlíně dne 12.6.202</w:t>
      </w:r>
      <w:r w:rsidR="008477B8">
        <w:rPr>
          <w:rFonts w:ascii="Arial" w:hAnsi="Arial" w:cs="Arial"/>
        </w:rPr>
        <w:t>4</w:t>
      </w:r>
    </w:p>
    <w:p w14:paraId="4D7C77AA" w14:textId="77777777" w:rsidR="008477B8" w:rsidRPr="008477B8" w:rsidRDefault="008477B8" w:rsidP="006F75EB">
      <w:pPr>
        <w:rPr>
          <w:rFonts w:ascii="Arial" w:hAnsi="Arial" w:cs="Arial"/>
        </w:rPr>
      </w:pPr>
    </w:p>
    <w:sectPr w:rsidR="008477B8" w:rsidRPr="0084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34798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89967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BD3F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3CEE3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85956EE"/>
    <w:multiLevelType w:val="hybridMultilevel"/>
    <w:tmpl w:val="CBD650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5541"/>
    <w:multiLevelType w:val="hybridMultilevel"/>
    <w:tmpl w:val="76620BE4"/>
    <w:lvl w:ilvl="0" w:tplc="040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CD0048"/>
    <w:multiLevelType w:val="hybridMultilevel"/>
    <w:tmpl w:val="4A0C44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36960"/>
    <w:multiLevelType w:val="hybridMultilevel"/>
    <w:tmpl w:val="D010B5E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1885900">
    <w:abstractNumId w:val="1"/>
  </w:num>
  <w:num w:numId="2" w16cid:durableId="1096483078">
    <w:abstractNumId w:val="5"/>
  </w:num>
  <w:num w:numId="3" w16cid:durableId="2037391560">
    <w:abstractNumId w:val="3"/>
  </w:num>
  <w:num w:numId="4" w16cid:durableId="1150098223">
    <w:abstractNumId w:val="0"/>
  </w:num>
  <w:num w:numId="5" w16cid:durableId="583614264">
    <w:abstractNumId w:val="2"/>
  </w:num>
  <w:num w:numId="6" w16cid:durableId="370883408">
    <w:abstractNumId w:val="6"/>
  </w:num>
  <w:num w:numId="7" w16cid:durableId="1955819714">
    <w:abstractNumId w:val="4"/>
  </w:num>
  <w:num w:numId="8" w16cid:durableId="792283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EB"/>
    <w:rsid w:val="001221F4"/>
    <w:rsid w:val="00166371"/>
    <w:rsid w:val="00690AB1"/>
    <w:rsid w:val="006F75EB"/>
    <w:rsid w:val="008477B8"/>
    <w:rsid w:val="00A2035B"/>
    <w:rsid w:val="00A9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759B"/>
  <w15:chartTrackingRefBased/>
  <w15:docId w15:val="{8DAA0E4C-7CFE-4AFB-BE86-9411BC5E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7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7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7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7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7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7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7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7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7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7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7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7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75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75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75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75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75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75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7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7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75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75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75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7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75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75E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75EB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Zelíková Adéla</dc:creator>
  <cp:keywords/>
  <dc:description/>
  <cp:lastModifiedBy>Zelíková Adéla</cp:lastModifiedBy>
  <cp:revision>3</cp:revision>
  <dcterms:created xsi:type="dcterms:W3CDTF">2024-06-19T12:13:00Z</dcterms:created>
  <dcterms:modified xsi:type="dcterms:W3CDTF">2024-06-19T12:34:00Z</dcterms:modified>
</cp:coreProperties>
</file>