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9F4B" w14:textId="0A0B37C1" w:rsidR="0013369A" w:rsidRPr="005A6538" w:rsidRDefault="0013369A" w:rsidP="0013369A">
      <w:pPr>
        <w:pStyle w:val="Nzev"/>
        <w:rPr>
          <w:rFonts w:asciiTheme="minorHAnsi" w:hAnsiTheme="minorHAnsi"/>
          <w:szCs w:val="40"/>
        </w:rPr>
      </w:pPr>
      <w:r w:rsidRPr="005A6538">
        <w:rPr>
          <w:rFonts w:asciiTheme="minorHAnsi" w:hAnsiTheme="minorHAnsi"/>
          <w:szCs w:val="40"/>
        </w:rPr>
        <w:t xml:space="preserve">DODATEK </w:t>
      </w:r>
      <w:r w:rsidR="005A6538">
        <w:rPr>
          <w:rFonts w:asciiTheme="minorHAnsi" w:hAnsiTheme="minorHAnsi"/>
          <w:szCs w:val="40"/>
        </w:rPr>
        <w:t xml:space="preserve">  č</w:t>
      </w:r>
      <w:r w:rsidRPr="005A6538">
        <w:rPr>
          <w:rFonts w:asciiTheme="minorHAnsi" w:hAnsiTheme="minorHAnsi"/>
          <w:szCs w:val="40"/>
        </w:rPr>
        <w:t xml:space="preserve">. </w:t>
      </w:r>
      <w:r w:rsidR="00472014">
        <w:rPr>
          <w:rFonts w:asciiTheme="minorHAnsi" w:hAnsiTheme="minorHAnsi"/>
          <w:szCs w:val="40"/>
        </w:rPr>
        <w:t xml:space="preserve"> </w:t>
      </w:r>
      <w:r w:rsidR="0002090E">
        <w:rPr>
          <w:rFonts w:asciiTheme="minorHAnsi" w:hAnsiTheme="minorHAnsi"/>
          <w:szCs w:val="40"/>
        </w:rPr>
        <w:t>4</w:t>
      </w:r>
      <w:r w:rsidR="005A6538">
        <w:rPr>
          <w:rFonts w:asciiTheme="minorHAnsi" w:hAnsiTheme="minorHAnsi"/>
          <w:szCs w:val="40"/>
        </w:rPr>
        <w:t xml:space="preserve">   </w:t>
      </w:r>
      <w:r w:rsidRPr="005A6538">
        <w:rPr>
          <w:rFonts w:asciiTheme="minorHAnsi" w:hAnsiTheme="minorHAnsi"/>
          <w:szCs w:val="40"/>
        </w:rPr>
        <w:t xml:space="preserve">SMLOUVY </w:t>
      </w:r>
      <w:r w:rsidR="005A6538">
        <w:rPr>
          <w:rFonts w:asciiTheme="minorHAnsi" w:hAnsiTheme="minorHAnsi"/>
          <w:szCs w:val="40"/>
        </w:rPr>
        <w:t xml:space="preserve"> </w:t>
      </w:r>
      <w:r w:rsidRPr="005A6538">
        <w:rPr>
          <w:rFonts w:asciiTheme="minorHAnsi" w:hAnsiTheme="minorHAnsi"/>
          <w:szCs w:val="40"/>
        </w:rPr>
        <w:t>O</w:t>
      </w:r>
      <w:r w:rsidR="005A6538">
        <w:rPr>
          <w:rFonts w:asciiTheme="minorHAnsi" w:hAnsiTheme="minorHAnsi"/>
          <w:szCs w:val="40"/>
        </w:rPr>
        <w:t xml:space="preserve"> </w:t>
      </w:r>
      <w:r w:rsidRPr="005A6538">
        <w:rPr>
          <w:rFonts w:asciiTheme="minorHAnsi" w:hAnsiTheme="minorHAnsi"/>
          <w:szCs w:val="40"/>
        </w:rPr>
        <w:t xml:space="preserve"> DÍLO</w:t>
      </w:r>
    </w:p>
    <w:p w14:paraId="4777B5DB" w14:textId="77777777" w:rsidR="0013369A" w:rsidRPr="00FE06A3" w:rsidRDefault="0013369A" w:rsidP="0013369A">
      <w:pPr>
        <w:pStyle w:val="Normlnnasted"/>
        <w:rPr>
          <w:rFonts w:ascii="Arial" w:hAnsi="Arial" w:cs="Arial"/>
          <w:sz w:val="20"/>
        </w:rPr>
      </w:pPr>
      <w:r w:rsidRPr="00FE06A3">
        <w:rPr>
          <w:rFonts w:ascii="Arial" w:hAnsi="Arial" w:cs="Arial"/>
          <w:sz w:val="20"/>
        </w:rPr>
        <w:t xml:space="preserve">na zpracování návrhu Komplexních pozemkových úprav v katastrálním území </w:t>
      </w:r>
      <w:r w:rsidR="000D0387">
        <w:rPr>
          <w:rFonts w:ascii="Arial" w:hAnsi="Arial" w:cs="Arial"/>
          <w:sz w:val="20"/>
        </w:rPr>
        <w:t>Babice u Uherského Hradiště</w:t>
      </w:r>
      <w:r w:rsidRPr="00FE06A3">
        <w:rPr>
          <w:rFonts w:ascii="Arial" w:hAnsi="Arial" w:cs="Arial"/>
          <w:sz w:val="20"/>
        </w:rPr>
        <w:t xml:space="preserve"> uzavřené dne </w:t>
      </w:r>
      <w:r w:rsidR="00D65F49" w:rsidRPr="00FE06A3">
        <w:rPr>
          <w:rFonts w:ascii="Arial" w:hAnsi="Arial" w:cs="Arial"/>
          <w:sz w:val="20"/>
        </w:rPr>
        <w:t>1</w:t>
      </w:r>
      <w:r w:rsidR="000D0387">
        <w:rPr>
          <w:rFonts w:ascii="Arial" w:hAnsi="Arial" w:cs="Arial"/>
          <w:sz w:val="20"/>
        </w:rPr>
        <w:t>8</w:t>
      </w:r>
      <w:r w:rsidRPr="00FE06A3">
        <w:rPr>
          <w:rFonts w:ascii="Arial" w:hAnsi="Arial" w:cs="Arial"/>
          <w:sz w:val="20"/>
        </w:rPr>
        <w:t xml:space="preserve">. </w:t>
      </w:r>
      <w:r w:rsidR="000D0387">
        <w:rPr>
          <w:rFonts w:ascii="Arial" w:hAnsi="Arial" w:cs="Arial"/>
          <w:sz w:val="20"/>
        </w:rPr>
        <w:t>10</w:t>
      </w:r>
      <w:r w:rsidRPr="00FE06A3">
        <w:rPr>
          <w:rFonts w:ascii="Arial" w:hAnsi="Arial" w:cs="Arial"/>
          <w:sz w:val="20"/>
        </w:rPr>
        <w:t>. 201</w:t>
      </w:r>
      <w:r w:rsidR="000D0387">
        <w:rPr>
          <w:rFonts w:ascii="Arial" w:hAnsi="Arial" w:cs="Arial"/>
          <w:sz w:val="20"/>
        </w:rPr>
        <w:t>9</w:t>
      </w:r>
      <w:r w:rsidR="00D46028">
        <w:rPr>
          <w:rFonts w:ascii="Arial" w:hAnsi="Arial" w:cs="Arial"/>
          <w:sz w:val="20"/>
        </w:rPr>
        <w:t xml:space="preserve"> </w:t>
      </w:r>
      <w:r w:rsidR="00D46028" w:rsidRPr="00D46028">
        <w:rPr>
          <w:rFonts w:ascii="Arial" w:hAnsi="Arial" w:cs="Arial"/>
          <w:sz w:val="20"/>
        </w:rPr>
        <w:t>podle § 2586 a násl. zákona č. 89/2012 Sb., občanský zákoník (dále jen „NOZ“)</w:t>
      </w:r>
    </w:p>
    <w:p w14:paraId="56887E31" w14:textId="77777777" w:rsidR="003E517E" w:rsidRDefault="0013369A" w:rsidP="003E517E">
      <w:pPr>
        <w:pStyle w:val="Normlnnasted"/>
        <w:jc w:val="left"/>
        <w:rPr>
          <w:rFonts w:ascii="Arial" w:hAnsi="Arial" w:cs="Arial"/>
          <w:sz w:val="20"/>
        </w:rPr>
      </w:pPr>
      <w:r w:rsidRPr="00FE06A3">
        <w:rPr>
          <w:rFonts w:ascii="Arial" w:hAnsi="Arial" w:cs="Arial"/>
          <w:sz w:val="20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0D0387" w:rsidRPr="00793273" w14:paraId="3629D92A" w14:textId="77777777" w:rsidTr="00947AEA">
        <w:tc>
          <w:tcPr>
            <w:tcW w:w="4531" w:type="dxa"/>
          </w:tcPr>
          <w:p w14:paraId="4D5E080C" w14:textId="77777777" w:rsidR="000D0387" w:rsidRDefault="000D0387" w:rsidP="00947A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Objednatel č. 1</w:t>
            </w:r>
            <w:r w:rsidRPr="00793273">
              <w:rPr>
                <w:rFonts w:ascii="Arial" w:hAnsi="Arial" w:cs="Arial"/>
                <w:b/>
                <w:bCs/>
              </w:rPr>
              <w:t>:</w:t>
            </w:r>
          </w:p>
          <w:p w14:paraId="2B67A3EE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4208A6B2" w14:textId="77777777" w:rsidR="000D0387" w:rsidRDefault="000D0387" w:rsidP="00947AEA">
            <w:pPr>
              <w:rPr>
                <w:rFonts w:ascii="Arial" w:hAnsi="Arial" w:cs="Arial"/>
                <w:b/>
              </w:rPr>
            </w:pPr>
            <w:r w:rsidRPr="00793273">
              <w:rPr>
                <w:rFonts w:ascii="Arial" w:hAnsi="Arial" w:cs="Arial"/>
                <w:b/>
              </w:rPr>
              <w:t>Česká republika - Státní pozemkový úřad</w:t>
            </w:r>
          </w:p>
          <w:p w14:paraId="60EFCE35" w14:textId="77777777" w:rsidR="000D0387" w:rsidRPr="007340F8" w:rsidRDefault="000D0387" w:rsidP="00947AEA">
            <w:pPr>
              <w:rPr>
                <w:rFonts w:ascii="Arial" w:hAnsi="Arial" w:cs="Arial"/>
              </w:rPr>
            </w:pPr>
            <w:r w:rsidRPr="007340F8">
              <w:rPr>
                <w:rFonts w:ascii="Arial" w:hAnsi="Arial" w:cs="Arial"/>
              </w:rPr>
              <w:t>Husinecká 1024/11a</w:t>
            </w:r>
          </w:p>
          <w:p w14:paraId="6AC6B565" w14:textId="77777777" w:rsidR="000D0387" w:rsidRPr="007340F8" w:rsidRDefault="000D0387" w:rsidP="00947AEA">
            <w:pPr>
              <w:rPr>
                <w:rFonts w:ascii="Arial" w:hAnsi="Arial" w:cs="Arial"/>
              </w:rPr>
            </w:pPr>
            <w:r w:rsidRPr="007340F8">
              <w:rPr>
                <w:rFonts w:ascii="Arial" w:hAnsi="Arial" w:cs="Arial"/>
              </w:rPr>
              <w:t>130 00 Praha 3 – Žižkov</w:t>
            </w:r>
          </w:p>
          <w:p w14:paraId="6429E457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340F8">
              <w:rPr>
                <w:rFonts w:ascii="Arial" w:hAnsi="Arial" w:cs="Arial"/>
              </w:rPr>
              <w:t>Krajský pozemkový úřad pro Zlínský kraj</w:t>
            </w:r>
          </w:p>
        </w:tc>
      </w:tr>
      <w:tr w:rsidR="000D0387" w:rsidRPr="00793273" w14:paraId="5369DC25" w14:textId="77777777" w:rsidTr="00947AEA">
        <w:tc>
          <w:tcPr>
            <w:tcW w:w="4531" w:type="dxa"/>
          </w:tcPr>
          <w:p w14:paraId="7E7CE7E3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531" w:type="dxa"/>
          </w:tcPr>
          <w:p w14:paraId="18D8E22F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Zarámí</w:t>
            </w:r>
            <w:proofErr w:type="spellEnd"/>
            <w:r>
              <w:rPr>
                <w:rFonts w:ascii="Arial" w:hAnsi="Arial" w:cs="Arial"/>
              </w:rPr>
              <w:t xml:space="preserve"> 88, 760 41 Zlín</w:t>
            </w:r>
          </w:p>
        </w:tc>
      </w:tr>
      <w:tr w:rsidR="000D0387" w:rsidRPr="00793273" w14:paraId="1E273686" w14:textId="77777777" w:rsidTr="00947AEA">
        <w:tc>
          <w:tcPr>
            <w:tcW w:w="4531" w:type="dxa"/>
          </w:tcPr>
          <w:p w14:paraId="1F2F64B0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Zastoupen</w:t>
            </w:r>
            <w:r>
              <w:rPr>
                <w:rFonts w:ascii="Arial" w:hAnsi="Arial" w:cs="Arial"/>
                <w:b/>
                <w:bCs/>
              </w:rPr>
              <w:t>ý</w:t>
            </w:r>
            <w:r w:rsidRPr="0079327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78368754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Ing. Mladou Augustinovou</w:t>
            </w:r>
          </w:p>
          <w:p w14:paraId="5EF2A816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ředitelkou KPÚ pro Zlínský kraj</w:t>
            </w:r>
          </w:p>
        </w:tc>
      </w:tr>
      <w:tr w:rsidR="000D0387" w:rsidRPr="00793273" w14:paraId="1FC30366" w14:textId="77777777" w:rsidTr="00947AEA">
        <w:tc>
          <w:tcPr>
            <w:tcW w:w="4531" w:type="dxa"/>
          </w:tcPr>
          <w:p w14:paraId="6163870C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4240C56E" w14:textId="77777777" w:rsidR="000D0387" w:rsidRPr="00D34A94" w:rsidRDefault="000D0387" w:rsidP="00947AEA">
            <w:pPr>
              <w:rPr>
                <w:rFonts w:ascii="Arial" w:hAnsi="Arial" w:cs="Arial"/>
              </w:rPr>
            </w:pPr>
            <w:r w:rsidRPr="00D34A94">
              <w:rPr>
                <w:rFonts w:ascii="Arial" w:hAnsi="Arial" w:cs="Arial"/>
              </w:rPr>
              <w:t>Ing. Mlada Augustinová</w:t>
            </w:r>
          </w:p>
          <w:p w14:paraId="49E2E048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D34A94">
              <w:rPr>
                <w:rFonts w:ascii="Arial" w:hAnsi="Arial" w:cs="Arial"/>
              </w:rPr>
              <w:t>ředitelka KPÚ pro Zlínský kraj</w:t>
            </w:r>
            <w:r w:rsidRPr="00D34A94" w:rsidDel="00034B6F">
              <w:rPr>
                <w:rFonts w:ascii="Arial" w:hAnsi="Arial" w:cs="Arial"/>
              </w:rPr>
              <w:t xml:space="preserve"> </w:t>
            </w:r>
          </w:p>
        </w:tc>
      </w:tr>
      <w:tr w:rsidR="000D0387" w:rsidRPr="00793273" w14:paraId="27F57AC9" w14:textId="77777777" w:rsidTr="00947AEA">
        <w:tc>
          <w:tcPr>
            <w:tcW w:w="4531" w:type="dxa"/>
          </w:tcPr>
          <w:p w14:paraId="17662059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377F6FEE" w14:textId="77777777" w:rsidR="000D0387" w:rsidRPr="00F509CC" w:rsidRDefault="000D0387" w:rsidP="00947AE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509CC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>
              <w:rPr>
                <w:rFonts w:ascii="Arial" w:hAnsi="Arial" w:cs="Arial"/>
                <w:sz w:val="22"/>
                <w:szCs w:val="22"/>
              </w:rPr>
              <w:t>Jiří Vávra</w:t>
            </w:r>
            <w:r w:rsidRPr="00F509CC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EF5D4E7" w14:textId="1C2CDB8D" w:rsidR="000D0387" w:rsidRPr="00F509CC" w:rsidRDefault="00EF03E9" w:rsidP="0094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</w:t>
            </w:r>
            <w:r w:rsidR="000D0387" w:rsidRPr="00F509CC">
              <w:rPr>
                <w:rFonts w:ascii="Arial" w:hAnsi="Arial" w:cs="Arial"/>
              </w:rPr>
              <w:t xml:space="preserve"> Pobočky Uherské Hradiště</w:t>
            </w:r>
          </w:p>
        </w:tc>
      </w:tr>
      <w:tr w:rsidR="000D0387" w:rsidRPr="00793273" w14:paraId="54AE23C1" w14:textId="77777777" w:rsidTr="00947AEA">
        <w:tc>
          <w:tcPr>
            <w:tcW w:w="4531" w:type="dxa"/>
          </w:tcPr>
          <w:p w14:paraId="0F7434D5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781B919D" w14:textId="77777777" w:rsidR="000D0387" w:rsidRPr="00F509CC" w:rsidRDefault="000D0387" w:rsidP="00947AEA">
            <w:pPr>
              <w:rPr>
                <w:rFonts w:ascii="Arial" w:hAnsi="Arial" w:cs="Arial"/>
              </w:rPr>
            </w:pPr>
            <w:r w:rsidRPr="00F509CC">
              <w:rPr>
                <w:rFonts w:ascii="Arial" w:hAnsi="Arial" w:cs="Arial"/>
              </w:rPr>
              <w:t>+420</w:t>
            </w:r>
            <w:r>
              <w:rPr>
                <w:rFonts w:ascii="Arial" w:hAnsi="Arial" w:cs="Arial"/>
              </w:rPr>
              <w:t> 727 956 373</w:t>
            </w:r>
          </w:p>
        </w:tc>
      </w:tr>
      <w:tr w:rsidR="000D0387" w:rsidRPr="00793273" w14:paraId="195C6614" w14:textId="77777777" w:rsidTr="00947AEA">
        <w:tc>
          <w:tcPr>
            <w:tcW w:w="4531" w:type="dxa"/>
          </w:tcPr>
          <w:p w14:paraId="379E765C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552F79B1" w14:textId="77777777" w:rsidR="000D0387" w:rsidRPr="00F509CC" w:rsidRDefault="000D0387" w:rsidP="00947AEA">
            <w:pPr>
              <w:rPr>
                <w:rFonts w:ascii="Arial" w:hAnsi="Arial" w:cs="Arial"/>
              </w:rPr>
            </w:pPr>
            <w:r w:rsidRPr="002C1064">
              <w:rPr>
                <w:rFonts w:ascii="Arial" w:hAnsi="Arial" w:cs="Arial"/>
              </w:rPr>
              <w:t>j.vavra1@spucr.cz</w:t>
            </w:r>
          </w:p>
        </w:tc>
      </w:tr>
      <w:tr w:rsidR="000D0387" w:rsidRPr="00793273" w14:paraId="3D89D321" w14:textId="77777777" w:rsidTr="00947AEA">
        <w:tc>
          <w:tcPr>
            <w:tcW w:w="4531" w:type="dxa"/>
          </w:tcPr>
          <w:p w14:paraId="08C4BA87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B23918">
              <w:rPr>
                <w:rFonts w:ascii="Arial" w:hAnsi="Arial" w:cs="Arial"/>
                <w:b/>
              </w:rPr>
              <w:t xml:space="preserve">Osoba </w:t>
            </w:r>
            <w:proofErr w:type="spellStart"/>
            <w:r w:rsidRPr="00B23918">
              <w:rPr>
                <w:rFonts w:ascii="Arial" w:hAnsi="Arial" w:cs="Arial"/>
                <w:b/>
              </w:rPr>
              <w:t>administrující</w:t>
            </w:r>
            <w:proofErr w:type="spellEnd"/>
            <w:r w:rsidRPr="00B23918">
              <w:rPr>
                <w:rFonts w:ascii="Arial" w:hAnsi="Arial" w:cs="Arial"/>
                <w:b/>
              </w:rPr>
              <w:t xml:space="preserve"> veřejnou zakázku:</w:t>
            </w:r>
          </w:p>
        </w:tc>
        <w:tc>
          <w:tcPr>
            <w:tcW w:w="4531" w:type="dxa"/>
          </w:tcPr>
          <w:p w14:paraId="7E34756D" w14:textId="43EED1BC" w:rsidR="000D0387" w:rsidRPr="002A6DBB" w:rsidRDefault="000D0387" w:rsidP="0094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Kateřina Odložilíková</w:t>
            </w:r>
          </w:p>
        </w:tc>
      </w:tr>
      <w:tr w:rsidR="000D0387" w:rsidRPr="00793273" w14:paraId="1B970F9A" w14:textId="77777777" w:rsidTr="00947AEA">
        <w:tc>
          <w:tcPr>
            <w:tcW w:w="4531" w:type="dxa"/>
          </w:tcPr>
          <w:p w14:paraId="6B756EA1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132207EF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z49per3</w:t>
            </w:r>
          </w:p>
        </w:tc>
      </w:tr>
      <w:tr w:rsidR="000D0387" w:rsidRPr="00793273" w14:paraId="29BCF0EB" w14:textId="77777777" w:rsidTr="00947AE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D3E4E21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2A4810E5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Česká národní banka</w:t>
            </w:r>
          </w:p>
        </w:tc>
      </w:tr>
      <w:tr w:rsidR="000D0387" w:rsidRPr="00793273" w14:paraId="55561762" w14:textId="77777777" w:rsidTr="00947AE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0732509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6C60B6EA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3723001/0710</w:t>
            </w:r>
          </w:p>
        </w:tc>
      </w:tr>
      <w:tr w:rsidR="000D0387" w:rsidRPr="00793273" w14:paraId="1CBB2111" w14:textId="77777777" w:rsidTr="00947AEA">
        <w:tc>
          <w:tcPr>
            <w:tcW w:w="4531" w:type="dxa"/>
          </w:tcPr>
          <w:p w14:paraId="62CBE57D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432FD2EA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01312774</w:t>
            </w:r>
          </w:p>
        </w:tc>
      </w:tr>
      <w:tr w:rsidR="000D0387" w:rsidRPr="00793273" w14:paraId="7B47164E" w14:textId="77777777" w:rsidTr="00947AEA">
        <w:tc>
          <w:tcPr>
            <w:tcW w:w="4531" w:type="dxa"/>
          </w:tcPr>
          <w:p w14:paraId="51F05CA5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0D1F0D1F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CZ01312774 - není plátce DPH</w:t>
            </w:r>
          </w:p>
        </w:tc>
      </w:tr>
      <w:tr w:rsidR="000D0387" w:rsidRPr="00793273" w14:paraId="0865389C" w14:textId="77777777" w:rsidTr="00947AEA">
        <w:tc>
          <w:tcPr>
            <w:tcW w:w="4531" w:type="dxa"/>
          </w:tcPr>
          <w:p w14:paraId="712FA971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4C843EAC" w14:textId="77777777" w:rsidR="000D0387" w:rsidRPr="00793273" w:rsidRDefault="000D0387" w:rsidP="00947AEA">
            <w:pPr>
              <w:rPr>
                <w:rFonts w:ascii="Arial" w:hAnsi="Arial" w:cs="Arial"/>
              </w:rPr>
            </w:pPr>
          </w:p>
        </w:tc>
      </w:tr>
    </w:tbl>
    <w:p w14:paraId="2E397045" w14:textId="77777777" w:rsidR="000D0387" w:rsidRDefault="000D0387" w:rsidP="000D0387">
      <w:pPr>
        <w:spacing w:after="0"/>
        <w:rPr>
          <w:rFonts w:ascii="Arial" w:hAnsi="Arial" w:cs="Arial"/>
        </w:rPr>
      </w:pPr>
      <w:r w:rsidRPr="00793273">
        <w:rPr>
          <w:rFonts w:ascii="Arial" w:hAnsi="Arial" w:cs="Arial"/>
        </w:rPr>
        <w:t>(dále jen „</w:t>
      </w:r>
      <w:r w:rsidRPr="00793273">
        <w:rPr>
          <w:rFonts w:ascii="Arial" w:hAnsi="Arial" w:cs="Arial"/>
          <w:b/>
          <w:bCs/>
        </w:rPr>
        <w:t>objednatel</w:t>
      </w:r>
      <w:r>
        <w:rPr>
          <w:rFonts w:ascii="Arial" w:hAnsi="Arial" w:cs="Arial"/>
          <w:b/>
          <w:bCs/>
        </w:rPr>
        <w:t xml:space="preserve"> č. 1</w:t>
      </w:r>
      <w:r w:rsidRPr="00CA143A">
        <w:rPr>
          <w:rFonts w:ascii="Arial" w:hAnsi="Arial" w:cs="Arial"/>
        </w:rPr>
        <w:t>“)</w:t>
      </w:r>
    </w:p>
    <w:p w14:paraId="6C94D85C" w14:textId="77777777" w:rsidR="000D0387" w:rsidRDefault="000D0387" w:rsidP="000D038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0D0387" w:rsidRPr="00004135" w14:paraId="0C072905" w14:textId="77777777" w:rsidTr="00947AEA">
        <w:trPr>
          <w:trHeight w:val="336"/>
        </w:trPr>
        <w:tc>
          <w:tcPr>
            <w:tcW w:w="4531" w:type="dxa"/>
            <w:vAlign w:val="center"/>
          </w:tcPr>
          <w:p w14:paraId="253D44B3" w14:textId="77777777" w:rsidR="000D0387" w:rsidRPr="00CA143A" w:rsidRDefault="000D0387" w:rsidP="00947AEA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Objednatel č. 2:</w:t>
            </w:r>
          </w:p>
        </w:tc>
        <w:tc>
          <w:tcPr>
            <w:tcW w:w="4531" w:type="dxa"/>
            <w:vAlign w:val="center"/>
          </w:tcPr>
          <w:p w14:paraId="3A81437F" w14:textId="763FD347" w:rsidR="000D0387" w:rsidRPr="00CA143A" w:rsidRDefault="000D0387" w:rsidP="00947AEA">
            <w:pPr>
              <w:pStyle w:val="Tabulka-buky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A143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Ředitelství silnic a dálnic </w:t>
            </w:r>
            <w:r w:rsidR="00F40C5B">
              <w:rPr>
                <w:rFonts w:ascii="Arial" w:hAnsi="Arial" w:cs="Arial"/>
                <w:b/>
                <w:sz w:val="22"/>
                <w:szCs w:val="22"/>
                <w:lang w:val="cs-CZ"/>
              </w:rPr>
              <w:t>s.</w:t>
            </w:r>
            <w:r w:rsidR="00372C02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p.</w:t>
            </w:r>
          </w:p>
        </w:tc>
      </w:tr>
      <w:tr w:rsidR="000D0387" w:rsidRPr="00004135" w14:paraId="2663ED4C" w14:textId="77777777" w:rsidTr="00947AEA">
        <w:tc>
          <w:tcPr>
            <w:tcW w:w="4531" w:type="dxa"/>
          </w:tcPr>
          <w:p w14:paraId="09BD5C0B" w14:textId="77777777" w:rsidR="000D0387" w:rsidRPr="00CA143A" w:rsidRDefault="000D0387" w:rsidP="00947AEA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CA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080C074" w14:textId="77777777" w:rsidR="000D0387" w:rsidRPr="00CA143A" w:rsidRDefault="000D0387" w:rsidP="00947AE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Na Pankráci 546/56, 145 05 Praha 4</w:t>
            </w:r>
          </w:p>
        </w:tc>
      </w:tr>
      <w:tr w:rsidR="000D0387" w:rsidRPr="00974041" w14:paraId="2070D7C3" w14:textId="77777777" w:rsidTr="00947AEA">
        <w:tc>
          <w:tcPr>
            <w:tcW w:w="4531" w:type="dxa"/>
          </w:tcPr>
          <w:p w14:paraId="62933734" w14:textId="77777777" w:rsidR="000D0387" w:rsidRPr="00CA143A" w:rsidRDefault="000D0387" w:rsidP="00947AE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zastoupení :</w:t>
            </w:r>
          </w:p>
        </w:tc>
        <w:tc>
          <w:tcPr>
            <w:tcW w:w="4531" w:type="dxa"/>
          </w:tcPr>
          <w:p w14:paraId="44B9A161" w14:textId="77777777" w:rsidR="000D0387" w:rsidRPr="00CA143A" w:rsidRDefault="000D0387" w:rsidP="00947AE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Ředitelství silnic a dálnic ČR, Správa Zlín</w:t>
            </w:r>
          </w:p>
        </w:tc>
      </w:tr>
      <w:tr w:rsidR="000D0387" w:rsidRPr="008B1A39" w14:paraId="1365E912" w14:textId="77777777" w:rsidTr="00947AEA">
        <w:tc>
          <w:tcPr>
            <w:tcW w:w="4531" w:type="dxa"/>
          </w:tcPr>
          <w:p w14:paraId="24121F4B" w14:textId="77777777" w:rsidR="000D0387" w:rsidRPr="00CA143A" w:rsidRDefault="000D0387" w:rsidP="00947AE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64756B6" w14:textId="77777777" w:rsidR="000D0387" w:rsidRPr="00CA143A" w:rsidRDefault="000D0387" w:rsidP="00947AE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Ing. Karel Chudárek, ředitel Správy Zlín</w:t>
            </w:r>
          </w:p>
          <w:p w14:paraId="59D6757C" w14:textId="77777777" w:rsidR="000D0387" w:rsidRPr="00CA143A" w:rsidRDefault="000D0387" w:rsidP="00947AE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Ing. Marek Bednář</w:t>
            </w:r>
          </w:p>
        </w:tc>
      </w:tr>
      <w:tr w:rsidR="000D0387" w:rsidRPr="008B1A39" w14:paraId="0A8CC096" w14:textId="77777777" w:rsidTr="00947AEA">
        <w:tc>
          <w:tcPr>
            <w:tcW w:w="4531" w:type="dxa"/>
          </w:tcPr>
          <w:p w14:paraId="47AB14E8" w14:textId="77777777" w:rsidR="000D0387" w:rsidRPr="00CA143A" w:rsidRDefault="000D0387" w:rsidP="00947AE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94DD90F" w14:textId="77777777" w:rsidR="000D0387" w:rsidRPr="00CA143A" w:rsidRDefault="000D0387" w:rsidP="00947AEA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pí Jana Gallová</w:t>
            </w:r>
            <w:r w:rsidRPr="00CA143A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0D0387" w:rsidRPr="008B1A39" w14:paraId="283E975C" w14:textId="77777777" w:rsidTr="00947AEA">
        <w:tc>
          <w:tcPr>
            <w:tcW w:w="4531" w:type="dxa"/>
          </w:tcPr>
          <w:p w14:paraId="54C4ED71" w14:textId="77777777" w:rsidR="000D0387" w:rsidRPr="00CA143A" w:rsidRDefault="000D0387" w:rsidP="00947AE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21D5F5AC" w14:textId="77777777" w:rsidR="000D0387" w:rsidRPr="00CA143A" w:rsidRDefault="000D0387" w:rsidP="00947AE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Fügnerovo nábřeží 5476, 760 01 Zlín</w:t>
            </w:r>
          </w:p>
        </w:tc>
      </w:tr>
      <w:tr w:rsidR="000D0387" w:rsidRPr="008B1A39" w14:paraId="32328F41" w14:textId="77777777" w:rsidTr="00947AEA">
        <w:tc>
          <w:tcPr>
            <w:tcW w:w="4531" w:type="dxa"/>
          </w:tcPr>
          <w:p w14:paraId="04417007" w14:textId="77777777" w:rsidR="000D0387" w:rsidRPr="00CA143A" w:rsidRDefault="000D0387" w:rsidP="00947AE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5D737A95" w14:textId="3E0CB50F" w:rsidR="000D0387" w:rsidRPr="00CA143A" w:rsidRDefault="00D34BE4" w:rsidP="00947AE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x x x x x x x x x</w:t>
            </w:r>
          </w:p>
        </w:tc>
      </w:tr>
      <w:tr w:rsidR="000D0387" w:rsidRPr="008B1A39" w14:paraId="7F5B64CE" w14:textId="77777777" w:rsidTr="00947AEA">
        <w:tc>
          <w:tcPr>
            <w:tcW w:w="4531" w:type="dxa"/>
          </w:tcPr>
          <w:p w14:paraId="58AE8462" w14:textId="77777777" w:rsidR="000D0387" w:rsidRPr="00CA143A" w:rsidRDefault="000D0387" w:rsidP="00947AE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3A19804A" w14:textId="4BD3B5F8" w:rsidR="000D0387" w:rsidRPr="00CA143A" w:rsidRDefault="00A13B88" w:rsidP="00947AE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x x x x x x x x x</w:t>
            </w:r>
          </w:p>
        </w:tc>
      </w:tr>
      <w:tr w:rsidR="000D0387" w:rsidRPr="00AC40E6" w14:paraId="4B1F06EB" w14:textId="77777777" w:rsidTr="00947AEA">
        <w:tc>
          <w:tcPr>
            <w:tcW w:w="4531" w:type="dxa"/>
          </w:tcPr>
          <w:p w14:paraId="70372F70" w14:textId="77777777" w:rsidR="000D0387" w:rsidRPr="00CA143A" w:rsidRDefault="000D0387" w:rsidP="00947AE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023DE97" w14:textId="77777777" w:rsidR="000D0387" w:rsidRPr="00CA143A" w:rsidRDefault="000D0387" w:rsidP="00947AE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zjq4rhz</w:t>
            </w:r>
          </w:p>
        </w:tc>
      </w:tr>
      <w:tr w:rsidR="000D0387" w:rsidRPr="00AC40E6" w14:paraId="7B7E2953" w14:textId="77777777" w:rsidTr="00947AE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0594AD4" w14:textId="77777777" w:rsidR="000D0387" w:rsidRPr="00CA143A" w:rsidRDefault="000D0387" w:rsidP="00947AE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C98583D" w14:textId="77777777" w:rsidR="000D0387" w:rsidRPr="00CA143A" w:rsidRDefault="000D0387" w:rsidP="00947AE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A68C1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0D0387" w:rsidRPr="00AC40E6" w14:paraId="71D7EF5F" w14:textId="77777777" w:rsidTr="00947AE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2044579" w14:textId="77777777" w:rsidR="000D0387" w:rsidRPr="00CA143A" w:rsidRDefault="000D0387" w:rsidP="00947AE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8E9F138" w14:textId="77777777" w:rsidR="000D0387" w:rsidRPr="00CA143A" w:rsidRDefault="000D0387" w:rsidP="00947AE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E21262">
              <w:rPr>
                <w:rFonts w:ascii="Arial" w:hAnsi="Arial" w:cs="Arial"/>
                <w:sz w:val="22"/>
                <w:szCs w:val="22"/>
              </w:rPr>
              <w:t>30007-15937031/0710</w:t>
            </w:r>
          </w:p>
        </w:tc>
      </w:tr>
      <w:tr w:rsidR="000D0387" w:rsidRPr="00AC40E6" w14:paraId="0ADC1D54" w14:textId="77777777" w:rsidTr="00947AEA">
        <w:tc>
          <w:tcPr>
            <w:tcW w:w="4531" w:type="dxa"/>
          </w:tcPr>
          <w:p w14:paraId="0406FD49" w14:textId="77777777" w:rsidR="000D0387" w:rsidRPr="00CA143A" w:rsidRDefault="000D0387" w:rsidP="00947AE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B2F910B" w14:textId="77777777" w:rsidR="000D0387" w:rsidRPr="00CA143A" w:rsidRDefault="000D0387" w:rsidP="00947AE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65993390</w:t>
            </w:r>
          </w:p>
        </w:tc>
      </w:tr>
      <w:tr w:rsidR="000D0387" w:rsidRPr="00AC40E6" w14:paraId="612E71CE" w14:textId="77777777" w:rsidTr="00947AEA">
        <w:tc>
          <w:tcPr>
            <w:tcW w:w="4531" w:type="dxa"/>
          </w:tcPr>
          <w:p w14:paraId="395DDA2F" w14:textId="77777777" w:rsidR="000D0387" w:rsidRPr="00CA143A" w:rsidRDefault="000D0387" w:rsidP="00947AE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0881F87" w14:textId="77777777" w:rsidR="000D0387" w:rsidRPr="00CA143A" w:rsidRDefault="000D0387" w:rsidP="00947AE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CZ65993390</w:t>
            </w:r>
          </w:p>
        </w:tc>
      </w:tr>
    </w:tbl>
    <w:p w14:paraId="4DD0DE07" w14:textId="77777777" w:rsidR="000D0387" w:rsidRDefault="000D0387" w:rsidP="000D0387">
      <w:pPr>
        <w:spacing w:after="0"/>
        <w:rPr>
          <w:rFonts w:ascii="Arial" w:hAnsi="Arial" w:cs="Arial"/>
        </w:rPr>
      </w:pPr>
      <w:r w:rsidRPr="00CA143A">
        <w:rPr>
          <w:rFonts w:ascii="Arial" w:hAnsi="Arial" w:cs="Arial"/>
        </w:rPr>
        <w:t>(dále jen „</w:t>
      </w:r>
      <w:r w:rsidRPr="00CA143A">
        <w:rPr>
          <w:rFonts w:ascii="Arial" w:hAnsi="Arial" w:cs="Arial"/>
          <w:b/>
        </w:rPr>
        <w:t>objednatel č. 2</w:t>
      </w:r>
      <w:r w:rsidRPr="00CA143A">
        <w:rPr>
          <w:rFonts w:ascii="Arial" w:hAnsi="Arial" w:cs="Arial"/>
        </w:rPr>
        <w:t>“)</w:t>
      </w:r>
    </w:p>
    <w:p w14:paraId="60E2857D" w14:textId="77777777" w:rsidR="000D0387" w:rsidRPr="00793273" w:rsidRDefault="000D0387" w:rsidP="000D0387">
      <w:pPr>
        <w:spacing w:before="120" w:after="360"/>
        <w:rPr>
          <w:rFonts w:ascii="Arial" w:hAnsi="Arial" w:cs="Arial"/>
        </w:rPr>
      </w:pPr>
      <w:r w:rsidRPr="00EA6923">
        <w:rPr>
          <w:rFonts w:ascii="Arial" w:hAnsi="Arial" w:cs="Arial"/>
        </w:rPr>
        <w:t>Pokud v dalších ustanoveních smlouvy není výslovně specifikován konkrétně objednatel č. 1 nebo objednatel č. 2, má se zato, že pojem „objednatel“ zahrnuje souhrnně oba objednatele.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0D0387" w:rsidRPr="00793273" w14:paraId="559FB6EF" w14:textId="77777777" w:rsidTr="00947AEA">
        <w:trPr>
          <w:trHeight w:val="575"/>
        </w:trPr>
        <w:tc>
          <w:tcPr>
            <w:tcW w:w="4531" w:type="dxa"/>
          </w:tcPr>
          <w:p w14:paraId="6D27E92B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Zhotovitel</w:t>
            </w:r>
            <w:r w:rsidRPr="0079327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2F2911E1" w14:textId="3D2A2FFD" w:rsidR="000D0387" w:rsidRPr="000D0387" w:rsidRDefault="000D0387" w:rsidP="00947AEA">
            <w:pPr>
              <w:rPr>
                <w:rFonts w:ascii="Arial" w:hAnsi="Arial" w:cs="Arial"/>
                <w:b/>
              </w:rPr>
            </w:pPr>
            <w:proofErr w:type="spellStart"/>
            <w:r w:rsidRPr="000D0387">
              <w:rPr>
                <w:rFonts w:ascii="Arial" w:hAnsi="Arial" w:cs="Arial"/>
                <w:b/>
              </w:rPr>
              <w:t>Geocart</w:t>
            </w:r>
            <w:proofErr w:type="spellEnd"/>
            <w:r w:rsidRPr="000D0387">
              <w:rPr>
                <w:rFonts w:ascii="Arial" w:hAnsi="Arial" w:cs="Arial"/>
                <w:b/>
              </w:rPr>
              <w:t xml:space="preserve"> CZ </w:t>
            </w:r>
            <w:r w:rsidR="00AA381C">
              <w:rPr>
                <w:rFonts w:ascii="Arial" w:hAnsi="Arial" w:cs="Arial"/>
                <w:b/>
              </w:rPr>
              <w:t>spol. s r.o.</w:t>
            </w:r>
          </w:p>
        </w:tc>
      </w:tr>
      <w:tr w:rsidR="000D0387" w:rsidRPr="00793273" w14:paraId="02C39FE3" w14:textId="77777777" w:rsidTr="00947AEA">
        <w:tc>
          <w:tcPr>
            <w:tcW w:w="4531" w:type="dxa"/>
          </w:tcPr>
          <w:p w14:paraId="6B39D2A0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2452423B" w14:textId="0E85968A" w:rsidR="000D0387" w:rsidRPr="000D0387" w:rsidRDefault="00BB22F0" w:rsidP="0094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Purkyňova 653/143</w:t>
            </w:r>
            <w:r w:rsidR="000D0387" w:rsidRPr="000D0387">
              <w:rPr>
                <w:rFonts w:ascii="Arial" w:hAnsi="Arial" w:cs="Arial"/>
              </w:rPr>
              <w:t>, 6</w:t>
            </w:r>
            <w:r>
              <w:rPr>
                <w:rFonts w:ascii="Arial" w:hAnsi="Arial" w:cs="Arial"/>
              </w:rPr>
              <w:t>12</w:t>
            </w:r>
            <w:r w:rsidR="000D0387" w:rsidRPr="000D0387">
              <w:rPr>
                <w:rFonts w:ascii="Arial" w:hAnsi="Arial" w:cs="Arial"/>
              </w:rPr>
              <w:t xml:space="preserve"> 00 Brno</w:t>
            </w:r>
          </w:p>
        </w:tc>
      </w:tr>
      <w:tr w:rsidR="000D0387" w:rsidRPr="00793273" w14:paraId="3F30BC26" w14:textId="77777777" w:rsidTr="00947AEA">
        <w:tc>
          <w:tcPr>
            <w:tcW w:w="4531" w:type="dxa"/>
          </w:tcPr>
          <w:p w14:paraId="25D981C3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73B6F8B8" w14:textId="77777777" w:rsidR="000D0387" w:rsidRDefault="005B2958" w:rsidP="0094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0D0387" w:rsidRPr="000D0387">
              <w:rPr>
                <w:rFonts w:ascii="Arial" w:hAnsi="Arial" w:cs="Arial"/>
              </w:rPr>
              <w:t>Ondřejem Hrdličkou</w:t>
            </w:r>
            <w:r>
              <w:rPr>
                <w:rFonts w:ascii="Arial" w:hAnsi="Arial" w:cs="Arial"/>
              </w:rPr>
              <w:t>,</w:t>
            </w:r>
            <w:r w:rsidR="00FD0924">
              <w:rPr>
                <w:rFonts w:ascii="Arial" w:hAnsi="Arial" w:cs="Arial"/>
              </w:rPr>
              <w:t xml:space="preserve"> jednatelem</w:t>
            </w:r>
          </w:p>
          <w:p w14:paraId="2453D575" w14:textId="73762BA0" w:rsidR="00FD0924" w:rsidRPr="000D0387" w:rsidRDefault="00FD0924" w:rsidP="0094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Pavlem Svobodou, jednatelem</w:t>
            </w:r>
          </w:p>
        </w:tc>
      </w:tr>
      <w:tr w:rsidR="000D0387" w:rsidRPr="00793273" w14:paraId="306B6E1F" w14:textId="77777777" w:rsidTr="00947AEA">
        <w:tc>
          <w:tcPr>
            <w:tcW w:w="4531" w:type="dxa"/>
          </w:tcPr>
          <w:p w14:paraId="4BAEE50E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2A23D2A1" w14:textId="50BB70A2" w:rsidR="00FD0924" w:rsidRDefault="00663D84" w:rsidP="0094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Ondřej Hrdlička, jednatel</w:t>
            </w:r>
          </w:p>
          <w:p w14:paraId="0FA7B8DB" w14:textId="3ED5C643" w:rsidR="000D0387" w:rsidRPr="00EA6F2B" w:rsidRDefault="00C05E3A" w:rsidP="00947AEA">
            <w:pPr>
              <w:rPr>
                <w:rFonts w:ascii="Arial" w:hAnsi="Arial" w:cs="Arial"/>
              </w:rPr>
            </w:pPr>
            <w:r w:rsidRPr="00EA6F2B">
              <w:rPr>
                <w:rFonts w:ascii="Arial" w:hAnsi="Arial" w:cs="Arial"/>
              </w:rPr>
              <w:t xml:space="preserve">Ing. Pavel Svoboda, </w:t>
            </w:r>
            <w:r w:rsidR="00FD0924">
              <w:rPr>
                <w:rFonts w:ascii="Arial" w:hAnsi="Arial" w:cs="Arial"/>
              </w:rPr>
              <w:t>jednatel</w:t>
            </w:r>
          </w:p>
        </w:tc>
      </w:tr>
      <w:tr w:rsidR="000D0387" w:rsidRPr="00793273" w14:paraId="33578302" w14:textId="77777777" w:rsidTr="00947AEA">
        <w:tc>
          <w:tcPr>
            <w:tcW w:w="4531" w:type="dxa"/>
          </w:tcPr>
          <w:p w14:paraId="246C5675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B3D8D02" w14:textId="751A2E1A" w:rsidR="000D0387" w:rsidRPr="00EA6F2B" w:rsidRDefault="00A13B88" w:rsidP="0094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0D0387" w:rsidRPr="00793273" w14:paraId="420E9157" w14:textId="77777777" w:rsidTr="00947AEA">
        <w:tc>
          <w:tcPr>
            <w:tcW w:w="4531" w:type="dxa"/>
          </w:tcPr>
          <w:p w14:paraId="3F49B22D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09454902" w14:textId="394B37A2" w:rsidR="000D0387" w:rsidRPr="000D0387" w:rsidRDefault="00A13B88" w:rsidP="0094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0D0387" w:rsidRPr="00793273" w14:paraId="48AD3677" w14:textId="77777777" w:rsidTr="00947AEA">
        <w:tc>
          <w:tcPr>
            <w:tcW w:w="4531" w:type="dxa"/>
          </w:tcPr>
          <w:p w14:paraId="43EA989D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19ED88FE" w14:textId="262B7740" w:rsidR="000D0387" w:rsidRPr="000D0387" w:rsidRDefault="00A13B88" w:rsidP="0094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0D0387" w:rsidRPr="00793273" w14:paraId="729DE358" w14:textId="77777777" w:rsidTr="00947AEA">
        <w:tc>
          <w:tcPr>
            <w:tcW w:w="4531" w:type="dxa"/>
          </w:tcPr>
          <w:p w14:paraId="380F43EE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3CADCCFD" w14:textId="77777777" w:rsidR="000D0387" w:rsidRPr="000D0387" w:rsidRDefault="000D0387" w:rsidP="00947AEA">
            <w:pPr>
              <w:rPr>
                <w:rFonts w:ascii="Arial" w:hAnsi="Arial" w:cs="Arial"/>
              </w:rPr>
            </w:pPr>
            <w:r w:rsidRPr="000D0387">
              <w:rPr>
                <w:rFonts w:ascii="Arial" w:hAnsi="Arial" w:cs="Arial"/>
              </w:rPr>
              <w:t>3v2d84r</w:t>
            </w:r>
          </w:p>
        </w:tc>
      </w:tr>
      <w:tr w:rsidR="000D0387" w:rsidRPr="00793273" w14:paraId="73A563D2" w14:textId="77777777" w:rsidTr="00947AEA">
        <w:tc>
          <w:tcPr>
            <w:tcW w:w="4531" w:type="dxa"/>
          </w:tcPr>
          <w:p w14:paraId="2E279437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3F6DD587" w14:textId="77777777" w:rsidR="000D0387" w:rsidRPr="000D0387" w:rsidRDefault="000D0387" w:rsidP="00947AEA">
            <w:pPr>
              <w:rPr>
                <w:rFonts w:ascii="Arial" w:hAnsi="Arial" w:cs="Arial"/>
              </w:rPr>
            </w:pPr>
            <w:r w:rsidRPr="000D0387">
              <w:rPr>
                <w:rFonts w:ascii="Arial" w:hAnsi="Arial" w:cs="Arial"/>
              </w:rPr>
              <w:t>Komerční banka a.s.</w:t>
            </w:r>
          </w:p>
        </w:tc>
      </w:tr>
      <w:tr w:rsidR="000D0387" w:rsidRPr="00793273" w14:paraId="02F27806" w14:textId="77777777" w:rsidTr="00947AEA">
        <w:tc>
          <w:tcPr>
            <w:tcW w:w="4531" w:type="dxa"/>
          </w:tcPr>
          <w:p w14:paraId="2AF36FF1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581A45BE" w14:textId="77777777" w:rsidR="000D0387" w:rsidRPr="000D0387" w:rsidRDefault="000D0387" w:rsidP="00947AEA">
            <w:pPr>
              <w:rPr>
                <w:rFonts w:ascii="Arial" w:hAnsi="Arial" w:cs="Arial"/>
              </w:rPr>
            </w:pPr>
            <w:r w:rsidRPr="000D0387">
              <w:rPr>
                <w:rFonts w:ascii="Arial" w:hAnsi="Arial" w:cs="Arial"/>
              </w:rPr>
              <w:t>107-9911410247 / 0100</w:t>
            </w:r>
          </w:p>
        </w:tc>
      </w:tr>
      <w:tr w:rsidR="000D0387" w:rsidRPr="00793273" w14:paraId="65453476" w14:textId="77777777" w:rsidTr="00947AEA">
        <w:tc>
          <w:tcPr>
            <w:tcW w:w="4531" w:type="dxa"/>
          </w:tcPr>
          <w:p w14:paraId="2AF3242C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IČO / DIČ:</w:t>
            </w:r>
          </w:p>
        </w:tc>
        <w:tc>
          <w:tcPr>
            <w:tcW w:w="4531" w:type="dxa"/>
          </w:tcPr>
          <w:p w14:paraId="4CBF62FC" w14:textId="77777777" w:rsidR="000D0387" w:rsidRPr="000D0387" w:rsidRDefault="000D0387" w:rsidP="00947AEA">
            <w:pPr>
              <w:rPr>
                <w:rFonts w:ascii="Arial" w:hAnsi="Arial" w:cs="Arial"/>
              </w:rPr>
            </w:pPr>
            <w:r w:rsidRPr="000D0387">
              <w:rPr>
                <w:rFonts w:ascii="Arial" w:hAnsi="Arial" w:cs="Arial"/>
              </w:rPr>
              <w:t>25567179 / CZ25567179</w:t>
            </w:r>
          </w:p>
        </w:tc>
      </w:tr>
      <w:tr w:rsidR="000D0387" w:rsidRPr="00793273" w14:paraId="0A7E8C23" w14:textId="77777777" w:rsidTr="00947AEA">
        <w:tc>
          <w:tcPr>
            <w:tcW w:w="4531" w:type="dxa"/>
          </w:tcPr>
          <w:p w14:paraId="2AFA87AF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6833FEDE" w14:textId="77777777" w:rsidR="000D0387" w:rsidRPr="000D0387" w:rsidRDefault="000D0387" w:rsidP="00947AEA">
            <w:pPr>
              <w:ind w:left="720" w:hanging="720"/>
              <w:rPr>
                <w:rFonts w:ascii="Arial" w:hAnsi="Arial" w:cs="Arial"/>
              </w:rPr>
            </w:pPr>
            <w:r w:rsidRPr="000D0387">
              <w:rPr>
                <w:rFonts w:ascii="Arial" w:hAnsi="Arial" w:cs="Arial"/>
              </w:rPr>
              <w:t>u KS v Brně, oddíl B, vložka 2989</w:t>
            </w:r>
          </w:p>
          <w:p w14:paraId="2DC570A1" w14:textId="77777777" w:rsidR="000D0387" w:rsidRPr="000D0387" w:rsidRDefault="000D0387" w:rsidP="00947AEA">
            <w:pPr>
              <w:rPr>
                <w:rFonts w:ascii="Arial" w:hAnsi="Arial" w:cs="Arial"/>
              </w:rPr>
            </w:pPr>
          </w:p>
        </w:tc>
      </w:tr>
    </w:tbl>
    <w:p w14:paraId="33D2BE4F" w14:textId="77777777" w:rsidR="000D0387" w:rsidRDefault="000D0387" w:rsidP="000D0387">
      <w:pPr>
        <w:spacing w:after="0"/>
        <w:rPr>
          <w:rFonts w:ascii="Arial" w:hAnsi="Arial" w:cs="Arial"/>
        </w:rPr>
      </w:pPr>
    </w:p>
    <w:p w14:paraId="36DB9AE4" w14:textId="77777777" w:rsidR="000D0387" w:rsidRPr="00793273" w:rsidRDefault="000D0387" w:rsidP="000D0387">
      <w:pPr>
        <w:spacing w:after="0"/>
        <w:rPr>
          <w:rFonts w:ascii="Arial" w:hAnsi="Arial" w:cs="Arial"/>
        </w:rPr>
      </w:pPr>
      <w:r w:rsidRPr="00793273">
        <w:rPr>
          <w:rFonts w:ascii="Arial" w:hAnsi="Arial" w:cs="Arial"/>
        </w:rPr>
        <w:t>(dále jen „</w:t>
      </w:r>
      <w:r w:rsidRPr="00793273">
        <w:rPr>
          <w:rFonts w:ascii="Arial" w:hAnsi="Arial" w:cs="Arial"/>
          <w:b/>
          <w:bCs/>
        </w:rPr>
        <w:t>zhotovitel</w:t>
      </w:r>
      <w:r w:rsidRPr="00793273">
        <w:rPr>
          <w:rFonts w:ascii="Arial" w:hAnsi="Arial" w:cs="Arial"/>
        </w:rPr>
        <w:t>“)</w:t>
      </w:r>
    </w:p>
    <w:p w14:paraId="21D1ED87" w14:textId="77777777" w:rsidR="000D0387" w:rsidRPr="00793273" w:rsidRDefault="000D0387" w:rsidP="000D0387">
      <w:pPr>
        <w:spacing w:after="0"/>
        <w:rPr>
          <w:rFonts w:ascii="Arial" w:hAnsi="Arial" w:cs="Arial"/>
        </w:rPr>
      </w:pPr>
      <w:r w:rsidRPr="00793273">
        <w:rPr>
          <w:rFonts w:ascii="Arial" w:hAnsi="Arial" w:cs="Arial"/>
        </w:rPr>
        <w:t>(společně dále jako „</w:t>
      </w:r>
      <w:r w:rsidRPr="00793273">
        <w:rPr>
          <w:rFonts w:ascii="Arial" w:hAnsi="Arial" w:cs="Arial"/>
          <w:b/>
        </w:rPr>
        <w:t>smluvní strany</w:t>
      </w:r>
      <w:r w:rsidRPr="00793273">
        <w:rPr>
          <w:rFonts w:ascii="Arial" w:hAnsi="Arial" w:cs="Arial"/>
        </w:rPr>
        <w:t>“)</w:t>
      </w:r>
    </w:p>
    <w:p w14:paraId="0D921F93" w14:textId="77777777" w:rsidR="000D0387" w:rsidRDefault="000D0387" w:rsidP="0013369A">
      <w:pPr>
        <w:jc w:val="center"/>
        <w:rPr>
          <w:rFonts w:ascii="Arial" w:hAnsi="Arial" w:cs="Arial"/>
          <w:b/>
        </w:rPr>
      </w:pPr>
    </w:p>
    <w:p w14:paraId="39D2017A" w14:textId="77777777" w:rsidR="0013369A" w:rsidRPr="00FE06A3" w:rsidRDefault="0013369A" w:rsidP="0013369A">
      <w:pPr>
        <w:jc w:val="center"/>
        <w:rPr>
          <w:rFonts w:ascii="Arial" w:hAnsi="Arial" w:cs="Arial"/>
          <w:b/>
        </w:rPr>
      </w:pPr>
      <w:r w:rsidRPr="00FE06A3">
        <w:rPr>
          <w:rFonts w:ascii="Arial" w:hAnsi="Arial" w:cs="Arial"/>
          <w:b/>
        </w:rPr>
        <w:t>Úvodní ustanovení</w:t>
      </w:r>
    </w:p>
    <w:p w14:paraId="136B1BB2" w14:textId="6C7D7FE3" w:rsidR="00450028" w:rsidRPr="00EA6F2B" w:rsidRDefault="00BE74D4" w:rsidP="006C362D">
      <w:pPr>
        <w:pStyle w:val="Odstavecseseznamem"/>
        <w:numPr>
          <w:ilvl w:val="0"/>
          <w:numId w:val="3"/>
        </w:numPr>
        <w:ind w:left="425" w:hanging="425"/>
        <w:rPr>
          <w:rFonts w:ascii="Arial" w:hAnsi="Arial" w:cs="Arial"/>
        </w:rPr>
      </w:pPr>
      <w:r w:rsidRPr="002E4FCC">
        <w:rPr>
          <w:rFonts w:ascii="Arial" w:eastAsia="Calibri" w:hAnsi="Arial" w:cs="Arial"/>
        </w:rPr>
        <w:t>Mezi účastníky byla dne 1</w:t>
      </w:r>
      <w:r w:rsidR="002E4FCC">
        <w:rPr>
          <w:rFonts w:ascii="Arial" w:eastAsia="Calibri" w:hAnsi="Arial" w:cs="Arial"/>
        </w:rPr>
        <w:t>8</w:t>
      </w:r>
      <w:r w:rsidRPr="002E4FCC">
        <w:rPr>
          <w:rFonts w:ascii="Arial" w:eastAsia="Calibri" w:hAnsi="Arial" w:cs="Arial"/>
        </w:rPr>
        <w:t xml:space="preserve">. </w:t>
      </w:r>
      <w:r w:rsidR="002E4FCC">
        <w:rPr>
          <w:rFonts w:ascii="Arial" w:eastAsia="Calibri" w:hAnsi="Arial" w:cs="Arial"/>
        </w:rPr>
        <w:t>10</w:t>
      </w:r>
      <w:r w:rsidRPr="002E4FCC">
        <w:rPr>
          <w:rFonts w:ascii="Arial" w:eastAsia="Calibri" w:hAnsi="Arial" w:cs="Arial"/>
        </w:rPr>
        <w:t>. 201</w:t>
      </w:r>
      <w:r w:rsidR="002E4FCC">
        <w:rPr>
          <w:rFonts w:ascii="Arial" w:eastAsia="Calibri" w:hAnsi="Arial" w:cs="Arial"/>
        </w:rPr>
        <w:t>9</w:t>
      </w:r>
      <w:r w:rsidRPr="002E4FCC">
        <w:rPr>
          <w:rFonts w:ascii="Arial" w:eastAsia="Calibri" w:hAnsi="Arial" w:cs="Arial"/>
        </w:rPr>
        <w:t xml:space="preserve"> sepsána smlouva o dílo na vypracování návrhu „</w:t>
      </w:r>
      <w:r w:rsidRPr="00EA6F2B">
        <w:rPr>
          <w:rFonts w:ascii="Arial" w:eastAsia="Calibri" w:hAnsi="Arial" w:cs="Arial"/>
        </w:rPr>
        <w:t xml:space="preserve">Komplexních pozemkových úprav v </w:t>
      </w:r>
      <w:proofErr w:type="spellStart"/>
      <w:r w:rsidRPr="00EA6F2B">
        <w:rPr>
          <w:rFonts w:ascii="Arial" w:eastAsia="Calibri" w:hAnsi="Arial" w:cs="Arial"/>
        </w:rPr>
        <w:t>k.ú</w:t>
      </w:r>
      <w:proofErr w:type="spellEnd"/>
      <w:r w:rsidRPr="00EA6F2B">
        <w:rPr>
          <w:rFonts w:ascii="Arial" w:eastAsia="Calibri" w:hAnsi="Arial" w:cs="Arial"/>
        </w:rPr>
        <w:t xml:space="preserve">. </w:t>
      </w:r>
      <w:r w:rsidR="002E4FCC" w:rsidRPr="00EA6F2B">
        <w:rPr>
          <w:rFonts w:ascii="Arial" w:eastAsia="Calibri" w:hAnsi="Arial" w:cs="Arial"/>
        </w:rPr>
        <w:t>Babice u Uherského Hradiště</w:t>
      </w:r>
      <w:r w:rsidRPr="00EA6F2B">
        <w:rPr>
          <w:rFonts w:ascii="Arial" w:eastAsia="Calibri" w:hAnsi="Arial" w:cs="Arial"/>
        </w:rPr>
        <w:t xml:space="preserve">“ (dále jen „smlouva“). Dne 4. </w:t>
      </w:r>
      <w:r w:rsidR="00341660" w:rsidRPr="00EA6F2B">
        <w:rPr>
          <w:rFonts w:ascii="Arial" w:eastAsia="Calibri" w:hAnsi="Arial" w:cs="Arial"/>
        </w:rPr>
        <w:t>3</w:t>
      </w:r>
      <w:r w:rsidRPr="00EA6F2B">
        <w:rPr>
          <w:rFonts w:ascii="Arial" w:eastAsia="Calibri" w:hAnsi="Arial" w:cs="Arial"/>
        </w:rPr>
        <w:t>. 202</w:t>
      </w:r>
      <w:r w:rsidR="00341660" w:rsidRPr="00EA6F2B">
        <w:rPr>
          <w:rFonts w:ascii="Arial" w:eastAsia="Calibri" w:hAnsi="Arial" w:cs="Arial"/>
        </w:rPr>
        <w:t>1</w:t>
      </w:r>
      <w:r w:rsidRPr="00EA6F2B">
        <w:rPr>
          <w:rFonts w:ascii="Arial" w:eastAsia="Calibri" w:hAnsi="Arial" w:cs="Arial"/>
        </w:rPr>
        <w:t xml:space="preserve"> byl ke smlouvě uzavřen dodatek č. 1.</w:t>
      </w:r>
      <w:r w:rsidR="00663D84">
        <w:rPr>
          <w:rFonts w:ascii="Arial" w:eastAsia="Calibri" w:hAnsi="Arial" w:cs="Arial"/>
        </w:rPr>
        <w:t xml:space="preserve"> </w:t>
      </w:r>
      <w:r w:rsidR="00663D84" w:rsidRPr="00EA6F2B">
        <w:rPr>
          <w:rFonts w:ascii="Arial" w:eastAsia="Calibri" w:hAnsi="Arial" w:cs="Arial"/>
        </w:rPr>
        <w:t xml:space="preserve">Dne 4. </w:t>
      </w:r>
      <w:r w:rsidR="00F534D6">
        <w:rPr>
          <w:rFonts w:ascii="Arial" w:eastAsia="Calibri" w:hAnsi="Arial" w:cs="Arial"/>
        </w:rPr>
        <w:t>11</w:t>
      </w:r>
      <w:r w:rsidR="00663D84" w:rsidRPr="00EA6F2B">
        <w:rPr>
          <w:rFonts w:ascii="Arial" w:eastAsia="Calibri" w:hAnsi="Arial" w:cs="Arial"/>
        </w:rPr>
        <w:t xml:space="preserve">. 2021 byl ke smlouvě uzavřen dodatek č. </w:t>
      </w:r>
      <w:r w:rsidR="00663D84">
        <w:rPr>
          <w:rFonts w:ascii="Arial" w:eastAsia="Calibri" w:hAnsi="Arial" w:cs="Arial"/>
        </w:rPr>
        <w:t>2.</w:t>
      </w:r>
      <w:r w:rsidR="002D498C">
        <w:rPr>
          <w:rFonts w:ascii="Arial" w:eastAsia="Calibri" w:hAnsi="Arial" w:cs="Arial"/>
        </w:rPr>
        <w:t xml:space="preserve"> </w:t>
      </w:r>
      <w:r w:rsidR="002D498C" w:rsidRPr="00EA6F2B">
        <w:rPr>
          <w:rFonts w:ascii="Arial" w:eastAsia="Calibri" w:hAnsi="Arial" w:cs="Arial"/>
        </w:rPr>
        <w:t xml:space="preserve">Dne </w:t>
      </w:r>
      <w:r w:rsidR="00477A18">
        <w:rPr>
          <w:rFonts w:ascii="Arial" w:eastAsia="Calibri" w:hAnsi="Arial" w:cs="Arial"/>
        </w:rPr>
        <w:t>12</w:t>
      </w:r>
      <w:r w:rsidR="002D498C" w:rsidRPr="00EA6F2B">
        <w:rPr>
          <w:rFonts w:ascii="Arial" w:eastAsia="Calibri" w:hAnsi="Arial" w:cs="Arial"/>
        </w:rPr>
        <w:t xml:space="preserve">. </w:t>
      </w:r>
      <w:r w:rsidR="002D498C">
        <w:rPr>
          <w:rFonts w:ascii="Arial" w:eastAsia="Calibri" w:hAnsi="Arial" w:cs="Arial"/>
        </w:rPr>
        <w:t>1</w:t>
      </w:r>
      <w:r w:rsidR="002D498C" w:rsidRPr="00EA6F2B">
        <w:rPr>
          <w:rFonts w:ascii="Arial" w:eastAsia="Calibri" w:hAnsi="Arial" w:cs="Arial"/>
        </w:rPr>
        <w:t>. 202</w:t>
      </w:r>
      <w:r w:rsidR="00477A18">
        <w:rPr>
          <w:rFonts w:ascii="Arial" w:eastAsia="Calibri" w:hAnsi="Arial" w:cs="Arial"/>
        </w:rPr>
        <w:t>3</w:t>
      </w:r>
      <w:r w:rsidR="002D498C" w:rsidRPr="00EA6F2B">
        <w:rPr>
          <w:rFonts w:ascii="Arial" w:eastAsia="Calibri" w:hAnsi="Arial" w:cs="Arial"/>
        </w:rPr>
        <w:t xml:space="preserve"> byl ke smlouvě uzavřen dodatek č. </w:t>
      </w:r>
      <w:r w:rsidR="002D498C">
        <w:rPr>
          <w:rFonts w:ascii="Arial" w:eastAsia="Calibri" w:hAnsi="Arial" w:cs="Arial"/>
        </w:rPr>
        <w:t>3.</w:t>
      </w:r>
    </w:p>
    <w:p w14:paraId="036B451C" w14:textId="77777777" w:rsidR="006C362D" w:rsidRPr="00EA6F2B" w:rsidRDefault="006C362D" w:rsidP="006C362D">
      <w:pPr>
        <w:pStyle w:val="Odstavecseseznamem"/>
        <w:numPr>
          <w:ilvl w:val="0"/>
          <w:numId w:val="0"/>
        </w:numPr>
        <w:ind w:left="425"/>
        <w:rPr>
          <w:rFonts w:ascii="Arial" w:hAnsi="Arial" w:cs="Arial"/>
        </w:rPr>
      </w:pPr>
    </w:p>
    <w:p w14:paraId="125756FF" w14:textId="5088EEFE" w:rsidR="00BE74D4" w:rsidRPr="00DB3668" w:rsidRDefault="004E4AE9" w:rsidP="006C362D">
      <w:pPr>
        <w:pStyle w:val="Odstavecseseznamem"/>
        <w:numPr>
          <w:ilvl w:val="0"/>
          <w:numId w:val="3"/>
        </w:numPr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Objednatel č. 2</w:t>
      </w:r>
      <w:r w:rsidR="006C362D" w:rsidRPr="00EA6F2B">
        <w:rPr>
          <w:rFonts w:ascii="Arial" w:hAnsi="Arial" w:cs="Arial"/>
        </w:rPr>
        <w:t xml:space="preserve"> požádal o změnu v náležitostech smluvní strany „</w:t>
      </w:r>
      <w:r>
        <w:rPr>
          <w:rFonts w:ascii="Arial" w:hAnsi="Arial" w:cs="Arial"/>
        </w:rPr>
        <w:t>objednatel č. 2</w:t>
      </w:r>
      <w:r w:rsidR="006C362D" w:rsidRPr="00EA6F2B">
        <w:rPr>
          <w:rFonts w:ascii="Arial" w:hAnsi="Arial" w:cs="Arial"/>
        </w:rPr>
        <w:t>“ tak, jak je uvedeno v záhlaví tohoto dodatku.</w:t>
      </w:r>
      <w:r w:rsidR="00BE74D4" w:rsidRPr="00EA6F2B">
        <w:rPr>
          <w:rFonts w:ascii="Arial" w:eastAsia="Calibri" w:hAnsi="Arial" w:cs="Arial"/>
        </w:rPr>
        <w:t xml:space="preserve"> </w:t>
      </w:r>
    </w:p>
    <w:p w14:paraId="2ABA2589" w14:textId="77777777" w:rsidR="00DB3668" w:rsidRPr="00DB3668" w:rsidRDefault="00DB3668" w:rsidP="00DB3668">
      <w:pPr>
        <w:pStyle w:val="Odstavecseseznamem"/>
        <w:numPr>
          <w:ilvl w:val="0"/>
          <w:numId w:val="0"/>
        </w:numPr>
        <w:ind w:left="1065"/>
        <w:rPr>
          <w:rFonts w:ascii="Arial" w:hAnsi="Arial" w:cs="Arial"/>
        </w:rPr>
      </w:pPr>
    </w:p>
    <w:p w14:paraId="17D392F9" w14:textId="27409A2D" w:rsidR="00DB3668" w:rsidRPr="00EA6F2B" w:rsidRDefault="00D30E97" w:rsidP="006C362D">
      <w:pPr>
        <w:pStyle w:val="Odstavecseseznamem"/>
        <w:numPr>
          <w:ilvl w:val="0"/>
          <w:numId w:val="3"/>
        </w:numPr>
        <w:ind w:left="425" w:hanging="425"/>
        <w:rPr>
          <w:rFonts w:ascii="Arial" w:hAnsi="Arial" w:cs="Arial"/>
        </w:rPr>
      </w:pPr>
      <w:r w:rsidRPr="00B660E3">
        <w:rPr>
          <w:rFonts w:ascii="Arial" w:eastAsia="Calibri" w:hAnsi="Arial" w:cs="Arial"/>
        </w:rPr>
        <w:t xml:space="preserve">Zhotovitel požádal o posun termínu </w:t>
      </w:r>
      <w:r w:rsidRPr="002A11AB">
        <w:rPr>
          <w:rFonts w:ascii="Arial" w:eastAsia="Calibri" w:hAnsi="Arial" w:cs="Arial"/>
        </w:rPr>
        <w:t>plnění dílčí část</w:t>
      </w:r>
      <w:r>
        <w:rPr>
          <w:rFonts w:ascii="Arial" w:eastAsia="Calibri" w:hAnsi="Arial" w:cs="Arial"/>
        </w:rPr>
        <w:t>i</w:t>
      </w:r>
      <w:r w:rsidRPr="002A11AB">
        <w:rPr>
          <w:rFonts w:ascii="Arial" w:eastAsia="Calibri" w:hAnsi="Arial" w:cs="Arial"/>
        </w:rPr>
        <w:t xml:space="preserve"> 3.5.2</w:t>
      </w:r>
      <w:r>
        <w:rPr>
          <w:rFonts w:ascii="Arial" w:eastAsia="Calibri" w:hAnsi="Arial" w:cs="Arial"/>
        </w:rPr>
        <w:t xml:space="preserve">. Důvodem k posunu termínu je skutečnost, že práce na návrhu nového uspořádání pozemků jsou závislé na dostupnosti geometrického plánu pro trvalý zábor stavby „D55 5506 Napajedla – Babice 2. etapa“ a jeho zápisu do katastru nemovitostí. Zápis GP do </w:t>
      </w:r>
      <w:r w:rsidR="00180DB0">
        <w:rPr>
          <w:rFonts w:ascii="Arial" w:eastAsia="Calibri" w:hAnsi="Arial" w:cs="Arial"/>
        </w:rPr>
        <w:t>katastru nemovitostí</w:t>
      </w:r>
      <w:r>
        <w:rPr>
          <w:rFonts w:ascii="Arial" w:eastAsia="Calibri" w:hAnsi="Arial" w:cs="Arial"/>
        </w:rPr>
        <w:t xml:space="preserve"> byl proveden dne 12. 3. 2024</w:t>
      </w:r>
    </w:p>
    <w:p w14:paraId="6A094BA5" w14:textId="2AC7DA49" w:rsidR="00DB3668" w:rsidRDefault="00DB3668" w:rsidP="00533D6D">
      <w:pPr>
        <w:spacing w:after="160" w:line="259" w:lineRule="auto"/>
        <w:ind w:left="425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cs-CZ"/>
        </w:rPr>
        <w:t>4</w:t>
      </w:r>
      <w:r w:rsidR="00BE74D4" w:rsidRPr="002E4FCC">
        <w:rPr>
          <w:rFonts w:ascii="Arial" w:eastAsia="Calibri" w:hAnsi="Arial" w:cs="Arial"/>
          <w:lang w:eastAsia="cs-CZ"/>
        </w:rPr>
        <w:t>.</w:t>
      </w:r>
      <w:r w:rsidR="00BE74D4" w:rsidRPr="002E4FCC">
        <w:rPr>
          <w:rFonts w:ascii="Arial" w:eastAsia="Calibri" w:hAnsi="Arial" w:cs="Arial"/>
          <w:lang w:eastAsia="cs-CZ"/>
        </w:rPr>
        <w:tab/>
      </w:r>
      <w:r w:rsidR="00B437B7">
        <w:rPr>
          <w:rFonts w:ascii="Arial" w:eastAsia="ArialMT" w:hAnsi="Arial" w:cs="Arial"/>
        </w:rPr>
        <w:t>P</w:t>
      </w:r>
      <w:r w:rsidR="00B437B7" w:rsidRPr="00C83D9B">
        <w:rPr>
          <w:rFonts w:ascii="Arial" w:eastAsia="ArialMT" w:hAnsi="Arial" w:cs="Arial"/>
        </w:rPr>
        <w:t xml:space="preserve">ředmětem tohoto dodatku </w:t>
      </w:r>
      <w:r w:rsidR="00B437B7">
        <w:rPr>
          <w:rFonts w:ascii="Arial" w:eastAsia="ArialMT" w:hAnsi="Arial" w:cs="Arial"/>
        </w:rPr>
        <w:t xml:space="preserve">je dále </w:t>
      </w:r>
      <w:r w:rsidR="00B437B7" w:rsidRPr="00C83D9B">
        <w:rPr>
          <w:rFonts w:ascii="Arial" w:eastAsia="ArialMT" w:hAnsi="Arial" w:cs="Arial"/>
        </w:rPr>
        <w:t xml:space="preserve">změna způsobu předávání digitálních částí Díla. Na Portálu Státního pozemkového úřadu („SPÚ“) bylo spuštěno Výměnné úložiště SPÚ, které je určené pro sdílení dat s externími subjekty. Předávání dat mezi </w:t>
      </w:r>
      <w:r w:rsidR="00071EBB">
        <w:rPr>
          <w:rFonts w:ascii="Arial" w:eastAsia="ArialMT" w:hAnsi="Arial" w:cs="Arial"/>
        </w:rPr>
        <w:t>objednatelem č. 1</w:t>
      </w:r>
      <w:r w:rsidR="00D4590E">
        <w:rPr>
          <w:rFonts w:ascii="Arial" w:eastAsia="ArialMT" w:hAnsi="Arial" w:cs="Arial"/>
        </w:rPr>
        <w:t xml:space="preserve"> a zhotovitelem</w:t>
      </w:r>
      <w:r w:rsidR="00B437B7" w:rsidRPr="00C83D9B">
        <w:rPr>
          <w:rFonts w:ascii="Arial" w:eastAsia="ArialMT" w:hAnsi="Arial" w:cs="Arial"/>
        </w:rPr>
        <w:t xml:space="preserve"> bude od data podpisu tohoto dodatku prováděno výhradně cestou Výměnného úložiště SPÚ, které je iniciováno a zpřístupněno ze strany SPÚ. V důsledku této změny se mění čl. 4. Technické požadavky na provedení díla</w:t>
      </w:r>
      <w:r w:rsidR="00C72B84">
        <w:rPr>
          <w:rFonts w:ascii="Arial" w:eastAsia="Calibri" w:hAnsi="Arial" w:cs="Arial"/>
        </w:rPr>
        <w:t xml:space="preserve">. </w:t>
      </w:r>
    </w:p>
    <w:p w14:paraId="63E40717" w14:textId="017E39C1" w:rsidR="00BE74D4" w:rsidRPr="007C4FCE" w:rsidRDefault="00AE6325" w:rsidP="007C4FCE">
      <w:pPr>
        <w:pStyle w:val="Odstavecseseznamem"/>
        <w:numPr>
          <w:ilvl w:val="0"/>
          <w:numId w:val="9"/>
        </w:numPr>
        <w:ind w:left="426"/>
        <w:rPr>
          <w:rFonts w:ascii="Arial" w:hAnsi="Arial" w:cs="Arial"/>
        </w:rPr>
      </w:pPr>
      <w:r w:rsidRPr="00365E24">
        <w:rPr>
          <w:rFonts w:ascii="Arial" w:hAnsi="Arial" w:cs="Arial"/>
        </w:rPr>
        <w:t>S ohledem na uvedené skutečnosti se smluvní strany dohodly na úpravě původního znění smlouvy takto</w:t>
      </w:r>
      <w:r w:rsidR="00BE74D4" w:rsidRPr="007C4FCE">
        <w:rPr>
          <w:rFonts w:ascii="Arial" w:hAnsi="Arial" w:cs="Arial"/>
        </w:rPr>
        <w:t>:</w:t>
      </w:r>
    </w:p>
    <w:p w14:paraId="35678A81" w14:textId="77777777" w:rsidR="0013369A" w:rsidRPr="000D0387" w:rsidRDefault="008F5A17" w:rsidP="0013369A">
      <w:pPr>
        <w:spacing w:before="240" w:after="240"/>
        <w:jc w:val="center"/>
        <w:rPr>
          <w:rFonts w:ascii="Arial" w:hAnsi="Arial" w:cs="Arial"/>
          <w:b/>
        </w:rPr>
      </w:pPr>
      <w:r w:rsidRPr="000D0387">
        <w:rPr>
          <w:rFonts w:ascii="Arial" w:hAnsi="Arial" w:cs="Arial"/>
          <w:b/>
        </w:rPr>
        <w:t xml:space="preserve">Článek </w:t>
      </w:r>
      <w:r w:rsidR="0013369A" w:rsidRPr="000D0387">
        <w:rPr>
          <w:rFonts w:ascii="Arial" w:hAnsi="Arial" w:cs="Arial"/>
          <w:b/>
        </w:rPr>
        <w:t>I.</w:t>
      </w:r>
    </w:p>
    <w:p w14:paraId="60394610" w14:textId="77777777" w:rsidR="00E147FB" w:rsidRPr="000D0387" w:rsidRDefault="00E147FB" w:rsidP="000B7EFB">
      <w:pPr>
        <w:spacing w:line="280" w:lineRule="atLeast"/>
        <w:jc w:val="both"/>
        <w:rPr>
          <w:rFonts w:ascii="Arial" w:hAnsi="Arial" w:cs="Arial"/>
        </w:rPr>
      </w:pPr>
      <w:r w:rsidRPr="000D0387">
        <w:rPr>
          <w:rFonts w:ascii="Arial" w:hAnsi="Arial" w:cs="Arial"/>
        </w:rPr>
        <w:t>Příloha č. 1 smlouvy - Položkový výkaz činností, který je nedílnou součástí smlouvy, se u níže uveden</w:t>
      </w:r>
      <w:r w:rsidR="004307EE" w:rsidRPr="000D0387">
        <w:rPr>
          <w:rFonts w:ascii="Arial" w:hAnsi="Arial" w:cs="Arial"/>
        </w:rPr>
        <w:t>ých</w:t>
      </w:r>
      <w:r w:rsidR="00A56D4A" w:rsidRPr="000D0387">
        <w:rPr>
          <w:rFonts w:ascii="Arial" w:hAnsi="Arial" w:cs="Arial"/>
        </w:rPr>
        <w:t xml:space="preserve"> hlavních</w:t>
      </w:r>
      <w:r w:rsidR="007211EC" w:rsidRPr="000D0387">
        <w:rPr>
          <w:rFonts w:ascii="Arial" w:hAnsi="Arial" w:cs="Arial"/>
        </w:rPr>
        <w:t xml:space="preserve"> celků</w:t>
      </w:r>
      <w:r w:rsidR="00A56D4A" w:rsidRPr="000D0387">
        <w:rPr>
          <w:rFonts w:ascii="Arial" w:hAnsi="Arial" w:cs="Arial"/>
        </w:rPr>
        <w:t>/</w:t>
      </w:r>
      <w:r w:rsidRPr="000D0387">
        <w:rPr>
          <w:rFonts w:ascii="Arial" w:hAnsi="Arial" w:cs="Arial"/>
        </w:rPr>
        <w:t>dílč</w:t>
      </w:r>
      <w:r w:rsidR="004307EE" w:rsidRPr="000D0387">
        <w:rPr>
          <w:rFonts w:ascii="Arial" w:hAnsi="Arial" w:cs="Arial"/>
        </w:rPr>
        <w:t xml:space="preserve">ích </w:t>
      </w:r>
      <w:r w:rsidR="007211EC" w:rsidRPr="000D0387">
        <w:rPr>
          <w:rFonts w:ascii="Arial" w:hAnsi="Arial" w:cs="Arial"/>
        </w:rPr>
        <w:t>částí</w:t>
      </w:r>
      <w:r w:rsidRPr="000D0387">
        <w:rPr>
          <w:rFonts w:ascii="Arial" w:hAnsi="Arial" w:cs="Arial"/>
        </w:rPr>
        <w:t xml:space="preserve"> upravuje takto:</w:t>
      </w:r>
    </w:p>
    <w:p w14:paraId="1776F1BD" w14:textId="77777777" w:rsidR="00C923CE" w:rsidRPr="000D0387" w:rsidRDefault="00C923CE" w:rsidP="00C923CE">
      <w:pPr>
        <w:spacing w:after="0" w:line="280" w:lineRule="atLeast"/>
        <w:ind w:left="426" w:hanging="426"/>
        <w:rPr>
          <w:rFonts w:ascii="Arial" w:hAnsi="Arial" w:cs="Arial"/>
        </w:rPr>
      </w:pPr>
      <w:r w:rsidRPr="000D0387">
        <w:rPr>
          <w:rFonts w:ascii="Arial" w:hAnsi="Arial" w:cs="Arial"/>
        </w:rPr>
        <w:lastRenderedPageBreak/>
        <w:t>3.5.2. Vypracování návrhu nového uspořádání pozemků k vystavení dle § 11 odst. 1 zákona</w:t>
      </w:r>
    </w:p>
    <w:p w14:paraId="4924A977" w14:textId="6744AD37" w:rsidR="00C923CE" w:rsidRPr="000D0387" w:rsidRDefault="00C923CE" w:rsidP="00C923CE">
      <w:pPr>
        <w:spacing w:after="0" w:line="280" w:lineRule="atLeast"/>
        <w:ind w:left="426" w:hanging="426"/>
        <w:rPr>
          <w:rFonts w:ascii="Arial" w:hAnsi="Arial" w:cs="Arial"/>
        </w:rPr>
      </w:pPr>
      <w:r w:rsidRPr="000D0387">
        <w:rPr>
          <w:rFonts w:ascii="Arial" w:hAnsi="Arial" w:cs="Arial"/>
        </w:rPr>
        <w:t xml:space="preserve">          </w:t>
      </w:r>
      <w:r w:rsidR="00231E16" w:rsidRPr="000C4558">
        <w:rPr>
          <w:rFonts w:ascii="Arial" w:hAnsi="Arial" w:cs="Arial"/>
          <w:b/>
          <w:bCs/>
        </w:rPr>
        <w:t xml:space="preserve">Termín ukončení: </w:t>
      </w:r>
      <w:r w:rsidR="00231E16">
        <w:rPr>
          <w:rFonts w:ascii="Arial" w:hAnsi="Arial" w:cs="Arial"/>
          <w:b/>
          <w:bCs/>
        </w:rPr>
        <w:t>15</w:t>
      </w:r>
      <w:r w:rsidR="00231E16" w:rsidRPr="000C4558">
        <w:rPr>
          <w:rFonts w:ascii="Arial" w:hAnsi="Arial" w:cs="Arial"/>
          <w:b/>
          <w:bCs/>
        </w:rPr>
        <w:t xml:space="preserve">. </w:t>
      </w:r>
      <w:r w:rsidR="0035214F">
        <w:rPr>
          <w:rFonts w:ascii="Arial" w:hAnsi="Arial" w:cs="Arial"/>
          <w:b/>
          <w:bCs/>
        </w:rPr>
        <w:t>5</w:t>
      </w:r>
      <w:r w:rsidR="00231E16" w:rsidRPr="000C4558">
        <w:rPr>
          <w:rFonts w:ascii="Arial" w:hAnsi="Arial" w:cs="Arial"/>
          <w:b/>
          <w:bCs/>
        </w:rPr>
        <w:t>. 202</w:t>
      </w:r>
      <w:r w:rsidR="002D498C">
        <w:rPr>
          <w:rFonts w:ascii="Arial" w:hAnsi="Arial" w:cs="Arial"/>
          <w:b/>
          <w:bCs/>
        </w:rPr>
        <w:t>5</w:t>
      </w:r>
    </w:p>
    <w:p w14:paraId="1E8610DA" w14:textId="5E89756A" w:rsidR="00C923CE" w:rsidRDefault="00C923CE" w:rsidP="00C923CE">
      <w:pPr>
        <w:spacing w:after="0" w:line="280" w:lineRule="atLeast"/>
        <w:ind w:left="426" w:hanging="426"/>
        <w:rPr>
          <w:rFonts w:ascii="Arial" w:hAnsi="Arial" w:cs="Arial"/>
        </w:rPr>
      </w:pPr>
    </w:p>
    <w:p w14:paraId="32074A60" w14:textId="77777777" w:rsidR="00EB14BD" w:rsidRPr="00F35385" w:rsidRDefault="00EB14BD" w:rsidP="00EB14BD">
      <w:pPr>
        <w:spacing w:before="240" w:after="240"/>
        <w:jc w:val="center"/>
        <w:rPr>
          <w:rFonts w:ascii="Arial" w:hAnsi="Arial" w:cs="Arial"/>
        </w:rPr>
      </w:pPr>
      <w:r w:rsidRPr="00F35385">
        <w:rPr>
          <w:rFonts w:ascii="Arial" w:hAnsi="Arial" w:cs="Arial"/>
          <w:b/>
        </w:rPr>
        <w:t>Článek I</w:t>
      </w:r>
      <w:r>
        <w:rPr>
          <w:rFonts w:ascii="Arial" w:hAnsi="Arial" w:cs="Arial"/>
          <w:b/>
        </w:rPr>
        <w:t>I</w:t>
      </w:r>
      <w:r w:rsidRPr="00F35385">
        <w:rPr>
          <w:rFonts w:ascii="Arial" w:hAnsi="Arial" w:cs="Arial"/>
          <w:b/>
        </w:rPr>
        <w:t xml:space="preserve">. </w:t>
      </w:r>
    </w:p>
    <w:p w14:paraId="5CBD24DB" w14:textId="77777777" w:rsidR="00EB14BD" w:rsidRDefault="00EB14BD" w:rsidP="00EB14BD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D48A4">
        <w:rPr>
          <w:rFonts w:ascii="Arial" w:hAnsi="Arial" w:cs="Arial"/>
          <w:szCs w:val="22"/>
        </w:rPr>
        <w:t xml:space="preserve">Dosavadní text věty </w:t>
      </w:r>
      <w:r w:rsidRPr="00D45012">
        <w:rPr>
          <w:rFonts w:ascii="Arial" w:hAnsi="Arial" w:cs="Arial"/>
          <w:szCs w:val="22"/>
        </w:rPr>
        <w:t>druhé čl. 4.1 se mění takto:</w:t>
      </w:r>
    </w:p>
    <w:p w14:paraId="5F3BD98C" w14:textId="77777777" w:rsidR="00EB14BD" w:rsidRDefault="00EB14BD" w:rsidP="00EB14BD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Dále budou dílčí části předány rovněž v digitální podobě ve formátu VFP, společně s údaji Informačního systému katastru nemovitostí ve formátu VFK, v souladu s</w:t>
      </w:r>
      <w:r>
        <w:rPr>
          <w:rFonts w:ascii="Arial" w:hAnsi="Arial" w:cs="Arial"/>
        </w:rPr>
        <w:t> </w:t>
      </w:r>
      <w:r w:rsidRPr="00BF554C">
        <w:rPr>
          <w:rFonts w:ascii="Arial" w:hAnsi="Arial" w:cs="Arial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</w:rPr>
        <w:t>xls</w:t>
      </w:r>
      <w:proofErr w:type="spellEnd"/>
      <w:r w:rsidRPr="00BF554C">
        <w:rPr>
          <w:rFonts w:ascii="Arial" w:hAnsi="Arial" w:cs="Arial"/>
        </w:rPr>
        <w:t>(x) nebo jiném formátu kompatibilním s programem Microsoft Excel</w:t>
      </w:r>
      <w:r>
        <w:rPr>
          <w:rFonts w:ascii="Arial" w:hAnsi="Arial" w:cs="Arial"/>
        </w:rPr>
        <w:t>.</w:t>
      </w:r>
    </w:p>
    <w:p w14:paraId="1615B098" w14:textId="77777777" w:rsidR="00EB14BD" w:rsidRDefault="00EB14BD" w:rsidP="00EB14BD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E00D6">
        <w:rPr>
          <w:rFonts w:ascii="Arial" w:hAnsi="Arial" w:cs="Arial"/>
          <w:szCs w:val="22"/>
        </w:rPr>
        <w:t>Dosavadní text čl. 4.2 se mění takto</w:t>
      </w:r>
      <w:r>
        <w:rPr>
          <w:rFonts w:ascii="Arial" w:hAnsi="Arial" w:cs="Arial"/>
          <w:szCs w:val="22"/>
        </w:rPr>
        <w:t>:</w:t>
      </w:r>
    </w:p>
    <w:p w14:paraId="59247DCD" w14:textId="77777777" w:rsidR="00EB14BD" w:rsidRDefault="00EB14BD" w:rsidP="00EB14BD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FE00D6">
        <w:rPr>
          <w:rFonts w:ascii="Arial" w:hAnsi="Arial" w:cs="Arial"/>
        </w:rPr>
        <w:t>Ukončené dílčí části budou odevzdány s náležitostmi podle odstavce 4.1 v následujícím počtu vyhotovení a formě</w:t>
      </w:r>
      <w:r w:rsidRPr="00FE00D6">
        <w:rPr>
          <w:rFonts w:ascii="Arial" w:hAnsi="Arial" w:cs="Arial"/>
          <w:szCs w:val="22"/>
        </w:rPr>
        <w:t>:</w:t>
      </w:r>
    </w:p>
    <w:p w14:paraId="67FAFF5B" w14:textId="26FA5ED0" w:rsidR="00EB14BD" w:rsidRPr="0035204D" w:rsidRDefault="00EB14BD" w:rsidP="00EB14BD">
      <w:pPr>
        <w:numPr>
          <w:ilvl w:val="2"/>
          <w:numId w:val="10"/>
        </w:numPr>
        <w:spacing w:after="160" w:line="259" w:lineRule="auto"/>
        <w:ind w:left="1418" w:hanging="851"/>
        <w:contextualSpacing/>
        <w:jc w:val="both"/>
        <w:rPr>
          <w:rFonts w:ascii="Arial" w:eastAsia="Calibri" w:hAnsi="Arial" w:cs="Arial"/>
          <w:lang w:eastAsia="cs-CZ"/>
        </w:rPr>
      </w:pPr>
      <w:bookmarkStart w:id="0" w:name="1fob9te"/>
      <w:bookmarkEnd w:id="0"/>
      <w:r w:rsidRPr="0035204D">
        <w:rPr>
          <w:rFonts w:ascii="Arial" w:eastAsia="Calibri" w:hAnsi="Arial" w:cs="Arial"/>
          <w:lang w:eastAsia="cs-CZ"/>
        </w:rPr>
        <w:t xml:space="preserve">Vypracování návrhu nového uspořádání pozemků k vystavení – </w:t>
      </w:r>
      <w:r>
        <w:rPr>
          <w:rFonts w:ascii="Arial" w:eastAsia="Calibri" w:hAnsi="Arial" w:cs="Arial"/>
          <w:lang w:eastAsia="cs-CZ"/>
        </w:rPr>
        <w:t>2</w:t>
      </w:r>
      <w:r w:rsidRPr="0035204D">
        <w:rPr>
          <w:rFonts w:ascii="Arial" w:eastAsia="Calibri" w:hAnsi="Arial" w:cs="Arial"/>
          <w:lang w:eastAsia="cs-CZ"/>
        </w:rPr>
        <w:t>x papírové zpracování (1x objednatel</w:t>
      </w:r>
      <w:r w:rsidR="00850D2E">
        <w:rPr>
          <w:rFonts w:ascii="Arial" w:eastAsia="Calibri" w:hAnsi="Arial" w:cs="Arial"/>
          <w:lang w:eastAsia="cs-CZ"/>
        </w:rPr>
        <w:t xml:space="preserve"> č.1</w:t>
      </w:r>
      <w:r w:rsidRPr="0035204D">
        <w:rPr>
          <w:rFonts w:ascii="Arial" w:eastAsia="Calibri" w:hAnsi="Arial" w:cs="Arial"/>
          <w:lang w:eastAsia="cs-CZ"/>
        </w:rPr>
        <w:t xml:space="preserve">, </w:t>
      </w:r>
      <w:r>
        <w:rPr>
          <w:rFonts w:ascii="Arial" w:eastAsia="Calibri" w:hAnsi="Arial" w:cs="Arial"/>
          <w:lang w:eastAsia="cs-CZ"/>
        </w:rPr>
        <w:t>1</w:t>
      </w:r>
      <w:r w:rsidRPr="0035204D">
        <w:rPr>
          <w:rFonts w:ascii="Arial" w:eastAsia="Calibri" w:hAnsi="Arial" w:cs="Arial"/>
          <w:lang w:eastAsia="cs-CZ"/>
        </w:rPr>
        <w:t>x ob</w:t>
      </w:r>
      <w:r>
        <w:rPr>
          <w:rFonts w:ascii="Arial" w:eastAsia="Calibri" w:hAnsi="Arial" w:cs="Arial"/>
          <w:lang w:eastAsia="cs-CZ"/>
        </w:rPr>
        <w:t>ec</w:t>
      </w:r>
      <w:r w:rsidRPr="0035204D">
        <w:rPr>
          <w:rFonts w:ascii="Arial" w:eastAsia="Calibri" w:hAnsi="Arial" w:cs="Arial"/>
          <w:lang w:eastAsia="cs-CZ"/>
        </w:rPr>
        <w:t xml:space="preserve"> k vystavení), digitální vyhotovení, </w:t>
      </w:r>
      <w:r w:rsidR="00850D2E">
        <w:rPr>
          <w:rFonts w:ascii="Arial" w:eastAsia="Calibri" w:hAnsi="Arial" w:cs="Arial"/>
          <w:lang w:eastAsia="cs-CZ"/>
        </w:rPr>
        <w:t>2</w:t>
      </w:r>
      <w:r w:rsidRPr="0035204D">
        <w:rPr>
          <w:rFonts w:ascii="Arial" w:eastAsia="Calibri" w:hAnsi="Arial" w:cs="Arial"/>
          <w:lang w:eastAsia="cs-CZ"/>
        </w:rPr>
        <w:t>x CD (DVD)</w:t>
      </w:r>
      <w:r>
        <w:rPr>
          <w:rFonts w:ascii="Arial" w:eastAsia="Calibri" w:hAnsi="Arial" w:cs="Arial"/>
          <w:lang w:eastAsia="cs-CZ"/>
        </w:rPr>
        <w:t>.</w:t>
      </w:r>
    </w:p>
    <w:p w14:paraId="232336C1" w14:textId="1BBA7997" w:rsidR="00EB14BD" w:rsidRPr="0035204D" w:rsidRDefault="00EB14BD" w:rsidP="00EB14BD">
      <w:pPr>
        <w:numPr>
          <w:ilvl w:val="2"/>
          <w:numId w:val="10"/>
        </w:numPr>
        <w:spacing w:after="160" w:line="259" w:lineRule="auto"/>
        <w:ind w:left="1418" w:hanging="851"/>
        <w:contextualSpacing/>
        <w:jc w:val="both"/>
        <w:rPr>
          <w:rFonts w:ascii="Arial" w:eastAsia="Calibri" w:hAnsi="Arial" w:cs="Arial"/>
          <w:lang w:eastAsia="cs-CZ"/>
        </w:rPr>
      </w:pPr>
      <w:r w:rsidRPr="0035204D">
        <w:rPr>
          <w:rFonts w:ascii="Arial" w:eastAsia="Calibri" w:hAnsi="Arial" w:cs="Arial"/>
          <w:lang w:eastAsia="cs-CZ"/>
        </w:rPr>
        <w:t xml:space="preserve">Předložení aktuální dokumentace návrhu nového uspořádání pozemků – </w:t>
      </w:r>
      <w:r>
        <w:rPr>
          <w:rFonts w:ascii="Arial" w:eastAsia="Calibri" w:hAnsi="Arial" w:cs="Arial"/>
          <w:lang w:eastAsia="cs-CZ"/>
        </w:rPr>
        <w:t>2</w:t>
      </w:r>
      <w:r w:rsidRPr="0035204D">
        <w:rPr>
          <w:rFonts w:ascii="Arial" w:eastAsia="Calibri" w:hAnsi="Arial" w:cs="Arial"/>
          <w:lang w:eastAsia="cs-CZ"/>
        </w:rPr>
        <w:t>x papírové zpracování (1x objednatel</w:t>
      </w:r>
      <w:r w:rsidR="00850D2E">
        <w:rPr>
          <w:rFonts w:ascii="Arial" w:eastAsia="Calibri" w:hAnsi="Arial" w:cs="Arial"/>
          <w:lang w:eastAsia="cs-CZ"/>
        </w:rPr>
        <w:t xml:space="preserve"> č. 1</w:t>
      </w:r>
      <w:r w:rsidRPr="0035204D">
        <w:rPr>
          <w:rFonts w:ascii="Arial" w:eastAsia="Calibri" w:hAnsi="Arial" w:cs="Arial"/>
          <w:lang w:eastAsia="cs-CZ"/>
        </w:rPr>
        <w:t xml:space="preserve"> (</w:t>
      </w:r>
      <w:proofErr w:type="spellStart"/>
      <w:r w:rsidRPr="0035204D">
        <w:rPr>
          <w:rFonts w:ascii="Arial" w:eastAsia="Calibri" w:hAnsi="Arial" w:cs="Arial"/>
          <w:lang w:eastAsia="cs-CZ"/>
        </w:rPr>
        <w:t>paré</w:t>
      </w:r>
      <w:proofErr w:type="spellEnd"/>
      <w:r w:rsidRPr="0035204D">
        <w:rPr>
          <w:rFonts w:ascii="Arial" w:eastAsia="Calibri" w:hAnsi="Arial" w:cs="Arial"/>
          <w:lang w:eastAsia="cs-CZ"/>
        </w:rPr>
        <w:t xml:space="preserve"> č. 1), </w:t>
      </w:r>
      <w:r>
        <w:rPr>
          <w:rFonts w:ascii="Arial" w:eastAsia="Calibri" w:hAnsi="Arial" w:cs="Arial"/>
          <w:lang w:eastAsia="cs-CZ"/>
        </w:rPr>
        <w:t>1</w:t>
      </w:r>
      <w:r w:rsidRPr="0035204D">
        <w:rPr>
          <w:rFonts w:ascii="Arial" w:eastAsia="Calibri" w:hAnsi="Arial" w:cs="Arial"/>
          <w:lang w:eastAsia="cs-CZ"/>
        </w:rPr>
        <w:t>x ob</w:t>
      </w:r>
      <w:r>
        <w:rPr>
          <w:rFonts w:ascii="Arial" w:eastAsia="Calibri" w:hAnsi="Arial" w:cs="Arial"/>
          <w:lang w:eastAsia="cs-CZ"/>
        </w:rPr>
        <w:t>ec</w:t>
      </w:r>
      <w:r w:rsidRPr="0035204D">
        <w:rPr>
          <w:rFonts w:ascii="Arial" w:eastAsia="Calibri" w:hAnsi="Arial" w:cs="Arial"/>
          <w:lang w:eastAsia="cs-CZ"/>
        </w:rPr>
        <w:t xml:space="preserve"> k uložení), digitální vyhotovení a </w:t>
      </w:r>
      <w:r w:rsidR="00626B6D">
        <w:rPr>
          <w:rFonts w:ascii="Arial" w:eastAsia="Calibri" w:hAnsi="Arial" w:cs="Arial"/>
          <w:lang w:eastAsia="cs-CZ"/>
        </w:rPr>
        <w:t>2</w:t>
      </w:r>
      <w:r w:rsidRPr="0035204D">
        <w:rPr>
          <w:rFonts w:ascii="Arial" w:eastAsia="Calibri" w:hAnsi="Arial" w:cs="Arial"/>
          <w:lang w:eastAsia="cs-CZ"/>
        </w:rPr>
        <w:t>x CD (DVD) + 2x přílohy k rozhodnutí o schválení návrhu (1x objednatel, 1x účastník řízení),</w:t>
      </w:r>
    </w:p>
    <w:p w14:paraId="18F844C9" w14:textId="1FE9C6C2" w:rsidR="00EB14BD" w:rsidRDefault="00EB14BD" w:rsidP="00EB14BD">
      <w:pPr>
        <w:numPr>
          <w:ilvl w:val="2"/>
          <w:numId w:val="10"/>
        </w:numPr>
        <w:spacing w:after="160" w:line="259" w:lineRule="auto"/>
        <w:ind w:left="1418" w:hanging="851"/>
        <w:contextualSpacing/>
        <w:jc w:val="both"/>
        <w:rPr>
          <w:rFonts w:ascii="Arial" w:eastAsia="Calibri" w:hAnsi="Arial" w:cs="Arial"/>
          <w:lang w:eastAsia="cs-CZ"/>
        </w:rPr>
      </w:pPr>
      <w:r w:rsidRPr="0035204D">
        <w:rPr>
          <w:rFonts w:ascii="Arial" w:eastAsia="Calibri" w:hAnsi="Arial" w:cs="Arial"/>
          <w:lang w:eastAsia="cs-CZ"/>
        </w:rPr>
        <w:t xml:space="preserve">Zpracování mapového díla - 1x papírové zpracování (objednatel), digitální </w:t>
      </w:r>
      <w:r w:rsidR="00A90585">
        <w:rPr>
          <w:rFonts w:ascii="Arial" w:eastAsia="Calibri" w:hAnsi="Arial" w:cs="Arial"/>
          <w:lang w:eastAsia="cs-CZ"/>
        </w:rPr>
        <w:t>v</w:t>
      </w:r>
      <w:r w:rsidRPr="0035204D">
        <w:rPr>
          <w:rFonts w:ascii="Arial" w:eastAsia="Calibri" w:hAnsi="Arial" w:cs="Arial"/>
          <w:lang w:eastAsia="cs-CZ"/>
        </w:rPr>
        <w:t>yhotovení</w:t>
      </w:r>
      <w:r w:rsidR="00626B6D">
        <w:rPr>
          <w:rFonts w:ascii="Arial" w:eastAsia="Calibri" w:hAnsi="Arial" w:cs="Arial"/>
          <w:lang w:eastAsia="cs-CZ"/>
        </w:rPr>
        <w:t>, 1x CD (DVD)</w:t>
      </w:r>
    </w:p>
    <w:p w14:paraId="74063977" w14:textId="0C4AE9D5" w:rsidR="00EB14BD" w:rsidRPr="00A90585" w:rsidRDefault="00EB14BD" w:rsidP="00A90585">
      <w:pPr>
        <w:numPr>
          <w:ilvl w:val="2"/>
          <w:numId w:val="10"/>
        </w:numPr>
        <w:spacing w:after="160" w:line="259" w:lineRule="auto"/>
        <w:ind w:left="1418" w:hanging="851"/>
        <w:contextualSpacing/>
        <w:jc w:val="both"/>
        <w:rPr>
          <w:rFonts w:ascii="Arial" w:eastAsia="Calibri" w:hAnsi="Arial" w:cs="Arial"/>
          <w:lang w:eastAsia="cs-CZ"/>
        </w:rPr>
      </w:pPr>
      <w:r w:rsidRPr="00A90585">
        <w:rPr>
          <w:rFonts w:ascii="Arial" w:eastAsia="Calibri" w:hAnsi="Arial" w:cs="Arial"/>
          <w:lang w:eastAsia="cs-CZ"/>
        </w:rPr>
        <w:t xml:space="preserve">Vypracování písemných příloh k rozhodnutí o výměně nebo přechodu vlastnických práv, určení výše úhrady a lhůty podle § 10 odst. 2 zákona a o zřízení nebo zrušení věcného břemene - 4x papírové zpracování (1x objednatel, 1x katastrální úřad, 1x k rozeslání účastníkům řízení, 1x obec k veřejnému nahlédnutí), digitální vyhotovení a </w:t>
      </w:r>
      <w:r w:rsidR="00626B6D">
        <w:rPr>
          <w:rFonts w:ascii="Arial" w:eastAsia="Calibri" w:hAnsi="Arial" w:cs="Arial"/>
          <w:lang w:eastAsia="cs-CZ"/>
        </w:rPr>
        <w:t>2</w:t>
      </w:r>
      <w:r w:rsidRPr="00A90585">
        <w:rPr>
          <w:rFonts w:ascii="Arial" w:eastAsia="Calibri" w:hAnsi="Arial" w:cs="Arial"/>
          <w:lang w:eastAsia="cs-CZ"/>
        </w:rPr>
        <w:t>x CD (DVD).</w:t>
      </w:r>
    </w:p>
    <w:p w14:paraId="4087BA6A" w14:textId="77777777" w:rsidR="00EB14BD" w:rsidRDefault="00EB14BD" w:rsidP="0013369A">
      <w:pPr>
        <w:spacing w:before="240" w:after="240"/>
        <w:jc w:val="center"/>
        <w:rPr>
          <w:rFonts w:ascii="Arial" w:hAnsi="Arial" w:cs="Arial"/>
          <w:b/>
        </w:rPr>
      </w:pPr>
    </w:p>
    <w:p w14:paraId="18412DC6" w14:textId="6CE31608" w:rsidR="0013369A" w:rsidRPr="000D0387" w:rsidRDefault="00EB14BD" w:rsidP="0013369A">
      <w:pPr>
        <w:spacing w:before="240"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  <w:r w:rsidR="0013369A" w:rsidRPr="000D0387">
        <w:rPr>
          <w:rFonts w:ascii="Arial" w:hAnsi="Arial" w:cs="Arial"/>
          <w:b/>
        </w:rPr>
        <w:t xml:space="preserve"> </w:t>
      </w:r>
    </w:p>
    <w:p w14:paraId="1785CFB6" w14:textId="3E81DE6E" w:rsidR="0013369A" w:rsidRPr="000D0387" w:rsidRDefault="0013369A" w:rsidP="003D7D77">
      <w:pPr>
        <w:ind w:left="426" w:hanging="426"/>
        <w:jc w:val="both"/>
        <w:rPr>
          <w:rFonts w:ascii="Arial" w:hAnsi="Arial" w:cs="Arial"/>
        </w:rPr>
      </w:pPr>
      <w:r w:rsidRPr="000D0387">
        <w:rPr>
          <w:rFonts w:ascii="Arial" w:hAnsi="Arial" w:cs="Arial"/>
        </w:rPr>
        <w:t xml:space="preserve">1. </w:t>
      </w:r>
      <w:r w:rsidRPr="000D0387">
        <w:rPr>
          <w:rFonts w:ascii="Arial" w:hAnsi="Arial" w:cs="Arial"/>
        </w:rPr>
        <w:tab/>
      </w:r>
      <w:r w:rsidR="00CB5F13" w:rsidRPr="6F329F57">
        <w:rPr>
          <w:rFonts w:ascii="Arial" w:hAnsi="Arial" w:cs="Arial"/>
        </w:rPr>
        <w:t>Ostatní ujednání Smlouvy, která nejsou dotčena tímto Dodatkem, se nemění</w:t>
      </w:r>
      <w:r w:rsidRPr="000D0387">
        <w:rPr>
          <w:rFonts w:ascii="Arial" w:hAnsi="Arial" w:cs="Arial"/>
        </w:rPr>
        <w:t xml:space="preserve">.      </w:t>
      </w:r>
    </w:p>
    <w:p w14:paraId="46875555" w14:textId="21E5D367" w:rsidR="00C66C98" w:rsidRDefault="0013369A" w:rsidP="00EF1C6A">
      <w:pPr>
        <w:ind w:left="426" w:hanging="426"/>
        <w:jc w:val="both"/>
        <w:rPr>
          <w:rFonts w:ascii="Arial" w:hAnsi="Arial" w:cs="Arial"/>
        </w:rPr>
      </w:pPr>
      <w:r w:rsidRPr="000D0387">
        <w:rPr>
          <w:rFonts w:ascii="Arial" w:hAnsi="Arial" w:cs="Arial"/>
        </w:rPr>
        <w:t>2.</w:t>
      </w:r>
      <w:r w:rsidRPr="000D0387">
        <w:rPr>
          <w:rFonts w:ascii="Arial" w:hAnsi="Arial" w:cs="Arial"/>
        </w:rPr>
        <w:tab/>
      </w:r>
      <w:r w:rsidR="00777570" w:rsidRPr="6F329F57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</w:t>
      </w:r>
      <w:r w:rsidR="00777570">
        <w:rPr>
          <w:rFonts w:ascii="Arial" w:hAnsi="Arial" w:cs="Arial"/>
        </w:rPr>
        <w:t xml:space="preserve"> č. 1</w:t>
      </w:r>
      <w:r w:rsidR="0007786B" w:rsidRPr="000D0387">
        <w:rPr>
          <w:rFonts w:ascii="Arial" w:hAnsi="Arial" w:cs="Arial"/>
        </w:rPr>
        <w:t>.</w:t>
      </w:r>
    </w:p>
    <w:p w14:paraId="593721A8" w14:textId="7A999A4F" w:rsidR="00777570" w:rsidRDefault="00777570" w:rsidP="00EF1C6A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E09DA">
        <w:rPr>
          <w:rFonts w:ascii="Arial" w:hAnsi="Arial" w:cs="Arial"/>
        </w:rPr>
        <w:t xml:space="preserve">   </w:t>
      </w:r>
      <w:r w:rsidR="003E09DA" w:rsidRPr="003E09DA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</w:t>
      </w:r>
      <w:r w:rsidR="003E09DA">
        <w:rPr>
          <w:rFonts w:ascii="Arial" w:hAnsi="Arial" w:cs="Arial"/>
        </w:rPr>
        <w:t> </w:t>
      </w:r>
      <w:r w:rsidR="003E09DA" w:rsidRPr="003E09DA">
        <w:rPr>
          <w:rFonts w:ascii="Arial" w:hAnsi="Arial" w:cs="Arial"/>
        </w:rPr>
        <w:t>platnost</w:t>
      </w:r>
      <w:r w:rsidR="003E09DA">
        <w:rPr>
          <w:rFonts w:ascii="Arial" w:hAnsi="Arial" w:cs="Arial"/>
        </w:rPr>
        <w:t>.</w:t>
      </w:r>
    </w:p>
    <w:p w14:paraId="4C076405" w14:textId="2F71D2AD" w:rsidR="003F2FB6" w:rsidRPr="00875623" w:rsidRDefault="003F2FB6" w:rsidP="003F2FB6">
      <w:pPr>
        <w:pStyle w:val="Level2"/>
        <w:numPr>
          <w:ilvl w:val="0"/>
          <w:numId w:val="0"/>
        </w:numPr>
        <w:spacing w:before="240"/>
        <w:rPr>
          <w:rStyle w:val="l-L2Char"/>
          <w:rFonts w:eastAsiaTheme="minorHAnsi"/>
          <w:szCs w:val="22"/>
        </w:rPr>
      </w:pPr>
      <w:r>
        <w:rPr>
          <w:rFonts w:ascii="Arial" w:hAnsi="Arial" w:cs="Arial"/>
        </w:rPr>
        <w:t xml:space="preserve">4.   </w:t>
      </w:r>
      <w:r w:rsidRPr="6F329F57">
        <w:rPr>
          <w:rStyle w:val="l-L2Char"/>
          <w:rFonts w:eastAsiaTheme="minorEastAsia" w:cs="Arial"/>
        </w:rPr>
        <w:t>Nedílnou součástí tohoto dodatku smlouvy je:</w:t>
      </w:r>
    </w:p>
    <w:p w14:paraId="312B6457" w14:textId="47088DA1" w:rsidR="003E09DA" w:rsidRDefault="003F2FB6" w:rsidP="003F2FB6">
      <w:pPr>
        <w:ind w:left="426" w:hanging="426"/>
        <w:jc w:val="both"/>
        <w:rPr>
          <w:rFonts w:ascii="Arial" w:hAnsi="Arial" w:cs="Arial"/>
        </w:rPr>
      </w:pPr>
      <w:r>
        <w:rPr>
          <w:rStyle w:val="l-L2Char"/>
          <w:rFonts w:eastAsiaTheme="minorHAnsi" w:cs="Arial"/>
        </w:rPr>
        <w:lastRenderedPageBreak/>
        <w:t xml:space="preserve">      </w:t>
      </w:r>
      <w:r w:rsidRPr="00BC04CF">
        <w:rPr>
          <w:rStyle w:val="l-L2Char"/>
          <w:rFonts w:eastAsiaTheme="minorHAnsi" w:cs="Arial"/>
        </w:rPr>
        <w:t>Příloha č. 1 Položkový výkaz činnost</w:t>
      </w:r>
      <w:r>
        <w:rPr>
          <w:rStyle w:val="l-L2Char"/>
          <w:rFonts w:eastAsiaTheme="minorHAnsi" w:cs="Arial"/>
        </w:rPr>
        <w:t>í</w:t>
      </w:r>
    </w:p>
    <w:p w14:paraId="1121ACC1" w14:textId="77777777" w:rsidR="00EF1C6A" w:rsidRPr="00164E69" w:rsidRDefault="00EF1C6A" w:rsidP="00EF1C6A">
      <w:pPr>
        <w:ind w:left="426" w:hanging="426"/>
        <w:jc w:val="both"/>
        <w:rPr>
          <w:rFonts w:ascii="Arial" w:hAnsi="Arial" w:cs="Arial"/>
        </w:rPr>
      </w:pPr>
    </w:p>
    <w:p w14:paraId="45E9688E" w14:textId="76534612" w:rsidR="00EF1C6A" w:rsidRPr="00164E69" w:rsidRDefault="00EF1C6A" w:rsidP="00EF1C6A">
      <w:pPr>
        <w:ind w:left="426" w:hanging="426"/>
        <w:jc w:val="both"/>
        <w:rPr>
          <w:rFonts w:ascii="Arial" w:hAnsi="Arial" w:cs="Arial"/>
        </w:rPr>
      </w:pPr>
      <w:r w:rsidRPr="00164E69">
        <w:rPr>
          <w:rFonts w:ascii="Arial" w:hAnsi="Arial" w:cs="Arial"/>
        </w:rPr>
        <w:t xml:space="preserve">Ve Zlíně dne: </w:t>
      </w:r>
      <w:r w:rsidR="00DB5FCA">
        <w:rPr>
          <w:rFonts w:ascii="Arial" w:hAnsi="Arial" w:cs="Arial"/>
        </w:rPr>
        <w:t>9. 5. 2024</w:t>
      </w:r>
      <w:r w:rsidRPr="00164E69">
        <w:rPr>
          <w:rFonts w:ascii="Arial" w:hAnsi="Arial" w:cs="Arial"/>
        </w:rPr>
        <w:tab/>
      </w:r>
      <w:r w:rsidRPr="00164E69">
        <w:rPr>
          <w:rFonts w:ascii="Arial" w:hAnsi="Arial" w:cs="Arial"/>
        </w:rPr>
        <w:tab/>
      </w:r>
      <w:r w:rsidRPr="00164E69">
        <w:rPr>
          <w:rFonts w:ascii="Arial" w:hAnsi="Arial" w:cs="Arial"/>
        </w:rPr>
        <w:tab/>
        <w:t xml:space="preserve">   Ve Zlíně dne: </w:t>
      </w:r>
      <w:r w:rsidR="009B1097">
        <w:rPr>
          <w:rFonts w:ascii="Arial" w:hAnsi="Arial" w:cs="Arial"/>
        </w:rPr>
        <w:t>10. 5. 2024</w:t>
      </w:r>
      <w:r w:rsidRPr="00164E69">
        <w:rPr>
          <w:rFonts w:ascii="Arial" w:hAnsi="Arial" w:cs="Arial"/>
        </w:rPr>
        <w:tab/>
      </w:r>
    </w:p>
    <w:p w14:paraId="46787114" w14:textId="77777777" w:rsidR="00EF1C6A" w:rsidRPr="000D0387" w:rsidRDefault="00EF1C6A" w:rsidP="00EF1C6A">
      <w:pPr>
        <w:ind w:left="426" w:hanging="426"/>
        <w:jc w:val="both"/>
        <w:rPr>
          <w:rFonts w:ascii="Arial" w:hAnsi="Arial" w:cs="Arial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0D0387" w:rsidRPr="000D0387" w14:paraId="0A7F5531" w14:textId="77777777" w:rsidTr="00947AEA">
        <w:tc>
          <w:tcPr>
            <w:tcW w:w="4531" w:type="dxa"/>
          </w:tcPr>
          <w:p w14:paraId="234884B2" w14:textId="77777777" w:rsidR="000D0387" w:rsidRPr="000D0387" w:rsidRDefault="000D0387" w:rsidP="00947AEA">
            <w:pPr>
              <w:rPr>
                <w:rFonts w:ascii="Arial" w:hAnsi="Arial" w:cs="Arial"/>
                <w:b/>
              </w:rPr>
            </w:pPr>
            <w:r w:rsidRPr="000D0387">
              <w:rPr>
                <w:rFonts w:ascii="Arial" w:hAnsi="Arial" w:cs="Arial"/>
                <w:b/>
              </w:rPr>
              <w:t>Za objednatele č. 1:</w:t>
            </w:r>
          </w:p>
        </w:tc>
        <w:tc>
          <w:tcPr>
            <w:tcW w:w="4531" w:type="dxa"/>
          </w:tcPr>
          <w:p w14:paraId="3017575D" w14:textId="77777777" w:rsidR="000D0387" w:rsidRPr="000D0387" w:rsidRDefault="000D0387" w:rsidP="00947AE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0D0387">
              <w:rPr>
                <w:rFonts w:ascii="Arial" w:hAnsi="Arial" w:cs="Arial"/>
                <w:b/>
              </w:rPr>
              <w:t>Za objednatele č. 2:</w:t>
            </w:r>
          </w:p>
        </w:tc>
      </w:tr>
      <w:tr w:rsidR="000D0387" w:rsidRPr="000D0387" w14:paraId="36204AED" w14:textId="77777777" w:rsidTr="00947AEA">
        <w:tc>
          <w:tcPr>
            <w:tcW w:w="4531" w:type="dxa"/>
          </w:tcPr>
          <w:p w14:paraId="51F3FA70" w14:textId="77777777" w:rsidR="006B14F3" w:rsidRDefault="006B14F3" w:rsidP="00947AEA">
            <w:pPr>
              <w:contextualSpacing/>
              <w:rPr>
                <w:rFonts w:ascii="Arial" w:hAnsi="Arial" w:cs="Arial"/>
              </w:rPr>
            </w:pPr>
          </w:p>
          <w:p w14:paraId="59BEA8F4" w14:textId="23C635B8" w:rsidR="006B14F3" w:rsidRDefault="006B14F3" w:rsidP="00947AEA">
            <w:pPr>
              <w:contextualSpacing/>
              <w:rPr>
                <w:rFonts w:ascii="Arial" w:hAnsi="Arial" w:cs="Arial"/>
              </w:rPr>
            </w:pPr>
          </w:p>
          <w:p w14:paraId="06079EDA" w14:textId="0297D4D0" w:rsidR="00A05DFD" w:rsidRDefault="00A05DFD" w:rsidP="00947AEA">
            <w:pPr>
              <w:contextualSpacing/>
              <w:rPr>
                <w:rFonts w:ascii="Arial" w:hAnsi="Arial" w:cs="Arial"/>
              </w:rPr>
            </w:pPr>
          </w:p>
          <w:p w14:paraId="15CBF373" w14:textId="77777777" w:rsidR="00AD2CA7" w:rsidRDefault="00AD2CA7" w:rsidP="00947AEA">
            <w:pPr>
              <w:contextualSpacing/>
              <w:rPr>
                <w:rFonts w:ascii="Arial" w:hAnsi="Arial" w:cs="Arial"/>
              </w:rPr>
            </w:pPr>
          </w:p>
          <w:p w14:paraId="02648750" w14:textId="77777777" w:rsidR="006B14F3" w:rsidRDefault="006B14F3" w:rsidP="00947AEA">
            <w:pPr>
              <w:contextualSpacing/>
              <w:rPr>
                <w:rFonts w:ascii="Arial" w:hAnsi="Arial" w:cs="Arial"/>
              </w:rPr>
            </w:pPr>
          </w:p>
          <w:p w14:paraId="65A7C667" w14:textId="77777777" w:rsidR="000D0387" w:rsidRPr="000D0387" w:rsidRDefault="000D0387" w:rsidP="00947AEA">
            <w:pPr>
              <w:contextualSpacing/>
              <w:rPr>
                <w:rFonts w:ascii="Arial" w:hAnsi="Arial" w:cs="Arial"/>
              </w:rPr>
            </w:pPr>
            <w:r w:rsidRPr="000D0387">
              <w:rPr>
                <w:rFonts w:ascii="Arial" w:hAnsi="Arial" w:cs="Arial"/>
              </w:rPr>
              <w:t>Česká republika - Státní pozemkový úřad</w:t>
            </w:r>
          </w:p>
          <w:p w14:paraId="70733C0D" w14:textId="77777777" w:rsidR="000D0387" w:rsidRPr="000D0387" w:rsidRDefault="000D0387" w:rsidP="00947AEA">
            <w:pPr>
              <w:contextualSpacing/>
              <w:rPr>
                <w:rFonts w:ascii="Arial" w:hAnsi="Arial" w:cs="Arial"/>
              </w:rPr>
            </w:pPr>
            <w:r w:rsidRPr="000D0387">
              <w:rPr>
                <w:rFonts w:ascii="Arial" w:hAnsi="Arial" w:cs="Arial"/>
              </w:rPr>
              <w:t>Krajský pozemkový úřad pro Zlínský kraj</w:t>
            </w:r>
          </w:p>
          <w:p w14:paraId="0FD3BF61" w14:textId="77777777" w:rsidR="000D0387" w:rsidRPr="000D0387" w:rsidRDefault="000D0387" w:rsidP="00947AEA">
            <w:pPr>
              <w:contextualSpacing/>
              <w:rPr>
                <w:rFonts w:ascii="Arial" w:hAnsi="Arial" w:cs="Arial"/>
              </w:rPr>
            </w:pPr>
            <w:r w:rsidRPr="000D0387">
              <w:rPr>
                <w:rFonts w:ascii="Arial" w:hAnsi="Arial" w:cs="Arial"/>
              </w:rPr>
              <w:t>Ing. Mlada Augustinová</w:t>
            </w:r>
          </w:p>
          <w:p w14:paraId="35490C70" w14:textId="3F4626AF" w:rsidR="000D0387" w:rsidRDefault="003412C7" w:rsidP="00947A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0D0387" w:rsidRPr="000D0387">
              <w:rPr>
                <w:rFonts w:ascii="Arial" w:hAnsi="Arial" w:cs="Arial"/>
              </w:rPr>
              <w:t>editelka</w:t>
            </w:r>
          </w:p>
          <w:p w14:paraId="49619B11" w14:textId="293C0838" w:rsidR="009414D1" w:rsidRPr="000D0387" w:rsidRDefault="001F0E1D" w:rsidP="00947A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9414D1">
              <w:rPr>
                <w:rFonts w:ascii="Arial" w:hAnsi="Arial" w:cs="Arial"/>
              </w:rPr>
              <w:t> z. Ing. Radka Zábojníková, Ph.D.</w:t>
            </w:r>
          </w:p>
        </w:tc>
        <w:tc>
          <w:tcPr>
            <w:tcW w:w="4531" w:type="dxa"/>
          </w:tcPr>
          <w:p w14:paraId="4086C92C" w14:textId="6D65BDDA" w:rsidR="006B14F3" w:rsidRDefault="006B14F3" w:rsidP="00947AEA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</w:p>
          <w:p w14:paraId="7535E59A" w14:textId="4329BFB2" w:rsidR="006B14F3" w:rsidRDefault="006B14F3" w:rsidP="00947AEA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</w:p>
          <w:p w14:paraId="33ABD892" w14:textId="62A028C3" w:rsidR="00714864" w:rsidRDefault="00714864" w:rsidP="00947AEA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</w:p>
          <w:p w14:paraId="3548A4DF" w14:textId="77777777" w:rsidR="00714864" w:rsidRDefault="00714864" w:rsidP="00947AEA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</w:p>
          <w:p w14:paraId="2FB62B39" w14:textId="77777777" w:rsidR="006B14F3" w:rsidRDefault="006B14F3" w:rsidP="00947AEA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</w:p>
          <w:p w14:paraId="7AA5014C" w14:textId="5B0009F7" w:rsidR="000D0387" w:rsidRPr="000D0387" w:rsidRDefault="000D0387" w:rsidP="00947AEA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  <w:r w:rsidRPr="000D0387">
              <w:rPr>
                <w:rFonts w:ascii="Arial" w:eastAsia="Times New Roman" w:hAnsi="Arial" w:cs="Arial"/>
                <w:snapToGrid w:val="0"/>
              </w:rPr>
              <w:t xml:space="preserve">Ředitelství silnic a dálnic </w:t>
            </w:r>
            <w:r w:rsidR="002D498C">
              <w:rPr>
                <w:rFonts w:ascii="Arial" w:eastAsia="Times New Roman" w:hAnsi="Arial" w:cs="Arial"/>
                <w:snapToGrid w:val="0"/>
              </w:rPr>
              <w:t>s. p.</w:t>
            </w:r>
          </w:p>
          <w:p w14:paraId="272FA76A" w14:textId="77777777" w:rsidR="000D0387" w:rsidRPr="000D0387" w:rsidRDefault="000D0387" w:rsidP="00947AEA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  <w:r w:rsidRPr="000D0387">
              <w:rPr>
                <w:rFonts w:ascii="Arial" w:eastAsia="Times New Roman" w:hAnsi="Arial" w:cs="Arial"/>
                <w:snapToGrid w:val="0"/>
              </w:rPr>
              <w:t>Správa Zlín</w:t>
            </w:r>
          </w:p>
          <w:p w14:paraId="6A364913" w14:textId="77777777" w:rsidR="000D0387" w:rsidRPr="000D0387" w:rsidRDefault="000D0387" w:rsidP="00947AEA">
            <w:pPr>
              <w:tabs>
                <w:tab w:val="left" w:pos="5103"/>
              </w:tabs>
              <w:rPr>
                <w:rFonts w:ascii="Arial" w:eastAsia="Times New Roman" w:hAnsi="Arial" w:cs="Arial"/>
              </w:rPr>
            </w:pPr>
            <w:r w:rsidRPr="000D0387">
              <w:rPr>
                <w:rFonts w:ascii="Arial" w:eastAsia="Times New Roman" w:hAnsi="Arial" w:cs="Arial"/>
              </w:rPr>
              <w:t>Ing. Karel Chudárek</w:t>
            </w:r>
          </w:p>
          <w:p w14:paraId="3F9E4740" w14:textId="77777777" w:rsidR="000D0387" w:rsidRPr="000D0387" w:rsidRDefault="000D0387" w:rsidP="00947AEA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0D0387">
              <w:rPr>
                <w:rFonts w:ascii="Arial" w:eastAsia="Times New Roman" w:hAnsi="Arial" w:cs="Arial"/>
              </w:rPr>
              <w:t>ředitel</w:t>
            </w:r>
          </w:p>
        </w:tc>
      </w:tr>
      <w:tr w:rsidR="000D0387" w:rsidRPr="000D0387" w14:paraId="341F9C49" w14:textId="77777777" w:rsidTr="00947AEA">
        <w:trPr>
          <w:gridAfter w:val="1"/>
          <w:wAfter w:w="4531" w:type="dxa"/>
        </w:trPr>
        <w:tc>
          <w:tcPr>
            <w:tcW w:w="4531" w:type="dxa"/>
          </w:tcPr>
          <w:p w14:paraId="62CBDF1D" w14:textId="4A675753" w:rsidR="000D0387" w:rsidRPr="00E45080" w:rsidRDefault="00E45080" w:rsidP="00947A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</w:t>
            </w:r>
            <w:r w:rsidRPr="00E45080">
              <w:rPr>
                <w:rFonts w:ascii="Arial" w:hAnsi="Arial" w:cs="Arial"/>
                <w:bCs/>
              </w:rPr>
              <w:t>ástupkyně ředitelky</w:t>
            </w:r>
          </w:p>
          <w:p w14:paraId="0FE7366D" w14:textId="5CEF48E2" w:rsidR="00EF1C6A" w:rsidRPr="000D0387" w:rsidRDefault="00EF1C6A" w:rsidP="00947AEA">
            <w:pPr>
              <w:rPr>
                <w:rFonts w:ascii="Arial" w:hAnsi="Arial" w:cs="Arial"/>
                <w:b/>
              </w:rPr>
            </w:pPr>
          </w:p>
        </w:tc>
      </w:tr>
      <w:tr w:rsidR="00164E69" w:rsidRPr="00164E69" w14:paraId="530E39C6" w14:textId="77777777" w:rsidTr="00947AEA">
        <w:trPr>
          <w:gridAfter w:val="1"/>
          <w:wAfter w:w="4531" w:type="dxa"/>
          <w:trHeight w:val="1299"/>
        </w:trPr>
        <w:tc>
          <w:tcPr>
            <w:tcW w:w="4531" w:type="dxa"/>
          </w:tcPr>
          <w:p w14:paraId="1B04BDA0" w14:textId="1FEB6E94" w:rsidR="00EF1C6A" w:rsidRPr="00164E69" w:rsidRDefault="00EF1C6A" w:rsidP="000D0387">
            <w:pPr>
              <w:rPr>
                <w:rFonts w:ascii="Arial" w:hAnsi="Arial" w:cs="Arial"/>
              </w:rPr>
            </w:pPr>
          </w:p>
          <w:p w14:paraId="25FDFA3C" w14:textId="7C131C60" w:rsidR="00EF1C6A" w:rsidRPr="00164E69" w:rsidRDefault="00EF1C6A" w:rsidP="000D0387">
            <w:pPr>
              <w:rPr>
                <w:rFonts w:ascii="Arial" w:hAnsi="Arial" w:cs="Arial"/>
              </w:rPr>
            </w:pPr>
            <w:r w:rsidRPr="00164E69">
              <w:rPr>
                <w:rFonts w:ascii="Arial" w:hAnsi="Arial" w:cs="Arial"/>
              </w:rPr>
              <w:t xml:space="preserve">V Brně dne: </w:t>
            </w:r>
            <w:r w:rsidR="009B1097">
              <w:rPr>
                <w:rFonts w:ascii="Arial" w:hAnsi="Arial" w:cs="Arial"/>
              </w:rPr>
              <w:t>7. 5. 2024</w:t>
            </w:r>
            <w:r w:rsidRPr="00164E69">
              <w:rPr>
                <w:rFonts w:ascii="Arial" w:hAnsi="Arial" w:cs="Arial"/>
              </w:rPr>
              <w:tab/>
            </w:r>
          </w:p>
          <w:p w14:paraId="09C07D7F" w14:textId="628FF56E" w:rsidR="00EF1C6A" w:rsidRPr="00164E69" w:rsidRDefault="00EF1C6A" w:rsidP="000D0387">
            <w:pPr>
              <w:rPr>
                <w:rFonts w:ascii="Arial" w:hAnsi="Arial" w:cs="Arial"/>
              </w:rPr>
            </w:pPr>
          </w:p>
          <w:p w14:paraId="47C76A95" w14:textId="77777777" w:rsidR="00EF1C6A" w:rsidRPr="00164E69" w:rsidRDefault="00EF1C6A" w:rsidP="000D0387">
            <w:pPr>
              <w:rPr>
                <w:rFonts w:ascii="Arial" w:hAnsi="Arial" w:cs="Arial"/>
              </w:rPr>
            </w:pPr>
          </w:p>
          <w:p w14:paraId="1F99318A" w14:textId="77777777" w:rsidR="000D0387" w:rsidRPr="00164E69" w:rsidRDefault="000D0387" w:rsidP="000D0387">
            <w:pPr>
              <w:rPr>
                <w:rFonts w:ascii="Arial" w:hAnsi="Arial" w:cs="Arial"/>
                <w:b/>
              </w:rPr>
            </w:pPr>
            <w:r w:rsidRPr="00164E69">
              <w:rPr>
                <w:rFonts w:ascii="Arial" w:hAnsi="Arial" w:cs="Arial"/>
                <w:b/>
              </w:rPr>
              <w:t>Za zhotovitele:</w:t>
            </w:r>
          </w:p>
        </w:tc>
      </w:tr>
      <w:tr w:rsidR="00DB4560" w:rsidRPr="000D0387" w14:paraId="2FDCB2DC" w14:textId="628312C3" w:rsidTr="00BE5F6B">
        <w:tc>
          <w:tcPr>
            <w:tcW w:w="4531" w:type="dxa"/>
          </w:tcPr>
          <w:p w14:paraId="63CB3513" w14:textId="00979F93" w:rsidR="00DB4560" w:rsidRDefault="00DB4560" w:rsidP="00DB4560">
            <w:pPr>
              <w:rPr>
                <w:rFonts w:ascii="Arial" w:hAnsi="Arial" w:cs="Arial"/>
              </w:rPr>
            </w:pPr>
          </w:p>
          <w:p w14:paraId="53D1696C" w14:textId="423B4FF2" w:rsidR="00DB4560" w:rsidRDefault="00DB4560" w:rsidP="00DB4560">
            <w:pPr>
              <w:rPr>
                <w:rFonts w:ascii="Arial" w:hAnsi="Arial" w:cs="Arial"/>
              </w:rPr>
            </w:pPr>
          </w:p>
          <w:p w14:paraId="7876D073" w14:textId="77777777" w:rsidR="00DB4560" w:rsidRPr="00A05DFD" w:rsidRDefault="00DB4560" w:rsidP="00DB4560">
            <w:pPr>
              <w:rPr>
                <w:rFonts w:ascii="Arial" w:hAnsi="Arial" w:cs="Arial"/>
              </w:rPr>
            </w:pPr>
          </w:p>
          <w:p w14:paraId="58FD3FF7" w14:textId="0046DEFA" w:rsidR="00DB4560" w:rsidRPr="00A05DFD" w:rsidRDefault="00DB4560" w:rsidP="00DB4560">
            <w:pPr>
              <w:rPr>
                <w:rFonts w:ascii="Arial" w:hAnsi="Arial" w:cs="Arial"/>
              </w:rPr>
            </w:pPr>
          </w:p>
          <w:p w14:paraId="39E4CD3A" w14:textId="77777777" w:rsidR="00DB4560" w:rsidRPr="00A05DFD" w:rsidRDefault="00DB4560" w:rsidP="00DB4560">
            <w:pPr>
              <w:rPr>
                <w:rFonts w:ascii="Arial" w:hAnsi="Arial" w:cs="Arial"/>
              </w:rPr>
            </w:pPr>
          </w:p>
          <w:p w14:paraId="05BFF312" w14:textId="245B869D" w:rsidR="00DB4560" w:rsidRPr="00A05DFD" w:rsidRDefault="00DB4560" w:rsidP="00DB4560">
            <w:pPr>
              <w:pStyle w:val="Bezmezer"/>
              <w:rPr>
                <w:rFonts w:ascii="Arial" w:hAnsi="Arial" w:cs="Arial"/>
              </w:rPr>
            </w:pPr>
            <w:proofErr w:type="spellStart"/>
            <w:r w:rsidRPr="00A05DFD">
              <w:rPr>
                <w:rFonts w:ascii="Arial" w:hAnsi="Arial" w:cs="Arial"/>
              </w:rPr>
              <w:t>Geocart</w:t>
            </w:r>
            <w:proofErr w:type="spellEnd"/>
            <w:r w:rsidRPr="00A05DFD">
              <w:rPr>
                <w:rFonts w:ascii="Arial" w:hAnsi="Arial" w:cs="Arial"/>
              </w:rPr>
              <w:t xml:space="preserve"> CZ </w:t>
            </w:r>
            <w:r w:rsidR="003C3232">
              <w:rPr>
                <w:rFonts w:ascii="Arial" w:hAnsi="Arial" w:cs="Arial"/>
              </w:rPr>
              <w:t>spol. s r.o.</w:t>
            </w:r>
          </w:p>
        </w:tc>
        <w:tc>
          <w:tcPr>
            <w:tcW w:w="4531" w:type="dxa"/>
          </w:tcPr>
          <w:p w14:paraId="45D553C9" w14:textId="77777777" w:rsidR="00DB4560" w:rsidRDefault="00DB4560" w:rsidP="00DB4560">
            <w:pPr>
              <w:rPr>
                <w:rFonts w:ascii="Arial" w:hAnsi="Arial" w:cs="Arial"/>
              </w:rPr>
            </w:pPr>
          </w:p>
          <w:p w14:paraId="23FC18E4" w14:textId="77777777" w:rsidR="00DB4560" w:rsidRDefault="00DB4560" w:rsidP="00DB4560">
            <w:pPr>
              <w:rPr>
                <w:rFonts w:ascii="Arial" w:hAnsi="Arial" w:cs="Arial"/>
              </w:rPr>
            </w:pPr>
          </w:p>
          <w:p w14:paraId="1953B8A0" w14:textId="77777777" w:rsidR="00DB4560" w:rsidRPr="00A05DFD" w:rsidRDefault="00DB4560" w:rsidP="00DB4560">
            <w:pPr>
              <w:rPr>
                <w:rFonts w:ascii="Arial" w:hAnsi="Arial" w:cs="Arial"/>
              </w:rPr>
            </w:pPr>
          </w:p>
          <w:p w14:paraId="3BDE84C7" w14:textId="77777777" w:rsidR="00DB4560" w:rsidRPr="00A05DFD" w:rsidRDefault="00DB4560" w:rsidP="00DB4560">
            <w:pPr>
              <w:rPr>
                <w:rFonts w:ascii="Arial" w:hAnsi="Arial" w:cs="Arial"/>
              </w:rPr>
            </w:pPr>
          </w:p>
          <w:p w14:paraId="6298980A" w14:textId="77777777" w:rsidR="00DB4560" w:rsidRPr="00A05DFD" w:rsidRDefault="00DB4560" w:rsidP="00DB4560">
            <w:pPr>
              <w:rPr>
                <w:rFonts w:ascii="Arial" w:hAnsi="Arial" w:cs="Arial"/>
              </w:rPr>
            </w:pPr>
          </w:p>
          <w:p w14:paraId="5973AD89" w14:textId="6DD99D67" w:rsidR="00DB4560" w:rsidRPr="000D0387" w:rsidRDefault="00DB4560" w:rsidP="00DB4560">
            <w:proofErr w:type="spellStart"/>
            <w:r w:rsidRPr="00A05DFD">
              <w:rPr>
                <w:rFonts w:ascii="Arial" w:hAnsi="Arial" w:cs="Arial"/>
              </w:rPr>
              <w:t>Geocart</w:t>
            </w:r>
            <w:proofErr w:type="spellEnd"/>
            <w:r w:rsidRPr="00A05DFD">
              <w:rPr>
                <w:rFonts w:ascii="Arial" w:hAnsi="Arial" w:cs="Arial"/>
              </w:rPr>
              <w:t xml:space="preserve"> CZ </w:t>
            </w:r>
            <w:r w:rsidR="003C3232">
              <w:rPr>
                <w:rFonts w:ascii="Arial" w:hAnsi="Arial" w:cs="Arial"/>
              </w:rPr>
              <w:t>spol. s r.o.</w:t>
            </w:r>
          </w:p>
        </w:tc>
      </w:tr>
      <w:tr w:rsidR="00DB4560" w:rsidRPr="000D0387" w14:paraId="6797747C" w14:textId="0B8CB562" w:rsidTr="00BE5F6B">
        <w:tc>
          <w:tcPr>
            <w:tcW w:w="4531" w:type="dxa"/>
          </w:tcPr>
          <w:p w14:paraId="40C67A0A" w14:textId="6CAC1CE8" w:rsidR="00DB4560" w:rsidRPr="00A05DFD" w:rsidRDefault="003C3232" w:rsidP="00DB4560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Ondřej Hrdlička</w:t>
            </w:r>
          </w:p>
          <w:p w14:paraId="19449C7D" w14:textId="2C1F16B3" w:rsidR="00DB4560" w:rsidRPr="00A05DFD" w:rsidRDefault="003C3232" w:rsidP="00DB4560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  <w:r w:rsidR="00DB4560" w:rsidRPr="00A05DFD">
              <w:rPr>
                <w:rFonts w:ascii="Arial" w:hAnsi="Arial" w:cs="Arial"/>
              </w:rPr>
              <w:t xml:space="preserve"> </w:t>
            </w:r>
          </w:p>
          <w:p w14:paraId="049BC9C0" w14:textId="77777777" w:rsidR="00DB4560" w:rsidRPr="00A05DFD" w:rsidRDefault="00DB4560" w:rsidP="00DB4560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0C1DC9C" w14:textId="77777777" w:rsidR="00DB4560" w:rsidRPr="00A05DFD" w:rsidRDefault="00DB4560" w:rsidP="00DB4560">
            <w:pPr>
              <w:pStyle w:val="Bezmezer"/>
              <w:rPr>
                <w:rFonts w:ascii="Arial" w:hAnsi="Arial" w:cs="Arial"/>
              </w:rPr>
            </w:pPr>
            <w:r w:rsidRPr="00A05DFD">
              <w:rPr>
                <w:rFonts w:ascii="Arial" w:hAnsi="Arial" w:cs="Arial"/>
              </w:rPr>
              <w:t>Ing. Pavel Svoboda</w:t>
            </w:r>
          </w:p>
          <w:p w14:paraId="2838F296" w14:textId="0246EBFE" w:rsidR="00DB4560" w:rsidRPr="00A05DFD" w:rsidRDefault="003C3232" w:rsidP="00DB4560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  <w:r w:rsidR="00DB4560" w:rsidRPr="00A05DFD">
              <w:rPr>
                <w:rFonts w:ascii="Arial" w:hAnsi="Arial" w:cs="Arial"/>
              </w:rPr>
              <w:t xml:space="preserve"> </w:t>
            </w:r>
          </w:p>
          <w:p w14:paraId="3017165E" w14:textId="77777777" w:rsidR="00DB4560" w:rsidRPr="000D0387" w:rsidRDefault="00DB4560" w:rsidP="00DB4560"/>
        </w:tc>
      </w:tr>
    </w:tbl>
    <w:p w14:paraId="385C998E" w14:textId="1596D878" w:rsidR="0013369A" w:rsidRDefault="0013369A" w:rsidP="00590C28">
      <w:pPr>
        <w:rPr>
          <w:rFonts w:ascii="Arial" w:hAnsi="Arial" w:cs="Arial"/>
        </w:rPr>
      </w:pPr>
    </w:p>
    <w:p w14:paraId="4BCD485F" w14:textId="1FC4E4EE" w:rsidR="0026307C" w:rsidRDefault="0026307C" w:rsidP="0026307C">
      <w:pPr>
        <w:rPr>
          <w:rFonts w:ascii="Arial" w:hAnsi="Arial" w:cs="Arial"/>
        </w:rPr>
      </w:pPr>
      <w:r w:rsidRPr="000D0387">
        <w:rPr>
          <w:rFonts w:ascii="Arial" w:hAnsi="Arial" w:cs="Arial"/>
        </w:rPr>
        <w:t>Dokument vyhotovila a za správnost odpovídá: Mgr. Kateřina Odložilíková</w:t>
      </w:r>
    </w:p>
    <w:p w14:paraId="5FFA0F1C" w14:textId="77777777" w:rsidR="00DB5FCA" w:rsidRDefault="00DB5FCA" w:rsidP="0026307C">
      <w:pPr>
        <w:rPr>
          <w:rFonts w:ascii="Arial" w:hAnsi="Arial" w:cs="Arial"/>
        </w:rPr>
      </w:pPr>
    </w:p>
    <w:p w14:paraId="2699AC46" w14:textId="77777777" w:rsidR="00DB5FCA" w:rsidRDefault="00DB5FCA" w:rsidP="0026307C">
      <w:pPr>
        <w:rPr>
          <w:rFonts w:ascii="Arial" w:hAnsi="Arial" w:cs="Arial"/>
        </w:rPr>
      </w:pPr>
    </w:p>
    <w:p w14:paraId="7DAD2BEE" w14:textId="77777777" w:rsidR="00DB5FCA" w:rsidRDefault="00DB5FCA" w:rsidP="0026307C">
      <w:pPr>
        <w:rPr>
          <w:rFonts w:ascii="Arial" w:hAnsi="Arial" w:cs="Arial"/>
        </w:rPr>
      </w:pPr>
    </w:p>
    <w:p w14:paraId="4C5BF7D2" w14:textId="77777777" w:rsidR="00DB5FCA" w:rsidRDefault="00DB5FCA" w:rsidP="0026307C">
      <w:pPr>
        <w:rPr>
          <w:rFonts w:ascii="Arial" w:hAnsi="Arial" w:cs="Arial"/>
        </w:rPr>
      </w:pPr>
    </w:p>
    <w:p w14:paraId="2FEA880B" w14:textId="77777777" w:rsidR="00DB5FCA" w:rsidRDefault="00DB5FCA" w:rsidP="0026307C">
      <w:pPr>
        <w:rPr>
          <w:rFonts w:ascii="Arial" w:hAnsi="Arial" w:cs="Arial"/>
        </w:rPr>
      </w:pPr>
    </w:p>
    <w:p w14:paraId="50A77324" w14:textId="77777777" w:rsidR="00DB5FCA" w:rsidRDefault="00DB5FCA" w:rsidP="0026307C">
      <w:pPr>
        <w:rPr>
          <w:rFonts w:ascii="Arial" w:hAnsi="Arial" w:cs="Arial"/>
        </w:rPr>
      </w:pPr>
    </w:p>
    <w:p w14:paraId="693EF931" w14:textId="77777777" w:rsidR="00DB5FCA" w:rsidRDefault="00DB5FCA" w:rsidP="0026307C">
      <w:pPr>
        <w:rPr>
          <w:rFonts w:ascii="Arial" w:hAnsi="Arial" w:cs="Arial"/>
        </w:rPr>
      </w:pPr>
    </w:p>
    <w:p w14:paraId="5C1284B1" w14:textId="77777777" w:rsidR="00DB5FCA" w:rsidRDefault="00DB5FCA" w:rsidP="0026307C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5"/>
        <w:gridCol w:w="1974"/>
        <w:gridCol w:w="574"/>
        <w:gridCol w:w="750"/>
        <w:gridCol w:w="802"/>
        <w:gridCol w:w="992"/>
        <w:gridCol w:w="1103"/>
        <w:gridCol w:w="1031"/>
        <w:gridCol w:w="1121"/>
      </w:tblGrid>
      <w:tr w:rsidR="00031615" w:rsidRPr="00031615" w14:paraId="7C11EF59" w14:textId="77777777" w:rsidTr="00031615">
        <w:trPr>
          <w:trHeight w:val="420"/>
        </w:trPr>
        <w:tc>
          <w:tcPr>
            <w:tcW w:w="5807" w:type="dxa"/>
            <w:gridSpan w:val="6"/>
            <w:noWrap/>
            <w:hideMark/>
          </w:tcPr>
          <w:p w14:paraId="2DB49FC2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Položkový výkaz činností - Příloha k dodatku č. 4 Smlouvy o dílo - </w:t>
            </w:r>
            <w:proofErr w:type="spellStart"/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KoPÚ</w:t>
            </w:r>
            <w:proofErr w:type="spellEnd"/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Babice u Uherského Hradiště</w:t>
            </w:r>
          </w:p>
        </w:tc>
        <w:tc>
          <w:tcPr>
            <w:tcW w:w="1103" w:type="dxa"/>
            <w:noWrap/>
            <w:hideMark/>
          </w:tcPr>
          <w:p w14:paraId="0561A91A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noWrap/>
            <w:hideMark/>
          </w:tcPr>
          <w:p w14:paraId="0EA0F2D6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noWrap/>
            <w:hideMark/>
          </w:tcPr>
          <w:p w14:paraId="4F90AB8C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C45" w:rsidRPr="00031615" w14:paraId="0FF8FDE7" w14:textId="77777777" w:rsidTr="00031615">
        <w:trPr>
          <w:trHeight w:val="180"/>
        </w:trPr>
        <w:tc>
          <w:tcPr>
            <w:tcW w:w="715" w:type="dxa"/>
            <w:noWrap/>
            <w:hideMark/>
          </w:tcPr>
          <w:p w14:paraId="57183333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14:paraId="56710DC2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14:paraId="4A29AA56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3B787D6F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noWrap/>
            <w:hideMark/>
          </w:tcPr>
          <w:p w14:paraId="1870DD26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3CE0BBC5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noWrap/>
            <w:hideMark/>
          </w:tcPr>
          <w:p w14:paraId="14903A8D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  <w:noWrap/>
            <w:hideMark/>
          </w:tcPr>
          <w:p w14:paraId="7C22FFB9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noWrap/>
            <w:hideMark/>
          </w:tcPr>
          <w:p w14:paraId="65B94781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C45" w:rsidRPr="00031615" w14:paraId="40E30A29" w14:textId="77777777" w:rsidTr="00031615">
        <w:trPr>
          <w:trHeight w:val="840"/>
        </w:trPr>
        <w:tc>
          <w:tcPr>
            <w:tcW w:w="715" w:type="dxa"/>
            <w:noWrap/>
            <w:hideMark/>
          </w:tcPr>
          <w:p w14:paraId="5E3138D2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74" w:type="dxa"/>
            <w:hideMark/>
          </w:tcPr>
          <w:p w14:paraId="215DA915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Hlavní  celek / dílčí část</w:t>
            </w:r>
          </w:p>
        </w:tc>
        <w:tc>
          <w:tcPr>
            <w:tcW w:w="574" w:type="dxa"/>
            <w:noWrap/>
            <w:hideMark/>
          </w:tcPr>
          <w:p w14:paraId="212C4779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750" w:type="dxa"/>
            <w:hideMark/>
          </w:tcPr>
          <w:p w14:paraId="3ABEB351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Počet MJ</w:t>
            </w:r>
          </w:p>
        </w:tc>
        <w:tc>
          <w:tcPr>
            <w:tcW w:w="802" w:type="dxa"/>
            <w:hideMark/>
          </w:tcPr>
          <w:p w14:paraId="40F1F368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Cena za MJ bez</w:t>
            </w: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</w:t>
            </w:r>
          </w:p>
        </w:tc>
        <w:tc>
          <w:tcPr>
            <w:tcW w:w="992" w:type="dxa"/>
            <w:hideMark/>
          </w:tcPr>
          <w:p w14:paraId="1D13B37A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celkem v Kč </w:t>
            </w:r>
          </w:p>
        </w:tc>
        <w:tc>
          <w:tcPr>
            <w:tcW w:w="1103" w:type="dxa"/>
            <w:hideMark/>
          </w:tcPr>
          <w:p w14:paraId="17D908DE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Cena bez DPH připadající na  SPÚ (55%)</w:t>
            </w:r>
          </w:p>
        </w:tc>
        <w:tc>
          <w:tcPr>
            <w:tcW w:w="1031" w:type="dxa"/>
            <w:hideMark/>
          </w:tcPr>
          <w:p w14:paraId="7C35F34D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Cena bez DPH připadající na ŘSD (45%)</w:t>
            </w:r>
          </w:p>
        </w:tc>
        <w:tc>
          <w:tcPr>
            <w:tcW w:w="1121" w:type="dxa"/>
            <w:hideMark/>
          </w:tcPr>
          <w:p w14:paraId="3CC3DC31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Termín dle čl. 5.1. smlouvy o dílo</w:t>
            </w:r>
          </w:p>
        </w:tc>
      </w:tr>
      <w:tr w:rsidR="00DA2C45" w:rsidRPr="00031615" w14:paraId="177309B6" w14:textId="77777777" w:rsidTr="00031615">
        <w:trPr>
          <w:trHeight w:val="420"/>
        </w:trPr>
        <w:tc>
          <w:tcPr>
            <w:tcW w:w="715" w:type="dxa"/>
            <w:noWrap/>
            <w:hideMark/>
          </w:tcPr>
          <w:p w14:paraId="61098FDF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3.4.</w:t>
            </w:r>
          </w:p>
        </w:tc>
        <w:tc>
          <w:tcPr>
            <w:tcW w:w="1974" w:type="dxa"/>
            <w:hideMark/>
          </w:tcPr>
          <w:p w14:paraId="46E15B11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Přípravné práce</w:t>
            </w:r>
          </w:p>
        </w:tc>
        <w:tc>
          <w:tcPr>
            <w:tcW w:w="574" w:type="dxa"/>
            <w:noWrap/>
            <w:hideMark/>
          </w:tcPr>
          <w:p w14:paraId="4E6F7B15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25D1C1A7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noWrap/>
            <w:hideMark/>
          </w:tcPr>
          <w:p w14:paraId="7AFEE228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F37051B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1CCB97EE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55,00%</w:t>
            </w:r>
          </w:p>
        </w:tc>
        <w:tc>
          <w:tcPr>
            <w:tcW w:w="1031" w:type="dxa"/>
            <w:noWrap/>
            <w:hideMark/>
          </w:tcPr>
          <w:p w14:paraId="49904500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45,00%</w:t>
            </w:r>
          </w:p>
        </w:tc>
        <w:tc>
          <w:tcPr>
            <w:tcW w:w="1121" w:type="dxa"/>
            <w:noWrap/>
            <w:hideMark/>
          </w:tcPr>
          <w:p w14:paraId="3EB3EC0A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A2C45" w:rsidRPr="00031615" w14:paraId="3E03D1D1" w14:textId="77777777" w:rsidTr="00031615">
        <w:trPr>
          <w:trHeight w:val="480"/>
        </w:trPr>
        <w:tc>
          <w:tcPr>
            <w:tcW w:w="715" w:type="dxa"/>
            <w:vMerge w:val="restart"/>
            <w:noWrap/>
            <w:hideMark/>
          </w:tcPr>
          <w:p w14:paraId="334848EF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3.4.1.</w:t>
            </w:r>
          </w:p>
        </w:tc>
        <w:tc>
          <w:tcPr>
            <w:tcW w:w="1974" w:type="dxa"/>
            <w:hideMark/>
          </w:tcPr>
          <w:p w14:paraId="7722CD0A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574" w:type="dxa"/>
            <w:noWrap/>
            <w:hideMark/>
          </w:tcPr>
          <w:p w14:paraId="0D20FF22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750" w:type="dxa"/>
            <w:noWrap/>
            <w:hideMark/>
          </w:tcPr>
          <w:p w14:paraId="45E870A0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40 </w:t>
            </w:r>
          </w:p>
        </w:tc>
        <w:tc>
          <w:tcPr>
            <w:tcW w:w="802" w:type="dxa"/>
            <w:noWrap/>
            <w:hideMark/>
          </w:tcPr>
          <w:p w14:paraId="01358996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1 200 </w:t>
            </w:r>
          </w:p>
        </w:tc>
        <w:tc>
          <w:tcPr>
            <w:tcW w:w="992" w:type="dxa"/>
            <w:noWrap/>
            <w:hideMark/>
          </w:tcPr>
          <w:p w14:paraId="7DEC02B3" w14:textId="16C9BE26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48 000    </w:t>
            </w:r>
          </w:p>
        </w:tc>
        <w:tc>
          <w:tcPr>
            <w:tcW w:w="1103" w:type="dxa"/>
            <w:noWrap/>
            <w:hideMark/>
          </w:tcPr>
          <w:p w14:paraId="62308A9B" w14:textId="1E013638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26 400    </w:t>
            </w:r>
          </w:p>
        </w:tc>
        <w:tc>
          <w:tcPr>
            <w:tcW w:w="1031" w:type="dxa"/>
            <w:noWrap/>
            <w:hideMark/>
          </w:tcPr>
          <w:p w14:paraId="7B42522B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  21 600    </w:t>
            </w:r>
          </w:p>
        </w:tc>
        <w:tc>
          <w:tcPr>
            <w:tcW w:w="1121" w:type="dxa"/>
            <w:vMerge w:val="restart"/>
            <w:noWrap/>
            <w:hideMark/>
          </w:tcPr>
          <w:p w14:paraId="3A57311C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15.6.2020</w:t>
            </w:r>
          </w:p>
        </w:tc>
      </w:tr>
      <w:tr w:rsidR="00DA2C45" w:rsidRPr="00031615" w14:paraId="3EBEA559" w14:textId="77777777" w:rsidTr="00031615">
        <w:trPr>
          <w:trHeight w:val="510"/>
        </w:trPr>
        <w:tc>
          <w:tcPr>
            <w:tcW w:w="715" w:type="dxa"/>
            <w:vMerge/>
            <w:hideMark/>
          </w:tcPr>
          <w:p w14:paraId="3395262E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  <w:hideMark/>
          </w:tcPr>
          <w:p w14:paraId="7BE671B9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Doplnění stávajícího bodového pole</w:t>
            </w:r>
          </w:p>
        </w:tc>
        <w:tc>
          <w:tcPr>
            <w:tcW w:w="574" w:type="dxa"/>
            <w:noWrap/>
            <w:hideMark/>
          </w:tcPr>
          <w:p w14:paraId="52A5BD31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750" w:type="dxa"/>
            <w:noWrap/>
            <w:hideMark/>
          </w:tcPr>
          <w:p w14:paraId="3B57EBB9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6 </w:t>
            </w:r>
          </w:p>
        </w:tc>
        <w:tc>
          <w:tcPr>
            <w:tcW w:w="802" w:type="dxa"/>
            <w:noWrap/>
            <w:hideMark/>
          </w:tcPr>
          <w:p w14:paraId="36FAF9C4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3 500 </w:t>
            </w:r>
          </w:p>
        </w:tc>
        <w:tc>
          <w:tcPr>
            <w:tcW w:w="992" w:type="dxa"/>
            <w:noWrap/>
            <w:hideMark/>
          </w:tcPr>
          <w:p w14:paraId="554C9AB6" w14:textId="455E99FC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21 000    </w:t>
            </w:r>
          </w:p>
        </w:tc>
        <w:tc>
          <w:tcPr>
            <w:tcW w:w="1103" w:type="dxa"/>
            <w:noWrap/>
            <w:hideMark/>
          </w:tcPr>
          <w:p w14:paraId="76D80F08" w14:textId="0F9B24D6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11 550    </w:t>
            </w:r>
          </w:p>
        </w:tc>
        <w:tc>
          <w:tcPr>
            <w:tcW w:w="1031" w:type="dxa"/>
            <w:noWrap/>
            <w:hideMark/>
          </w:tcPr>
          <w:p w14:paraId="59C59AB8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    9 450    </w:t>
            </w:r>
          </w:p>
        </w:tc>
        <w:tc>
          <w:tcPr>
            <w:tcW w:w="1121" w:type="dxa"/>
            <w:vMerge/>
            <w:hideMark/>
          </w:tcPr>
          <w:p w14:paraId="0CCD6594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C45" w:rsidRPr="00031615" w14:paraId="2BA888FD" w14:textId="77777777" w:rsidTr="00031615">
        <w:trPr>
          <w:trHeight w:val="705"/>
        </w:trPr>
        <w:tc>
          <w:tcPr>
            <w:tcW w:w="715" w:type="dxa"/>
            <w:vMerge w:val="restart"/>
            <w:noWrap/>
            <w:hideMark/>
          </w:tcPr>
          <w:p w14:paraId="32DA2538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3.4.2.</w:t>
            </w:r>
          </w:p>
        </w:tc>
        <w:tc>
          <w:tcPr>
            <w:tcW w:w="1974" w:type="dxa"/>
            <w:hideMark/>
          </w:tcPr>
          <w:p w14:paraId="75D29FAB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031615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031615">
              <w:rPr>
                <w:rFonts w:ascii="Arial" w:hAnsi="Arial" w:cs="Arial"/>
                <w:sz w:val="16"/>
                <w:szCs w:val="16"/>
              </w:rPr>
              <w:t xml:space="preserve"> mimo trvalé porosty</w:t>
            </w:r>
          </w:p>
        </w:tc>
        <w:tc>
          <w:tcPr>
            <w:tcW w:w="574" w:type="dxa"/>
            <w:noWrap/>
            <w:hideMark/>
          </w:tcPr>
          <w:p w14:paraId="2C446A85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50" w:type="dxa"/>
            <w:noWrap/>
            <w:hideMark/>
          </w:tcPr>
          <w:p w14:paraId="57B72C7C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802" w:type="dxa"/>
            <w:noWrap/>
            <w:hideMark/>
          </w:tcPr>
          <w:p w14:paraId="2932656B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780 </w:t>
            </w:r>
          </w:p>
        </w:tc>
        <w:tc>
          <w:tcPr>
            <w:tcW w:w="992" w:type="dxa"/>
            <w:noWrap/>
            <w:hideMark/>
          </w:tcPr>
          <w:p w14:paraId="0D698195" w14:textId="5317CDA5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351 000    </w:t>
            </w:r>
          </w:p>
        </w:tc>
        <w:tc>
          <w:tcPr>
            <w:tcW w:w="1103" w:type="dxa"/>
            <w:noWrap/>
            <w:hideMark/>
          </w:tcPr>
          <w:p w14:paraId="239CDE17" w14:textId="67EAD455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193 050    </w:t>
            </w:r>
          </w:p>
        </w:tc>
        <w:tc>
          <w:tcPr>
            <w:tcW w:w="1031" w:type="dxa"/>
            <w:noWrap/>
            <w:hideMark/>
          </w:tcPr>
          <w:p w14:paraId="5400CB3B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157 950    </w:t>
            </w:r>
          </w:p>
        </w:tc>
        <w:tc>
          <w:tcPr>
            <w:tcW w:w="1121" w:type="dxa"/>
            <w:vMerge w:val="restart"/>
            <w:noWrap/>
            <w:hideMark/>
          </w:tcPr>
          <w:p w14:paraId="3D817D16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15.8.2020</w:t>
            </w:r>
          </w:p>
        </w:tc>
      </w:tr>
      <w:tr w:rsidR="00DA2C45" w:rsidRPr="00031615" w14:paraId="2F3C9DA5" w14:textId="77777777" w:rsidTr="00031615">
        <w:trPr>
          <w:trHeight w:val="630"/>
        </w:trPr>
        <w:tc>
          <w:tcPr>
            <w:tcW w:w="715" w:type="dxa"/>
            <w:vMerge/>
            <w:hideMark/>
          </w:tcPr>
          <w:p w14:paraId="7B9C1D23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  <w:hideMark/>
          </w:tcPr>
          <w:p w14:paraId="2F16AFA4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031615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031615">
              <w:rPr>
                <w:rFonts w:ascii="Arial" w:hAnsi="Arial" w:cs="Arial"/>
                <w:sz w:val="16"/>
                <w:szCs w:val="16"/>
              </w:rPr>
              <w:t xml:space="preserve"> v trvalých porostech</w:t>
            </w:r>
          </w:p>
        </w:tc>
        <w:tc>
          <w:tcPr>
            <w:tcW w:w="574" w:type="dxa"/>
            <w:noWrap/>
            <w:hideMark/>
          </w:tcPr>
          <w:p w14:paraId="145CFE06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50" w:type="dxa"/>
            <w:noWrap/>
            <w:hideMark/>
          </w:tcPr>
          <w:p w14:paraId="4E89DEAE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02" w:type="dxa"/>
            <w:noWrap/>
            <w:hideMark/>
          </w:tcPr>
          <w:p w14:paraId="1A30A363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1 490 </w:t>
            </w:r>
          </w:p>
        </w:tc>
        <w:tc>
          <w:tcPr>
            <w:tcW w:w="992" w:type="dxa"/>
            <w:noWrap/>
            <w:hideMark/>
          </w:tcPr>
          <w:p w14:paraId="56F8CF33" w14:textId="04166521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52 150    </w:t>
            </w:r>
          </w:p>
        </w:tc>
        <w:tc>
          <w:tcPr>
            <w:tcW w:w="1103" w:type="dxa"/>
            <w:noWrap/>
            <w:hideMark/>
          </w:tcPr>
          <w:p w14:paraId="2231C73F" w14:textId="132C1369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28 683    </w:t>
            </w:r>
          </w:p>
        </w:tc>
        <w:tc>
          <w:tcPr>
            <w:tcW w:w="1031" w:type="dxa"/>
            <w:noWrap/>
            <w:hideMark/>
          </w:tcPr>
          <w:p w14:paraId="6AB58F0E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  23 467    </w:t>
            </w:r>
          </w:p>
        </w:tc>
        <w:tc>
          <w:tcPr>
            <w:tcW w:w="1121" w:type="dxa"/>
            <w:vMerge/>
            <w:hideMark/>
          </w:tcPr>
          <w:p w14:paraId="523DFDC0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C45" w:rsidRPr="00031615" w14:paraId="4423587F" w14:textId="77777777" w:rsidTr="00031615">
        <w:trPr>
          <w:trHeight w:val="829"/>
        </w:trPr>
        <w:tc>
          <w:tcPr>
            <w:tcW w:w="715" w:type="dxa"/>
            <w:vMerge/>
            <w:hideMark/>
          </w:tcPr>
          <w:p w14:paraId="43789630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  <w:hideMark/>
          </w:tcPr>
          <w:p w14:paraId="042681B6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Zjišťování průběhu vlastnických hranic v lesních porostech včetně trvalého označení lomových bodů</w:t>
            </w:r>
          </w:p>
        </w:tc>
        <w:tc>
          <w:tcPr>
            <w:tcW w:w="574" w:type="dxa"/>
            <w:noWrap/>
            <w:hideMark/>
          </w:tcPr>
          <w:p w14:paraId="544AE787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031615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750" w:type="dxa"/>
            <w:noWrap/>
            <w:hideMark/>
          </w:tcPr>
          <w:p w14:paraId="58A0F9A9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2" w:type="dxa"/>
            <w:noWrap/>
            <w:hideMark/>
          </w:tcPr>
          <w:p w14:paraId="3296BD82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noWrap/>
            <w:hideMark/>
          </w:tcPr>
          <w:p w14:paraId="5BF0FA65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03" w:type="dxa"/>
            <w:noWrap/>
            <w:hideMark/>
          </w:tcPr>
          <w:p w14:paraId="46C2CA2F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        -      </w:t>
            </w:r>
          </w:p>
        </w:tc>
        <w:tc>
          <w:tcPr>
            <w:tcW w:w="1031" w:type="dxa"/>
            <w:noWrap/>
            <w:hideMark/>
          </w:tcPr>
          <w:p w14:paraId="39D35094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         -      </w:t>
            </w:r>
          </w:p>
        </w:tc>
        <w:tc>
          <w:tcPr>
            <w:tcW w:w="1121" w:type="dxa"/>
            <w:noWrap/>
            <w:hideMark/>
          </w:tcPr>
          <w:p w14:paraId="7AC71FFE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A2C45" w:rsidRPr="00031615" w14:paraId="15EC40AD" w14:textId="77777777" w:rsidTr="00031615">
        <w:trPr>
          <w:trHeight w:val="1043"/>
        </w:trPr>
        <w:tc>
          <w:tcPr>
            <w:tcW w:w="715" w:type="dxa"/>
            <w:vMerge w:val="restart"/>
            <w:noWrap/>
            <w:hideMark/>
          </w:tcPr>
          <w:p w14:paraId="1B06D87B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3.4.3</w:t>
            </w:r>
          </w:p>
        </w:tc>
        <w:tc>
          <w:tcPr>
            <w:tcW w:w="1974" w:type="dxa"/>
            <w:hideMark/>
          </w:tcPr>
          <w:p w14:paraId="70ABA013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Zjišťování hranic obvodů </w:t>
            </w:r>
            <w:proofErr w:type="spellStart"/>
            <w:r w:rsidRPr="00031615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031615">
              <w:rPr>
                <w:rFonts w:ascii="Arial" w:hAnsi="Arial" w:cs="Arial"/>
                <w:sz w:val="16"/>
                <w:szCs w:val="16"/>
              </w:rPr>
              <w:t xml:space="preserve">, geometrický plán pro stanovení obvodů </w:t>
            </w:r>
            <w:proofErr w:type="spellStart"/>
            <w:r w:rsidRPr="00031615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031615">
              <w:rPr>
                <w:rFonts w:ascii="Arial" w:hAnsi="Arial" w:cs="Arial"/>
                <w:sz w:val="16"/>
                <w:szCs w:val="16"/>
              </w:rPr>
              <w:t xml:space="preserve">, předepsaná stabilizace dle </w:t>
            </w:r>
            <w:proofErr w:type="spellStart"/>
            <w:r w:rsidRPr="00031615">
              <w:rPr>
                <w:rFonts w:ascii="Arial" w:hAnsi="Arial" w:cs="Arial"/>
                <w:sz w:val="16"/>
                <w:szCs w:val="16"/>
              </w:rPr>
              <w:t>vyhl</w:t>
            </w:r>
            <w:proofErr w:type="spellEnd"/>
            <w:r w:rsidRPr="00031615">
              <w:rPr>
                <w:rFonts w:ascii="Arial" w:hAnsi="Arial" w:cs="Arial"/>
                <w:sz w:val="16"/>
                <w:szCs w:val="16"/>
              </w:rPr>
              <w:t>. č. 357/2013 Sb.</w:t>
            </w:r>
          </w:p>
        </w:tc>
        <w:tc>
          <w:tcPr>
            <w:tcW w:w="574" w:type="dxa"/>
            <w:hideMark/>
          </w:tcPr>
          <w:p w14:paraId="0328FE5B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031615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750" w:type="dxa"/>
            <w:noWrap/>
            <w:hideMark/>
          </w:tcPr>
          <w:p w14:paraId="56B28980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802" w:type="dxa"/>
            <w:noWrap/>
            <w:hideMark/>
          </w:tcPr>
          <w:p w14:paraId="1A51E64C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2 300 </w:t>
            </w:r>
          </w:p>
        </w:tc>
        <w:tc>
          <w:tcPr>
            <w:tcW w:w="992" w:type="dxa"/>
            <w:noWrap/>
            <w:hideMark/>
          </w:tcPr>
          <w:p w14:paraId="52FCA037" w14:textId="7DAE8B4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473 800    </w:t>
            </w:r>
          </w:p>
        </w:tc>
        <w:tc>
          <w:tcPr>
            <w:tcW w:w="1103" w:type="dxa"/>
            <w:noWrap/>
            <w:hideMark/>
          </w:tcPr>
          <w:p w14:paraId="409B3712" w14:textId="21C42CF9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260 590    </w:t>
            </w:r>
          </w:p>
        </w:tc>
        <w:tc>
          <w:tcPr>
            <w:tcW w:w="1031" w:type="dxa"/>
            <w:noWrap/>
            <w:hideMark/>
          </w:tcPr>
          <w:p w14:paraId="1D9C8642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213 210    </w:t>
            </w:r>
          </w:p>
        </w:tc>
        <w:tc>
          <w:tcPr>
            <w:tcW w:w="1121" w:type="dxa"/>
            <w:noWrap/>
            <w:hideMark/>
          </w:tcPr>
          <w:p w14:paraId="18D747DA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15.11.2021</w:t>
            </w:r>
          </w:p>
        </w:tc>
      </w:tr>
      <w:tr w:rsidR="00DA2C45" w:rsidRPr="00031615" w14:paraId="3E37BB70" w14:textId="77777777" w:rsidTr="00031615">
        <w:trPr>
          <w:trHeight w:val="540"/>
        </w:trPr>
        <w:tc>
          <w:tcPr>
            <w:tcW w:w="715" w:type="dxa"/>
            <w:vMerge/>
            <w:hideMark/>
          </w:tcPr>
          <w:p w14:paraId="2379F575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  <w:hideMark/>
          </w:tcPr>
          <w:p w14:paraId="18CA3D5B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574" w:type="dxa"/>
            <w:hideMark/>
          </w:tcPr>
          <w:p w14:paraId="21A09A36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031615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750" w:type="dxa"/>
            <w:noWrap/>
            <w:hideMark/>
          </w:tcPr>
          <w:p w14:paraId="2948CE67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2" w:type="dxa"/>
            <w:noWrap/>
            <w:hideMark/>
          </w:tcPr>
          <w:p w14:paraId="69231584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1 800 </w:t>
            </w:r>
          </w:p>
        </w:tc>
        <w:tc>
          <w:tcPr>
            <w:tcW w:w="992" w:type="dxa"/>
            <w:noWrap/>
            <w:hideMark/>
          </w:tcPr>
          <w:p w14:paraId="01FD4977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03" w:type="dxa"/>
            <w:noWrap/>
            <w:hideMark/>
          </w:tcPr>
          <w:p w14:paraId="6CF80BE8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31" w:type="dxa"/>
            <w:noWrap/>
            <w:hideMark/>
          </w:tcPr>
          <w:p w14:paraId="02EDAD89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21" w:type="dxa"/>
            <w:vMerge w:val="restart"/>
            <w:noWrap/>
            <w:hideMark/>
          </w:tcPr>
          <w:p w14:paraId="73271AB0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15.11.2021</w:t>
            </w:r>
          </w:p>
        </w:tc>
      </w:tr>
      <w:tr w:rsidR="00DA2C45" w:rsidRPr="00031615" w14:paraId="227214E8" w14:textId="77777777" w:rsidTr="00031615">
        <w:trPr>
          <w:trHeight w:val="630"/>
        </w:trPr>
        <w:tc>
          <w:tcPr>
            <w:tcW w:w="715" w:type="dxa"/>
            <w:vMerge/>
            <w:hideMark/>
          </w:tcPr>
          <w:p w14:paraId="7B1E9F03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  <w:hideMark/>
          </w:tcPr>
          <w:p w14:paraId="60C7226F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Vyhotovení podkladů pro případnou změnu katastrální hranice </w:t>
            </w:r>
          </w:p>
        </w:tc>
        <w:tc>
          <w:tcPr>
            <w:tcW w:w="574" w:type="dxa"/>
            <w:noWrap/>
            <w:hideMark/>
          </w:tcPr>
          <w:p w14:paraId="5280EF57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031615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750" w:type="dxa"/>
            <w:noWrap/>
            <w:hideMark/>
          </w:tcPr>
          <w:p w14:paraId="376AAF7A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2" w:type="dxa"/>
            <w:noWrap/>
            <w:hideMark/>
          </w:tcPr>
          <w:p w14:paraId="12DAB11E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noWrap/>
            <w:hideMark/>
          </w:tcPr>
          <w:p w14:paraId="6AC97E8C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03" w:type="dxa"/>
            <w:noWrap/>
            <w:hideMark/>
          </w:tcPr>
          <w:p w14:paraId="4F08B8F8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        -      </w:t>
            </w:r>
          </w:p>
        </w:tc>
        <w:tc>
          <w:tcPr>
            <w:tcW w:w="1031" w:type="dxa"/>
            <w:noWrap/>
            <w:hideMark/>
          </w:tcPr>
          <w:p w14:paraId="1CACE287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         -      </w:t>
            </w:r>
          </w:p>
        </w:tc>
        <w:tc>
          <w:tcPr>
            <w:tcW w:w="1121" w:type="dxa"/>
            <w:vMerge/>
            <w:hideMark/>
          </w:tcPr>
          <w:p w14:paraId="2F7B261E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C45" w:rsidRPr="00031615" w14:paraId="01B5D5E6" w14:textId="77777777" w:rsidTr="00031615">
        <w:trPr>
          <w:trHeight w:val="420"/>
        </w:trPr>
        <w:tc>
          <w:tcPr>
            <w:tcW w:w="715" w:type="dxa"/>
            <w:noWrap/>
            <w:hideMark/>
          </w:tcPr>
          <w:p w14:paraId="0D98D11D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3.4.4.</w:t>
            </w:r>
          </w:p>
        </w:tc>
        <w:tc>
          <w:tcPr>
            <w:tcW w:w="1974" w:type="dxa"/>
            <w:hideMark/>
          </w:tcPr>
          <w:p w14:paraId="3A9B0E4B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574" w:type="dxa"/>
            <w:hideMark/>
          </w:tcPr>
          <w:p w14:paraId="69801508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50" w:type="dxa"/>
            <w:noWrap/>
            <w:hideMark/>
          </w:tcPr>
          <w:p w14:paraId="71B3C02D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802" w:type="dxa"/>
            <w:noWrap/>
            <w:hideMark/>
          </w:tcPr>
          <w:p w14:paraId="17E06A3F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280 </w:t>
            </w:r>
          </w:p>
        </w:tc>
        <w:tc>
          <w:tcPr>
            <w:tcW w:w="992" w:type="dxa"/>
            <w:noWrap/>
            <w:hideMark/>
          </w:tcPr>
          <w:p w14:paraId="1758BBF2" w14:textId="7B212554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135 800    </w:t>
            </w:r>
          </w:p>
        </w:tc>
        <w:tc>
          <w:tcPr>
            <w:tcW w:w="1103" w:type="dxa"/>
            <w:noWrap/>
            <w:hideMark/>
          </w:tcPr>
          <w:p w14:paraId="422EEA36" w14:textId="56BECDE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74 690    </w:t>
            </w:r>
          </w:p>
        </w:tc>
        <w:tc>
          <w:tcPr>
            <w:tcW w:w="1031" w:type="dxa"/>
            <w:noWrap/>
            <w:hideMark/>
          </w:tcPr>
          <w:p w14:paraId="1CDBF568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  61 110    </w:t>
            </w:r>
          </w:p>
        </w:tc>
        <w:tc>
          <w:tcPr>
            <w:tcW w:w="1121" w:type="dxa"/>
            <w:noWrap/>
            <w:hideMark/>
          </w:tcPr>
          <w:p w14:paraId="3D625DD0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15.9.2020</w:t>
            </w:r>
          </w:p>
        </w:tc>
      </w:tr>
      <w:tr w:rsidR="00DA2C45" w:rsidRPr="00031615" w14:paraId="30C69B30" w14:textId="77777777" w:rsidTr="00031615">
        <w:trPr>
          <w:trHeight w:val="552"/>
        </w:trPr>
        <w:tc>
          <w:tcPr>
            <w:tcW w:w="715" w:type="dxa"/>
            <w:noWrap/>
            <w:hideMark/>
          </w:tcPr>
          <w:p w14:paraId="37DB8A28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3.4.5.</w:t>
            </w:r>
          </w:p>
        </w:tc>
        <w:tc>
          <w:tcPr>
            <w:tcW w:w="1974" w:type="dxa"/>
            <w:hideMark/>
          </w:tcPr>
          <w:p w14:paraId="7C5003CF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574" w:type="dxa"/>
            <w:noWrap/>
            <w:hideMark/>
          </w:tcPr>
          <w:p w14:paraId="24AF26E5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50" w:type="dxa"/>
            <w:noWrap/>
            <w:hideMark/>
          </w:tcPr>
          <w:p w14:paraId="6E73DB0E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802" w:type="dxa"/>
            <w:noWrap/>
            <w:hideMark/>
          </w:tcPr>
          <w:p w14:paraId="6DA7AD4E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320 </w:t>
            </w:r>
          </w:p>
        </w:tc>
        <w:tc>
          <w:tcPr>
            <w:tcW w:w="992" w:type="dxa"/>
            <w:noWrap/>
            <w:hideMark/>
          </w:tcPr>
          <w:p w14:paraId="54B0880A" w14:textId="7014280C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154 880    </w:t>
            </w:r>
          </w:p>
        </w:tc>
        <w:tc>
          <w:tcPr>
            <w:tcW w:w="1103" w:type="dxa"/>
            <w:noWrap/>
            <w:hideMark/>
          </w:tcPr>
          <w:p w14:paraId="135FC778" w14:textId="2248A7EB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85 184    </w:t>
            </w:r>
          </w:p>
        </w:tc>
        <w:tc>
          <w:tcPr>
            <w:tcW w:w="1031" w:type="dxa"/>
            <w:noWrap/>
            <w:hideMark/>
          </w:tcPr>
          <w:p w14:paraId="5C740648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  69 696    </w:t>
            </w:r>
          </w:p>
        </w:tc>
        <w:tc>
          <w:tcPr>
            <w:tcW w:w="1121" w:type="dxa"/>
            <w:noWrap/>
            <w:hideMark/>
          </w:tcPr>
          <w:p w14:paraId="6A21E121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15.7.2022</w:t>
            </w:r>
          </w:p>
        </w:tc>
      </w:tr>
      <w:tr w:rsidR="00DA2C45" w:rsidRPr="00031615" w14:paraId="1C734156" w14:textId="77777777" w:rsidTr="00031615">
        <w:trPr>
          <w:trHeight w:val="750"/>
        </w:trPr>
        <w:tc>
          <w:tcPr>
            <w:tcW w:w="2689" w:type="dxa"/>
            <w:gridSpan w:val="2"/>
            <w:hideMark/>
          </w:tcPr>
          <w:p w14:paraId="4E3C3F01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Přípravné práce celkem (3.4.1.-3.4.5.) bez DPH v Kč</w:t>
            </w:r>
          </w:p>
        </w:tc>
        <w:tc>
          <w:tcPr>
            <w:tcW w:w="574" w:type="dxa"/>
            <w:hideMark/>
          </w:tcPr>
          <w:p w14:paraId="7849D689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hideMark/>
          </w:tcPr>
          <w:p w14:paraId="43B8496B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hideMark/>
          </w:tcPr>
          <w:p w14:paraId="0FE56D42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F9D3937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1 236 630 </w:t>
            </w:r>
          </w:p>
        </w:tc>
        <w:tc>
          <w:tcPr>
            <w:tcW w:w="1103" w:type="dxa"/>
            <w:noWrap/>
            <w:hideMark/>
          </w:tcPr>
          <w:p w14:paraId="7DA8F4AE" w14:textId="3753098E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680 147    </w:t>
            </w:r>
          </w:p>
        </w:tc>
        <w:tc>
          <w:tcPr>
            <w:tcW w:w="1031" w:type="dxa"/>
            <w:noWrap/>
            <w:hideMark/>
          </w:tcPr>
          <w:p w14:paraId="55BFA13C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556 483    </w:t>
            </w:r>
          </w:p>
        </w:tc>
        <w:tc>
          <w:tcPr>
            <w:tcW w:w="1121" w:type="dxa"/>
            <w:noWrap/>
            <w:hideMark/>
          </w:tcPr>
          <w:p w14:paraId="33995589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15.11.2021</w:t>
            </w:r>
          </w:p>
        </w:tc>
      </w:tr>
      <w:tr w:rsidR="00DA2C45" w:rsidRPr="00031615" w14:paraId="7DC5ADAC" w14:textId="77777777" w:rsidTr="00031615">
        <w:trPr>
          <w:trHeight w:val="420"/>
        </w:trPr>
        <w:tc>
          <w:tcPr>
            <w:tcW w:w="715" w:type="dxa"/>
            <w:noWrap/>
            <w:hideMark/>
          </w:tcPr>
          <w:p w14:paraId="0C9E4E8C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3.5.</w:t>
            </w:r>
          </w:p>
        </w:tc>
        <w:tc>
          <w:tcPr>
            <w:tcW w:w="1974" w:type="dxa"/>
            <w:hideMark/>
          </w:tcPr>
          <w:p w14:paraId="3037FD38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Návrhové práce</w:t>
            </w:r>
          </w:p>
        </w:tc>
        <w:tc>
          <w:tcPr>
            <w:tcW w:w="574" w:type="dxa"/>
            <w:noWrap/>
            <w:hideMark/>
          </w:tcPr>
          <w:p w14:paraId="6EFA1533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0B0C26CA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noWrap/>
            <w:hideMark/>
          </w:tcPr>
          <w:p w14:paraId="6C38BE2A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7E44698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6B752070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076A661F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1" w:type="dxa"/>
            <w:noWrap/>
            <w:hideMark/>
          </w:tcPr>
          <w:p w14:paraId="17DC6970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A2C45" w:rsidRPr="00031615" w14:paraId="6C7938E2" w14:textId="77777777" w:rsidTr="00031615">
        <w:trPr>
          <w:trHeight w:val="1463"/>
        </w:trPr>
        <w:tc>
          <w:tcPr>
            <w:tcW w:w="715" w:type="dxa"/>
            <w:noWrap/>
            <w:hideMark/>
          </w:tcPr>
          <w:p w14:paraId="23A4A456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1974" w:type="dxa"/>
            <w:hideMark/>
          </w:tcPr>
          <w:p w14:paraId="7E412CAA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574" w:type="dxa"/>
            <w:noWrap/>
            <w:hideMark/>
          </w:tcPr>
          <w:p w14:paraId="255B6328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50" w:type="dxa"/>
            <w:noWrap/>
            <w:hideMark/>
          </w:tcPr>
          <w:p w14:paraId="3DF7B080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802" w:type="dxa"/>
            <w:noWrap/>
            <w:hideMark/>
          </w:tcPr>
          <w:p w14:paraId="623AF677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550 </w:t>
            </w:r>
          </w:p>
        </w:tc>
        <w:tc>
          <w:tcPr>
            <w:tcW w:w="992" w:type="dxa"/>
            <w:noWrap/>
            <w:hideMark/>
          </w:tcPr>
          <w:p w14:paraId="0B0E1684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266 200 </w:t>
            </w:r>
          </w:p>
        </w:tc>
        <w:tc>
          <w:tcPr>
            <w:tcW w:w="1103" w:type="dxa"/>
            <w:noWrap/>
            <w:hideMark/>
          </w:tcPr>
          <w:p w14:paraId="36826CEB" w14:textId="10A3C768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146 410    </w:t>
            </w:r>
          </w:p>
        </w:tc>
        <w:tc>
          <w:tcPr>
            <w:tcW w:w="1031" w:type="dxa"/>
            <w:noWrap/>
            <w:hideMark/>
          </w:tcPr>
          <w:p w14:paraId="4499383B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119 790    </w:t>
            </w:r>
          </w:p>
        </w:tc>
        <w:tc>
          <w:tcPr>
            <w:tcW w:w="1121" w:type="dxa"/>
            <w:vMerge w:val="restart"/>
            <w:noWrap/>
            <w:hideMark/>
          </w:tcPr>
          <w:p w14:paraId="450F0680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15.5.2023</w:t>
            </w:r>
          </w:p>
        </w:tc>
      </w:tr>
      <w:tr w:rsidR="00DA2C45" w:rsidRPr="00031615" w14:paraId="3C8980BF" w14:textId="77777777" w:rsidTr="00031615">
        <w:trPr>
          <w:trHeight w:val="878"/>
        </w:trPr>
        <w:tc>
          <w:tcPr>
            <w:tcW w:w="715" w:type="dxa"/>
            <w:noWrap/>
            <w:hideMark/>
          </w:tcPr>
          <w:p w14:paraId="018834E2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1974" w:type="dxa"/>
            <w:hideMark/>
          </w:tcPr>
          <w:p w14:paraId="61618277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Výškopisné zaměření zájmového území v obvodu </w:t>
            </w:r>
            <w:proofErr w:type="spellStart"/>
            <w:r w:rsidRPr="00031615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031615">
              <w:rPr>
                <w:rFonts w:ascii="Arial" w:hAnsi="Arial" w:cs="Arial"/>
                <w:sz w:val="16"/>
                <w:szCs w:val="16"/>
              </w:rPr>
              <w:t xml:space="preserve"> v trvalých a mimo trvalé porosty</w:t>
            </w:r>
          </w:p>
        </w:tc>
        <w:tc>
          <w:tcPr>
            <w:tcW w:w="574" w:type="dxa"/>
            <w:noWrap/>
            <w:hideMark/>
          </w:tcPr>
          <w:p w14:paraId="74D6EA31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50" w:type="dxa"/>
            <w:noWrap/>
            <w:hideMark/>
          </w:tcPr>
          <w:p w14:paraId="73E352BB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02" w:type="dxa"/>
            <w:noWrap/>
            <w:hideMark/>
          </w:tcPr>
          <w:p w14:paraId="72E9D6BA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550 </w:t>
            </w:r>
          </w:p>
        </w:tc>
        <w:tc>
          <w:tcPr>
            <w:tcW w:w="992" w:type="dxa"/>
            <w:noWrap/>
            <w:hideMark/>
          </w:tcPr>
          <w:p w14:paraId="0FDF9516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33 000 </w:t>
            </w:r>
          </w:p>
        </w:tc>
        <w:tc>
          <w:tcPr>
            <w:tcW w:w="1103" w:type="dxa"/>
            <w:noWrap/>
            <w:hideMark/>
          </w:tcPr>
          <w:p w14:paraId="0F6715AE" w14:textId="63DCF8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18 150    </w:t>
            </w:r>
          </w:p>
        </w:tc>
        <w:tc>
          <w:tcPr>
            <w:tcW w:w="1031" w:type="dxa"/>
            <w:noWrap/>
            <w:hideMark/>
          </w:tcPr>
          <w:p w14:paraId="00B77FE5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  14 850    </w:t>
            </w:r>
          </w:p>
        </w:tc>
        <w:tc>
          <w:tcPr>
            <w:tcW w:w="1121" w:type="dxa"/>
            <w:vMerge/>
            <w:hideMark/>
          </w:tcPr>
          <w:p w14:paraId="1AB212D7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C45" w:rsidRPr="00031615" w14:paraId="39A40F5C" w14:textId="77777777" w:rsidTr="00031615">
        <w:trPr>
          <w:trHeight w:val="1178"/>
        </w:trPr>
        <w:tc>
          <w:tcPr>
            <w:tcW w:w="715" w:type="dxa"/>
            <w:noWrap/>
            <w:hideMark/>
          </w:tcPr>
          <w:p w14:paraId="021CFF09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1974" w:type="dxa"/>
            <w:hideMark/>
          </w:tcPr>
          <w:p w14:paraId="2D70BDC2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574" w:type="dxa"/>
            <w:noWrap/>
            <w:hideMark/>
          </w:tcPr>
          <w:p w14:paraId="592C8BE0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031615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750" w:type="dxa"/>
            <w:noWrap/>
            <w:hideMark/>
          </w:tcPr>
          <w:p w14:paraId="1CFEFD66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02" w:type="dxa"/>
            <w:noWrap/>
            <w:hideMark/>
          </w:tcPr>
          <w:p w14:paraId="7D4BF08B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400 </w:t>
            </w:r>
          </w:p>
        </w:tc>
        <w:tc>
          <w:tcPr>
            <w:tcW w:w="992" w:type="dxa"/>
            <w:noWrap/>
            <w:hideMark/>
          </w:tcPr>
          <w:p w14:paraId="6557F111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60 000 </w:t>
            </w:r>
          </w:p>
        </w:tc>
        <w:tc>
          <w:tcPr>
            <w:tcW w:w="1103" w:type="dxa"/>
            <w:noWrap/>
            <w:hideMark/>
          </w:tcPr>
          <w:p w14:paraId="79C7FAA7" w14:textId="299EAFE4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33 000    </w:t>
            </w:r>
          </w:p>
        </w:tc>
        <w:tc>
          <w:tcPr>
            <w:tcW w:w="1031" w:type="dxa"/>
            <w:noWrap/>
            <w:hideMark/>
          </w:tcPr>
          <w:p w14:paraId="07E7E4F0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               27 000    </w:t>
            </w:r>
          </w:p>
        </w:tc>
        <w:tc>
          <w:tcPr>
            <w:tcW w:w="1121" w:type="dxa"/>
            <w:vMerge/>
            <w:hideMark/>
          </w:tcPr>
          <w:p w14:paraId="66467FDC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C45" w:rsidRPr="00031615" w14:paraId="6D604064" w14:textId="77777777" w:rsidTr="00031615">
        <w:trPr>
          <w:trHeight w:val="900"/>
        </w:trPr>
        <w:tc>
          <w:tcPr>
            <w:tcW w:w="715" w:type="dxa"/>
            <w:noWrap/>
            <w:hideMark/>
          </w:tcPr>
          <w:p w14:paraId="65EE2099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lastRenderedPageBreak/>
              <w:t>3.5.i.c)</w:t>
            </w:r>
          </w:p>
        </w:tc>
        <w:tc>
          <w:tcPr>
            <w:tcW w:w="1974" w:type="dxa"/>
            <w:hideMark/>
          </w:tcPr>
          <w:p w14:paraId="7B658829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574" w:type="dxa"/>
            <w:noWrap/>
            <w:hideMark/>
          </w:tcPr>
          <w:p w14:paraId="01259365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031615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750" w:type="dxa"/>
            <w:noWrap/>
            <w:hideMark/>
          </w:tcPr>
          <w:p w14:paraId="19943EF8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2" w:type="dxa"/>
            <w:noWrap/>
            <w:hideMark/>
          </w:tcPr>
          <w:p w14:paraId="67406930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noWrap/>
            <w:hideMark/>
          </w:tcPr>
          <w:p w14:paraId="2D104B84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1103" w:type="dxa"/>
            <w:noWrap/>
            <w:hideMark/>
          </w:tcPr>
          <w:p w14:paraId="652DC67E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1031" w:type="dxa"/>
            <w:noWrap/>
            <w:hideMark/>
          </w:tcPr>
          <w:p w14:paraId="2824AAD0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1121" w:type="dxa"/>
            <w:vMerge/>
            <w:hideMark/>
          </w:tcPr>
          <w:p w14:paraId="21B9BBA4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C45" w:rsidRPr="00031615" w14:paraId="4866BB6D" w14:textId="77777777" w:rsidTr="00031615">
        <w:trPr>
          <w:trHeight w:val="750"/>
        </w:trPr>
        <w:tc>
          <w:tcPr>
            <w:tcW w:w="715" w:type="dxa"/>
            <w:noWrap/>
            <w:hideMark/>
          </w:tcPr>
          <w:p w14:paraId="209336EA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1974" w:type="dxa"/>
            <w:hideMark/>
          </w:tcPr>
          <w:p w14:paraId="4AAE68C7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Vypracování návrhu nového uspořádání pozemků k vystavení dle § 11 odst. 1 zákona</w:t>
            </w:r>
          </w:p>
        </w:tc>
        <w:tc>
          <w:tcPr>
            <w:tcW w:w="574" w:type="dxa"/>
            <w:noWrap/>
            <w:hideMark/>
          </w:tcPr>
          <w:p w14:paraId="1FF675DC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50" w:type="dxa"/>
            <w:noWrap/>
            <w:hideMark/>
          </w:tcPr>
          <w:p w14:paraId="4D142B0C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802" w:type="dxa"/>
            <w:noWrap/>
            <w:hideMark/>
          </w:tcPr>
          <w:p w14:paraId="19C4590F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835 </w:t>
            </w:r>
          </w:p>
        </w:tc>
        <w:tc>
          <w:tcPr>
            <w:tcW w:w="992" w:type="dxa"/>
            <w:noWrap/>
            <w:hideMark/>
          </w:tcPr>
          <w:p w14:paraId="1C9944EE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404 140 </w:t>
            </w:r>
          </w:p>
        </w:tc>
        <w:tc>
          <w:tcPr>
            <w:tcW w:w="1103" w:type="dxa"/>
            <w:noWrap/>
            <w:hideMark/>
          </w:tcPr>
          <w:p w14:paraId="3EF625F1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222 277 </w:t>
            </w:r>
          </w:p>
        </w:tc>
        <w:tc>
          <w:tcPr>
            <w:tcW w:w="1031" w:type="dxa"/>
            <w:noWrap/>
            <w:hideMark/>
          </w:tcPr>
          <w:p w14:paraId="041A7355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181 863 </w:t>
            </w:r>
          </w:p>
        </w:tc>
        <w:tc>
          <w:tcPr>
            <w:tcW w:w="1121" w:type="dxa"/>
            <w:noWrap/>
            <w:hideMark/>
          </w:tcPr>
          <w:p w14:paraId="05C7431F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15.5.2025</w:t>
            </w:r>
          </w:p>
        </w:tc>
      </w:tr>
      <w:tr w:rsidR="00DA2C45" w:rsidRPr="00031615" w14:paraId="2AC6315A" w14:textId="77777777" w:rsidTr="00031615">
        <w:trPr>
          <w:trHeight w:val="649"/>
        </w:trPr>
        <w:tc>
          <w:tcPr>
            <w:tcW w:w="715" w:type="dxa"/>
            <w:noWrap/>
            <w:hideMark/>
          </w:tcPr>
          <w:p w14:paraId="28312329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3.5.3.</w:t>
            </w:r>
          </w:p>
        </w:tc>
        <w:tc>
          <w:tcPr>
            <w:tcW w:w="1974" w:type="dxa"/>
            <w:hideMark/>
          </w:tcPr>
          <w:p w14:paraId="001E9837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031615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574" w:type="dxa"/>
            <w:noWrap/>
            <w:hideMark/>
          </w:tcPr>
          <w:p w14:paraId="30C231ED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750" w:type="dxa"/>
            <w:noWrap/>
            <w:hideMark/>
          </w:tcPr>
          <w:p w14:paraId="25021091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2" w:type="dxa"/>
            <w:noWrap/>
            <w:hideMark/>
          </w:tcPr>
          <w:p w14:paraId="5B4246C4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10 000 </w:t>
            </w:r>
          </w:p>
        </w:tc>
        <w:tc>
          <w:tcPr>
            <w:tcW w:w="992" w:type="dxa"/>
            <w:noWrap/>
            <w:hideMark/>
          </w:tcPr>
          <w:p w14:paraId="18A1C0F8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20 000 </w:t>
            </w:r>
          </w:p>
        </w:tc>
        <w:tc>
          <w:tcPr>
            <w:tcW w:w="1103" w:type="dxa"/>
            <w:noWrap/>
            <w:hideMark/>
          </w:tcPr>
          <w:p w14:paraId="1074B5ED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11 000 </w:t>
            </w:r>
          </w:p>
        </w:tc>
        <w:tc>
          <w:tcPr>
            <w:tcW w:w="1031" w:type="dxa"/>
            <w:noWrap/>
            <w:hideMark/>
          </w:tcPr>
          <w:p w14:paraId="6873F1AE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9 000 </w:t>
            </w:r>
          </w:p>
        </w:tc>
        <w:tc>
          <w:tcPr>
            <w:tcW w:w="1121" w:type="dxa"/>
            <w:hideMark/>
          </w:tcPr>
          <w:p w14:paraId="430B7CF9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do 1 měsíce od výzvy zadavatele</w:t>
            </w:r>
          </w:p>
        </w:tc>
      </w:tr>
      <w:tr w:rsidR="00DA2C45" w:rsidRPr="00031615" w14:paraId="0360F7BA" w14:textId="77777777" w:rsidTr="00031615">
        <w:trPr>
          <w:trHeight w:val="1050"/>
        </w:trPr>
        <w:tc>
          <w:tcPr>
            <w:tcW w:w="2689" w:type="dxa"/>
            <w:gridSpan w:val="2"/>
            <w:hideMark/>
          </w:tcPr>
          <w:p w14:paraId="10601BD2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Návrhové práce celkem (3.5.1.-3.5.3.) bez DPH v Kč</w:t>
            </w:r>
          </w:p>
        </w:tc>
        <w:tc>
          <w:tcPr>
            <w:tcW w:w="574" w:type="dxa"/>
            <w:hideMark/>
          </w:tcPr>
          <w:p w14:paraId="5217FDC3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hideMark/>
          </w:tcPr>
          <w:p w14:paraId="7D6EFDB3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hideMark/>
          </w:tcPr>
          <w:p w14:paraId="2607B065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006C99E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783 340 </w:t>
            </w:r>
          </w:p>
        </w:tc>
        <w:tc>
          <w:tcPr>
            <w:tcW w:w="1103" w:type="dxa"/>
            <w:noWrap/>
            <w:hideMark/>
          </w:tcPr>
          <w:p w14:paraId="6F716B57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430 837 </w:t>
            </w:r>
          </w:p>
        </w:tc>
        <w:tc>
          <w:tcPr>
            <w:tcW w:w="1031" w:type="dxa"/>
            <w:noWrap/>
            <w:hideMark/>
          </w:tcPr>
          <w:p w14:paraId="6D2FEA9B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352 503 </w:t>
            </w:r>
          </w:p>
        </w:tc>
        <w:tc>
          <w:tcPr>
            <w:tcW w:w="1121" w:type="dxa"/>
            <w:noWrap/>
            <w:hideMark/>
          </w:tcPr>
          <w:p w14:paraId="62481BD7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A2C45" w:rsidRPr="00031615" w14:paraId="44132436" w14:textId="77777777" w:rsidTr="00031615">
        <w:trPr>
          <w:trHeight w:val="998"/>
        </w:trPr>
        <w:tc>
          <w:tcPr>
            <w:tcW w:w="715" w:type="dxa"/>
            <w:noWrap/>
            <w:hideMark/>
          </w:tcPr>
          <w:p w14:paraId="3A0C4E46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3.6.</w:t>
            </w:r>
          </w:p>
        </w:tc>
        <w:tc>
          <w:tcPr>
            <w:tcW w:w="1974" w:type="dxa"/>
            <w:hideMark/>
          </w:tcPr>
          <w:p w14:paraId="052393A6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Mapové dílo</w:t>
            </w:r>
          </w:p>
        </w:tc>
        <w:tc>
          <w:tcPr>
            <w:tcW w:w="574" w:type="dxa"/>
            <w:noWrap/>
            <w:hideMark/>
          </w:tcPr>
          <w:p w14:paraId="40E3EDF8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50" w:type="dxa"/>
            <w:noWrap/>
            <w:hideMark/>
          </w:tcPr>
          <w:p w14:paraId="032D1272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802" w:type="dxa"/>
            <w:noWrap/>
            <w:hideMark/>
          </w:tcPr>
          <w:p w14:paraId="73296099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992" w:type="dxa"/>
            <w:hideMark/>
          </w:tcPr>
          <w:p w14:paraId="156BCED7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169 400 </w:t>
            </w:r>
          </w:p>
        </w:tc>
        <w:tc>
          <w:tcPr>
            <w:tcW w:w="1103" w:type="dxa"/>
            <w:hideMark/>
          </w:tcPr>
          <w:p w14:paraId="63EABEE2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93 170 </w:t>
            </w:r>
          </w:p>
        </w:tc>
        <w:tc>
          <w:tcPr>
            <w:tcW w:w="1031" w:type="dxa"/>
            <w:hideMark/>
          </w:tcPr>
          <w:p w14:paraId="3FA9C775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76 230 </w:t>
            </w:r>
          </w:p>
        </w:tc>
        <w:tc>
          <w:tcPr>
            <w:tcW w:w="1121" w:type="dxa"/>
            <w:hideMark/>
          </w:tcPr>
          <w:p w14:paraId="6F55A7CC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DA2C45" w:rsidRPr="00031615" w14:paraId="22263420" w14:textId="77777777" w:rsidTr="00031615">
        <w:trPr>
          <w:trHeight w:val="585"/>
        </w:trPr>
        <w:tc>
          <w:tcPr>
            <w:tcW w:w="2689" w:type="dxa"/>
            <w:gridSpan w:val="2"/>
            <w:hideMark/>
          </w:tcPr>
          <w:p w14:paraId="2D61030F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Mapového dílo celkem (3.6.) bez DPH v Kč</w:t>
            </w:r>
          </w:p>
        </w:tc>
        <w:tc>
          <w:tcPr>
            <w:tcW w:w="574" w:type="dxa"/>
            <w:hideMark/>
          </w:tcPr>
          <w:p w14:paraId="7DBF2F50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hideMark/>
          </w:tcPr>
          <w:p w14:paraId="2A86FA3D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hideMark/>
          </w:tcPr>
          <w:p w14:paraId="173AB879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2C3CA48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169 400 </w:t>
            </w:r>
          </w:p>
        </w:tc>
        <w:tc>
          <w:tcPr>
            <w:tcW w:w="1103" w:type="dxa"/>
            <w:noWrap/>
            <w:hideMark/>
          </w:tcPr>
          <w:p w14:paraId="6C33FB34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93 170 </w:t>
            </w:r>
          </w:p>
        </w:tc>
        <w:tc>
          <w:tcPr>
            <w:tcW w:w="1031" w:type="dxa"/>
            <w:noWrap/>
            <w:hideMark/>
          </w:tcPr>
          <w:p w14:paraId="2138EBEF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 xml:space="preserve">76 230 </w:t>
            </w:r>
          </w:p>
        </w:tc>
        <w:tc>
          <w:tcPr>
            <w:tcW w:w="1121" w:type="dxa"/>
            <w:noWrap/>
            <w:hideMark/>
          </w:tcPr>
          <w:p w14:paraId="1FBFF4FC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A2C45" w:rsidRPr="00031615" w14:paraId="324D62E0" w14:textId="77777777" w:rsidTr="00031615">
        <w:trPr>
          <w:trHeight w:val="15"/>
        </w:trPr>
        <w:tc>
          <w:tcPr>
            <w:tcW w:w="715" w:type="dxa"/>
            <w:noWrap/>
            <w:hideMark/>
          </w:tcPr>
          <w:p w14:paraId="2EAA7B87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4" w:type="dxa"/>
            <w:hideMark/>
          </w:tcPr>
          <w:p w14:paraId="5D51C3F5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hideMark/>
          </w:tcPr>
          <w:p w14:paraId="24D766A5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noWrap/>
            <w:hideMark/>
          </w:tcPr>
          <w:p w14:paraId="76899D35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noWrap/>
            <w:hideMark/>
          </w:tcPr>
          <w:p w14:paraId="1860EF38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59C5FFA6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noWrap/>
            <w:hideMark/>
          </w:tcPr>
          <w:p w14:paraId="1BED6803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  <w:noWrap/>
            <w:hideMark/>
          </w:tcPr>
          <w:p w14:paraId="7DBBF35C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noWrap/>
            <w:hideMark/>
          </w:tcPr>
          <w:p w14:paraId="2E73FA12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A2C45" w:rsidRPr="00031615" w14:paraId="7A3CF8DB" w14:textId="77777777" w:rsidTr="00031615">
        <w:trPr>
          <w:trHeight w:val="1080"/>
        </w:trPr>
        <w:tc>
          <w:tcPr>
            <w:tcW w:w="2689" w:type="dxa"/>
            <w:gridSpan w:val="2"/>
            <w:hideMark/>
          </w:tcPr>
          <w:p w14:paraId="5DD6F926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Rekapitulace hlavních fakturačních celků</w:t>
            </w:r>
          </w:p>
        </w:tc>
        <w:tc>
          <w:tcPr>
            <w:tcW w:w="574" w:type="dxa"/>
            <w:noWrap/>
            <w:hideMark/>
          </w:tcPr>
          <w:p w14:paraId="1B21157A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5F41A7A9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noWrap/>
            <w:hideMark/>
          </w:tcPr>
          <w:p w14:paraId="74C9DD07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F313F30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103" w:type="dxa"/>
            <w:noWrap/>
            <w:hideMark/>
          </w:tcPr>
          <w:p w14:paraId="1F521923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Podíl SPÚ </w:t>
            </w:r>
          </w:p>
        </w:tc>
        <w:tc>
          <w:tcPr>
            <w:tcW w:w="1031" w:type="dxa"/>
            <w:noWrap/>
            <w:hideMark/>
          </w:tcPr>
          <w:p w14:paraId="2B9B2191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Podíl ŘSD </w:t>
            </w:r>
          </w:p>
        </w:tc>
        <w:tc>
          <w:tcPr>
            <w:tcW w:w="1121" w:type="dxa"/>
            <w:noWrap/>
            <w:hideMark/>
          </w:tcPr>
          <w:p w14:paraId="796386F2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A2C45" w:rsidRPr="00031615" w14:paraId="26653CBA" w14:textId="77777777" w:rsidTr="00031615">
        <w:trPr>
          <w:trHeight w:val="642"/>
        </w:trPr>
        <w:tc>
          <w:tcPr>
            <w:tcW w:w="2689" w:type="dxa"/>
            <w:gridSpan w:val="2"/>
            <w:hideMark/>
          </w:tcPr>
          <w:p w14:paraId="1023EF02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1. Přípravné práce celkem (3.4.1.-3.4.5.) bez DPH v Kč</w:t>
            </w:r>
          </w:p>
        </w:tc>
        <w:tc>
          <w:tcPr>
            <w:tcW w:w="574" w:type="dxa"/>
            <w:noWrap/>
            <w:hideMark/>
          </w:tcPr>
          <w:p w14:paraId="4D94E689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645CE232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noWrap/>
            <w:hideMark/>
          </w:tcPr>
          <w:p w14:paraId="5A5E7C7E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5DACFED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1 236 630,00 Kč</w:t>
            </w:r>
          </w:p>
        </w:tc>
        <w:tc>
          <w:tcPr>
            <w:tcW w:w="1103" w:type="dxa"/>
            <w:noWrap/>
            <w:hideMark/>
          </w:tcPr>
          <w:p w14:paraId="6667B55A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680 146,50 Kč</w:t>
            </w:r>
          </w:p>
        </w:tc>
        <w:tc>
          <w:tcPr>
            <w:tcW w:w="1031" w:type="dxa"/>
            <w:noWrap/>
            <w:hideMark/>
          </w:tcPr>
          <w:p w14:paraId="33A51A15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556 483,50 Kč</w:t>
            </w:r>
          </w:p>
        </w:tc>
        <w:tc>
          <w:tcPr>
            <w:tcW w:w="1121" w:type="dxa"/>
            <w:noWrap/>
            <w:hideMark/>
          </w:tcPr>
          <w:p w14:paraId="5FE6700B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A2C45" w:rsidRPr="00031615" w14:paraId="2E4D21F1" w14:textId="77777777" w:rsidTr="00031615">
        <w:trPr>
          <w:trHeight w:val="642"/>
        </w:trPr>
        <w:tc>
          <w:tcPr>
            <w:tcW w:w="2689" w:type="dxa"/>
            <w:gridSpan w:val="2"/>
            <w:hideMark/>
          </w:tcPr>
          <w:p w14:paraId="14D7602C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2. Návrhové práce celkem (3.5.1.-3.5.3.) bez DPH v Kč</w:t>
            </w:r>
          </w:p>
        </w:tc>
        <w:tc>
          <w:tcPr>
            <w:tcW w:w="574" w:type="dxa"/>
            <w:noWrap/>
            <w:hideMark/>
          </w:tcPr>
          <w:p w14:paraId="25913F18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502E3DA8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noWrap/>
            <w:hideMark/>
          </w:tcPr>
          <w:p w14:paraId="190029E1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6535A08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783 340,00 Kč</w:t>
            </w:r>
          </w:p>
        </w:tc>
        <w:tc>
          <w:tcPr>
            <w:tcW w:w="1103" w:type="dxa"/>
            <w:noWrap/>
            <w:hideMark/>
          </w:tcPr>
          <w:p w14:paraId="36B1AEB6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430 837,00 Kč</w:t>
            </w:r>
          </w:p>
        </w:tc>
        <w:tc>
          <w:tcPr>
            <w:tcW w:w="1031" w:type="dxa"/>
            <w:noWrap/>
            <w:hideMark/>
          </w:tcPr>
          <w:p w14:paraId="598852BC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352 503,00 Kč</w:t>
            </w:r>
          </w:p>
        </w:tc>
        <w:tc>
          <w:tcPr>
            <w:tcW w:w="1121" w:type="dxa"/>
            <w:noWrap/>
            <w:hideMark/>
          </w:tcPr>
          <w:p w14:paraId="5DDACF3C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A2C45" w:rsidRPr="00031615" w14:paraId="5253B61E" w14:textId="77777777" w:rsidTr="00031615">
        <w:trPr>
          <w:trHeight w:val="642"/>
        </w:trPr>
        <w:tc>
          <w:tcPr>
            <w:tcW w:w="2689" w:type="dxa"/>
            <w:gridSpan w:val="2"/>
            <w:hideMark/>
          </w:tcPr>
          <w:p w14:paraId="601BD8AA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3. Mapové dílo celkem (3.6.) bez DPH v Kč</w:t>
            </w:r>
          </w:p>
        </w:tc>
        <w:tc>
          <w:tcPr>
            <w:tcW w:w="574" w:type="dxa"/>
            <w:noWrap/>
            <w:hideMark/>
          </w:tcPr>
          <w:p w14:paraId="2753E1DA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580C37D8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noWrap/>
            <w:hideMark/>
          </w:tcPr>
          <w:p w14:paraId="67C73687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083C9CF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169 400,00 Kč</w:t>
            </w:r>
          </w:p>
        </w:tc>
        <w:tc>
          <w:tcPr>
            <w:tcW w:w="1103" w:type="dxa"/>
            <w:noWrap/>
            <w:hideMark/>
          </w:tcPr>
          <w:p w14:paraId="3AE1F233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93 170,00 Kč</w:t>
            </w:r>
          </w:p>
        </w:tc>
        <w:tc>
          <w:tcPr>
            <w:tcW w:w="1031" w:type="dxa"/>
            <w:noWrap/>
            <w:hideMark/>
          </w:tcPr>
          <w:p w14:paraId="09156CDE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76 230,00 Kč</w:t>
            </w:r>
          </w:p>
        </w:tc>
        <w:tc>
          <w:tcPr>
            <w:tcW w:w="1121" w:type="dxa"/>
            <w:noWrap/>
            <w:hideMark/>
          </w:tcPr>
          <w:p w14:paraId="15FE2810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A2C45" w:rsidRPr="00031615" w14:paraId="45BD8C38" w14:textId="77777777" w:rsidTr="00031615">
        <w:trPr>
          <w:trHeight w:val="642"/>
        </w:trPr>
        <w:tc>
          <w:tcPr>
            <w:tcW w:w="2689" w:type="dxa"/>
            <w:gridSpan w:val="2"/>
            <w:hideMark/>
          </w:tcPr>
          <w:p w14:paraId="707E8199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574" w:type="dxa"/>
            <w:noWrap/>
            <w:hideMark/>
          </w:tcPr>
          <w:p w14:paraId="403ECF94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44AE4A7D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noWrap/>
            <w:hideMark/>
          </w:tcPr>
          <w:p w14:paraId="6D6C8290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6D9B064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2 189 370,00 Kč</w:t>
            </w:r>
          </w:p>
        </w:tc>
        <w:tc>
          <w:tcPr>
            <w:tcW w:w="1103" w:type="dxa"/>
            <w:noWrap/>
            <w:hideMark/>
          </w:tcPr>
          <w:p w14:paraId="1850E3B1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1 204 154,00 Kč</w:t>
            </w:r>
          </w:p>
        </w:tc>
        <w:tc>
          <w:tcPr>
            <w:tcW w:w="1031" w:type="dxa"/>
            <w:noWrap/>
            <w:hideMark/>
          </w:tcPr>
          <w:p w14:paraId="723BBE69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985 216,00 Kč</w:t>
            </w:r>
          </w:p>
        </w:tc>
        <w:tc>
          <w:tcPr>
            <w:tcW w:w="1121" w:type="dxa"/>
            <w:noWrap/>
            <w:hideMark/>
          </w:tcPr>
          <w:p w14:paraId="7904BC6D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A2C45" w:rsidRPr="00031615" w14:paraId="076DEAA8" w14:textId="77777777" w:rsidTr="00031615">
        <w:trPr>
          <w:trHeight w:val="642"/>
        </w:trPr>
        <w:tc>
          <w:tcPr>
            <w:tcW w:w="2689" w:type="dxa"/>
            <w:gridSpan w:val="2"/>
            <w:hideMark/>
          </w:tcPr>
          <w:p w14:paraId="13B92C78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DPH  21% v Kč</w:t>
            </w:r>
          </w:p>
        </w:tc>
        <w:tc>
          <w:tcPr>
            <w:tcW w:w="574" w:type="dxa"/>
            <w:noWrap/>
            <w:hideMark/>
          </w:tcPr>
          <w:p w14:paraId="41EBAF31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09ACBC1A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noWrap/>
            <w:hideMark/>
          </w:tcPr>
          <w:p w14:paraId="42B8E7FE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AA8DE1B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459 767,70 Kč</w:t>
            </w:r>
          </w:p>
        </w:tc>
        <w:tc>
          <w:tcPr>
            <w:tcW w:w="1103" w:type="dxa"/>
            <w:noWrap/>
            <w:hideMark/>
          </w:tcPr>
          <w:p w14:paraId="4B5D7BB0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252 872,34 Kč</w:t>
            </w:r>
          </w:p>
        </w:tc>
        <w:tc>
          <w:tcPr>
            <w:tcW w:w="1031" w:type="dxa"/>
            <w:noWrap/>
            <w:hideMark/>
          </w:tcPr>
          <w:p w14:paraId="5C5EEC86" w14:textId="77777777" w:rsidR="00DA2C45" w:rsidRPr="00031615" w:rsidRDefault="00DA2C45" w:rsidP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206 895,36 Kč</w:t>
            </w:r>
          </w:p>
        </w:tc>
        <w:tc>
          <w:tcPr>
            <w:tcW w:w="1121" w:type="dxa"/>
            <w:noWrap/>
            <w:hideMark/>
          </w:tcPr>
          <w:p w14:paraId="40A4A580" w14:textId="77777777" w:rsidR="00DA2C45" w:rsidRPr="00031615" w:rsidRDefault="00DA2C45">
            <w:pPr>
              <w:rPr>
                <w:rFonts w:ascii="Arial" w:hAnsi="Arial" w:cs="Arial"/>
                <w:sz w:val="16"/>
                <w:szCs w:val="16"/>
              </w:rPr>
            </w:pPr>
            <w:r w:rsidRPr="000316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A2C45" w:rsidRPr="00031615" w14:paraId="44320658" w14:textId="77777777" w:rsidTr="00031615">
        <w:trPr>
          <w:trHeight w:val="750"/>
        </w:trPr>
        <w:tc>
          <w:tcPr>
            <w:tcW w:w="2689" w:type="dxa"/>
            <w:gridSpan w:val="2"/>
            <w:hideMark/>
          </w:tcPr>
          <w:p w14:paraId="1ECFE9A1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574" w:type="dxa"/>
            <w:noWrap/>
            <w:hideMark/>
          </w:tcPr>
          <w:p w14:paraId="29427A9D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7666AA8E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noWrap/>
            <w:hideMark/>
          </w:tcPr>
          <w:p w14:paraId="5BA9FB67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31E74F6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2 649 137,70 Kč</w:t>
            </w:r>
          </w:p>
        </w:tc>
        <w:tc>
          <w:tcPr>
            <w:tcW w:w="1103" w:type="dxa"/>
            <w:noWrap/>
            <w:hideMark/>
          </w:tcPr>
          <w:p w14:paraId="6279D356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1 457 026,34 Kč</w:t>
            </w:r>
          </w:p>
        </w:tc>
        <w:tc>
          <w:tcPr>
            <w:tcW w:w="1031" w:type="dxa"/>
            <w:noWrap/>
            <w:hideMark/>
          </w:tcPr>
          <w:p w14:paraId="76AD7F80" w14:textId="77777777" w:rsidR="00DA2C45" w:rsidRPr="00031615" w:rsidRDefault="00DA2C45" w:rsidP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1 192 111,36 Kč</w:t>
            </w:r>
          </w:p>
        </w:tc>
        <w:tc>
          <w:tcPr>
            <w:tcW w:w="1121" w:type="dxa"/>
            <w:noWrap/>
            <w:hideMark/>
          </w:tcPr>
          <w:p w14:paraId="79015BF7" w14:textId="77777777" w:rsidR="00DA2C45" w:rsidRPr="00031615" w:rsidRDefault="00DA2C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</w:tbl>
    <w:p w14:paraId="446F65CD" w14:textId="77777777" w:rsidR="00DB5FCA" w:rsidRPr="00031615" w:rsidRDefault="00DB5FCA" w:rsidP="0026307C">
      <w:pPr>
        <w:rPr>
          <w:rFonts w:ascii="Arial" w:hAnsi="Arial" w:cs="Arial"/>
          <w:sz w:val="16"/>
          <w:szCs w:val="16"/>
        </w:rPr>
      </w:pPr>
    </w:p>
    <w:p w14:paraId="433EC127" w14:textId="77777777" w:rsidR="00DB5FCA" w:rsidRPr="00031615" w:rsidRDefault="00DB5FCA" w:rsidP="0026307C">
      <w:pPr>
        <w:rPr>
          <w:rFonts w:ascii="Arial" w:hAnsi="Arial" w:cs="Arial"/>
          <w:sz w:val="16"/>
          <w:szCs w:val="16"/>
        </w:rPr>
      </w:pPr>
    </w:p>
    <w:p w14:paraId="55A7ACA4" w14:textId="77777777" w:rsidR="00DB5FCA" w:rsidRDefault="00DB5FCA" w:rsidP="0026307C">
      <w:pPr>
        <w:rPr>
          <w:rFonts w:ascii="Arial" w:hAnsi="Arial" w:cs="Arial"/>
        </w:rPr>
      </w:pPr>
    </w:p>
    <w:p w14:paraId="63DBE72C" w14:textId="77777777" w:rsidR="00DB5FCA" w:rsidRDefault="00DB5FCA" w:rsidP="0026307C">
      <w:pPr>
        <w:rPr>
          <w:rFonts w:ascii="Arial" w:hAnsi="Arial" w:cs="Arial"/>
        </w:rPr>
      </w:pPr>
    </w:p>
    <w:p w14:paraId="7015E6B9" w14:textId="77777777" w:rsidR="00DB5FCA" w:rsidRDefault="00DB5FCA" w:rsidP="0026307C">
      <w:pPr>
        <w:rPr>
          <w:rFonts w:ascii="Arial" w:hAnsi="Arial" w:cs="Arial"/>
        </w:rPr>
      </w:pPr>
    </w:p>
    <w:p w14:paraId="4AA53595" w14:textId="77777777" w:rsidR="00DB5FCA" w:rsidRPr="000D0387" w:rsidRDefault="00DB5FCA" w:rsidP="0026307C">
      <w:pPr>
        <w:rPr>
          <w:rFonts w:ascii="Arial" w:hAnsi="Arial" w:cs="Arial"/>
        </w:rPr>
      </w:pPr>
    </w:p>
    <w:p w14:paraId="46CC6EDD" w14:textId="77777777" w:rsidR="00715F0D" w:rsidRPr="000D0387" w:rsidRDefault="00715F0D" w:rsidP="0026307C">
      <w:pPr>
        <w:rPr>
          <w:rFonts w:ascii="Arial" w:hAnsi="Arial" w:cs="Arial"/>
        </w:rPr>
      </w:pPr>
    </w:p>
    <w:sectPr w:rsidR="00715F0D" w:rsidRPr="000D0387" w:rsidSect="00785D7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7E1D" w14:textId="77777777" w:rsidR="0011139B" w:rsidRDefault="0011139B">
      <w:pPr>
        <w:spacing w:after="0" w:line="240" w:lineRule="auto"/>
      </w:pPr>
      <w:r>
        <w:separator/>
      </w:r>
    </w:p>
  </w:endnote>
  <w:endnote w:type="continuationSeparator" w:id="0">
    <w:p w14:paraId="06151AD5" w14:textId="77777777" w:rsidR="0011139B" w:rsidRDefault="0011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EBD4" w14:textId="77777777" w:rsidR="0060786E" w:rsidRPr="00785D7A" w:rsidRDefault="0060786E">
    <w:pPr>
      <w:pStyle w:val="Zpat"/>
      <w:pBdr>
        <w:bottom w:val="single" w:sz="6" w:space="1" w:color="auto"/>
      </w:pBdr>
      <w:jc w:val="right"/>
      <w:rPr>
        <w:sz w:val="6"/>
      </w:rPr>
    </w:pPr>
  </w:p>
  <w:p w14:paraId="76AAF47D" w14:textId="77777777" w:rsidR="0060786E" w:rsidRDefault="00D25495">
    <w:pPr>
      <w:pStyle w:val="Zpat"/>
      <w:jc w:val="right"/>
    </w:pPr>
    <w:r>
      <w:t xml:space="preserve">Strana </w:t>
    </w:r>
    <w:sdt>
      <w:sdtPr>
        <w:id w:val="191141567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F595A">
          <w:rPr>
            <w:noProof/>
          </w:rPr>
          <w:t>2</w:t>
        </w:r>
        <w:r>
          <w:fldChar w:fldCharType="end"/>
        </w:r>
      </w:sdtContent>
    </w:sdt>
  </w:p>
  <w:p w14:paraId="17725367" w14:textId="77777777" w:rsidR="0060786E" w:rsidRDefault="006078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2B359" w14:textId="77777777" w:rsidR="0011139B" w:rsidRDefault="0011139B">
      <w:pPr>
        <w:spacing w:after="0" w:line="240" w:lineRule="auto"/>
      </w:pPr>
      <w:r>
        <w:separator/>
      </w:r>
    </w:p>
  </w:footnote>
  <w:footnote w:type="continuationSeparator" w:id="0">
    <w:p w14:paraId="52849CB2" w14:textId="77777777" w:rsidR="0011139B" w:rsidRDefault="0011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9E29" w14:textId="77D9C747" w:rsidR="0060786E" w:rsidRDefault="00024748" w:rsidP="00785D7A">
    <w:pPr>
      <w:pStyle w:val="Zhlav"/>
      <w:pBdr>
        <w:bottom w:val="single" w:sz="6" w:space="1" w:color="auto"/>
      </w:pBdr>
      <w:jc w:val="right"/>
    </w:pPr>
    <w:r>
      <w:t xml:space="preserve">Dodatek č. </w:t>
    </w:r>
    <w:r w:rsidR="00A611BA">
      <w:t>4</w:t>
    </w:r>
    <w:r>
      <w:t xml:space="preserve"> ke </w:t>
    </w:r>
    <w:r w:rsidR="00D25495">
      <w:t>Smlouv</w:t>
    </w:r>
    <w:r>
      <w:t>ě</w:t>
    </w:r>
    <w:r w:rsidR="00D25495">
      <w:t xml:space="preserve"> o dílo</w:t>
    </w:r>
  </w:p>
  <w:p w14:paraId="6FCF652E" w14:textId="77777777" w:rsidR="0060786E" w:rsidRPr="00785D7A" w:rsidRDefault="0060786E" w:rsidP="00785D7A">
    <w:pPr>
      <w:pStyle w:val="Zhlav"/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1BF7" w14:textId="273CE5F1" w:rsidR="00A45DE2" w:rsidRDefault="007C11BB" w:rsidP="00A45DE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t xml:space="preserve">                                                                                       </w:t>
    </w:r>
    <w:r w:rsidR="00A45DE2">
      <w:rPr>
        <w:rFonts w:ascii="Arial" w:hAnsi="Arial" w:cs="Arial"/>
        <w:sz w:val="16"/>
      </w:rPr>
      <w:t>Číslo smlouvy objednatele č.1:</w:t>
    </w:r>
    <w:r w:rsidR="00A45DE2" w:rsidRPr="00397674">
      <w:t xml:space="preserve"> </w:t>
    </w:r>
    <w:r w:rsidR="00A45DE2" w:rsidRPr="00397674">
      <w:rPr>
        <w:rFonts w:ascii="Arial" w:hAnsi="Arial" w:cs="Arial"/>
        <w:sz w:val="16"/>
      </w:rPr>
      <w:t>915-2019-525203</w:t>
    </w:r>
    <w:r w:rsidR="00A45DE2">
      <w:rPr>
        <w:rFonts w:ascii="Arial" w:hAnsi="Arial" w:cs="Arial"/>
        <w:sz w:val="16"/>
      </w:rPr>
      <w:t>/</w:t>
    </w:r>
    <w:r w:rsidR="00244957">
      <w:rPr>
        <w:rFonts w:ascii="Arial" w:hAnsi="Arial" w:cs="Arial"/>
        <w:sz w:val="16"/>
      </w:rPr>
      <w:t>4</w:t>
    </w:r>
  </w:p>
  <w:p w14:paraId="748883E3" w14:textId="02B7CC3A" w:rsidR="00244957" w:rsidRDefault="00244957" w:rsidP="00A45DE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UID dokumentu: </w:t>
    </w:r>
    <w:r w:rsidRPr="00244957">
      <w:rPr>
        <w:rFonts w:ascii="Arial" w:hAnsi="Arial" w:cs="Arial"/>
        <w:sz w:val="16"/>
      </w:rPr>
      <w:t>spudms00000014503117</w:t>
    </w:r>
  </w:p>
  <w:p w14:paraId="36EBB09E" w14:textId="52A5CC9E" w:rsidR="00A45DE2" w:rsidRPr="0098165F" w:rsidRDefault="00A45DE2" w:rsidP="00A45DE2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</w:t>
    </w:r>
    <w:r w:rsidR="00895382">
      <w:rPr>
        <w:rFonts w:ascii="Arial" w:hAnsi="Arial" w:cs="Arial"/>
        <w:sz w:val="16"/>
      </w:rPr>
      <w:t xml:space="preserve">                       </w:t>
    </w:r>
    <w:r w:rsidRPr="00E11875">
      <w:rPr>
        <w:rFonts w:ascii="Arial" w:hAnsi="Arial" w:cs="Arial"/>
        <w:sz w:val="16"/>
      </w:rPr>
      <w:t>Číslo smlouvy objednatele č. 2:</w:t>
    </w:r>
    <w:r w:rsidR="00895382">
      <w:rPr>
        <w:rFonts w:ascii="Arial" w:hAnsi="Arial" w:cs="Arial"/>
        <w:sz w:val="16"/>
      </w:rPr>
      <w:t xml:space="preserve"> </w:t>
    </w:r>
    <w:r w:rsidR="00895382" w:rsidRPr="00895382">
      <w:rPr>
        <w:rFonts w:ascii="Arial" w:hAnsi="Arial" w:cs="Arial"/>
        <w:sz w:val="16"/>
      </w:rPr>
      <w:t>15PT-001062</w:t>
    </w:r>
  </w:p>
  <w:p w14:paraId="0AE367BB" w14:textId="3139353D" w:rsidR="00A45DE2" w:rsidRPr="0098165F" w:rsidRDefault="007C11BB" w:rsidP="00A45DE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</w:t>
    </w:r>
    <w:r w:rsidR="00A45DE2" w:rsidRPr="0098165F">
      <w:rPr>
        <w:rFonts w:ascii="Arial" w:hAnsi="Arial" w:cs="Arial"/>
        <w:sz w:val="16"/>
      </w:rPr>
      <w:t>Číslo smlouvy zhotovitele:</w:t>
    </w:r>
    <w:r w:rsidR="0083594C">
      <w:rPr>
        <w:rFonts w:ascii="Arial" w:hAnsi="Arial" w:cs="Arial"/>
        <w:sz w:val="16"/>
      </w:rPr>
      <w:t xml:space="preserve"> </w:t>
    </w:r>
    <w:r w:rsidR="0083594C" w:rsidRPr="0083594C">
      <w:rPr>
        <w:rFonts w:ascii="Arial" w:hAnsi="Arial" w:cs="Arial"/>
        <w:sz w:val="16"/>
      </w:rPr>
      <w:t>19.0081</w:t>
    </w:r>
    <w:r w:rsidR="00A45DE2" w:rsidRPr="0098165F">
      <w:rPr>
        <w:rFonts w:ascii="Arial" w:hAnsi="Arial" w:cs="Arial"/>
        <w:sz w:val="16"/>
      </w:rPr>
      <w:tab/>
    </w:r>
  </w:p>
  <w:p w14:paraId="510F2B9A" w14:textId="77777777" w:rsidR="00A45DE2" w:rsidRPr="0098165F" w:rsidRDefault="007C11BB" w:rsidP="00A45DE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</w:t>
    </w:r>
    <w:r w:rsidR="00A45DE2">
      <w:rPr>
        <w:rFonts w:ascii="Arial" w:hAnsi="Arial" w:cs="Arial"/>
        <w:sz w:val="16"/>
      </w:rPr>
      <w:t xml:space="preserve">Komplexní pozemkové úpravy v </w:t>
    </w:r>
    <w:proofErr w:type="spellStart"/>
    <w:r w:rsidR="00A45DE2">
      <w:rPr>
        <w:rFonts w:ascii="Arial" w:hAnsi="Arial" w:cs="Arial"/>
        <w:sz w:val="16"/>
      </w:rPr>
      <w:t>k.</w:t>
    </w:r>
    <w:r w:rsidR="00A45DE2" w:rsidRPr="0098165F">
      <w:rPr>
        <w:rFonts w:ascii="Arial" w:hAnsi="Arial" w:cs="Arial"/>
        <w:sz w:val="16"/>
      </w:rPr>
      <w:t>ú</w:t>
    </w:r>
    <w:proofErr w:type="spellEnd"/>
    <w:r w:rsidR="00A45DE2">
      <w:rPr>
        <w:rFonts w:ascii="Arial" w:hAnsi="Arial" w:cs="Arial"/>
        <w:sz w:val="16"/>
      </w:rPr>
      <w:t>. Babice u Uherského Hradiště</w:t>
    </w:r>
  </w:p>
  <w:p w14:paraId="4E089567" w14:textId="77777777" w:rsidR="0060786E" w:rsidRPr="00B13447" w:rsidRDefault="00533339" w:rsidP="00A45DE2">
    <w:pPr>
      <w:pStyle w:val="Zhlav"/>
      <w:rPr>
        <w:sz w:val="20"/>
        <w:szCs w:val="20"/>
      </w:rPr>
    </w:pPr>
    <w:r w:rsidRPr="0098165F">
      <w:rPr>
        <w:rFonts w:ascii="Arial" w:hAnsi="Arial" w:cs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5052"/>
    <w:multiLevelType w:val="hybridMultilevel"/>
    <w:tmpl w:val="D270B7A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D7B19"/>
    <w:multiLevelType w:val="multilevel"/>
    <w:tmpl w:val="D07EEFD2"/>
    <w:lvl w:ilvl="0">
      <w:start w:val="1"/>
      <w:numFmt w:val="decimal"/>
      <w:pStyle w:val="Nadpis1"/>
      <w:lvlText w:val="%1."/>
      <w:lvlJc w:val="center"/>
      <w:pPr>
        <w:ind w:left="705" w:hanging="705"/>
      </w:pPr>
      <w:rPr>
        <w:rFonts w:hint="default"/>
        <w:color w:val="FFFFFF" w:themeColor="background1"/>
      </w:rPr>
    </w:lvl>
    <w:lvl w:ilvl="1">
      <w:start w:val="1"/>
      <w:numFmt w:val="decimal"/>
      <w:pStyle w:val="Odstavec11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Odstavec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dstavec1111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6B7D9F"/>
    <w:multiLevelType w:val="hybridMultilevel"/>
    <w:tmpl w:val="15D87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C0BA2C52"/>
    <w:lvl w:ilvl="0">
      <w:start w:val="1"/>
      <w:numFmt w:val="upperRoman"/>
      <w:lvlText w:val="Článek %1."/>
      <w:lvlJc w:val="left"/>
      <w:pPr>
        <w:ind w:left="433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1" w:hanging="1440"/>
      </w:pPr>
      <w:rPr>
        <w:rFonts w:hint="default"/>
      </w:rPr>
    </w:lvl>
  </w:abstractNum>
  <w:abstractNum w:abstractNumId="4" w15:restartNumberingAfterBreak="0">
    <w:nsid w:val="47D901D6"/>
    <w:multiLevelType w:val="hybridMultilevel"/>
    <w:tmpl w:val="A7C6F24E"/>
    <w:lvl w:ilvl="0" w:tplc="56488CDC">
      <w:start w:val="1"/>
      <w:numFmt w:val="bullet"/>
      <w:pStyle w:val="Odstavecseseznamem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B5476"/>
    <w:multiLevelType w:val="multilevel"/>
    <w:tmpl w:val="E286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220A2"/>
    <w:multiLevelType w:val="multilevel"/>
    <w:tmpl w:val="5C965B5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A522A2"/>
    <w:multiLevelType w:val="hybridMultilevel"/>
    <w:tmpl w:val="F6AE349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D1232"/>
    <w:multiLevelType w:val="multilevel"/>
    <w:tmpl w:val="76F0366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."/>
      <w:lvlJc w:val="left"/>
      <w:pPr>
        <w:tabs>
          <w:tab w:val="num" w:pos="1390"/>
        </w:tabs>
        <w:ind w:left="1390" w:hanging="680"/>
      </w:pPr>
      <w:rPr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216622650">
    <w:abstractNumId w:val="4"/>
  </w:num>
  <w:num w:numId="2" w16cid:durableId="1303656068">
    <w:abstractNumId w:val="5"/>
  </w:num>
  <w:num w:numId="3" w16cid:durableId="1292250556">
    <w:abstractNumId w:val="6"/>
  </w:num>
  <w:num w:numId="4" w16cid:durableId="854197906">
    <w:abstractNumId w:val="2"/>
  </w:num>
  <w:num w:numId="5" w16cid:durableId="1593010355">
    <w:abstractNumId w:val="1"/>
  </w:num>
  <w:num w:numId="6" w16cid:durableId="261842711">
    <w:abstractNumId w:val="3"/>
  </w:num>
  <w:num w:numId="7" w16cid:durableId="642391496">
    <w:abstractNumId w:val="9"/>
  </w:num>
  <w:num w:numId="8" w16cid:durableId="96367849">
    <w:abstractNumId w:val="0"/>
  </w:num>
  <w:num w:numId="9" w16cid:durableId="337076436">
    <w:abstractNumId w:val="8"/>
  </w:num>
  <w:num w:numId="10" w16cid:durableId="1721712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42"/>
    <w:rsid w:val="00017F37"/>
    <w:rsid w:val="0002090E"/>
    <w:rsid w:val="00021DAD"/>
    <w:rsid w:val="00024748"/>
    <w:rsid w:val="00031615"/>
    <w:rsid w:val="00037BC1"/>
    <w:rsid w:val="000405FD"/>
    <w:rsid w:val="00045638"/>
    <w:rsid w:val="00050E01"/>
    <w:rsid w:val="00052A84"/>
    <w:rsid w:val="0005451C"/>
    <w:rsid w:val="0007015D"/>
    <w:rsid w:val="00071EBB"/>
    <w:rsid w:val="0007786B"/>
    <w:rsid w:val="000912BA"/>
    <w:rsid w:val="000A50A3"/>
    <w:rsid w:val="000B7EFB"/>
    <w:rsid w:val="000C1EA1"/>
    <w:rsid w:val="000D0387"/>
    <w:rsid w:val="000D30CC"/>
    <w:rsid w:val="000E1267"/>
    <w:rsid w:val="000E748C"/>
    <w:rsid w:val="001063F9"/>
    <w:rsid w:val="0011139B"/>
    <w:rsid w:val="00112017"/>
    <w:rsid w:val="00117D1F"/>
    <w:rsid w:val="00121FA9"/>
    <w:rsid w:val="001229DC"/>
    <w:rsid w:val="00122CBA"/>
    <w:rsid w:val="00130D76"/>
    <w:rsid w:val="0013369A"/>
    <w:rsid w:val="00137FCE"/>
    <w:rsid w:val="001502E8"/>
    <w:rsid w:val="0015197C"/>
    <w:rsid w:val="001578EC"/>
    <w:rsid w:val="00161AF0"/>
    <w:rsid w:val="00164E69"/>
    <w:rsid w:val="00171421"/>
    <w:rsid w:val="00174777"/>
    <w:rsid w:val="00180DB0"/>
    <w:rsid w:val="001A0CF7"/>
    <w:rsid w:val="001B1F4A"/>
    <w:rsid w:val="001C15B4"/>
    <w:rsid w:val="001C515E"/>
    <w:rsid w:val="001E2C6E"/>
    <w:rsid w:val="001E3C54"/>
    <w:rsid w:val="001F0E1D"/>
    <w:rsid w:val="001F119C"/>
    <w:rsid w:val="002141EE"/>
    <w:rsid w:val="00231E16"/>
    <w:rsid w:val="00244957"/>
    <w:rsid w:val="0026307C"/>
    <w:rsid w:val="00294139"/>
    <w:rsid w:val="002A11AB"/>
    <w:rsid w:val="002A5636"/>
    <w:rsid w:val="002C7E60"/>
    <w:rsid w:val="002D3C0B"/>
    <w:rsid w:val="002D4888"/>
    <w:rsid w:val="002D498C"/>
    <w:rsid w:val="002E4FCC"/>
    <w:rsid w:val="002F49CA"/>
    <w:rsid w:val="003138D4"/>
    <w:rsid w:val="00317D7D"/>
    <w:rsid w:val="00335A57"/>
    <w:rsid w:val="003412C7"/>
    <w:rsid w:val="00341660"/>
    <w:rsid w:val="0035214F"/>
    <w:rsid w:val="00353285"/>
    <w:rsid w:val="00361471"/>
    <w:rsid w:val="0036782D"/>
    <w:rsid w:val="00370CCA"/>
    <w:rsid w:val="00372C02"/>
    <w:rsid w:val="003745D4"/>
    <w:rsid w:val="003A4614"/>
    <w:rsid w:val="003B0C0D"/>
    <w:rsid w:val="003B0C71"/>
    <w:rsid w:val="003B1267"/>
    <w:rsid w:val="003C3232"/>
    <w:rsid w:val="003D0A50"/>
    <w:rsid w:val="003D5466"/>
    <w:rsid w:val="003D7D77"/>
    <w:rsid w:val="003E0983"/>
    <w:rsid w:val="003E09DA"/>
    <w:rsid w:val="003E517E"/>
    <w:rsid w:val="003F2E15"/>
    <w:rsid w:val="003F2FB6"/>
    <w:rsid w:val="003F6662"/>
    <w:rsid w:val="004014D6"/>
    <w:rsid w:val="00420C6F"/>
    <w:rsid w:val="00426FF7"/>
    <w:rsid w:val="004307EE"/>
    <w:rsid w:val="00450028"/>
    <w:rsid w:val="004549FD"/>
    <w:rsid w:val="00464136"/>
    <w:rsid w:val="00471859"/>
    <w:rsid w:val="00472014"/>
    <w:rsid w:val="00477614"/>
    <w:rsid w:val="00477A18"/>
    <w:rsid w:val="00492A12"/>
    <w:rsid w:val="00492E4C"/>
    <w:rsid w:val="004A1DBC"/>
    <w:rsid w:val="004B6C05"/>
    <w:rsid w:val="004D0FA3"/>
    <w:rsid w:val="004E4AE9"/>
    <w:rsid w:val="004E5F59"/>
    <w:rsid w:val="004F4C7F"/>
    <w:rsid w:val="004F7185"/>
    <w:rsid w:val="00502EF1"/>
    <w:rsid w:val="00517132"/>
    <w:rsid w:val="00524E0F"/>
    <w:rsid w:val="005324A5"/>
    <w:rsid w:val="00533339"/>
    <w:rsid w:val="00533D6D"/>
    <w:rsid w:val="00534C7F"/>
    <w:rsid w:val="00542AFA"/>
    <w:rsid w:val="005555C5"/>
    <w:rsid w:val="00557653"/>
    <w:rsid w:val="00557B4F"/>
    <w:rsid w:val="00570FCB"/>
    <w:rsid w:val="00577606"/>
    <w:rsid w:val="005811A2"/>
    <w:rsid w:val="0058364B"/>
    <w:rsid w:val="0058697B"/>
    <w:rsid w:val="0058755F"/>
    <w:rsid w:val="00590C28"/>
    <w:rsid w:val="005951E0"/>
    <w:rsid w:val="005A13BF"/>
    <w:rsid w:val="005A6538"/>
    <w:rsid w:val="005B15CC"/>
    <w:rsid w:val="005B2958"/>
    <w:rsid w:val="005B3834"/>
    <w:rsid w:val="005B47AE"/>
    <w:rsid w:val="005B554D"/>
    <w:rsid w:val="005E1EA4"/>
    <w:rsid w:val="00604876"/>
    <w:rsid w:val="0060786E"/>
    <w:rsid w:val="006126E9"/>
    <w:rsid w:val="0062149E"/>
    <w:rsid w:val="00623832"/>
    <w:rsid w:val="00626B6D"/>
    <w:rsid w:val="006325F0"/>
    <w:rsid w:val="006332E0"/>
    <w:rsid w:val="00634CDE"/>
    <w:rsid w:val="006455A3"/>
    <w:rsid w:val="00646302"/>
    <w:rsid w:val="00654F85"/>
    <w:rsid w:val="00663CE7"/>
    <w:rsid w:val="00663D84"/>
    <w:rsid w:val="00667211"/>
    <w:rsid w:val="006724C1"/>
    <w:rsid w:val="006A6469"/>
    <w:rsid w:val="006B14F3"/>
    <w:rsid w:val="006B2D35"/>
    <w:rsid w:val="006C0AB1"/>
    <w:rsid w:val="006C362D"/>
    <w:rsid w:val="006D2350"/>
    <w:rsid w:val="006E7E7B"/>
    <w:rsid w:val="006F5907"/>
    <w:rsid w:val="0070712D"/>
    <w:rsid w:val="00714864"/>
    <w:rsid w:val="00715F0D"/>
    <w:rsid w:val="007211EC"/>
    <w:rsid w:val="00730B0F"/>
    <w:rsid w:val="0073795C"/>
    <w:rsid w:val="0074043D"/>
    <w:rsid w:val="00743E03"/>
    <w:rsid w:val="00751681"/>
    <w:rsid w:val="007632A2"/>
    <w:rsid w:val="00765154"/>
    <w:rsid w:val="00771113"/>
    <w:rsid w:val="007723C7"/>
    <w:rsid w:val="00777570"/>
    <w:rsid w:val="00784373"/>
    <w:rsid w:val="00786256"/>
    <w:rsid w:val="00792D6E"/>
    <w:rsid w:val="007A0A45"/>
    <w:rsid w:val="007B084A"/>
    <w:rsid w:val="007B613B"/>
    <w:rsid w:val="007C11BB"/>
    <w:rsid w:val="007C4FCE"/>
    <w:rsid w:val="007D01DD"/>
    <w:rsid w:val="007D308F"/>
    <w:rsid w:val="007E72D3"/>
    <w:rsid w:val="007F35AF"/>
    <w:rsid w:val="0080253E"/>
    <w:rsid w:val="00810616"/>
    <w:rsid w:val="00813BFF"/>
    <w:rsid w:val="0082146B"/>
    <w:rsid w:val="0083594C"/>
    <w:rsid w:val="00850D2E"/>
    <w:rsid w:val="00853F76"/>
    <w:rsid w:val="00863FF2"/>
    <w:rsid w:val="008670F4"/>
    <w:rsid w:val="008752B2"/>
    <w:rsid w:val="00886B5C"/>
    <w:rsid w:val="00887C81"/>
    <w:rsid w:val="00891478"/>
    <w:rsid w:val="00895382"/>
    <w:rsid w:val="008A0267"/>
    <w:rsid w:val="008B566F"/>
    <w:rsid w:val="008C1428"/>
    <w:rsid w:val="008F356A"/>
    <w:rsid w:val="008F4423"/>
    <w:rsid w:val="008F5A17"/>
    <w:rsid w:val="008F7630"/>
    <w:rsid w:val="00900B37"/>
    <w:rsid w:val="00903099"/>
    <w:rsid w:val="009053FA"/>
    <w:rsid w:val="009066BD"/>
    <w:rsid w:val="00914012"/>
    <w:rsid w:val="00920717"/>
    <w:rsid w:val="0092563E"/>
    <w:rsid w:val="009414D1"/>
    <w:rsid w:val="0095445F"/>
    <w:rsid w:val="00972652"/>
    <w:rsid w:val="00990CC0"/>
    <w:rsid w:val="00994C74"/>
    <w:rsid w:val="009A1CF2"/>
    <w:rsid w:val="009B1097"/>
    <w:rsid w:val="009C5429"/>
    <w:rsid w:val="009D24D5"/>
    <w:rsid w:val="009E350A"/>
    <w:rsid w:val="009E5843"/>
    <w:rsid w:val="00A05DFD"/>
    <w:rsid w:val="00A13B88"/>
    <w:rsid w:val="00A20DC7"/>
    <w:rsid w:val="00A37703"/>
    <w:rsid w:val="00A40153"/>
    <w:rsid w:val="00A45DE2"/>
    <w:rsid w:val="00A55D79"/>
    <w:rsid w:val="00A56129"/>
    <w:rsid w:val="00A56D4A"/>
    <w:rsid w:val="00A611BA"/>
    <w:rsid w:val="00A632F4"/>
    <w:rsid w:val="00A64423"/>
    <w:rsid w:val="00A77BC7"/>
    <w:rsid w:val="00A80A85"/>
    <w:rsid w:val="00A8412F"/>
    <w:rsid w:val="00A85CA4"/>
    <w:rsid w:val="00A90585"/>
    <w:rsid w:val="00A915A0"/>
    <w:rsid w:val="00A952C1"/>
    <w:rsid w:val="00A972C1"/>
    <w:rsid w:val="00AA381C"/>
    <w:rsid w:val="00AA6B2C"/>
    <w:rsid w:val="00AA74E7"/>
    <w:rsid w:val="00AB4BC1"/>
    <w:rsid w:val="00AD2CA7"/>
    <w:rsid w:val="00AE1C8B"/>
    <w:rsid w:val="00AE3815"/>
    <w:rsid w:val="00AE6325"/>
    <w:rsid w:val="00AF4F02"/>
    <w:rsid w:val="00B13447"/>
    <w:rsid w:val="00B13AB2"/>
    <w:rsid w:val="00B37D44"/>
    <w:rsid w:val="00B437B7"/>
    <w:rsid w:val="00B44F7B"/>
    <w:rsid w:val="00B5354F"/>
    <w:rsid w:val="00B67899"/>
    <w:rsid w:val="00B71ABB"/>
    <w:rsid w:val="00B74429"/>
    <w:rsid w:val="00B878F9"/>
    <w:rsid w:val="00B879B1"/>
    <w:rsid w:val="00B96245"/>
    <w:rsid w:val="00BA247D"/>
    <w:rsid w:val="00BA2E95"/>
    <w:rsid w:val="00BB22F0"/>
    <w:rsid w:val="00BD469B"/>
    <w:rsid w:val="00BD525D"/>
    <w:rsid w:val="00BD6542"/>
    <w:rsid w:val="00BE1DC1"/>
    <w:rsid w:val="00BE6E18"/>
    <w:rsid w:val="00BE74D4"/>
    <w:rsid w:val="00C05E3A"/>
    <w:rsid w:val="00C15B3A"/>
    <w:rsid w:val="00C270C5"/>
    <w:rsid w:val="00C668AF"/>
    <w:rsid w:val="00C66C98"/>
    <w:rsid w:val="00C71D31"/>
    <w:rsid w:val="00C72B84"/>
    <w:rsid w:val="00C774ED"/>
    <w:rsid w:val="00C923CE"/>
    <w:rsid w:val="00CA5780"/>
    <w:rsid w:val="00CB5F13"/>
    <w:rsid w:val="00CC6D88"/>
    <w:rsid w:val="00CF00F2"/>
    <w:rsid w:val="00CF07BC"/>
    <w:rsid w:val="00CF595A"/>
    <w:rsid w:val="00CF5F74"/>
    <w:rsid w:val="00D06909"/>
    <w:rsid w:val="00D10703"/>
    <w:rsid w:val="00D1102E"/>
    <w:rsid w:val="00D2169B"/>
    <w:rsid w:val="00D25495"/>
    <w:rsid w:val="00D30E97"/>
    <w:rsid w:val="00D347C8"/>
    <w:rsid w:val="00D34BE4"/>
    <w:rsid w:val="00D41B4B"/>
    <w:rsid w:val="00D425B5"/>
    <w:rsid w:val="00D4500E"/>
    <w:rsid w:val="00D4590E"/>
    <w:rsid w:val="00D46028"/>
    <w:rsid w:val="00D65F49"/>
    <w:rsid w:val="00D77452"/>
    <w:rsid w:val="00D81EBF"/>
    <w:rsid w:val="00D83525"/>
    <w:rsid w:val="00D91E34"/>
    <w:rsid w:val="00D95200"/>
    <w:rsid w:val="00D97F2B"/>
    <w:rsid w:val="00DA12D4"/>
    <w:rsid w:val="00DA2C45"/>
    <w:rsid w:val="00DA3237"/>
    <w:rsid w:val="00DA3671"/>
    <w:rsid w:val="00DB3668"/>
    <w:rsid w:val="00DB4560"/>
    <w:rsid w:val="00DB5FCA"/>
    <w:rsid w:val="00DC4EEE"/>
    <w:rsid w:val="00DC7BC4"/>
    <w:rsid w:val="00DD01AB"/>
    <w:rsid w:val="00DF12A5"/>
    <w:rsid w:val="00DF38DD"/>
    <w:rsid w:val="00E147FB"/>
    <w:rsid w:val="00E26ED7"/>
    <w:rsid w:val="00E45080"/>
    <w:rsid w:val="00E57888"/>
    <w:rsid w:val="00E64362"/>
    <w:rsid w:val="00E67CBE"/>
    <w:rsid w:val="00E75FD6"/>
    <w:rsid w:val="00E76C64"/>
    <w:rsid w:val="00E9028A"/>
    <w:rsid w:val="00EA4B87"/>
    <w:rsid w:val="00EA504B"/>
    <w:rsid w:val="00EA6F2B"/>
    <w:rsid w:val="00EB11AF"/>
    <w:rsid w:val="00EB14BD"/>
    <w:rsid w:val="00EC1E7C"/>
    <w:rsid w:val="00EC5E1F"/>
    <w:rsid w:val="00ED497F"/>
    <w:rsid w:val="00EF03E9"/>
    <w:rsid w:val="00EF1C6A"/>
    <w:rsid w:val="00EF1E9C"/>
    <w:rsid w:val="00F35385"/>
    <w:rsid w:val="00F40C5B"/>
    <w:rsid w:val="00F534D6"/>
    <w:rsid w:val="00F5562E"/>
    <w:rsid w:val="00F67182"/>
    <w:rsid w:val="00F86093"/>
    <w:rsid w:val="00FD07A3"/>
    <w:rsid w:val="00FD0924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E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7703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A0267"/>
    <w:pPr>
      <w:keepNext/>
      <w:keepLines/>
      <w:numPr>
        <w:numId w:val="5"/>
      </w:numPr>
      <w:spacing w:before="240" w:after="120" w:line="240" w:lineRule="auto"/>
      <w:ind w:left="-284" w:firstLine="6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3369A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13369A"/>
    <w:pPr>
      <w:numPr>
        <w:numId w:val="1"/>
      </w:numPr>
      <w:spacing w:after="160" w:line="259" w:lineRule="auto"/>
      <w:ind w:hanging="356"/>
      <w:contextualSpacing/>
      <w:jc w:val="both"/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3369A"/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369A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3369A"/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table" w:customStyle="1" w:styleId="Prosttabulka41">
    <w:name w:val="Prostá tabulka 41"/>
    <w:basedOn w:val="Normlntabulka"/>
    <w:uiPriority w:val="44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lnnasted">
    <w:name w:val="Normální na střed"/>
    <w:basedOn w:val="Normln"/>
    <w:link w:val="NormlnnastedChar"/>
    <w:qFormat/>
    <w:rsid w:val="0013369A"/>
    <w:pPr>
      <w:spacing w:after="160" w:line="259" w:lineRule="auto"/>
      <w:jc w:val="center"/>
    </w:pPr>
    <w:rPr>
      <w:lang w:eastAsia="cs-CZ"/>
    </w:rPr>
  </w:style>
  <w:style w:type="character" w:customStyle="1" w:styleId="NormlnnastedChar">
    <w:name w:val="Normální na střed Char"/>
    <w:basedOn w:val="Standardnpsmoodstavce"/>
    <w:link w:val="Normlnnasted"/>
    <w:rsid w:val="0013369A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3369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3369A"/>
    <w:rPr>
      <w:lang w:eastAsia="cs-CZ"/>
    </w:rPr>
  </w:style>
  <w:style w:type="table" w:customStyle="1" w:styleId="Prosttabulka11">
    <w:name w:val="Prostá tabulka 11"/>
    <w:basedOn w:val="Normlntabulka"/>
    <w:uiPriority w:val="41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066B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9066BD"/>
    <w:pPr>
      <w:spacing w:before="120" w:after="0" w:line="360" w:lineRule="auto"/>
      <w:ind w:left="85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66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267"/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paragraph" w:customStyle="1" w:styleId="Odstavec11">
    <w:name w:val="Odstavec 1.1."/>
    <w:basedOn w:val="Normln"/>
    <w:link w:val="Odstavec11Char"/>
    <w:qFormat/>
    <w:rsid w:val="008A0267"/>
    <w:pPr>
      <w:numPr>
        <w:ilvl w:val="1"/>
        <w:numId w:val="5"/>
      </w:numPr>
      <w:spacing w:after="120" w:line="240" w:lineRule="auto"/>
      <w:ind w:left="703" w:hanging="703"/>
      <w:jc w:val="both"/>
    </w:pPr>
    <w:rPr>
      <w:lang w:eastAsia="cs-CZ"/>
    </w:rPr>
  </w:style>
  <w:style w:type="character" w:customStyle="1" w:styleId="Odstavec11Char">
    <w:name w:val="Odstavec 1.1. Char"/>
    <w:basedOn w:val="Standardnpsmoodstavce"/>
    <w:link w:val="Odstavec11"/>
    <w:rsid w:val="008A0267"/>
    <w:rPr>
      <w:lang w:eastAsia="cs-CZ"/>
    </w:rPr>
  </w:style>
  <w:style w:type="paragraph" w:customStyle="1" w:styleId="Odstavec111">
    <w:name w:val="Odstavec 1.1.1."/>
    <w:basedOn w:val="Odstavec11"/>
    <w:qFormat/>
    <w:rsid w:val="008A0267"/>
    <w:pPr>
      <w:numPr>
        <w:ilvl w:val="2"/>
      </w:numPr>
      <w:ind w:left="1417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8A0267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stavec1111">
    <w:name w:val="Odstavec 1.1.1.1."/>
    <w:basedOn w:val="Odstavec111"/>
    <w:qFormat/>
    <w:rsid w:val="008A0267"/>
    <w:pPr>
      <w:numPr>
        <w:ilvl w:val="3"/>
      </w:numPr>
      <w:ind w:left="2268" w:hanging="861"/>
    </w:pPr>
  </w:style>
  <w:style w:type="paragraph" w:customStyle="1" w:styleId="Tabulka-buky11">
    <w:name w:val="Tabulka - buňky (1/1)"/>
    <w:basedOn w:val="Normln"/>
    <w:rsid w:val="003E517E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3E517E"/>
    <w:rPr>
      <w:b/>
      <w:bCs/>
    </w:rPr>
  </w:style>
  <w:style w:type="paragraph" w:customStyle="1" w:styleId="Odstaveca">
    <w:name w:val="Odstavec a)"/>
    <w:basedOn w:val="Odstavecseseznamem"/>
    <w:qFormat/>
    <w:rsid w:val="009A1CF2"/>
    <w:pPr>
      <w:numPr>
        <w:numId w:val="0"/>
      </w:numPr>
      <w:ind w:left="933" w:hanging="648"/>
    </w:pPr>
    <w:rPr>
      <w:lang w:val="fr-FR"/>
    </w:rPr>
  </w:style>
  <w:style w:type="paragraph" w:customStyle="1" w:styleId="Odstavec11111">
    <w:name w:val="Odstavec 1.1.1.1.1."/>
    <w:basedOn w:val="Odstavecseseznamem"/>
    <w:qFormat/>
    <w:rsid w:val="009A1CF2"/>
    <w:pPr>
      <w:numPr>
        <w:numId w:val="0"/>
      </w:numPr>
      <w:ind w:left="2552" w:hanging="1112"/>
    </w:pPr>
    <w:rPr>
      <w:lang w:val="fr-FR"/>
    </w:rPr>
  </w:style>
  <w:style w:type="character" w:customStyle="1" w:styleId="BezmezerChar">
    <w:name w:val="Bez mezer Char"/>
    <w:basedOn w:val="Standardnpsmoodstavce"/>
    <w:link w:val="Bezmezer"/>
    <w:uiPriority w:val="1"/>
    <w:rsid w:val="000D0387"/>
  </w:style>
  <w:style w:type="character" w:styleId="Odkaznakoment">
    <w:name w:val="annotation reference"/>
    <w:basedOn w:val="Standardnpsmoodstavce"/>
    <w:uiPriority w:val="99"/>
    <w:semiHidden/>
    <w:unhideWhenUsed/>
    <w:rsid w:val="00AF4F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4F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4F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4F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4F02"/>
    <w:rPr>
      <w:b/>
      <w:bCs/>
      <w:sz w:val="20"/>
      <w:szCs w:val="20"/>
    </w:rPr>
  </w:style>
  <w:style w:type="paragraph" w:customStyle="1" w:styleId="l-L2">
    <w:name w:val="Čl - L2"/>
    <w:basedOn w:val="Normln"/>
    <w:link w:val="l-L2Char"/>
    <w:qFormat/>
    <w:rsid w:val="003F2FB6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2"/>
      <w:szCs w:val="24"/>
      <w:lang w:eastAsia="cs-CZ"/>
      <w14:ligatures w14:val="standardContextual"/>
    </w:rPr>
  </w:style>
  <w:style w:type="character" w:customStyle="1" w:styleId="l-L2Char">
    <w:name w:val="Čl - L2 Char"/>
    <w:link w:val="l-L2"/>
    <w:rsid w:val="003F2FB6"/>
    <w:rPr>
      <w:rFonts w:ascii="Arial" w:eastAsia="Times New Roman" w:hAnsi="Arial" w:cs="Times New Roman"/>
      <w:kern w:val="2"/>
      <w:szCs w:val="24"/>
      <w:lang w:eastAsia="cs-CZ"/>
      <w14:ligatures w14:val="standardContextual"/>
    </w:rPr>
  </w:style>
  <w:style w:type="paragraph" w:customStyle="1" w:styleId="Level1">
    <w:name w:val="Level 1"/>
    <w:basedOn w:val="Normln"/>
    <w:next w:val="Normln"/>
    <w:qFormat/>
    <w:rsid w:val="003F2FB6"/>
    <w:pPr>
      <w:keepNext/>
      <w:numPr>
        <w:numId w:val="7"/>
      </w:numPr>
      <w:spacing w:before="240" w:after="160" w:line="259" w:lineRule="auto"/>
      <w:ind w:left="360"/>
      <w:outlineLvl w:val="0"/>
    </w:pPr>
    <w:rPr>
      <w:b/>
      <w:bCs/>
      <w:caps/>
      <w:kern w:val="20"/>
      <w:szCs w:val="32"/>
      <w14:ligatures w14:val="standardContextual"/>
    </w:rPr>
  </w:style>
  <w:style w:type="paragraph" w:customStyle="1" w:styleId="Level2">
    <w:name w:val="Level 2"/>
    <w:basedOn w:val="Normln"/>
    <w:qFormat/>
    <w:rsid w:val="003F2FB6"/>
    <w:pPr>
      <w:numPr>
        <w:ilvl w:val="1"/>
        <w:numId w:val="7"/>
      </w:numPr>
      <w:tabs>
        <w:tab w:val="clear" w:pos="1390"/>
        <w:tab w:val="num" w:pos="1248"/>
      </w:tabs>
      <w:spacing w:after="160" w:line="259" w:lineRule="auto"/>
      <w:ind w:left="1248"/>
      <w:outlineLvl w:val="1"/>
    </w:pPr>
    <w:rPr>
      <w:snapToGrid w:val="0"/>
      <w:kern w:val="20"/>
      <w:szCs w:val="28"/>
      <w14:ligatures w14:val="standardContextual"/>
    </w:rPr>
  </w:style>
  <w:style w:type="paragraph" w:customStyle="1" w:styleId="Level3">
    <w:name w:val="Level 3"/>
    <w:basedOn w:val="Normln"/>
    <w:qFormat/>
    <w:rsid w:val="003F2FB6"/>
    <w:pPr>
      <w:numPr>
        <w:ilvl w:val="2"/>
        <w:numId w:val="7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kern w:val="20"/>
      <w:szCs w:val="32"/>
      <w14:ligatures w14:val="standardContextual"/>
    </w:rPr>
  </w:style>
  <w:style w:type="paragraph" w:customStyle="1" w:styleId="Level7">
    <w:name w:val="Level 7"/>
    <w:basedOn w:val="Normln"/>
    <w:rsid w:val="003F2FB6"/>
    <w:pPr>
      <w:numPr>
        <w:ilvl w:val="6"/>
        <w:numId w:val="7"/>
      </w:numPr>
      <w:spacing w:after="140" w:line="290" w:lineRule="auto"/>
      <w:outlineLvl w:val="6"/>
    </w:pPr>
    <w:rPr>
      <w:rFonts w:ascii="Arial" w:hAnsi="Arial"/>
      <w:kern w:val="20"/>
      <w:sz w:val="20"/>
      <w14:ligatures w14:val="standardContextual"/>
    </w:rPr>
  </w:style>
  <w:style w:type="paragraph" w:customStyle="1" w:styleId="Level8">
    <w:name w:val="Level 8"/>
    <w:basedOn w:val="Normln"/>
    <w:rsid w:val="003F2FB6"/>
    <w:pPr>
      <w:numPr>
        <w:ilvl w:val="7"/>
        <w:numId w:val="7"/>
      </w:numPr>
      <w:spacing w:after="140" w:line="290" w:lineRule="auto"/>
      <w:outlineLvl w:val="7"/>
    </w:pPr>
    <w:rPr>
      <w:rFonts w:ascii="Arial" w:hAnsi="Arial"/>
      <w:kern w:val="20"/>
      <w:sz w:val="20"/>
      <w14:ligatures w14:val="standardContextual"/>
    </w:rPr>
  </w:style>
  <w:style w:type="paragraph" w:customStyle="1" w:styleId="Level9">
    <w:name w:val="Level 9"/>
    <w:basedOn w:val="Normln"/>
    <w:rsid w:val="003F2FB6"/>
    <w:pPr>
      <w:numPr>
        <w:ilvl w:val="8"/>
        <w:numId w:val="7"/>
      </w:numPr>
      <w:spacing w:after="140" w:line="290" w:lineRule="auto"/>
      <w:outlineLvl w:val="8"/>
    </w:pPr>
    <w:rPr>
      <w:rFonts w:ascii="Arial" w:hAnsi="Arial"/>
      <w:kern w:val="20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437D6-9A0E-422E-927B-9AE790E0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1589</Words>
  <Characters>9376</Characters>
  <Application>Microsoft Office Word</Application>
  <DocSecurity>0</DocSecurity>
  <Lines>78</Lines>
  <Paragraphs>21</Paragraphs>
  <ScaleCrop>false</ScaleCrop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2024-04-26T10:36:00Z</dcterms:created>
  <dcterms:modified xsi:type="dcterms:W3CDTF">2024-05-15T15:18:00Z</dcterms:modified>
</cp:coreProperties>
</file>