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16B01" w14:textId="7127DD07" w:rsidR="007B5CEC" w:rsidRPr="00A72239" w:rsidRDefault="007B5CEC" w:rsidP="007B5CEC">
      <w:pPr>
        <w:tabs>
          <w:tab w:val="center" w:pos="4819"/>
          <w:tab w:val="left" w:pos="6780"/>
          <w:tab w:val="left" w:pos="7905"/>
        </w:tabs>
      </w:pPr>
      <w:r>
        <w:rPr>
          <w:b/>
          <w:sz w:val="32"/>
          <w:szCs w:val="32"/>
        </w:rPr>
        <w:tab/>
      </w:r>
      <w:r w:rsidRPr="0045330B">
        <w:rPr>
          <w:b/>
          <w:sz w:val="32"/>
          <w:szCs w:val="32"/>
        </w:rPr>
        <w:t xml:space="preserve">Smlouva o dílo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2E52D1B7" w14:textId="391CB10F" w:rsidR="007B5CEC" w:rsidRPr="0045330B" w:rsidRDefault="007B5CEC" w:rsidP="007B5CEC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Č. SML</w:t>
      </w:r>
      <w:r w:rsidR="00B92A80">
        <w:rPr>
          <w:b/>
          <w:sz w:val="24"/>
          <w:szCs w:val="24"/>
        </w:rPr>
        <w:t>146/</w:t>
      </w:r>
      <w:r>
        <w:rPr>
          <w:b/>
          <w:sz w:val="24"/>
          <w:szCs w:val="24"/>
        </w:rPr>
        <w:t>006/2024</w:t>
      </w:r>
    </w:p>
    <w:p w14:paraId="3A4436D7" w14:textId="77777777" w:rsidR="007B5CEC" w:rsidRPr="007B5CEC" w:rsidRDefault="007B5CEC" w:rsidP="007B5CEC">
      <w:pPr>
        <w:jc w:val="center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>uzavřená podle §  2586 a následujících ustanovení zákona č. 89/2012 Sb., občanský zákoník (dále jen „občanský zákoník“), v platném znění, mezi smluvními stranami</w:t>
      </w:r>
    </w:p>
    <w:p w14:paraId="65F8BC61" w14:textId="77777777" w:rsidR="007B5CEC" w:rsidRPr="007B5CEC" w:rsidRDefault="007B5CEC" w:rsidP="007B5CEC">
      <w:pPr>
        <w:autoSpaceDE w:val="0"/>
        <w:rPr>
          <w:rFonts w:ascii="Segoe UI" w:hAnsi="Segoe UI" w:cs="Segoe UI"/>
          <w:sz w:val="20"/>
          <w:szCs w:val="20"/>
        </w:rPr>
      </w:pPr>
    </w:p>
    <w:p w14:paraId="125FD31F" w14:textId="77777777" w:rsidR="007B5CEC" w:rsidRPr="007B5CEC" w:rsidRDefault="007B5CEC" w:rsidP="007B5CEC">
      <w:pPr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>Objednatel:</w:t>
      </w:r>
      <w:r w:rsidRPr="007B5CEC">
        <w:rPr>
          <w:rFonts w:ascii="Segoe UI" w:hAnsi="Segoe UI" w:cs="Segoe UI"/>
          <w:sz w:val="20"/>
          <w:szCs w:val="20"/>
        </w:rPr>
        <w:tab/>
      </w:r>
      <w:r w:rsidRPr="007B5CEC">
        <w:rPr>
          <w:rFonts w:ascii="Segoe UI" w:hAnsi="Segoe UI" w:cs="Segoe UI"/>
          <w:sz w:val="20"/>
          <w:szCs w:val="20"/>
        </w:rPr>
        <w:tab/>
      </w:r>
      <w:r w:rsidRPr="007B5CEC">
        <w:rPr>
          <w:rFonts w:ascii="Segoe UI" w:hAnsi="Segoe UI" w:cs="Segoe UI"/>
          <w:b/>
          <w:bCs/>
          <w:sz w:val="20"/>
          <w:szCs w:val="20"/>
        </w:rPr>
        <w:t>Národní zemědělské muzeum, s. p. o., (zkr. NZM)</w:t>
      </w:r>
    </w:p>
    <w:p w14:paraId="013305BC" w14:textId="77777777" w:rsidR="007B5CEC" w:rsidRPr="007B5CEC" w:rsidRDefault="007B5CEC" w:rsidP="007B5CEC">
      <w:pPr>
        <w:ind w:left="1416" w:firstLine="708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>státní příspěvková organizace</w:t>
      </w:r>
    </w:p>
    <w:p w14:paraId="1D6FBCFD" w14:textId="77777777" w:rsidR="007B5CEC" w:rsidRPr="007B5CEC" w:rsidRDefault="007B5CEC" w:rsidP="007B5CEC">
      <w:pPr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se sídlem </w:t>
      </w:r>
      <w:r w:rsidRPr="007B5CEC">
        <w:rPr>
          <w:rFonts w:ascii="Segoe UI" w:hAnsi="Segoe UI" w:cs="Segoe UI"/>
          <w:sz w:val="20"/>
          <w:szCs w:val="20"/>
        </w:rPr>
        <w:tab/>
      </w:r>
      <w:r w:rsidRPr="007B5CEC">
        <w:rPr>
          <w:rFonts w:ascii="Segoe UI" w:hAnsi="Segoe UI" w:cs="Segoe UI"/>
          <w:sz w:val="20"/>
          <w:szCs w:val="20"/>
        </w:rPr>
        <w:tab/>
        <w:t>Kostelní 1300/44, 170 00 Praha 7 - Holešovice</w:t>
      </w:r>
    </w:p>
    <w:p w14:paraId="62B1F885" w14:textId="77777777" w:rsidR="007B5CEC" w:rsidRPr="007B5CEC" w:rsidRDefault="007B5CEC" w:rsidP="007B5CEC">
      <w:pPr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>IČ:</w:t>
      </w:r>
      <w:r w:rsidRPr="007B5CEC">
        <w:rPr>
          <w:rFonts w:ascii="Segoe UI" w:hAnsi="Segoe UI" w:cs="Segoe UI"/>
          <w:sz w:val="20"/>
          <w:szCs w:val="20"/>
        </w:rPr>
        <w:tab/>
      </w:r>
      <w:r w:rsidRPr="007B5CEC">
        <w:rPr>
          <w:rFonts w:ascii="Segoe UI" w:hAnsi="Segoe UI" w:cs="Segoe UI"/>
          <w:sz w:val="20"/>
          <w:szCs w:val="20"/>
        </w:rPr>
        <w:tab/>
      </w:r>
      <w:r w:rsidRPr="007B5CEC">
        <w:rPr>
          <w:rFonts w:ascii="Segoe UI" w:hAnsi="Segoe UI" w:cs="Segoe UI"/>
          <w:sz w:val="20"/>
          <w:szCs w:val="20"/>
        </w:rPr>
        <w:tab/>
        <w:t>750 75 741</w:t>
      </w:r>
    </w:p>
    <w:p w14:paraId="6097FE03" w14:textId="77777777" w:rsidR="007B5CEC" w:rsidRPr="007B5CEC" w:rsidRDefault="007B5CEC" w:rsidP="007B5CEC">
      <w:pPr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>DIČ:</w:t>
      </w:r>
      <w:r w:rsidRPr="007B5CEC">
        <w:rPr>
          <w:rFonts w:ascii="Segoe UI" w:hAnsi="Segoe UI" w:cs="Segoe UI"/>
          <w:sz w:val="20"/>
          <w:szCs w:val="20"/>
        </w:rPr>
        <w:tab/>
      </w:r>
      <w:r w:rsidRPr="007B5CEC">
        <w:rPr>
          <w:rFonts w:ascii="Segoe UI" w:hAnsi="Segoe UI" w:cs="Segoe UI"/>
          <w:sz w:val="20"/>
          <w:szCs w:val="20"/>
        </w:rPr>
        <w:tab/>
      </w:r>
      <w:r w:rsidRPr="007B5CEC">
        <w:rPr>
          <w:rFonts w:ascii="Segoe UI" w:hAnsi="Segoe UI" w:cs="Segoe UI"/>
          <w:sz w:val="20"/>
          <w:szCs w:val="20"/>
        </w:rPr>
        <w:tab/>
        <w:t>CZ75075741</w:t>
      </w:r>
    </w:p>
    <w:p w14:paraId="41F8ACA1" w14:textId="1364681F" w:rsidR="007B5CEC" w:rsidRPr="007B5CEC" w:rsidRDefault="007B5CEC" w:rsidP="007B5CEC">
      <w:pPr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>Bankovní spojení:</w:t>
      </w:r>
      <w:r w:rsidRPr="007B5CEC">
        <w:rPr>
          <w:rFonts w:ascii="Segoe UI" w:hAnsi="Segoe UI" w:cs="Segoe UI"/>
          <w:sz w:val="20"/>
          <w:szCs w:val="20"/>
        </w:rPr>
        <w:tab/>
      </w:r>
      <w:proofErr w:type="spellStart"/>
      <w:r w:rsidR="004778F4">
        <w:rPr>
          <w:rFonts w:ascii="Segoe UI" w:hAnsi="Segoe UI" w:cs="Segoe UI"/>
          <w:sz w:val="20"/>
          <w:szCs w:val="20"/>
        </w:rPr>
        <w:t>xxx</w:t>
      </w:r>
      <w:proofErr w:type="spellEnd"/>
      <w:r w:rsidRPr="007B5CEC">
        <w:rPr>
          <w:rFonts w:ascii="Segoe UI" w:hAnsi="Segoe UI" w:cs="Segoe UI"/>
          <w:sz w:val="20"/>
          <w:szCs w:val="20"/>
        </w:rPr>
        <w:tab/>
      </w:r>
    </w:p>
    <w:p w14:paraId="7C0379C5" w14:textId="652EB24B" w:rsidR="007B5CEC" w:rsidRPr="007B5CEC" w:rsidRDefault="007B5CEC" w:rsidP="007B5CEC">
      <w:pPr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Číslo účtu </w:t>
      </w:r>
      <w:r w:rsidRPr="007B5CEC">
        <w:rPr>
          <w:rFonts w:ascii="Segoe UI" w:hAnsi="Segoe UI" w:cs="Segoe UI"/>
          <w:sz w:val="20"/>
          <w:szCs w:val="20"/>
        </w:rPr>
        <w:tab/>
      </w:r>
      <w:r w:rsidRPr="007B5CEC">
        <w:rPr>
          <w:rFonts w:ascii="Segoe UI" w:hAnsi="Segoe UI" w:cs="Segoe UI"/>
          <w:sz w:val="20"/>
          <w:szCs w:val="20"/>
        </w:rPr>
        <w:tab/>
      </w:r>
      <w:proofErr w:type="spellStart"/>
      <w:r w:rsidR="004778F4">
        <w:rPr>
          <w:rFonts w:ascii="Segoe UI" w:hAnsi="Segoe UI" w:cs="Segoe UI"/>
          <w:sz w:val="20"/>
          <w:szCs w:val="20"/>
        </w:rPr>
        <w:t>xxx</w:t>
      </w:r>
      <w:proofErr w:type="spellEnd"/>
    </w:p>
    <w:p w14:paraId="2C63803D" w14:textId="74F5C088" w:rsidR="007B5CEC" w:rsidRPr="007B5CEC" w:rsidRDefault="007B5CEC" w:rsidP="007B5CEC">
      <w:pPr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zastoupené </w:t>
      </w:r>
      <w:r w:rsidRPr="007B5CEC">
        <w:rPr>
          <w:rFonts w:ascii="Segoe UI" w:hAnsi="Segoe UI" w:cs="Segoe UI"/>
          <w:sz w:val="20"/>
          <w:szCs w:val="20"/>
        </w:rPr>
        <w:tab/>
      </w:r>
      <w:r w:rsidRPr="007B5CEC">
        <w:rPr>
          <w:rFonts w:ascii="Segoe UI" w:hAnsi="Segoe UI" w:cs="Segoe UI"/>
          <w:sz w:val="20"/>
          <w:szCs w:val="20"/>
        </w:rPr>
        <w:tab/>
      </w:r>
      <w:proofErr w:type="spellStart"/>
      <w:r w:rsidR="004778F4">
        <w:rPr>
          <w:rFonts w:ascii="Segoe UI" w:hAnsi="Segoe UI" w:cs="Segoe UI"/>
          <w:sz w:val="20"/>
          <w:szCs w:val="20"/>
        </w:rPr>
        <w:t>xxx</w:t>
      </w:r>
      <w:proofErr w:type="spellEnd"/>
    </w:p>
    <w:p w14:paraId="003B7FCD" w14:textId="73FBC8EC" w:rsidR="007B5CEC" w:rsidRPr="007B5CEC" w:rsidRDefault="007B5CEC" w:rsidP="007B5CEC">
      <w:pPr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kontaktní osoba:            </w:t>
      </w:r>
      <w:proofErr w:type="spellStart"/>
      <w:r w:rsidR="004778F4">
        <w:rPr>
          <w:rFonts w:ascii="Segoe UI" w:hAnsi="Segoe UI" w:cs="Segoe UI"/>
          <w:sz w:val="20"/>
          <w:szCs w:val="20"/>
        </w:rPr>
        <w:t>xxx</w:t>
      </w:r>
      <w:proofErr w:type="spellEnd"/>
    </w:p>
    <w:p w14:paraId="05A29492" w14:textId="19665CCB" w:rsidR="007B5CEC" w:rsidRPr="007B5CEC" w:rsidRDefault="007B5CEC" w:rsidP="007B5CEC">
      <w:pPr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>email, telefon:</w:t>
      </w:r>
      <w:r w:rsidRPr="007B5CEC">
        <w:rPr>
          <w:rFonts w:ascii="Segoe UI" w:hAnsi="Segoe UI" w:cs="Segoe UI"/>
          <w:sz w:val="20"/>
          <w:szCs w:val="20"/>
        </w:rPr>
        <w:tab/>
        <w:t xml:space="preserve">             </w:t>
      </w:r>
      <w:proofErr w:type="spellStart"/>
      <w:r w:rsidR="004778F4" w:rsidRPr="004778F4">
        <w:rPr>
          <w:rFonts w:ascii="Segoe UI" w:hAnsi="Segoe UI" w:cs="Segoe UI"/>
          <w:sz w:val="20"/>
          <w:szCs w:val="20"/>
        </w:rPr>
        <w:t>xxx</w:t>
      </w:r>
      <w:proofErr w:type="spellEnd"/>
    </w:p>
    <w:p w14:paraId="492A6840" w14:textId="77777777" w:rsidR="007B5CEC" w:rsidRPr="007B5CEC" w:rsidRDefault="007B5CEC" w:rsidP="007B5CEC">
      <w:pPr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>(dále jen jako „Objednatel“)</w:t>
      </w:r>
      <w:r w:rsidRPr="007B5CEC">
        <w:rPr>
          <w:rFonts w:ascii="Segoe UI" w:hAnsi="Segoe UI" w:cs="Segoe UI"/>
          <w:sz w:val="20"/>
          <w:szCs w:val="20"/>
        </w:rPr>
        <w:br/>
        <w:t> </w:t>
      </w:r>
      <w:r w:rsidRPr="007B5CEC">
        <w:rPr>
          <w:rFonts w:ascii="Segoe UI" w:hAnsi="Segoe UI" w:cs="Segoe UI"/>
          <w:sz w:val="20"/>
          <w:szCs w:val="20"/>
        </w:rPr>
        <w:br/>
        <w:t>a</w:t>
      </w:r>
      <w:r w:rsidRPr="007B5CEC">
        <w:rPr>
          <w:rFonts w:ascii="Segoe UI" w:hAnsi="Segoe UI" w:cs="Segoe UI"/>
          <w:sz w:val="20"/>
          <w:szCs w:val="20"/>
        </w:rPr>
        <w:br/>
      </w:r>
    </w:p>
    <w:p w14:paraId="7AEE44D6" w14:textId="77777777" w:rsidR="007B5CEC" w:rsidRPr="007B5CEC" w:rsidRDefault="007B5CEC" w:rsidP="007B5CEC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>Zhotovitel:</w:t>
      </w:r>
      <w:r w:rsidRPr="007B5CEC">
        <w:rPr>
          <w:rFonts w:ascii="Segoe UI" w:hAnsi="Segoe UI" w:cs="Segoe UI"/>
          <w:sz w:val="20"/>
          <w:szCs w:val="20"/>
        </w:rPr>
        <w:tab/>
        <w:t xml:space="preserve"> </w:t>
      </w:r>
      <w:r w:rsidRPr="007B5CEC">
        <w:rPr>
          <w:rFonts w:ascii="Segoe UI" w:hAnsi="Segoe UI" w:cs="Segoe UI"/>
          <w:sz w:val="20"/>
          <w:szCs w:val="20"/>
        </w:rPr>
        <w:tab/>
      </w:r>
      <w:proofErr w:type="spellStart"/>
      <w:r w:rsidRPr="007B5CEC">
        <w:rPr>
          <w:rFonts w:ascii="Segoe UI" w:hAnsi="Segoe UI" w:cs="Segoe UI"/>
          <w:b/>
          <w:bCs/>
          <w:sz w:val="20"/>
          <w:szCs w:val="20"/>
        </w:rPr>
        <w:t>Multison</w:t>
      </w:r>
      <w:proofErr w:type="spellEnd"/>
      <w:r w:rsidRPr="007B5CEC">
        <w:rPr>
          <w:rFonts w:ascii="Segoe UI" w:hAnsi="Segoe UI" w:cs="Segoe UI"/>
          <w:b/>
          <w:bCs/>
          <w:sz w:val="20"/>
          <w:szCs w:val="20"/>
        </w:rPr>
        <w:t>, s.r.o.</w:t>
      </w:r>
      <w:r w:rsidRPr="007B5CEC">
        <w:rPr>
          <w:rFonts w:ascii="Segoe UI" w:hAnsi="Segoe UI" w:cs="Segoe UI"/>
          <w:sz w:val="20"/>
          <w:szCs w:val="20"/>
        </w:rPr>
        <w:tab/>
        <w:t xml:space="preserve"> </w:t>
      </w:r>
    </w:p>
    <w:p w14:paraId="21D3BAC8" w14:textId="77777777" w:rsidR="007B5CEC" w:rsidRPr="007B5CEC" w:rsidRDefault="007B5CEC" w:rsidP="007B5CEC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Se sídlem: </w:t>
      </w:r>
      <w:r w:rsidRPr="007B5CEC">
        <w:rPr>
          <w:rFonts w:ascii="Segoe UI" w:hAnsi="Segoe UI" w:cs="Segoe UI"/>
          <w:sz w:val="20"/>
          <w:szCs w:val="20"/>
        </w:rPr>
        <w:tab/>
      </w:r>
      <w:r w:rsidRPr="007B5CEC">
        <w:rPr>
          <w:rFonts w:ascii="Segoe UI" w:hAnsi="Segoe UI" w:cs="Segoe UI"/>
          <w:sz w:val="20"/>
          <w:szCs w:val="20"/>
        </w:rPr>
        <w:tab/>
        <w:t>Vocelova 1135/4, 500 02 Hradec Králové</w:t>
      </w:r>
      <w:r w:rsidRPr="007B5CEC">
        <w:rPr>
          <w:rFonts w:ascii="Segoe UI" w:hAnsi="Segoe UI" w:cs="Segoe UI"/>
          <w:sz w:val="20"/>
          <w:szCs w:val="20"/>
        </w:rPr>
        <w:tab/>
      </w:r>
    </w:p>
    <w:p w14:paraId="52B15A01" w14:textId="77777777" w:rsidR="007B5CEC" w:rsidRPr="007B5CEC" w:rsidRDefault="007B5CEC" w:rsidP="007B5CEC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IČO: </w:t>
      </w:r>
      <w:r w:rsidRPr="007B5CEC">
        <w:rPr>
          <w:rFonts w:ascii="Segoe UI" w:hAnsi="Segoe UI" w:cs="Segoe UI"/>
          <w:sz w:val="20"/>
          <w:szCs w:val="20"/>
        </w:rPr>
        <w:tab/>
      </w:r>
      <w:r w:rsidRPr="007B5CEC">
        <w:rPr>
          <w:rFonts w:ascii="Segoe UI" w:hAnsi="Segoe UI" w:cs="Segoe UI"/>
          <w:sz w:val="20"/>
          <w:szCs w:val="20"/>
        </w:rPr>
        <w:tab/>
      </w:r>
      <w:r w:rsidRPr="007B5CEC">
        <w:rPr>
          <w:rFonts w:ascii="Segoe UI" w:hAnsi="Segoe UI" w:cs="Segoe UI"/>
          <w:sz w:val="20"/>
          <w:szCs w:val="20"/>
        </w:rPr>
        <w:tab/>
        <w:t>45539448</w:t>
      </w:r>
      <w:r w:rsidRPr="007B5CEC">
        <w:rPr>
          <w:rFonts w:ascii="Segoe UI" w:hAnsi="Segoe UI" w:cs="Segoe UI"/>
          <w:sz w:val="20"/>
          <w:szCs w:val="20"/>
        </w:rPr>
        <w:tab/>
      </w:r>
    </w:p>
    <w:p w14:paraId="78D6BFE9" w14:textId="46BA0D78" w:rsidR="007B5CEC" w:rsidRPr="007B5CEC" w:rsidRDefault="007B5CEC" w:rsidP="007B5CEC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Zastoupený: </w:t>
      </w:r>
      <w:r w:rsidRPr="007B5CEC">
        <w:rPr>
          <w:rFonts w:ascii="Segoe UI" w:hAnsi="Segoe UI" w:cs="Segoe UI"/>
          <w:sz w:val="20"/>
          <w:szCs w:val="20"/>
        </w:rPr>
        <w:tab/>
      </w:r>
      <w:r w:rsidRPr="007B5CEC">
        <w:rPr>
          <w:rFonts w:ascii="Segoe UI" w:hAnsi="Segoe UI" w:cs="Segoe UI"/>
          <w:sz w:val="20"/>
          <w:szCs w:val="20"/>
        </w:rPr>
        <w:tab/>
      </w:r>
      <w:proofErr w:type="spellStart"/>
      <w:r w:rsidR="00C056B2">
        <w:rPr>
          <w:rFonts w:ascii="Segoe UI" w:hAnsi="Segoe UI" w:cs="Segoe UI"/>
          <w:sz w:val="20"/>
          <w:szCs w:val="20"/>
        </w:rPr>
        <w:t>xxx</w:t>
      </w:r>
      <w:proofErr w:type="spellEnd"/>
    </w:p>
    <w:p w14:paraId="618D4EE5" w14:textId="49A1DC23" w:rsidR="007B5CEC" w:rsidRPr="007B5CEC" w:rsidRDefault="007B5CEC" w:rsidP="007B5CEC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kontaktní osoba:            </w:t>
      </w:r>
      <w:proofErr w:type="spellStart"/>
      <w:r w:rsidR="00C056B2">
        <w:rPr>
          <w:rFonts w:ascii="Segoe UI" w:hAnsi="Segoe UI" w:cs="Segoe UI"/>
          <w:sz w:val="20"/>
          <w:szCs w:val="20"/>
        </w:rPr>
        <w:t>xxx</w:t>
      </w:r>
      <w:proofErr w:type="spellEnd"/>
    </w:p>
    <w:p w14:paraId="05188DC6" w14:textId="6122FC68" w:rsidR="007B5CEC" w:rsidRPr="007B5CEC" w:rsidRDefault="007B5CEC" w:rsidP="007B5CEC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email, telefon:              </w:t>
      </w:r>
      <w:r w:rsidR="00C056B2">
        <w:rPr>
          <w:rFonts w:ascii="Segoe UI" w:hAnsi="Segoe UI" w:cs="Segoe UI"/>
          <w:sz w:val="20"/>
          <w:szCs w:val="20"/>
        </w:rPr>
        <w:t xml:space="preserve">  </w:t>
      </w:r>
      <w:proofErr w:type="spellStart"/>
      <w:r w:rsidR="00C056B2">
        <w:rPr>
          <w:rFonts w:ascii="Segoe UI" w:hAnsi="Segoe UI" w:cs="Segoe UI"/>
          <w:sz w:val="20"/>
          <w:szCs w:val="20"/>
        </w:rPr>
        <w:t>xxx</w:t>
      </w:r>
      <w:proofErr w:type="spellEnd"/>
    </w:p>
    <w:p w14:paraId="1A038B98" w14:textId="7FF328E5" w:rsidR="007B5CEC" w:rsidRPr="007B5CEC" w:rsidRDefault="007B5CEC" w:rsidP="007B5CEC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Bankovní spojení: </w:t>
      </w:r>
      <w:r w:rsidRPr="007B5CEC">
        <w:rPr>
          <w:rFonts w:ascii="Segoe UI" w:hAnsi="Segoe UI" w:cs="Segoe UI"/>
          <w:sz w:val="20"/>
          <w:szCs w:val="20"/>
        </w:rPr>
        <w:tab/>
      </w:r>
      <w:proofErr w:type="spellStart"/>
      <w:r w:rsidR="00C056B2">
        <w:rPr>
          <w:rFonts w:ascii="Segoe UI" w:hAnsi="Segoe UI" w:cs="Segoe UI"/>
          <w:sz w:val="20"/>
          <w:szCs w:val="20"/>
        </w:rPr>
        <w:t>xxx</w:t>
      </w:r>
      <w:proofErr w:type="spellEnd"/>
    </w:p>
    <w:p w14:paraId="150F1592" w14:textId="2548F027" w:rsidR="007B5CEC" w:rsidRPr="007B5CEC" w:rsidRDefault="007B5CEC" w:rsidP="007B5CEC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Číslo účtu: </w:t>
      </w:r>
      <w:r w:rsidRPr="007B5CEC">
        <w:rPr>
          <w:rFonts w:ascii="Segoe UI" w:hAnsi="Segoe UI" w:cs="Segoe UI"/>
          <w:sz w:val="20"/>
          <w:szCs w:val="20"/>
        </w:rPr>
        <w:tab/>
      </w:r>
      <w:r w:rsidRPr="007B5CEC">
        <w:rPr>
          <w:rFonts w:ascii="Segoe UI" w:hAnsi="Segoe UI" w:cs="Segoe UI"/>
          <w:sz w:val="20"/>
          <w:szCs w:val="20"/>
        </w:rPr>
        <w:tab/>
      </w:r>
      <w:proofErr w:type="spellStart"/>
      <w:r w:rsidR="00C056B2">
        <w:rPr>
          <w:rFonts w:ascii="Segoe UI" w:hAnsi="Segoe UI" w:cs="Segoe UI"/>
          <w:sz w:val="20"/>
          <w:szCs w:val="20"/>
        </w:rPr>
        <w:t>xxx</w:t>
      </w:r>
      <w:proofErr w:type="spellEnd"/>
      <w:r w:rsidRPr="007B5CEC">
        <w:rPr>
          <w:rFonts w:ascii="Segoe UI" w:hAnsi="Segoe UI" w:cs="Segoe UI"/>
          <w:sz w:val="20"/>
          <w:szCs w:val="20"/>
        </w:rPr>
        <w:tab/>
      </w:r>
      <w:r w:rsidRPr="007B5CEC">
        <w:rPr>
          <w:rFonts w:ascii="Segoe UI" w:hAnsi="Segoe UI" w:cs="Segoe UI"/>
          <w:sz w:val="20"/>
          <w:szCs w:val="20"/>
        </w:rPr>
        <w:tab/>
      </w:r>
    </w:p>
    <w:p w14:paraId="7EBB4339" w14:textId="77777777" w:rsidR="007B5CEC" w:rsidRPr="007B5CEC" w:rsidRDefault="007B5CEC" w:rsidP="007B5CEC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14:paraId="710EE2F5" w14:textId="77777777" w:rsidR="007B5CEC" w:rsidRPr="007B5CEC" w:rsidRDefault="007B5CEC" w:rsidP="007B5CEC">
      <w:pPr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>(dále jen jako „Zhotovitel“)</w:t>
      </w:r>
    </w:p>
    <w:p w14:paraId="6325B794" w14:textId="77777777" w:rsidR="007B5CEC" w:rsidRPr="007B5CEC" w:rsidRDefault="007B5CEC" w:rsidP="007B5CEC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after="120" w:line="240" w:lineRule="auto"/>
        <w:rPr>
          <w:rFonts w:ascii="Segoe UI" w:hAnsi="Segoe UI" w:cs="Segoe UI"/>
          <w:b w:val="0"/>
          <w:sz w:val="20"/>
          <w:lang w:val="cs-CZ"/>
        </w:rPr>
      </w:pPr>
    </w:p>
    <w:p w14:paraId="39009C3B" w14:textId="77777777" w:rsidR="007B5CEC" w:rsidRPr="007B5CEC" w:rsidRDefault="007B5CEC" w:rsidP="007B5CEC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after="120" w:line="240" w:lineRule="auto"/>
        <w:rPr>
          <w:rFonts w:ascii="Segoe UI" w:hAnsi="Segoe UI" w:cs="Segoe UI"/>
          <w:bCs/>
          <w:sz w:val="20"/>
          <w:lang w:val="cs-CZ"/>
        </w:rPr>
      </w:pPr>
      <w:r w:rsidRPr="007B5CEC">
        <w:rPr>
          <w:rFonts w:ascii="Segoe UI" w:hAnsi="Segoe UI" w:cs="Segoe UI"/>
          <w:bCs/>
          <w:sz w:val="20"/>
          <w:lang w:val="cs-CZ"/>
        </w:rPr>
        <w:t>Prohlášení</w:t>
      </w:r>
    </w:p>
    <w:p w14:paraId="677659C0" w14:textId="77777777" w:rsidR="007B5CEC" w:rsidRPr="007B5CEC" w:rsidRDefault="007B5CEC" w:rsidP="007B5CEC">
      <w:pPr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>Zhotovitel prohlašuje, že je odborně způsobilý ke splnění této Smlouvy o dílo (dále jen „Smlouva“), zejména je oprávněný a způsobilý k provedení revize elektrických zařízení tvořící předmět této Smlouvy.</w:t>
      </w:r>
    </w:p>
    <w:p w14:paraId="425DFE2E" w14:textId="77777777" w:rsidR="007B5CEC" w:rsidRPr="007B5CEC" w:rsidRDefault="007B5CEC" w:rsidP="007B5CEC">
      <w:pPr>
        <w:autoSpaceDE w:val="0"/>
        <w:rPr>
          <w:rFonts w:ascii="Segoe UI" w:hAnsi="Segoe UI" w:cs="Segoe UI"/>
          <w:sz w:val="20"/>
          <w:szCs w:val="20"/>
        </w:rPr>
      </w:pPr>
    </w:p>
    <w:p w14:paraId="2AED05FA" w14:textId="77777777" w:rsidR="007B5CEC" w:rsidRPr="007B5CEC" w:rsidRDefault="007B5CEC" w:rsidP="007B5CEC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Segoe UI" w:hAnsi="Segoe UI" w:cs="Segoe UI"/>
          <w:bCs/>
          <w:lang w:val="cs-CZ"/>
        </w:rPr>
      </w:pPr>
      <w:r w:rsidRPr="007B5CEC">
        <w:rPr>
          <w:rFonts w:ascii="Segoe UI" w:hAnsi="Segoe UI" w:cs="Segoe UI"/>
          <w:bCs/>
          <w:lang w:val="cs-CZ"/>
        </w:rPr>
        <w:t>Článek 1</w:t>
      </w:r>
    </w:p>
    <w:p w14:paraId="620B0470" w14:textId="77777777" w:rsidR="007B5CEC" w:rsidRPr="007B5CEC" w:rsidRDefault="007B5CEC" w:rsidP="007B5CEC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line="240" w:lineRule="auto"/>
        <w:ind w:right="15"/>
        <w:rPr>
          <w:rFonts w:ascii="Segoe UI" w:hAnsi="Segoe UI" w:cs="Segoe UI"/>
          <w:bCs/>
          <w:sz w:val="20"/>
          <w:lang w:val="cs-CZ"/>
        </w:rPr>
      </w:pPr>
      <w:r w:rsidRPr="007B5CEC">
        <w:rPr>
          <w:rFonts w:ascii="Segoe UI" w:hAnsi="Segoe UI" w:cs="Segoe UI"/>
          <w:bCs/>
          <w:sz w:val="20"/>
          <w:lang w:val="cs-CZ"/>
        </w:rPr>
        <w:t>Předmět díla</w:t>
      </w:r>
    </w:p>
    <w:p w14:paraId="5BB61481" w14:textId="77777777" w:rsidR="007B5CEC" w:rsidRPr="007B5CEC" w:rsidRDefault="007B5CEC" w:rsidP="007B5CEC">
      <w:pPr>
        <w:numPr>
          <w:ilvl w:val="0"/>
          <w:numId w:val="24"/>
        </w:numPr>
        <w:autoSpaceDE w:val="0"/>
        <w:autoSpaceDN w:val="0"/>
        <w:adjustRightInd w:val="0"/>
        <w:spacing w:before="120" w:after="6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Zhotovitel se zavazuje provést pro Objednatele revize elektrických zařízení v budově sídla Objednatele tak, jak je specifikováno v této Smlouvě, bez vad a nedodělků, ve smluveném termínu, na vlastní zodpovědnost, na své náklady a nebezpečí, v souladu s technickými normami a právním řádem ČR platným v době provedení předmětných prací a služeb. </w:t>
      </w:r>
    </w:p>
    <w:p w14:paraId="733D6E34" w14:textId="77777777" w:rsidR="007B5CEC" w:rsidRPr="007B5CEC" w:rsidRDefault="007B5CEC" w:rsidP="007B5CEC">
      <w:pPr>
        <w:numPr>
          <w:ilvl w:val="0"/>
          <w:numId w:val="24"/>
        </w:numPr>
        <w:autoSpaceDE w:val="0"/>
        <w:autoSpaceDN w:val="0"/>
        <w:adjustRightInd w:val="0"/>
        <w:spacing w:before="120" w:after="6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Předmětem díla je provedení revize elektroinstalace nízkého napětí (NN) a malého napětí (MN), a to revize UPS místnosti pro VZT, elektrických rozvaděčů, zásuvek el. napětí, nouzových osvětlení, zásuvek PC a osvětlení všech prostorů budovy, zpracování technické dokumentace (TD) a dále vypracování protokolů a revizních zpráv vč. sjednocení. Revize bude provedena podle ČSN 33 1500: 1990 „Lhůty pravidelných revizí elektrických instalací“ s doplněním vyskytujících se vnějších vlivů podle ČSN 33 2000 – 3 :1995. Lhůta platnosti revize 2 roky od předání revizních zpráv.  Předmětem smlouvy je dále i revize el. spotřebičů s lhůtou platnosti 1 rok. </w:t>
      </w:r>
    </w:p>
    <w:p w14:paraId="16B9BCD3" w14:textId="77777777" w:rsidR="007B5CEC" w:rsidRPr="007B5CEC" w:rsidRDefault="007B5CEC" w:rsidP="007B5CEC">
      <w:pPr>
        <w:numPr>
          <w:ilvl w:val="0"/>
          <w:numId w:val="24"/>
        </w:numPr>
        <w:autoSpaceDE w:val="0"/>
        <w:autoSpaceDN w:val="0"/>
        <w:adjustRightInd w:val="0"/>
        <w:spacing w:before="120" w:after="6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lastRenderedPageBreak/>
        <w:t>Podrobnější specifikace prací a činností je uvedena v Příloze č. 1 (Cenová kalkulace) této smlouvy.</w:t>
      </w:r>
    </w:p>
    <w:p w14:paraId="6E8DAEE9" w14:textId="77777777" w:rsidR="007B5CEC" w:rsidRPr="007B5CEC" w:rsidRDefault="007B5CEC" w:rsidP="007B5CEC">
      <w:pPr>
        <w:numPr>
          <w:ilvl w:val="0"/>
          <w:numId w:val="24"/>
        </w:numPr>
        <w:autoSpaceDE w:val="0"/>
        <w:autoSpaceDN w:val="0"/>
        <w:adjustRightInd w:val="0"/>
        <w:spacing w:before="120" w:after="60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>Objednatel je povinen za podmínek této smlouvy zaplatit zhotoviteli cenu díla uvedenou v čl. 3 této smlouvy a poskytnout mu při provádění díla potřebnou součinnost.</w:t>
      </w:r>
    </w:p>
    <w:p w14:paraId="4C7C0CB1" w14:textId="77777777" w:rsidR="007B5CEC" w:rsidRPr="007B5CEC" w:rsidRDefault="007B5CEC" w:rsidP="007B5CEC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Segoe UI" w:hAnsi="Segoe UI" w:cs="Segoe UI"/>
          <w:b w:val="0"/>
          <w:lang w:val="cs-CZ"/>
        </w:rPr>
      </w:pPr>
    </w:p>
    <w:p w14:paraId="4DFFB971" w14:textId="77777777" w:rsidR="007B5CEC" w:rsidRPr="007B5CEC" w:rsidRDefault="007B5CEC" w:rsidP="007B5CEC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Segoe UI" w:hAnsi="Segoe UI" w:cs="Segoe UI"/>
          <w:bCs/>
          <w:lang w:val="cs-CZ"/>
        </w:rPr>
      </w:pPr>
      <w:r w:rsidRPr="007B5CEC">
        <w:rPr>
          <w:rFonts w:ascii="Segoe UI" w:hAnsi="Segoe UI" w:cs="Segoe UI"/>
          <w:bCs/>
          <w:lang w:val="cs-CZ"/>
        </w:rPr>
        <w:t>Článek 2</w:t>
      </w:r>
    </w:p>
    <w:p w14:paraId="667A0767" w14:textId="77777777" w:rsidR="007B5CEC" w:rsidRPr="007B5CEC" w:rsidRDefault="007B5CEC" w:rsidP="007B5CEC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line="240" w:lineRule="auto"/>
        <w:ind w:right="15"/>
        <w:rPr>
          <w:rFonts w:ascii="Segoe UI" w:hAnsi="Segoe UI" w:cs="Segoe UI"/>
          <w:bCs/>
          <w:sz w:val="20"/>
          <w:lang w:val="cs-CZ"/>
        </w:rPr>
      </w:pPr>
      <w:r w:rsidRPr="007B5CEC">
        <w:rPr>
          <w:rFonts w:ascii="Segoe UI" w:hAnsi="Segoe UI" w:cs="Segoe UI"/>
          <w:bCs/>
          <w:sz w:val="20"/>
          <w:lang w:val="cs-CZ"/>
        </w:rPr>
        <w:t>Termín a místo plnění</w:t>
      </w:r>
    </w:p>
    <w:p w14:paraId="727AF513" w14:textId="77777777" w:rsidR="007B5CEC" w:rsidRPr="007B5CEC" w:rsidRDefault="007B5CEC" w:rsidP="007B5CEC">
      <w:pPr>
        <w:numPr>
          <w:ilvl w:val="0"/>
          <w:numId w:val="25"/>
        </w:numPr>
        <w:autoSpaceDE w:val="0"/>
        <w:autoSpaceDN w:val="0"/>
        <w:adjustRightInd w:val="0"/>
        <w:spacing w:before="120" w:after="60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>Zhotovitel se zavazuje:</w:t>
      </w:r>
    </w:p>
    <w:p w14:paraId="7218C100" w14:textId="15EB6C4D" w:rsidR="007B5CEC" w:rsidRPr="007B5CEC" w:rsidRDefault="007B5CEC" w:rsidP="007B5CEC">
      <w:pPr>
        <w:numPr>
          <w:ilvl w:val="1"/>
          <w:numId w:val="25"/>
        </w:numPr>
        <w:tabs>
          <w:tab w:val="left" w:pos="993"/>
        </w:tabs>
        <w:autoSpaceDE w:val="0"/>
        <w:autoSpaceDN w:val="0"/>
        <w:adjustRightInd w:val="0"/>
        <w:spacing w:after="60"/>
        <w:ind w:left="993" w:hanging="633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zahájit realizací díla: neprodleně po účinnosti této Smlouvy, nejpozději do </w:t>
      </w:r>
      <w:r w:rsidR="00B61A28">
        <w:rPr>
          <w:rFonts w:ascii="Segoe UI" w:hAnsi="Segoe UI" w:cs="Segoe UI"/>
          <w:sz w:val="20"/>
          <w:szCs w:val="20"/>
        </w:rPr>
        <w:t>xxx</w:t>
      </w:r>
      <w:r w:rsidRPr="007B5CEC">
        <w:rPr>
          <w:rFonts w:ascii="Segoe UI" w:hAnsi="Segoe UI" w:cs="Segoe UI"/>
          <w:sz w:val="20"/>
          <w:szCs w:val="20"/>
        </w:rPr>
        <w:t>2024</w:t>
      </w:r>
    </w:p>
    <w:p w14:paraId="3AB11ACE" w14:textId="594A48BE" w:rsidR="007B5CEC" w:rsidRPr="007B5CEC" w:rsidRDefault="007B5CEC" w:rsidP="007B5CEC">
      <w:p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>1. 2.</w:t>
      </w:r>
      <w:r w:rsidRPr="007B5CEC">
        <w:rPr>
          <w:rFonts w:ascii="Segoe UI" w:hAnsi="Segoe UI" w:cs="Segoe UI"/>
          <w:sz w:val="20"/>
          <w:szCs w:val="20"/>
        </w:rPr>
        <w:tab/>
        <w:t xml:space="preserve">předat dokončené dílo Objednateli: nejpozději do </w:t>
      </w:r>
      <w:r w:rsidR="00B61A28">
        <w:rPr>
          <w:rFonts w:ascii="Segoe UI" w:hAnsi="Segoe UI" w:cs="Segoe UI"/>
          <w:sz w:val="20"/>
          <w:szCs w:val="20"/>
        </w:rPr>
        <w:t>xxx</w:t>
      </w:r>
      <w:r w:rsidRPr="007B5CEC">
        <w:rPr>
          <w:rFonts w:ascii="Segoe UI" w:hAnsi="Segoe UI" w:cs="Segoe UI"/>
          <w:sz w:val="20"/>
          <w:szCs w:val="20"/>
        </w:rPr>
        <w:t>2024</w:t>
      </w:r>
    </w:p>
    <w:p w14:paraId="375E29C7" w14:textId="77777777" w:rsidR="007B5CEC" w:rsidRPr="007B5CEC" w:rsidRDefault="007B5CEC" w:rsidP="007B5CEC">
      <w:pPr>
        <w:pStyle w:val="Odstavecseseznamem"/>
        <w:spacing w:before="120" w:after="120"/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>2.</w:t>
      </w:r>
      <w:r w:rsidRPr="007B5CEC">
        <w:rPr>
          <w:rFonts w:ascii="Segoe UI" w:hAnsi="Segoe UI" w:cs="Segoe UI"/>
          <w:sz w:val="20"/>
          <w:szCs w:val="20"/>
        </w:rPr>
        <w:tab/>
        <w:t xml:space="preserve">V případě, že z jakýchkoliv důvodů na straně Objednatele nebude možné dodržet termín zahájení realizace díla, je Objednatel oprávněn zahájení realizace díla posunout na pozdější dobu. Termín k předání díla se posouvá o stejný počet dní, o kolik dní došlo k posunutí zahájení realizace díla. </w:t>
      </w:r>
    </w:p>
    <w:p w14:paraId="32758213" w14:textId="77777777" w:rsidR="007B5CEC" w:rsidRPr="007B5CEC" w:rsidRDefault="007B5CEC" w:rsidP="007B5CEC">
      <w:pPr>
        <w:pStyle w:val="Odstavecseseznamem"/>
        <w:spacing w:before="120" w:after="120"/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>3.</w:t>
      </w:r>
      <w:r w:rsidRPr="007B5CEC">
        <w:rPr>
          <w:rFonts w:ascii="Segoe UI" w:hAnsi="Segoe UI" w:cs="Segoe UI"/>
          <w:sz w:val="20"/>
          <w:szCs w:val="20"/>
        </w:rPr>
        <w:tab/>
        <w:t>Povinnost Zhotovitele z této smlouvy zajistit dodávky, služby včas je splněna dnem, kdy bude řádně a včas dokončené dílo předáno oprávněnému zástupci Objednatele. O předání a převzetí bude pořízen předávací protokol podepsaný oprávněnými zástupci obou Smluvních stran. Součástí předávacího protokolu budou mimo jiné technická dokumentace (TD) a revizní zprávy.</w:t>
      </w:r>
    </w:p>
    <w:p w14:paraId="610BD104" w14:textId="77777777" w:rsidR="007B5CEC" w:rsidRPr="007B5CEC" w:rsidRDefault="007B5CEC" w:rsidP="007B5CEC">
      <w:pPr>
        <w:pStyle w:val="Odstavecseseznamem"/>
        <w:spacing w:before="120" w:after="120"/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>4.</w:t>
      </w:r>
      <w:r w:rsidRPr="007B5CEC">
        <w:rPr>
          <w:rFonts w:ascii="Segoe UI" w:hAnsi="Segoe UI" w:cs="Segoe UI"/>
          <w:sz w:val="20"/>
          <w:szCs w:val="20"/>
        </w:rPr>
        <w:tab/>
        <w:t>Objednatel je oprávněn předmět smlouvy převzít, i když by dodávky či služby vykazovaly vady či nedodělky pouze tehdy pokud by nebránily řádnému a bezpečnému užívání. V takovém případě bude předávací protokol vedle výše uvedeného obsahovat soupis zjištěných vad a nedodělků, dohodnuté lhůty k jejich odstranění nebo jiná opatření (byla-li dohodnuta) či smluvní nároky vyplývající z odpovědnosti Zhotovitele za vady a nedodělky.</w:t>
      </w:r>
    </w:p>
    <w:p w14:paraId="1D5E768C" w14:textId="77777777" w:rsidR="007B5CEC" w:rsidRPr="007B5CEC" w:rsidRDefault="007B5CEC" w:rsidP="007B5CEC">
      <w:pPr>
        <w:pStyle w:val="Odstavecseseznamem"/>
        <w:numPr>
          <w:ilvl w:val="0"/>
          <w:numId w:val="24"/>
        </w:numPr>
        <w:spacing w:before="120" w:after="120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>Objednatel může v odůvodněném případě rozhodnout o přiměřeném prodloužení lhůty k předání předmětu plnění, pokud důvodem pro přiměřené prodloužení lhůty jsou zejména: provozní a technické důvody ležící na straně objednatele např. v souvislosti s pořádáním akcí a nájmů v budově NZM Praha.</w:t>
      </w:r>
    </w:p>
    <w:p w14:paraId="4BF6A882" w14:textId="77777777" w:rsidR="007B5CEC" w:rsidRPr="007B5CEC" w:rsidRDefault="007B5CEC" w:rsidP="007B5CEC">
      <w:pPr>
        <w:pStyle w:val="Odstavecseseznamem"/>
        <w:spacing w:before="120" w:after="120"/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>6.</w:t>
      </w:r>
      <w:r w:rsidRPr="007B5CEC">
        <w:rPr>
          <w:rFonts w:ascii="Segoe UI" w:hAnsi="Segoe UI" w:cs="Segoe UI"/>
          <w:sz w:val="20"/>
          <w:szCs w:val="20"/>
        </w:rPr>
        <w:tab/>
        <w:t>Místem plnění je budova NZM, na adrese Kostelní 1300/44, Praha 7.</w:t>
      </w:r>
    </w:p>
    <w:p w14:paraId="50AB6049" w14:textId="77777777" w:rsidR="007B5CEC" w:rsidRPr="007B5CEC" w:rsidRDefault="007B5CEC" w:rsidP="007B5CEC">
      <w:pPr>
        <w:autoSpaceDE w:val="0"/>
        <w:autoSpaceDN w:val="0"/>
        <w:adjustRightInd w:val="0"/>
        <w:spacing w:before="120" w:after="60"/>
        <w:ind w:left="360"/>
        <w:jc w:val="both"/>
        <w:rPr>
          <w:rFonts w:ascii="Segoe UI" w:hAnsi="Segoe UI" w:cs="Segoe UI"/>
          <w:sz w:val="20"/>
          <w:szCs w:val="20"/>
        </w:rPr>
      </w:pPr>
    </w:p>
    <w:p w14:paraId="5999C149" w14:textId="77777777" w:rsidR="007B5CEC" w:rsidRPr="007B5CEC" w:rsidRDefault="007B5CEC" w:rsidP="007B5CEC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Segoe UI" w:hAnsi="Segoe UI" w:cs="Segoe UI"/>
          <w:bCs/>
          <w:lang w:val="cs-CZ"/>
        </w:rPr>
      </w:pPr>
      <w:r w:rsidRPr="007B5CEC">
        <w:rPr>
          <w:rFonts w:ascii="Segoe UI" w:hAnsi="Segoe UI" w:cs="Segoe UI"/>
          <w:bCs/>
          <w:lang w:val="cs-CZ"/>
        </w:rPr>
        <w:t>Článek 3</w:t>
      </w:r>
    </w:p>
    <w:p w14:paraId="7A98F584" w14:textId="77777777" w:rsidR="007B5CEC" w:rsidRPr="007B5CEC" w:rsidRDefault="007B5CEC" w:rsidP="007B5CEC">
      <w:pPr>
        <w:widowControl w:val="0"/>
        <w:snapToGrid w:val="0"/>
        <w:spacing w:after="12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7B5CEC">
        <w:rPr>
          <w:rFonts w:ascii="Segoe UI" w:hAnsi="Segoe UI" w:cs="Segoe UI"/>
          <w:b/>
          <w:bCs/>
          <w:sz w:val="20"/>
          <w:szCs w:val="20"/>
        </w:rPr>
        <w:t>Cena díla</w:t>
      </w:r>
    </w:p>
    <w:p w14:paraId="590FCDA6" w14:textId="754A3F69" w:rsidR="007B5CEC" w:rsidRDefault="007B5CEC" w:rsidP="007B5CEC">
      <w:pPr>
        <w:widowControl w:val="0"/>
        <w:numPr>
          <w:ilvl w:val="0"/>
          <w:numId w:val="31"/>
        </w:numPr>
        <w:snapToGrid w:val="0"/>
        <w:spacing w:after="120"/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>Smluvní strany se dohodly, že za dílo dle této smlouvy zaplatí objednatel zhotoviteli sjednanou cenu ve výši:</w:t>
      </w:r>
    </w:p>
    <w:p w14:paraId="3C6F8E0A" w14:textId="4645E67F" w:rsidR="00157AC6" w:rsidRDefault="00157AC6" w:rsidP="00157AC6">
      <w:pPr>
        <w:widowControl w:val="0"/>
        <w:snapToGrid w:val="0"/>
        <w:spacing w:after="120"/>
        <w:ind w:left="35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65 Kč bez DPH za jedno revidované elektrické zařízení, tj. 78,65 Kč včetně DPH a ostatní náklady ve  výši dle Přílohy č. 1 (Cenová kalkulace), která tvoří nedílnou součást této smlouvy. </w:t>
      </w:r>
    </w:p>
    <w:p w14:paraId="1969C5B0" w14:textId="0D702922" w:rsidR="00157AC6" w:rsidRPr="007B5CEC" w:rsidRDefault="00157AC6" w:rsidP="003A4D52">
      <w:pPr>
        <w:widowControl w:val="0"/>
        <w:snapToGrid w:val="0"/>
        <w:spacing w:after="120"/>
        <w:ind w:left="360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(dále jen „cena“). </w:t>
      </w:r>
    </w:p>
    <w:p w14:paraId="48C49F70" w14:textId="77777777" w:rsidR="007B5CEC" w:rsidRPr="003A4D52" w:rsidRDefault="007B5CEC" w:rsidP="003A4D52">
      <w:pPr>
        <w:pStyle w:val="Odstavecseseznamem"/>
        <w:numPr>
          <w:ilvl w:val="0"/>
          <w:numId w:val="31"/>
        </w:numPr>
        <w:rPr>
          <w:rFonts w:ascii="Segoe UI" w:hAnsi="Segoe UI" w:cs="Segoe UI"/>
          <w:sz w:val="20"/>
          <w:szCs w:val="20"/>
        </w:rPr>
      </w:pPr>
      <w:r w:rsidRPr="003A4D52">
        <w:rPr>
          <w:rFonts w:ascii="Segoe UI" w:hAnsi="Segoe UI" w:cs="Segoe UI"/>
          <w:sz w:val="20"/>
          <w:szCs w:val="20"/>
        </w:rPr>
        <w:t>Zhotovitel je plátce DPH.</w:t>
      </w:r>
    </w:p>
    <w:p w14:paraId="34D97954" w14:textId="77777777" w:rsidR="007B5CEC" w:rsidRPr="007B5CEC" w:rsidRDefault="007B5CEC" w:rsidP="007B5CEC">
      <w:pPr>
        <w:widowControl w:val="0"/>
        <w:numPr>
          <w:ilvl w:val="0"/>
          <w:numId w:val="31"/>
        </w:numPr>
        <w:tabs>
          <w:tab w:val="clear" w:pos="360"/>
        </w:tabs>
        <w:snapToGrid w:val="0"/>
        <w:spacing w:after="120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Cena díla může být zvýšena či snížena pouze dohodou stran a to v podobě, oběma stranami podepsaného písemného dodatku k této smlouvě. Podkladem pro takovou změnu budou zejména změnové listy, z nichž musí být patrno, o jakou změnu díla se má jednat, jakož i odpovídající cena, kterou za provedení změny díla bude zhotovitel u objednatele požadovat uhradit. </w:t>
      </w:r>
    </w:p>
    <w:p w14:paraId="16104D3B" w14:textId="77777777" w:rsidR="007B5CEC" w:rsidRPr="007B5CEC" w:rsidRDefault="007B5CEC" w:rsidP="007B5CEC">
      <w:pPr>
        <w:pStyle w:val="Odstavecseseznamem"/>
        <w:numPr>
          <w:ilvl w:val="0"/>
          <w:numId w:val="31"/>
        </w:numPr>
        <w:snapToGrid w:val="0"/>
        <w:spacing w:before="120" w:after="120"/>
        <w:ind w:left="357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>Dohodnutá cena zahrnuje veškeré přímé i nepřímé náklady zhotovitele nezbytné k řádnému poskytnutí plnění.</w:t>
      </w:r>
    </w:p>
    <w:p w14:paraId="0A6F8F61" w14:textId="77777777" w:rsidR="007B5CEC" w:rsidRPr="007B5CEC" w:rsidRDefault="007B5CEC" w:rsidP="007B5CEC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Segoe UI" w:hAnsi="Segoe UI" w:cs="Segoe UI"/>
          <w:b w:val="0"/>
          <w:lang w:val="cs-CZ"/>
        </w:rPr>
      </w:pPr>
    </w:p>
    <w:p w14:paraId="0D849195" w14:textId="77777777" w:rsidR="007B5CEC" w:rsidRDefault="007B5CEC" w:rsidP="007B5CEC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Segoe UI" w:hAnsi="Segoe UI" w:cs="Segoe UI"/>
          <w:bCs/>
          <w:lang w:val="cs-CZ"/>
        </w:rPr>
      </w:pPr>
    </w:p>
    <w:p w14:paraId="54807630" w14:textId="6A023023" w:rsidR="007B5CEC" w:rsidRDefault="007B5CEC" w:rsidP="007B5CEC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Segoe UI" w:hAnsi="Segoe UI" w:cs="Segoe UI"/>
          <w:bCs/>
          <w:lang w:val="cs-CZ"/>
        </w:rPr>
      </w:pPr>
    </w:p>
    <w:p w14:paraId="70FDAA0B" w14:textId="4E716773" w:rsidR="003A4D52" w:rsidRDefault="003A4D52" w:rsidP="007B5CEC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Segoe UI" w:hAnsi="Segoe UI" w:cs="Segoe UI"/>
          <w:bCs/>
          <w:lang w:val="cs-CZ"/>
        </w:rPr>
      </w:pPr>
    </w:p>
    <w:p w14:paraId="6F9A7F91" w14:textId="151CC0E2" w:rsidR="003A4D52" w:rsidRDefault="003A4D52" w:rsidP="007B5CEC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Segoe UI" w:hAnsi="Segoe UI" w:cs="Segoe UI"/>
          <w:bCs/>
          <w:lang w:val="cs-CZ"/>
        </w:rPr>
      </w:pPr>
    </w:p>
    <w:p w14:paraId="0B206476" w14:textId="77777777" w:rsidR="003A4D52" w:rsidRDefault="003A4D52" w:rsidP="007B5CEC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Segoe UI" w:hAnsi="Segoe UI" w:cs="Segoe UI"/>
          <w:bCs/>
          <w:lang w:val="cs-CZ"/>
        </w:rPr>
      </w:pPr>
    </w:p>
    <w:p w14:paraId="74DC1F87" w14:textId="31D1B102" w:rsidR="007B5CEC" w:rsidRPr="007B5CEC" w:rsidRDefault="007B5CEC" w:rsidP="007B5CEC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Segoe UI" w:hAnsi="Segoe UI" w:cs="Segoe UI"/>
          <w:bCs/>
          <w:lang w:val="cs-CZ"/>
        </w:rPr>
      </w:pPr>
      <w:r w:rsidRPr="007B5CEC">
        <w:rPr>
          <w:rFonts w:ascii="Segoe UI" w:hAnsi="Segoe UI" w:cs="Segoe UI"/>
          <w:bCs/>
          <w:lang w:val="cs-CZ"/>
        </w:rPr>
        <w:lastRenderedPageBreak/>
        <w:t>Článek 4</w:t>
      </w:r>
    </w:p>
    <w:p w14:paraId="3BB26D16" w14:textId="77777777" w:rsidR="007B5CEC" w:rsidRPr="007B5CEC" w:rsidRDefault="007B5CEC" w:rsidP="007B5CEC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line="240" w:lineRule="auto"/>
        <w:ind w:right="15"/>
        <w:rPr>
          <w:rFonts w:ascii="Segoe UI" w:hAnsi="Segoe UI" w:cs="Segoe UI"/>
          <w:bCs/>
          <w:sz w:val="20"/>
          <w:lang w:val="cs-CZ"/>
        </w:rPr>
      </w:pPr>
      <w:r w:rsidRPr="007B5CEC">
        <w:rPr>
          <w:rFonts w:ascii="Segoe UI" w:hAnsi="Segoe UI" w:cs="Segoe UI"/>
          <w:bCs/>
          <w:sz w:val="20"/>
          <w:lang w:val="cs-CZ"/>
        </w:rPr>
        <w:t xml:space="preserve">Platební podmínky </w:t>
      </w:r>
    </w:p>
    <w:p w14:paraId="470FC653" w14:textId="7AF8BB73" w:rsidR="007B5CEC" w:rsidRPr="007B5CEC" w:rsidRDefault="007B5CEC" w:rsidP="007B5CEC">
      <w:pPr>
        <w:numPr>
          <w:ilvl w:val="0"/>
          <w:numId w:val="26"/>
        </w:numPr>
        <w:autoSpaceDE w:val="0"/>
        <w:autoSpaceDN w:val="0"/>
        <w:adjustRightInd w:val="0"/>
        <w:spacing w:before="120" w:after="60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Úhrada ceny díla bude provedena na základě faktury vystavené Zhotovitelem, a to až po oboustranně podepsaném předávacím protokolu o předání a převzetí díla bez vad a nedodělků. Faktura bude zaslána na e-mailovou adresu </w:t>
      </w:r>
      <w:proofErr w:type="spellStart"/>
      <w:r w:rsidR="0072115F">
        <w:rPr>
          <w:rFonts w:ascii="Segoe UI" w:hAnsi="Segoe UI" w:cs="Segoe UI"/>
          <w:sz w:val="20"/>
          <w:szCs w:val="20"/>
        </w:rPr>
        <w:t>xxx</w:t>
      </w:r>
      <w:proofErr w:type="spellEnd"/>
      <w:r w:rsidRPr="007B5CEC">
        <w:rPr>
          <w:rFonts w:ascii="Segoe UI" w:hAnsi="Segoe UI" w:cs="Segoe UI"/>
          <w:sz w:val="20"/>
          <w:szCs w:val="20"/>
        </w:rPr>
        <w:t xml:space="preserve">. Splatnost faktury je stanovena na 30 kalendářních dní ode dne doručení Objednateli. </w:t>
      </w:r>
    </w:p>
    <w:p w14:paraId="4338361E" w14:textId="77777777" w:rsidR="007B5CEC" w:rsidRPr="007B5CEC" w:rsidRDefault="007B5CEC" w:rsidP="007B5CEC">
      <w:pPr>
        <w:numPr>
          <w:ilvl w:val="0"/>
          <w:numId w:val="26"/>
        </w:numPr>
        <w:autoSpaceDE w:val="0"/>
        <w:autoSpaceDN w:val="0"/>
        <w:adjustRightInd w:val="0"/>
        <w:spacing w:before="120" w:after="60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>Objednatel neposkytuje zálohy. Smluvní strany se tímto dohodly na vyloučení aplikace ustanovení § 2611 občanského zákoníku.</w:t>
      </w:r>
    </w:p>
    <w:p w14:paraId="5E81002D" w14:textId="77777777" w:rsidR="007B5CEC" w:rsidRPr="007B5CEC" w:rsidRDefault="007B5CEC" w:rsidP="007B5CEC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Segoe UI" w:hAnsi="Segoe UI" w:cs="Segoe UI"/>
          <w:b w:val="0"/>
          <w:lang w:val="cs-CZ"/>
        </w:rPr>
      </w:pPr>
    </w:p>
    <w:p w14:paraId="15F0B20A" w14:textId="77777777" w:rsidR="007B5CEC" w:rsidRPr="007B5CEC" w:rsidRDefault="007B5CEC" w:rsidP="007B5CEC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Segoe UI" w:hAnsi="Segoe UI" w:cs="Segoe UI"/>
          <w:bCs/>
          <w:lang w:val="cs-CZ"/>
        </w:rPr>
      </w:pPr>
      <w:r w:rsidRPr="007B5CEC">
        <w:rPr>
          <w:rFonts w:ascii="Segoe UI" w:hAnsi="Segoe UI" w:cs="Segoe UI"/>
          <w:bCs/>
          <w:lang w:val="cs-CZ"/>
        </w:rPr>
        <w:t>Článek 5</w:t>
      </w:r>
    </w:p>
    <w:p w14:paraId="4DEAEE7E" w14:textId="77777777" w:rsidR="007B5CEC" w:rsidRPr="007B5CEC" w:rsidRDefault="007B5CEC" w:rsidP="007B5CEC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line="240" w:lineRule="auto"/>
        <w:ind w:right="15"/>
        <w:rPr>
          <w:rFonts w:ascii="Segoe UI" w:hAnsi="Segoe UI" w:cs="Segoe UI"/>
          <w:bCs/>
          <w:sz w:val="20"/>
          <w:lang w:val="cs-CZ"/>
        </w:rPr>
      </w:pPr>
      <w:r w:rsidRPr="007B5CEC">
        <w:rPr>
          <w:rFonts w:ascii="Segoe UI" w:hAnsi="Segoe UI" w:cs="Segoe UI"/>
          <w:bCs/>
          <w:sz w:val="20"/>
          <w:lang w:val="cs-CZ"/>
        </w:rPr>
        <w:t>Podmínky provádění prací a služeb</w:t>
      </w:r>
    </w:p>
    <w:p w14:paraId="48CC2ED7" w14:textId="77777777" w:rsidR="007B5CEC" w:rsidRPr="007B5CEC" w:rsidRDefault="007B5CEC" w:rsidP="007B5CEC">
      <w:pPr>
        <w:numPr>
          <w:ilvl w:val="0"/>
          <w:numId w:val="27"/>
        </w:numPr>
        <w:autoSpaceDE w:val="0"/>
        <w:autoSpaceDN w:val="0"/>
        <w:adjustRightInd w:val="0"/>
        <w:spacing w:before="120" w:after="60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Zhotovitel zajišťuje provedení prací a služeb svými pracovníky a nese plnou odpovědnost za nesplnění povinností vyplývajících z této Smlouvy a povinností z obecně závazných právních předpisů. Plná odpovědnost Zhotovitele platí i tehdy, provádí-li případně dílo za využití třetích osob. </w:t>
      </w:r>
    </w:p>
    <w:p w14:paraId="5C2DCA7E" w14:textId="77777777" w:rsidR="007B5CEC" w:rsidRPr="007B5CEC" w:rsidRDefault="007B5CEC" w:rsidP="007B5CEC">
      <w:pPr>
        <w:numPr>
          <w:ilvl w:val="0"/>
          <w:numId w:val="27"/>
        </w:numPr>
        <w:autoSpaceDE w:val="0"/>
        <w:autoSpaceDN w:val="0"/>
        <w:adjustRightInd w:val="0"/>
        <w:spacing w:before="120" w:after="60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Zhotovitel odpovídá za řádné zabezpečení provádění prací a služeb i místa jejich provádění z hlediska bezpečnosti a ochrany zdraví při práci a ostatních obecně závazných právních předpisů, jakož i protipožárních opatření vyplývajících z povahy vlastních prací podle této Smlouvy. </w:t>
      </w:r>
    </w:p>
    <w:p w14:paraId="63BE1C30" w14:textId="77777777" w:rsidR="007B5CEC" w:rsidRPr="007B5CEC" w:rsidRDefault="007B5CEC" w:rsidP="007B5CEC">
      <w:pPr>
        <w:numPr>
          <w:ilvl w:val="0"/>
          <w:numId w:val="27"/>
        </w:numPr>
        <w:autoSpaceDE w:val="0"/>
        <w:autoSpaceDN w:val="0"/>
        <w:adjustRightInd w:val="0"/>
        <w:spacing w:before="120" w:after="60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Zhotovitel respektuje podmínky pro pohyb pracovníků v místě plnění a zajistí, že všichni pracovníci zúčastnění na provádění prací a služeb budou dodržovat obecně závazné právní předpisy včetně BOZP a PO a předpisy a instrukce Objednatele k zajištění BOZP a PO. </w:t>
      </w:r>
    </w:p>
    <w:p w14:paraId="0F4C442B" w14:textId="77777777" w:rsidR="007B5CEC" w:rsidRPr="007B5CEC" w:rsidRDefault="007B5CEC" w:rsidP="007B5CEC">
      <w:pPr>
        <w:numPr>
          <w:ilvl w:val="0"/>
          <w:numId w:val="27"/>
        </w:numPr>
        <w:autoSpaceDE w:val="0"/>
        <w:autoSpaceDN w:val="0"/>
        <w:adjustRightInd w:val="0"/>
        <w:spacing w:before="120" w:after="60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Zhotovitel je povinen trvale udržovat na místě plnění i na přístupových trasách k němu pořádek a čistotu a průběžně na svůj náklad odstraňovat příp. odpady vzniklé z jeho činnosti. Dále zajistí udržování všech přístupů k místu plnění. </w:t>
      </w:r>
    </w:p>
    <w:p w14:paraId="7BDFDA38" w14:textId="77777777" w:rsidR="007B5CEC" w:rsidRPr="007B5CEC" w:rsidRDefault="007B5CEC" w:rsidP="007B5CEC">
      <w:pPr>
        <w:numPr>
          <w:ilvl w:val="0"/>
          <w:numId w:val="27"/>
        </w:numPr>
        <w:autoSpaceDE w:val="0"/>
        <w:autoSpaceDN w:val="0"/>
        <w:adjustRightInd w:val="0"/>
        <w:spacing w:before="120" w:after="60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>Zhotovitel se zavazuje informovat Objednatele, bez zbytečného odkladu, o všech skutečnostech a okolnostech, které by mohly mít vliv na provádění prací a služeb nebo se dotknout zájmů Objednatele souvisejících s předmětem plnění této Smlouvy.</w:t>
      </w:r>
    </w:p>
    <w:p w14:paraId="55C383D0" w14:textId="77777777" w:rsidR="007B5CEC" w:rsidRPr="007B5CEC" w:rsidRDefault="007B5CEC" w:rsidP="007B5CEC">
      <w:pPr>
        <w:numPr>
          <w:ilvl w:val="0"/>
          <w:numId w:val="27"/>
        </w:numPr>
        <w:autoSpaceDE w:val="0"/>
        <w:autoSpaceDN w:val="0"/>
        <w:adjustRightInd w:val="0"/>
        <w:spacing w:before="120" w:after="60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>Objednavatel umožní zhotoviteli napojení na elektrickou energii.</w:t>
      </w:r>
    </w:p>
    <w:p w14:paraId="48A4AAF0" w14:textId="77777777" w:rsidR="007B5CEC" w:rsidRPr="007B5CEC" w:rsidRDefault="007B5CEC" w:rsidP="007B5CEC">
      <w:pPr>
        <w:autoSpaceDE w:val="0"/>
        <w:autoSpaceDN w:val="0"/>
        <w:adjustRightInd w:val="0"/>
        <w:spacing w:before="120" w:after="60"/>
        <w:ind w:left="360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 </w:t>
      </w:r>
    </w:p>
    <w:p w14:paraId="703E93FF" w14:textId="77777777" w:rsidR="007B5CEC" w:rsidRPr="007B5CEC" w:rsidRDefault="007B5CEC" w:rsidP="007B5CEC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Segoe UI" w:hAnsi="Segoe UI" w:cs="Segoe UI"/>
          <w:bCs/>
          <w:lang w:val="cs-CZ"/>
        </w:rPr>
      </w:pPr>
      <w:r w:rsidRPr="007B5CEC">
        <w:rPr>
          <w:rFonts w:ascii="Segoe UI" w:hAnsi="Segoe UI" w:cs="Segoe UI"/>
          <w:bCs/>
          <w:lang w:val="cs-CZ"/>
        </w:rPr>
        <w:t>Článek 6</w:t>
      </w:r>
    </w:p>
    <w:p w14:paraId="2BC0A389" w14:textId="77777777" w:rsidR="007B5CEC" w:rsidRPr="007B5CEC" w:rsidRDefault="007B5CEC" w:rsidP="007B5CEC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line="240" w:lineRule="auto"/>
        <w:ind w:right="15"/>
        <w:rPr>
          <w:rFonts w:ascii="Segoe UI" w:hAnsi="Segoe UI" w:cs="Segoe UI"/>
          <w:bCs/>
          <w:sz w:val="20"/>
          <w:lang w:val="cs-CZ"/>
        </w:rPr>
      </w:pPr>
      <w:r w:rsidRPr="007B5CEC">
        <w:rPr>
          <w:rFonts w:ascii="Segoe UI" w:hAnsi="Segoe UI" w:cs="Segoe UI"/>
          <w:bCs/>
          <w:sz w:val="20"/>
          <w:lang w:val="cs-CZ"/>
        </w:rPr>
        <w:t xml:space="preserve">Smluvní pokuty </w:t>
      </w:r>
    </w:p>
    <w:p w14:paraId="184E8907" w14:textId="77777777" w:rsidR="007B5CEC" w:rsidRPr="007B5CEC" w:rsidRDefault="007B5CEC" w:rsidP="007B5CEC">
      <w:pPr>
        <w:numPr>
          <w:ilvl w:val="0"/>
          <w:numId w:val="28"/>
        </w:numPr>
        <w:autoSpaceDE w:val="0"/>
        <w:autoSpaceDN w:val="0"/>
        <w:adjustRightInd w:val="0"/>
        <w:spacing w:before="120" w:after="60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>Při prodlení s termínem dokončení prací a služeb dle článku 2. odstavce 1. této Smlouvy je Zhotovitel povinen zaplatit Objednateli smluvní pokutu ve výši 0,5 % z ceny díla za každý den prodlení.</w:t>
      </w:r>
    </w:p>
    <w:p w14:paraId="17EB853F" w14:textId="77777777" w:rsidR="007B5CEC" w:rsidRPr="007B5CEC" w:rsidRDefault="007B5CEC" w:rsidP="007B5CEC">
      <w:pPr>
        <w:numPr>
          <w:ilvl w:val="0"/>
          <w:numId w:val="28"/>
        </w:numPr>
        <w:autoSpaceDE w:val="0"/>
        <w:autoSpaceDN w:val="0"/>
        <w:adjustRightInd w:val="0"/>
        <w:spacing w:before="120" w:after="60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V případě prodlení objednatele s úhradou faktury má zhotovitel nárok na zaplacení smluvní pokuty ve výši 0,5 % z dlužné částky za každý den prodlení.  </w:t>
      </w:r>
    </w:p>
    <w:p w14:paraId="4163821A" w14:textId="77777777" w:rsidR="007B5CEC" w:rsidRPr="007B5CEC" w:rsidRDefault="007B5CEC" w:rsidP="007B5CEC">
      <w:pPr>
        <w:autoSpaceDE w:val="0"/>
        <w:autoSpaceDN w:val="0"/>
        <w:adjustRightInd w:val="0"/>
        <w:spacing w:before="120" w:after="60"/>
        <w:ind w:left="360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 </w:t>
      </w:r>
    </w:p>
    <w:p w14:paraId="2182EC79" w14:textId="77777777" w:rsidR="007B5CEC" w:rsidRPr="007B5CEC" w:rsidRDefault="007B5CEC" w:rsidP="007B5C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autoSpaceDE w:val="0"/>
        <w:autoSpaceDN w:val="0"/>
        <w:adjustRightInd w:val="0"/>
        <w:ind w:right="17"/>
        <w:jc w:val="center"/>
        <w:rPr>
          <w:rFonts w:ascii="Segoe UI" w:hAnsi="Segoe UI" w:cs="Segoe UI"/>
          <w:b/>
          <w:bCs/>
          <w:sz w:val="20"/>
          <w:szCs w:val="20"/>
        </w:rPr>
      </w:pPr>
      <w:r w:rsidRPr="007B5CEC">
        <w:rPr>
          <w:rFonts w:ascii="Segoe UI" w:hAnsi="Segoe UI" w:cs="Segoe UI"/>
          <w:b/>
          <w:bCs/>
          <w:sz w:val="20"/>
          <w:szCs w:val="20"/>
        </w:rPr>
        <w:t>Článek 7</w:t>
      </w:r>
    </w:p>
    <w:p w14:paraId="36B6AD4F" w14:textId="77777777" w:rsidR="007B5CEC" w:rsidRPr="007B5CEC" w:rsidRDefault="007B5CEC" w:rsidP="007B5CEC">
      <w:pPr>
        <w:widowControl w:val="0"/>
        <w:snapToGrid w:val="0"/>
        <w:spacing w:after="12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7B5CEC">
        <w:rPr>
          <w:rFonts w:ascii="Segoe UI" w:hAnsi="Segoe UI" w:cs="Segoe UI"/>
          <w:b/>
          <w:bCs/>
          <w:sz w:val="20"/>
          <w:szCs w:val="20"/>
        </w:rPr>
        <w:t>Ukončení smluvního vztahu</w:t>
      </w:r>
    </w:p>
    <w:p w14:paraId="192370E4" w14:textId="77777777" w:rsidR="007B5CEC" w:rsidRPr="007B5CEC" w:rsidRDefault="007B5CEC" w:rsidP="007B5CEC">
      <w:pPr>
        <w:widowControl w:val="0"/>
        <w:numPr>
          <w:ilvl w:val="0"/>
          <w:numId w:val="30"/>
        </w:numPr>
        <w:spacing w:after="120"/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Smluvní strany mohou tuto smlouvu ukončit dohodou, která musí mít písemnou formu. </w:t>
      </w:r>
    </w:p>
    <w:p w14:paraId="7FAE8F59" w14:textId="77777777" w:rsidR="007B5CEC" w:rsidRPr="007B5CEC" w:rsidRDefault="007B5CEC" w:rsidP="007B5CEC">
      <w:pPr>
        <w:widowControl w:val="0"/>
        <w:numPr>
          <w:ilvl w:val="0"/>
          <w:numId w:val="30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>Objednatel je oprávněn od smlouvy okamžitě odstoupit v případě podstatného porušení povinnosti ze strany Zhotovitel. Podstatným porušením povinností ze strany Zhotovitele se pro účely Smlouvy rozumí zejména:</w:t>
      </w:r>
    </w:p>
    <w:p w14:paraId="66BE5632" w14:textId="77777777" w:rsidR="007B5CEC" w:rsidRPr="007B5CEC" w:rsidRDefault="007B5CEC" w:rsidP="007B5CEC">
      <w:pPr>
        <w:spacing w:before="120"/>
        <w:ind w:left="624" w:hanging="284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>a)</w:t>
      </w:r>
      <w:r w:rsidRPr="007B5CEC">
        <w:rPr>
          <w:rFonts w:ascii="Segoe UI" w:hAnsi="Segoe UI" w:cs="Segoe UI"/>
          <w:sz w:val="20"/>
          <w:szCs w:val="20"/>
        </w:rPr>
        <w:tab/>
        <w:t xml:space="preserve">zhotovitel je v prodlení s plněním svého závazku dle čl. 2 Smlouvy o více než 14 kalendářních dní, </w:t>
      </w:r>
    </w:p>
    <w:p w14:paraId="2EFDA896" w14:textId="77777777" w:rsidR="007B5CEC" w:rsidRPr="007B5CEC" w:rsidRDefault="007B5CEC" w:rsidP="007B5CEC">
      <w:pPr>
        <w:spacing w:before="120" w:after="120"/>
        <w:ind w:left="624" w:hanging="284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>b)</w:t>
      </w:r>
      <w:r w:rsidRPr="007B5CEC">
        <w:rPr>
          <w:rFonts w:ascii="Segoe UI" w:hAnsi="Segoe UI" w:cs="Segoe UI"/>
          <w:sz w:val="20"/>
          <w:szCs w:val="20"/>
        </w:rPr>
        <w:tab/>
        <w:t>neodstranění závažných nedostatků ve stanoveném termínu zjištěných v rámci kontroly započatých prací a služeb.</w:t>
      </w:r>
    </w:p>
    <w:p w14:paraId="543955F6" w14:textId="77777777" w:rsidR="007B5CEC" w:rsidRPr="007B5CEC" w:rsidRDefault="007B5CEC" w:rsidP="007B5CEC">
      <w:pPr>
        <w:spacing w:after="120"/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lastRenderedPageBreak/>
        <w:t>3.</w:t>
      </w:r>
      <w:r w:rsidRPr="007B5CEC">
        <w:rPr>
          <w:rFonts w:ascii="Segoe UI" w:hAnsi="Segoe UI" w:cs="Segoe UI"/>
          <w:sz w:val="20"/>
          <w:szCs w:val="20"/>
        </w:rPr>
        <w:tab/>
        <w:t>Zhotovitel je oprávněn od smlouvy odstoupit v případě, že Objednatel je v prodlení s plněním svého závazku dle článku 4, odst. 2 Smlouvy vůči zhotoviteli tj. s nedodržením termínu splatnosti faktury o více než 30 dní.</w:t>
      </w:r>
    </w:p>
    <w:p w14:paraId="36A3A58B" w14:textId="77777777" w:rsidR="007B5CEC" w:rsidRPr="007B5CEC" w:rsidRDefault="007B5CEC" w:rsidP="007B5CEC">
      <w:pPr>
        <w:widowControl w:val="0"/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>4.</w:t>
      </w:r>
      <w:r w:rsidRPr="007B5CEC">
        <w:rPr>
          <w:rFonts w:ascii="Segoe UI" w:hAnsi="Segoe UI" w:cs="Segoe UI"/>
          <w:sz w:val="20"/>
          <w:szCs w:val="20"/>
        </w:rPr>
        <w:tab/>
        <w:t xml:space="preserve">Odstoupení musí mít písemnou formu s tím, že je účinné ode dne jeho doručení druhé smluvní straně. </w:t>
      </w:r>
    </w:p>
    <w:p w14:paraId="3F12A3E8" w14:textId="77777777" w:rsidR="007B5CEC" w:rsidRPr="007B5CEC" w:rsidRDefault="007B5CEC" w:rsidP="007B5CEC">
      <w:pPr>
        <w:autoSpaceDE w:val="0"/>
        <w:autoSpaceDN w:val="0"/>
        <w:adjustRightInd w:val="0"/>
        <w:spacing w:before="120" w:after="60"/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>5.</w:t>
      </w:r>
      <w:r w:rsidRPr="007B5CEC">
        <w:rPr>
          <w:rFonts w:ascii="Segoe UI" w:hAnsi="Segoe UI" w:cs="Segoe UI"/>
          <w:sz w:val="20"/>
          <w:szCs w:val="20"/>
        </w:rPr>
        <w:tab/>
        <w:t>Odstoupení od Smlouvy se nedotýká nároku na náhradu škody vzniklé porušením Smlouvy, řešení sporu mezi smluvními stranami, nároků na smluvní pokuty a jiných nároků, které podle této Smlouvy nebo vzhledem ke své povaze mají trvat i po ukončení Smlouvy.</w:t>
      </w:r>
    </w:p>
    <w:p w14:paraId="4926D006" w14:textId="77777777" w:rsidR="007B5CEC" w:rsidRPr="007B5CEC" w:rsidRDefault="007B5CEC" w:rsidP="007B5CEC">
      <w:pPr>
        <w:autoSpaceDE w:val="0"/>
        <w:autoSpaceDN w:val="0"/>
        <w:adjustRightInd w:val="0"/>
        <w:spacing w:before="120" w:after="60"/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>6.</w:t>
      </w:r>
      <w:r w:rsidRPr="007B5CEC">
        <w:rPr>
          <w:rFonts w:ascii="Segoe UI" w:hAnsi="Segoe UI" w:cs="Segoe UI"/>
          <w:sz w:val="20"/>
          <w:szCs w:val="20"/>
        </w:rPr>
        <w:tab/>
        <w:t>Pro odstoupení od smlouvy platí příslušná ustanovení zákona č. 89/2012 Sb., občanský zákoník, s vyloučením ustanovení § 1765, § 1766, § 2612 odst. 2.</w:t>
      </w:r>
    </w:p>
    <w:p w14:paraId="710760BA" w14:textId="77777777" w:rsidR="007B5CEC" w:rsidRPr="007B5CEC" w:rsidRDefault="007B5CEC" w:rsidP="007B5CEC">
      <w:pPr>
        <w:autoSpaceDE w:val="0"/>
        <w:spacing w:line="276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</w:p>
    <w:p w14:paraId="4316A4A6" w14:textId="77777777" w:rsidR="007B5CEC" w:rsidRPr="007B5CEC" w:rsidRDefault="007B5CEC" w:rsidP="007B5CEC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Segoe UI" w:hAnsi="Segoe UI" w:cs="Segoe UI"/>
          <w:bCs/>
          <w:lang w:val="cs-CZ"/>
        </w:rPr>
      </w:pPr>
      <w:r w:rsidRPr="007B5CEC">
        <w:rPr>
          <w:rFonts w:ascii="Segoe UI" w:hAnsi="Segoe UI" w:cs="Segoe UI"/>
          <w:bCs/>
          <w:lang w:val="cs-CZ"/>
        </w:rPr>
        <w:t>Článek 8</w:t>
      </w:r>
    </w:p>
    <w:p w14:paraId="56B74F7E" w14:textId="77777777" w:rsidR="007B5CEC" w:rsidRPr="007B5CEC" w:rsidRDefault="007B5CEC" w:rsidP="007B5CEC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line="240" w:lineRule="auto"/>
        <w:ind w:right="15"/>
        <w:rPr>
          <w:rFonts w:ascii="Segoe UI" w:hAnsi="Segoe UI" w:cs="Segoe UI"/>
          <w:bCs/>
          <w:sz w:val="20"/>
          <w:lang w:val="cs-CZ"/>
        </w:rPr>
      </w:pPr>
      <w:r w:rsidRPr="007B5CEC">
        <w:rPr>
          <w:rFonts w:ascii="Segoe UI" w:hAnsi="Segoe UI" w:cs="Segoe UI"/>
          <w:bCs/>
          <w:sz w:val="20"/>
          <w:lang w:val="cs-CZ"/>
        </w:rPr>
        <w:t>Závěrečná ustanovení</w:t>
      </w:r>
    </w:p>
    <w:p w14:paraId="517170C9" w14:textId="77777777" w:rsidR="007B5CEC" w:rsidRPr="007B5CEC" w:rsidRDefault="007B5CEC" w:rsidP="007B5CEC">
      <w:pPr>
        <w:numPr>
          <w:ilvl w:val="0"/>
          <w:numId w:val="29"/>
        </w:numPr>
        <w:autoSpaceDE w:val="0"/>
        <w:autoSpaceDN w:val="0"/>
        <w:adjustRightInd w:val="0"/>
        <w:spacing w:before="120" w:after="60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Tato Smlouva nabývá platnosti dnem podpisu obou Smluvních stran a účinnosti dnem zveřejnění v Registru smluv. Zhotovitel tímto bere na vědomí, že objednatel tuto smlouvu zveřejní v registru smluv. </w:t>
      </w:r>
    </w:p>
    <w:p w14:paraId="0800AAF6" w14:textId="77777777" w:rsidR="007B5CEC" w:rsidRPr="007B5CEC" w:rsidRDefault="007B5CEC" w:rsidP="007B5CEC">
      <w:pPr>
        <w:numPr>
          <w:ilvl w:val="0"/>
          <w:numId w:val="29"/>
        </w:numPr>
        <w:autoSpaceDE w:val="0"/>
        <w:autoSpaceDN w:val="0"/>
        <w:adjustRightInd w:val="0"/>
        <w:spacing w:before="120" w:after="60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>Tuto Smlouvu lze měnit nebo doplňovat pouze písemnou formou, způsobem v ní dohodnutým. Na ústní jednání se nebere zřetel.</w:t>
      </w:r>
    </w:p>
    <w:p w14:paraId="1CAB4DFA" w14:textId="77777777" w:rsidR="007B5CEC" w:rsidRPr="007B5CEC" w:rsidRDefault="007B5CEC" w:rsidP="007B5CEC">
      <w:pPr>
        <w:numPr>
          <w:ilvl w:val="0"/>
          <w:numId w:val="29"/>
        </w:numPr>
        <w:autoSpaceDE w:val="0"/>
        <w:autoSpaceDN w:val="0"/>
        <w:adjustRightInd w:val="0"/>
        <w:spacing w:before="120" w:after="60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>Převod práv a povinností z této Smlouvy vyplývajících na jiný subjekt vyžaduje předchozí písemný souhlas Objednatele.</w:t>
      </w:r>
    </w:p>
    <w:p w14:paraId="72DB228B" w14:textId="77777777" w:rsidR="007B5CEC" w:rsidRPr="007B5CEC" w:rsidRDefault="007B5CEC" w:rsidP="007B5CEC">
      <w:pPr>
        <w:widowControl w:val="0"/>
        <w:numPr>
          <w:ilvl w:val="0"/>
          <w:numId w:val="29"/>
        </w:numPr>
        <w:tabs>
          <w:tab w:val="left" w:pos="284"/>
        </w:tabs>
        <w:snapToGrid w:val="0"/>
        <w:spacing w:after="120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 Smluvní strany prohlašují, že skutečnosti uvedené v této smlouvě nepovažují za obchodní tajemství ve smyslu příslušných právních předpisů a udělují svolení k jejich užití a zveřejnění bez stanovení jakýchkoli dalších podmínek.</w:t>
      </w:r>
    </w:p>
    <w:p w14:paraId="5BC92D93" w14:textId="77777777" w:rsidR="007B5CEC" w:rsidRPr="007B5CEC" w:rsidRDefault="007B5CEC" w:rsidP="007B5CEC">
      <w:pPr>
        <w:widowControl w:val="0"/>
        <w:numPr>
          <w:ilvl w:val="0"/>
          <w:numId w:val="29"/>
        </w:numPr>
        <w:snapToGrid w:val="0"/>
        <w:spacing w:after="120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>Tato Smlouva je vyhotovena ve 4 vyhotoveních, s platností originálu, z nichž objednatel obdrží 2 vyhotovení a zhotovitel 2 vyhotovení.</w:t>
      </w:r>
    </w:p>
    <w:p w14:paraId="4FE63CA3" w14:textId="77777777" w:rsidR="007B5CEC" w:rsidRPr="007B5CEC" w:rsidRDefault="007B5CEC" w:rsidP="007B5CEC">
      <w:pPr>
        <w:widowControl w:val="0"/>
        <w:numPr>
          <w:ilvl w:val="0"/>
          <w:numId w:val="29"/>
        </w:numPr>
        <w:tabs>
          <w:tab w:val="left" w:pos="284"/>
        </w:tabs>
        <w:snapToGrid w:val="0"/>
        <w:spacing w:after="120"/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  Stane-li se jeden nebo více bodů smlouvy neplatnými, zůstávají ostatní body v platnosti v plném znění a smluvní strany se zavazují k logickému doplnění smlouvy.</w:t>
      </w:r>
    </w:p>
    <w:p w14:paraId="4EB12A0E" w14:textId="77777777" w:rsidR="007B5CEC" w:rsidRPr="007B5CEC" w:rsidRDefault="007B5CEC" w:rsidP="007B5CEC">
      <w:pPr>
        <w:widowControl w:val="0"/>
        <w:numPr>
          <w:ilvl w:val="0"/>
          <w:numId w:val="29"/>
        </w:numPr>
        <w:tabs>
          <w:tab w:val="left" w:pos="284"/>
        </w:tabs>
        <w:snapToGrid w:val="0"/>
        <w:spacing w:after="120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 Veškeré spory, které vzniknou z této smlouvy nebo v souvislosti s ní, budou řešeny u příslušného obecného soudu v ČR.</w:t>
      </w:r>
    </w:p>
    <w:p w14:paraId="7DA74A0D" w14:textId="77777777" w:rsidR="007B5CEC" w:rsidRPr="007B5CEC" w:rsidRDefault="007B5CEC" w:rsidP="007B5CEC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>Smluvní strany prohlašují, že je jim znám celý obsah Smlouvy a že tuto Smlouvu uzavřely na základě své svobodné a vážné vůle. Na důkaz této skutečnosti připojují své podpisy.</w:t>
      </w:r>
    </w:p>
    <w:p w14:paraId="15D0D54D" w14:textId="77777777" w:rsidR="007B5CEC" w:rsidRPr="007B5CEC" w:rsidRDefault="007B5CEC" w:rsidP="007B5CEC">
      <w:pPr>
        <w:widowControl w:val="0"/>
        <w:tabs>
          <w:tab w:val="left" w:pos="4640"/>
        </w:tabs>
        <w:snapToGrid w:val="0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   </w:t>
      </w:r>
    </w:p>
    <w:p w14:paraId="0793B920" w14:textId="77777777" w:rsidR="007B5CEC" w:rsidRPr="007B5CEC" w:rsidRDefault="007B5CEC" w:rsidP="007B5CEC">
      <w:pPr>
        <w:widowControl w:val="0"/>
        <w:tabs>
          <w:tab w:val="left" w:pos="1985"/>
        </w:tabs>
        <w:snapToGrid w:val="0"/>
        <w:spacing w:after="120"/>
        <w:ind w:left="360" w:hanging="76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  Příloha č. 1 – Cenová kalkulace</w:t>
      </w:r>
    </w:p>
    <w:p w14:paraId="4931C569" w14:textId="77777777" w:rsidR="007B5CEC" w:rsidRPr="007B5CEC" w:rsidRDefault="007B5CEC" w:rsidP="007B5CEC">
      <w:pPr>
        <w:widowControl w:val="0"/>
        <w:tabs>
          <w:tab w:val="left" w:pos="1985"/>
        </w:tabs>
        <w:snapToGrid w:val="0"/>
        <w:spacing w:after="120"/>
        <w:ind w:left="360" w:hanging="76"/>
        <w:rPr>
          <w:rFonts w:ascii="Segoe UI" w:hAnsi="Segoe UI" w:cs="Segoe UI"/>
          <w:sz w:val="20"/>
          <w:szCs w:val="20"/>
        </w:rPr>
      </w:pPr>
    </w:p>
    <w:p w14:paraId="156F1D3F" w14:textId="77777777" w:rsidR="007B5CEC" w:rsidRPr="007B5CEC" w:rsidRDefault="007B5CEC" w:rsidP="007B5CEC">
      <w:pPr>
        <w:widowControl w:val="0"/>
        <w:tabs>
          <w:tab w:val="left" w:pos="1985"/>
        </w:tabs>
        <w:snapToGrid w:val="0"/>
        <w:spacing w:after="120"/>
        <w:ind w:left="360" w:hanging="76"/>
        <w:rPr>
          <w:rFonts w:ascii="Segoe UI" w:hAnsi="Segoe UI" w:cs="Segoe UI"/>
          <w:sz w:val="20"/>
          <w:szCs w:val="20"/>
        </w:rPr>
      </w:pPr>
    </w:p>
    <w:p w14:paraId="62C1B407" w14:textId="77777777" w:rsidR="007B5CEC" w:rsidRPr="007B5CEC" w:rsidRDefault="007B5CEC" w:rsidP="007B5CEC">
      <w:pPr>
        <w:widowControl w:val="0"/>
        <w:tabs>
          <w:tab w:val="left" w:pos="1985"/>
        </w:tabs>
        <w:snapToGrid w:val="0"/>
        <w:spacing w:after="120"/>
        <w:ind w:left="360" w:hanging="76"/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V Praze dne…………….. </w:t>
      </w:r>
      <w:r w:rsidRPr="007B5CEC">
        <w:rPr>
          <w:rFonts w:ascii="Segoe UI" w:hAnsi="Segoe UI" w:cs="Segoe UI"/>
          <w:sz w:val="20"/>
          <w:szCs w:val="20"/>
        </w:rPr>
        <w:tab/>
        <w:t xml:space="preserve">                                                                        V Praze  dne ………………           </w:t>
      </w:r>
    </w:p>
    <w:p w14:paraId="3C246EF3" w14:textId="77777777" w:rsidR="007B5CEC" w:rsidRPr="007B5CEC" w:rsidRDefault="007B5CEC" w:rsidP="007B5CEC">
      <w:pPr>
        <w:tabs>
          <w:tab w:val="left" w:pos="0"/>
          <w:tab w:val="left" w:pos="2835"/>
          <w:tab w:val="left" w:pos="5529"/>
        </w:tabs>
        <w:rPr>
          <w:rFonts w:ascii="Segoe UI" w:hAnsi="Segoe UI" w:cs="Segoe UI"/>
          <w:sz w:val="20"/>
          <w:szCs w:val="20"/>
        </w:rPr>
      </w:pPr>
    </w:p>
    <w:p w14:paraId="5CC12429" w14:textId="56EABC87" w:rsidR="007B5CEC" w:rsidRPr="007B5CEC" w:rsidRDefault="007B5CEC" w:rsidP="007B5CEC">
      <w:pPr>
        <w:tabs>
          <w:tab w:val="left" w:pos="0"/>
          <w:tab w:val="left" w:pos="2835"/>
          <w:tab w:val="left" w:pos="5529"/>
        </w:tabs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                  Objednatel:</w:t>
      </w:r>
      <w:r w:rsidRPr="007B5CEC">
        <w:rPr>
          <w:rFonts w:ascii="Segoe UI" w:hAnsi="Segoe UI" w:cs="Segoe UI"/>
          <w:sz w:val="20"/>
          <w:szCs w:val="20"/>
        </w:rPr>
        <w:tab/>
        <w:t xml:space="preserve">                                                                             Zhotovitel:</w:t>
      </w:r>
      <w:r w:rsidRPr="007B5CEC">
        <w:rPr>
          <w:rFonts w:ascii="Segoe UI" w:hAnsi="Segoe UI" w:cs="Segoe UI"/>
          <w:sz w:val="20"/>
          <w:szCs w:val="20"/>
        </w:rPr>
        <w:tab/>
      </w:r>
    </w:p>
    <w:p w14:paraId="78952876" w14:textId="77777777" w:rsidR="007B5CEC" w:rsidRPr="007B5CEC" w:rsidRDefault="007B5CEC" w:rsidP="007B5CEC">
      <w:pPr>
        <w:tabs>
          <w:tab w:val="left" w:pos="0"/>
          <w:tab w:val="left" w:pos="2835"/>
          <w:tab w:val="left" w:pos="5529"/>
        </w:tabs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                             </w:t>
      </w:r>
    </w:p>
    <w:p w14:paraId="0D3E2278" w14:textId="77777777" w:rsidR="007B5CEC" w:rsidRPr="007B5CEC" w:rsidRDefault="007B5CEC" w:rsidP="007B5CEC">
      <w:pPr>
        <w:tabs>
          <w:tab w:val="left" w:pos="0"/>
          <w:tab w:val="left" w:pos="2835"/>
          <w:tab w:val="left" w:pos="5529"/>
        </w:tabs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        </w:t>
      </w:r>
      <w:r w:rsidRPr="007B5CEC">
        <w:rPr>
          <w:rFonts w:ascii="Segoe UI" w:hAnsi="Segoe UI" w:cs="Segoe UI"/>
          <w:sz w:val="20"/>
          <w:szCs w:val="20"/>
        </w:rPr>
        <w:tab/>
      </w:r>
      <w:r w:rsidRPr="007B5CEC">
        <w:rPr>
          <w:rFonts w:ascii="Segoe UI" w:hAnsi="Segoe UI" w:cs="Segoe UI"/>
          <w:sz w:val="20"/>
          <w:szCs w:val="20"/>
        </w:rPr>
        <w:tab/>
      </w:r>
    </w:p>
    <w:p w14:paraId="23BD02C7" w14:textId="77777777" w:rsidR="007B5CEC" w:rsidRPr="007B5CEC" w:rsidRDefault="007B5CEC" w:rsidP="007B5CEC">
      <w:pPr>
        <w:tabs>
          <w:tab w:val="left" w:pos="0"/>
          <w:tab w:val="left" w:pos="2835"/>
          <w:tab w:val="left" w:pos="5529"/>
        </w:tabs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         ……………………………………                                                                 …………………………………………………..</w:t>
      </w:r>
    </w:p>
    <w:p w14:paraId="25205414" w14:textId="77777777" w:rsidR="007B5CEC" w:rsidRPr="007B5CEC" w:rsidRDefault="007B5CEC" w:rsidP="007B5CEC">
      <w:pPr>
        <w:tabs>
          <w:tab w:val="left" w:pos="0"/>
          <w:tab w:val="left" w:pos="2835"/>
          <w:tab w:val="left" w:pos="5529"/>
        </w:tabs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Národní zemědělské muzeum, </w:t>
      </w:r>
      <w:proofErr w:type="spellStart"/>
      <w:r w:rsidRPr="007B5CEC">
        <w:rPr>
          <w:rFonts w:ascii="Segoe UI" w:hAnsi="Segoe UI" w:cs="Segoe UI"/>
          <w:sz w:val="20"/>
          <w:szCs w:val="20"/>
        </w:rPr>
        <w:t>s.p.o</w:t>
      </w:r>
      <w:proofErr w:type="spellEnd"/>
      <w:r w:rsidRPr="007B5CEC">
        <w:rPr>
          <w:rFonts w:ascii="Segoe UI" w:hAnsi="Segoe UI" w:cs="Segoe UI"/>
          <w:sz w:val="20"/>
          <w:szCs w:val="20"/>
        </w:rPr>
        <w:t>.</w:t>
      </w:r>
      <w:r w:rsidRPr="007B5CEC">
        <w:rPr>
          <w:rFonts w:ascii="Segoe UI" w:hAnsi="Segoe UI" w:cs="Segoe UI"/>
          <w:sz w:val="20"/>
          <w:szCs w:val="20"/>
        </w:rPr>
        <w:tab/>
        <w:t xml:space="preserve">                          </w:t>
      </w:r>
      <w:proofErr w:type="spellStart"/>
      <w:r w:rsidRPr="007B5CEC">
        <w:rPr>
          <w:rFonts w:ascii="Segoe UI" w:hAnsi="Segoe UI" w:cs="Segoe UI"/>
          <w:sz w:val="20"/>
          <w:szCs w:val="20"/>
        </w:rPr>
        <w:t>Multison</w:t>
      </w:r>
      <w:proofErr w:type="spellEnd"/>
      <w:r w:rsidRPr="007B5CEC">
        <w:rPr>
          <w:rFonts w:ascii="Segoe UI" w:hAnsi="Segoe UI" w:cs="Segoe UI"/>
          <w:sz w:val="20"/>
          <w:szCs w:val="20"/>
        </w:rPr>
        <w:t>, s. r. o.</w:t>
      </w:r>
    </w:p>
    <w:p w14:paraId="74C027EB" w14:textId="5E802012" w:rsidR="007B5CEC" w:rsidRDefault="007B5CEC" w:rsidP="0072115F">
      <w:pPr>
        <w:rPr>
          <w:rFonts w:ascii="Segoe UI" w:hAnsi="Segoe UI" w:cs="Segoe UI"/>
          <w:sz w:val="20"/>
          <w:szCs w:val="20"/>
        </w:rPr>
      </w:pPr>
      <w:r w:rsidRPr="007B5CEC">
        <w:rPr>
          <w:rFonts w:ascii="Segoe UI" w:hAnsi="Segoe UI" w:cs="Segoe UI"/>
          <w:sz w:val="20"/>
          <w:szCs w:val="20"/>
        </w:rPr>
        <w:t xml:space="preserve">       </w:t>
      </w:r>
      <w:r w:rsidRPr="007B5CEC">
        <w:rPr>
          <w:rFonts w:ascii="Segoe UI" w:hAnsi="Segoe UI" w:cs="Segoe UI"/>
          <w:sz w:val="20"/>
          <w:szCs w:val="20"/>
        </w:rPr>
        <w:tab/>
      </w:r>
    </w:p>
    <w:p w14:paraId="4CA59124" w14:textId="77777777" w:rsidR="0072115F" w:rsidRPr="007B5CEC" w:rsidRDefault="0072115F" w:rsidP="0072115F">
      <w:pPr>
        <w:rPr>
          <w:rFonts w:ascii="Segoe UI" w:hAnsi="Segoe UI" w:cs="Segoe UI"/>
          <w:sz w:val="20"/>
          <w:szCs w:val="20"/>
        </w:rPr>
      </w:pPr>
    </w:p>
    <w:p w14:paraId="0AC84967" w14:textId="77777777" w:rsidR="007B5CEC" w:rsidRPr="007B5CEC" w:rsidRDefault="007B5CEC" w:rsidP="007B5CEC">
      <w:pPr>
        <w:rPr>
          <w:sz w:val="20"/>
          <w:szCs w:val="20"/>
        </w:rPr>
      </w:pPr>
    </w:p>
    <w:p w14:paraId="6C355DE6" w14:textId="77777777" w:rsidR="007B5CEC" w:rsidRPr="007B5CEC" w:rsidRDefault="007B5CEC" w:rsidP="007B5CEC">
      <w:pPr>
        <w:rPr>
          <w:sz w:val="20"/>
          <w:szCs w:val="20"/>
        </w:rPr>
      </w:pPr>
    </w:p>
    <w:p w14:paraId="5660263B" w14:textId="77777777" w:rsidR="007B5CEC" w:rsidRPr="007B5CEC" w:rsidRDefault="007B5CEC" w:rsidP="007B5CEC">
      <w:pPr>
        <w:rPr>
          <w:sz w:val="20"/>
          <w:szCs w:val="20"/>
        </w:rPr>
      </w:pPr>
    </w:p>
    <w:p w14:paraId="0D8C8324" w14:textId="5068A52C" w:rsidR="00150CD5" w:rsidRPr="007B5CEC" w:rsidRDefault="00150CD5" w:rsidP="007B5CEC"/>
    <w:sectPr w:rsidR="00150CD5" w:rsidRPr="007B5CEC">
      <w:footerReference w:type="default" r:id="rId9"/>
      <w:headerReference w:type="first" r:id="rId10"/>
      <w:footerReference w:type="first" r:id="rId11"/>
      <w:pgSz w:w="11906" w:h="16838"/>
      <w:pgMar w:top="1417" w:right="99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8BD6E" w14:textId="77777777" w:rsidR="00DC3C3F" w:rsidRDefault="00DC3C3F">
      <w:r>
        <w:separator/>
      </w:r>
    </w:p>
  </w:endnote>
  <w:endnote w:type="continuationSeparator" w:id="0">
    <w:p w14:paraId="1E20C3CA" w14:textId="77777777" w:rsidR="00DC3C3F" w:rsidRDefault="00DC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1980206"/>
    </w:sdtPr>
    <w:sdtEndPr/>
    <w:sdtContent>
      <w:p w14:paraId="53C4AA37" w14:textId="77777777" w:rsidR="00326666" w:rsidRDefault="003266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D01">
          <w:rPr>
            <w:noProof/>
          </w:rPr>
          <w:t>3</w:t>
        </w:r>
        <w:r>
          <w:fldChar w:fldCharType="end"/>
        </w:r>
      </w:p>
    </w:sdtContent>
  </w:sdt>
  <w:p w14:paraId="3AC2E5BC" w14:textId="77777777" w:rsidR="00326666" w:rsidRDefault="003266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64E3" w14:textId="77777777" w:rsidR="00326666" w:rsidRDefault="00326666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14AC3" w14:textId="77777777" w:rsidR="00DC3C3F" w:rsidRDefault="00DC3C3F">
      <w:r>
        <w:separator/>
      </w:r>
    </w:p>
  </w:footnote>
  <w:footnote w:type="continuationSeparator" w:id="0">
    <w:p w14:paraId="00737F76" w14:textId="77777777" w:rsidR="00DC3C3F" w:rsidRDefault="00DC3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615F" w14:textId="3C99A174" w:rsidR="00326666" w:rsidRDefault="00543BD9">
    <w:pPr>
      <w:pStyle w:val="Zhlav"/>
    </w:pPr>
    <w:r>
      <w:rPr>
        <w:noProof/>
      </w:rPr>
      <w:drawing>
        <wp:inline distT="0" distB="0" distL="0" distR="0" wp14:anchorId="3FC3EF07" wp14:editId="4D36053A">
          <wp:extent cx="2222500" cy="872361"/>
          <wp:effectExtent l="0" t="0" r="6350" b="4445"/>
          <wp:docPr id="75335801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734" cy="897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020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D24EC6"/>
    <w:multiLevelType w:val="multilevel"/>
    <w:tmpl w:val="02D24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B6236"/>
    <w:multiLevelType w:val="hybridMultilevel"/>
    <w:tmpl w:val="5A0298BE"/>
    <w:lvl w:ilvl="0" w:tplc="040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B2DD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C06632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3C0F8C"/>
    <w:multiLevelType w:val="hybridMultilevel"/>
    <w:tmpl w:val="4CF27126"/>
    <w:lvl w:ilvl="0" w:tplc="FCC252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A11D8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3F4061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8F5A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82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0E591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9B3280D"/>
    <w:multiLevelType w:val="hybridMultilevel"/>
    <w:tmpl w:val="729421D0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>
      <w:start w:val="1"/>
      <w:numFmt w:val="lowerLetter"/>
      <w:lvlText w:val="%2."/>
      <w:lvlJc w:val="left"/>
      <w:pPr>
        <w:ind w:left="4320" w:hanging="360"/>
      </w:pPr>
    </w:lvl>
    <w:lvl w:ilvl="2" w:tplc="0405001B">
      <w:start w:val="1"/>
      <w:numFmt w:val="lowerRoman"/>
      <w:lvlText w:val="%3."/>
      <w:lvlJc w:val="right"/>
      <w:pPr>
        <w:ind w:left="5040" w:hanging="180"/>
      </w:pPr>
    </w:lvl>
    <w:lvl w:ilvl="3" w:tplc="0405000F">
      <w:start w:val="1"/>
      <w:numFmt w:val="decimal"/>
      <w:lvlText w:val="%4."/>
      <w:lvlJc w:val="left"/>
      <w:pPr>
        <w:ind w:left="5760" w:hanging="360"/>
      </w:pPr>
    </w:lvl>
    <w:lvl w:ilvl="4" w:tplc="04050019">
      <w:start w:val="1"/>
      <w:numFmt w:val="lowerLetter"/>
      <w:lvlText w:val="%5."/>
      <w:lvlJc w:val="left"/>
      <w:pPr>
        <w:ind w:left="6480" w:hanging="360"/>
      </w:pPr>
    </w:lvl>
    <w:lvl w:ilvl="5" w:tplc="0405001B">
      <w:start w:val="1"/>
      <w:numFmt w:val="lowerRoman"/>
      <w:lvlText w:val="%6."/>
      <w:lvlJc w:val="right"/>
      <w:pPr>
        <w:ind w:left="7200" w:hanging="180"/>
      </w:pPr>
    </w:lvl>
    <w:lvl w:ilvl="6" w:tplc="0405000F">
      <w:start w:val="1"/>
      <w:numFmt w:val="decimal"/>
      <w:lvlText w:val="%7."/>
      <w:lvlJc w:val="left"/>
      <w:pPr>
        <w:ind w:left="7920" w:hanging="360"/>
      </w:pPr>
    </w:lvl>
    <w:lvl w:ilvl="7" w:tplc="04050019">
      <w:start w:val="1"/>
      <w:numFmt w:val="lowerLetter"/>
      <w:lvlText w:val="%8."/>
      <w:lvlJc w:val="left"/>
      <w:pPr>
        <w:ind w:left="8640" w:hanging="360"/>
      </w:pPr>
    </w:lvl>
    <w:lvl w:ilvl="8" w:tplc="040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23912DEA"/>
    <w:multiLevelType w:val="hybridMultilevel"/>
    <w:tmpl w:val="31DC5436"/>
    <w:lvl w:ilvl="0" w:tplc="12F0F3C6">
      <w:start w:val="3"/>
      <w:numFmt w:val="bullet"/>
      <w:lvlText w:val="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1F22F9"/>
    <w:multiLevelType w:val="hybridMultilevel"/>
    <w:tmpl w:val="C456C7CE"/>
    <w:lvl w:ilvl="0" w:tplc="6D92D67A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BF1785D"/>
    <w:multiLevelType w:val="hybridMultilevel"/>
    <w:tmpl w:val="BB58A8D8"/>
    <w:lvl w:ilvl="0" w:tplc="F5D8250C">
      <w:numFmt w:val="bullet"/>
      <w:lvlText w:val="-"/>
      <w:lvlJc w:val="left"/>
      <w:pPr>
        <w:tabs>
          <w:tab w:val="num" w:pos="426"/>
        </w:tabs>
        <w:ind w:left="42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14" w15:restartNumberingAfterBreak="0">
    <w:nsid w:val="2C253C73"/>
    <w:multiLevelType w:val="hybridMultilevel"/>
    <w:tmpl w:val="E1AAC154"/>
    <w:lvl w:ilvl="0" w:tplc="2604C7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0"/>
        <w:szCs w:val="20"/>
      </w:rPr>
    </w:lvl>
    <w:lvl w:ilvl="1" w:tplc="FF002A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732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6255723"/>
    <w:multiLevelType w:val="hybridMultilevel"/>
    <w:tmpl w:val="47F0403E"/>
    <w:lvl w:ilvl="0" w:tplc="AC8ADC4E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2644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9E14D9"/>
    <w:multiLevelType w:val="multilevel"/>
    <w:tmpl w:val="399E14D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tabs>
          <w:tab w:val="left" w:pos="1364"/>
        </w:tabs>
        <w:ind w:left="1364" w:hanging="284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3D3E3C0B"/>
    <w:multiLevelType w:val="multilevel"/>
    <w:tmpl w:val="3D3E3C0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E3741"/>
    <w:multiLevelType w:val="multilevel"/>
    <w:tmpl w:val="3E6E37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83032"/>
    <w:multiLevelType w:val="multilevel"/>
    <w:tmpl w:val="02D24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9725F"/>
    <w:multiLevelType w:val="multilevel"/>
    <w:tmpl w:val="4A09725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74FB4"/>
    <w:multiLevelType w:val="multilevel"/>
    <w:tmpl w:val="0B066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F91285"/>
    <w:multiLevelType w:val="multilevel"/>
    <w:tmpl w:val="02D24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E23C0D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682B6A"/>
    <w:multiLevelType w:val="multilevel"/>
    <w:tmpl w:val="73682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9017CE"/>
    <w:multiLevelType w:val="hybridMultilevel"/>
    <w:tmpl w:val="4D948FD8"/>
    <w:lvl w:ilvl="0" w:tplc="4210DF8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76172CD6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050AA4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EB37EC"/>
    <w:multiLevelType w:val="hybridMultilevel"/>
    <w:tmpl w:val="D0A83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20"/>
  </w:num>
  <w:num w:numId="4">
    <w:abstractNumId w:val="19"/>
  </w:num>
  <w:num w:numId="5">
    <w:abstractNumId w:val="1"/>
  </w:num>
  <w:num w:numId="6">
    <w:abstractNumId w:val="23"/>
  </w:num>
  <w:num w:numId="7">
    <w:abstractNumId w:val="12"/>
  </w:num>
  <w:num w:numId="8">
    <w:abstractNumId w:val="13"/>
  </w:num>
  <w:num w:numId="9">
    <w:abstractNumId w:val="21"/>
  </w:num>
  <w:num w:numId="10">
    <w:abstractNumId w:val="24"/>
  </w:num>
  <w:num w:numId="11">
    <w:abstractNumId w:val="27"/>
  </w:num>
  <w:num w:numId="12">
    <w:abstractNumId w:val="2"/>
  </w:num>
  <w:num w:numId="13">
    <w:abstractNumId w:val="30"/>
  </w:num>
  <w:num w:numId="14">
    <w:abstractNumId w:val="28"/>
  </w:num>
  <w:num w:numId="15">
    <w:abstractNumId w:val="11"/>
  </w:num>
  <w:num w:numId="16">
    <w:abstractNumId w:val="25"/>
  </w:num>
  <w:num w:numId="17">
    <w:abstractNumId w:val="16"/>
  </w:num>
  <w:num w:numId="18">
    <w:abstractNumId w:val="10"/>
  </w:num>
  <w:num w:numId="19">
    <w:abstractNumId w:val="5"/>
  </w:num>
  <w:num w:numId="20">
    <w:abstractNumId w:val="7"/>
  </w:num>
  <w:num w:numId="21">
    <w:abstractNumId w:val="29"/>
  </w:num>
  <w:num w:numId="22">
    <w:abstractNumId w:val="4"/>
  </w:num>
  <w:num w:numId="23">
    <w:abstractNumId w:val="18"/>
  </w:num>
  <w:num w:numId="24">
    <w:abstractNumId w:val="0"/>
  </w:num>
  <w:num w:numId="25">
    <w:abstractNumId w:val="8"/>
  </w:num>
  <w:num w:numId="26">
    <w:abstractNumId w:val="17"/>
  </w:num>
  <w:num w:numId="27">
    <w:abstractNumId w:val="6"/>
  </w:num>
  <w:num w:numId="28">
    <w:abstractNumId w:val="15"/>
  </w:num>
  <w:num w:numId="29">
    <w:abstractNumId w:val="3"/>
  </w:num>
  <w:num w:numId="30">
    <w:abstractNumId w:val="9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402"/>
    <w:rsid w:val="00010A0E"/>
    <w:rsid w:val="000121A7"/>
    <w:rsid w:val="0003011D"/>
    <w:rsid w:val="000451D2"/>
    <w:rsid w:val="00050FD7"/>
    <w:rsid w:val="00053C01"/>
    <w:rsid w:val="00064D6D"/>
    <w:rsid w:val="00081FBB"/>
    <w:rsid w:val="000C4E9D"/>
    <w:rsid w:val="000F70BE"/>
    <w:rsid w:val="00105F99"/>
    <w:rsid w:val="001120A5"/>
    <w:rsid w:val="00112485"/>
    <w:rsid w:val="00114D82"/>
    <w:rsid w:val="00125F1D"/>
    <w:rsid w:val="001323AC"/>
    <w:rsid w:val="00133B95"/>
    <w:rsid w:val="00150CD5"/>
    <w:rsid w:val="00157AC6"/>
    <w:rsid w:val="0018434B"/>
    <w:rsid w:val="00185CF5"/>
    <w:rsid w:val="001A7117"/>
    <w:rsid w:val="001C492F"/>
    <w:rsid w:val="001D139C"/>
    <w:rsid w:val="001D347D"/>
    <w:rsid w:val="001E75D7"/>
    <w:rsid w:val="002028C5"/>
    <w:rsid w:val="002100D4"/>
    <w:rsid w:val="002422C2"/>
    <w:rsid w:val="00263B50"/>
    <w:rsid w:val="00267E2C"/>
    <w:rsid w:val="00272B30"/>
    <w:rsid w:val="0027339D"/>
    <w:rsid w:val="00275790"/>
    <w:rsid w:val="00287062"/>
    <w:rsid w:val="002C099A"/>
    <w:rsid w:val="002D7F97"/>
    <w:rsid w:val="002E209D"/>
    <w:rsid w:val="002E588C"/>
    <w:rsid w:val="002F104B"/>
    <w:rsid w:val="00326666"/>
    <w:rsid w:val="003846F7"/>
    <w:rsid w:val="003860FC"/>
    <w:rsid w:val="00386266"/>
    <w:rsid w:val="00386FEA"/>
    <w:rsid w:val="003A4D52"/>
    <w:rsid w:val="003E7D0C"/>
    <w:rsid w:val="003F3DA9"/>
    <w:rsid w:val="003F68CA"/>
    <w:rsid w:val="004047FE"/>
    <w:rsid w:val="004238C8"/>
    <w:rsid w:val="004409D3"/>
    <w:rsid w:val="00444FEB"/>
    <w:rsid w:val="00463DFB"/>
    <w:rsid w:val="00473C82"/>
    <w:rsid w:val="00474B74"/>
    <w:rsid w:val="004760F5"/>
    <w:rsid w:val="00476F1B"/>
    <w:rsid w:val="004778F4"/>
    <w:rsid w:val="004805AF"/>
    <w:rsid w:val="00481B95"/>
    <w:rsid w:val="004867C8"/>
    <w:rsid w:val="00496D01"/>
    <w:rsid w:val="004A038B"/>
    <w:rsid w:val="004A3C31"/>
    <w:rsid w:val="004B2986"/>
    <w:rsid w:val="004B574B"/>
    <w:rsid w:val="004C00DC"/>
    <w:rsid w:val="004C56A0"/>
    <w:rsid w:val="004E4FC8"/>
    <w:rsid w:val="004E6265"/>
    <w:rsid w:val="004F0A89"/>
    <w:rsid w:val="00512E9D"/>
    <w:rsid w:val="005136F1"/>
    <w:rsid w:val="00515CAB"/>
    <w:rsid w:val="0052241C"/>
    <w:rsid w:val="00527524"/>
    <w:rsid w:val="00532EA3"/>
    <w:rsid w:val="005337B8"/>
    <w:rsid w:val="00543BD9"/>
    <w:rsid w:val="005452B7"/>
    <w:rsid w:val="00546133"/>
    <w:rsid w:val="00546E54"/>
    <w:rsid w:val="00564B92"/>
    <w:rsid w:val="005678E1"/>
    <w:rsid w:val="00597112"/>
    <w:rsid w:val="005A1AAA"/>
    <w:rsid w:val="005A7F90"/>
    <w:rsid w:val="005D3CF6"/>
    <w:rsid w:val="005E5C47"/>
    <w:rsid w:val="005F00F0"/>
    <w:rsid w:val="00614A70"/>
    <w:rsid w:val="00617B04"/>
    <w:rsid w:val="00642E39"/>
    <w:rsid w:val="00642FB2"/>
    <w:rsid w:val="00651FC4"/>
    <w:rsid w:val="00665839"/>
    <w:rsid w:val="0067267C"/>
    <w:rsid w:val="00674BD4"/>
    <w:rsid w:val="00685A5E"/>
    <w:rsid w:val="006938FD"/>
    <w:rsid w:val="006A011D"/>
    <w:rsid w:val="006A6A76"/>
    <w:rsid w:val="006B25E1"/>
    <w:rsid w:val="006D06D9"/>
    <w:rsid w:val="006D0CD7"/>
    <w:rsid w:val="006D5961"/>
    <w:rsid w:val="006D6720"/>
    <w:rsid w:val="006E064E"/>
    <w:rsid w:val="006F0E17"/>
    <w:rsid w:val="0071324D"/>
    <w:rsid w:val="0072115F"/>
    <w:rsid w:val="00725CE7"/>
    <w:rsid w:val="00745C12"/>
    <w:rsid w:val="00753623"/>
    <w:rsid w:val="00760E97"/>
    <w:rsid w:val="00772DC2"/>
    <w:rsid w:val="00774DEB"/>
    <w:rsid w:val="0077543C"/>
    <w:rsid w:val="0077646C"/>
    <w:rsid w:val="00787E5E"/>
    <w:rsid w:val="007A1618"/>
    <w:rsid w:val="007A45CF"/>
    <w:rsid w:val="007B2C73"/>
    <w:rsid w:val="007B5CEC"/>
    <w:rsid w:val="007B5E05"/>
    <w:rsid w:val="007B7A38"/>
    <w:rsid w:val="007D12CD"/>
    <w:rsid w:val="007E21AA"/>
    <w:rsid w:val="007F14FC"/>
    <w:rsid w:val="008012F2"/>
    <w:rsid w:val="00806C58"/>
    <w:rsid w:val="00831E26"/>
    <w:rsid w:val="008377BB"/>
    <w:rsid w:val="0084160C"/>
    <w:rsid w:val="00851564"/>
    <w:rsid w:val="00851CBA"/>
    <w:rsid w:val="00854579"/>
    <w:rsid w:val="008605D8"/>
    <w:rsid w:val="008865FD"/>
    <w:rsid w:val="008A7263"/>
    <w:rsid w:val="008B4D7F"/>
    <w:rsid w:val="008D0665"/>
    <w:rsid w:val="008D13B9"/>
    <w:rsid w:val="008D4596"/>
    <w:rsid w:val="00907DA1"/>
    <w:rsid w:val="00910CA8"/>
    <w:rsid w:val="00912D09"/>
    <w:rsid w:val="009160AB"/>
    <w:rsid w:val="0091614D"/>
    <w:rsid w:val="00917358"/>
    <w:rsid w:val="00937280"/>
    <w:rsid w:val="009453C1"/>
    <w:rsid w:val="00964B5F"/>
    <w:rsid w:val="009775D6"/>
    <w:rsid w:val="009A6402"/>
    <w:rsid w:val="009B650B"/>
    <w:rsid w:val="009F0A98"/>
    <w:rsid w:val="00A026F1"/>
    <w:rsid w:val="00A37BF2"/>
    <w:rsid w:val="00A76A9A"/>
    <w:rsid w:val="00A77D9D"/>
    <w:rsid w:val="00A8096F"/>
    <w:rsid w:val="00A87014"/>
    <w:rsid w:val="00AA4497"/>
    <w:rsid w:val="00AB3210"/>
    <w:rsid w:val="00AB457D"/>
    <w:rsid w:val="00AB517A"/>
    <w:rsid w:val="00AC049E"/>
    <w:rsid w:val="00AF0BE2"/>
    <w:rsid w:val="00AF6536"/>
    <w:rsid w:val="00B041ED"/>
    <w:rsid w:val="00B21667"/>
    <w:rsid w:val="00B26D91"/>
    <w:rsid w:val="00B303A0"/>
    <w:rsid w:val="00B4455F"/>
    <w:rsid w:val="00B51C51"/>
    <w:rsid w:val="00B543A6"/>
    <w:rsid w:val="00B61A28"/>
    <w:rsid w:val="00B63C3B"/>
    <w:rsid w:val="00B74DA7"/>
    <w:rsid w:val="00B77C41"/>
    <w:rsid w:val="00B819CE"/>
    <w:rsid w:val="00B87424"/>
    <w:rsid w:val="00B92A80"/>
    <w:rsid w:val="00B93C43"/>
    <w:rsid w:val="00B9402D"/>
    <w:rsid w:val="00BB3FE8"/>
    <w:rsid w:val="00BB4FB3"/>
    <w:rsid w:val="00BF0C90"/>
    <w:rsid w:val="00BF1AD6"/>
    <w:rsid w:val="00BF3AB5"/>
    <w:rsid w:val="00C056B2"/>
    <w:rsid w:val="00C07A3B"/>
    <w:rsid w:val="00C11117"/>
    <w:rsid w:val="00C142ED"/>
    <w:rsid w:val="00C163B9"/>
    <w:rsid w:val="00C24D61"/>
    <w:rsid w:val="00C268EA"/>
    <w:rsid w:val="00C314CD"/>
    <w:rsid w:val="00C3339D"/>
    <w:rsid w:val="00C42F13"/>
    <w:rsid w:val="00C46F51"/>
    <w:rsid w:val="00C473AA"/>
    <w:rsid w:val="00C76CC9"/>
    <w:rsid w:val="00C85B12"/>
    <w:rsid w:val="00C87288"/>
    <w:rsid w:val="00C95A2B"/>
    <w:rsid w:val="00C965EC"/>
    <w:rsid w:val="00CA6A40"/>
    <w:rsid w:val="00CE56E7"/>
    <w:rsid w:val="00CF1D99"/>
    <w:rsid w:val="00CF324F"/>
    <w:rsid w:val="00CF7364"/>
    <w:rsid w:val="00D00CEE"/>
    <w:rsid w:val="00D252AB"/>
    <w:rsid w:val="00D37D79"/>
    <w:rsid w:val="00D42D12"/>
    <w:rsid w:val="00D65A12"/>
    <w:rsid w:val="00D74F79"/>
    <w:rsid w:val="00D806A3"/>
    <w:rsid w:val="00D906C4"/>
    <w:rsid w:val="00D91B34"/>
    <w:rsid w:val="00D95964"/>
    <w:rsid w:val="00DC3C3F"/>
    <w:rsid w:val="00DE5D72"/>
    <w:rsid w:val="00DF622C"/>
    <w:rsid w:val="00E112A9"/>
    <w:rsid w:val="00E12BF5"/>
    <w:rsid w:val="00E27259"/>
    <w:rsid w:val="00E3065D"/>
    <w:rsid w:val="00E540E9"/>
    <w:rsid w:val="00E87E71"/>
    <w:rsid w:val="00EA2FA9"/>
    <w:rsid w:val="00EA72D8"/>
    <w:rsid w:val="00EA743C"/>
    <w:rsid w:val="00EC2ECC"/>
    <w:rsid w:val="00ED29D2"/>
    <w:rsid w:val="00EF434B"/>
    <w:rsid w:val="00F077DC"/>
    <w:rsid w:val="00F162E3"/>
    <w:rsid w:val="00F20BE1"/>
    <w:rsid w:val="00F322DF"/>
    <w:rsid w:val="00F33A06"/>
    <w:rsid w:val="00F40C71"/>
    <w:rsid w:val="00F5026F"/>
    <w:rsid w:val="00F5355C"/>
    <w:rsid w:val="00F62A8A"/>
    <w:rsid w:val="00F67402"/>
    <w:rsid w:val="00F77C7C"/>
    <w:rsid w:val="00F81D62"/>
    <w:rsid w:val="00F855D7"/>
    <w:rsid w:val="00F87DF4"/>
    <w:rsid w:val="00FA352F"/>
    <w:rsid w:val="00FB0BCB"/>
    <w:rsid w:val="00FD03FA"/>
    <w:rsid w:val="00FD0D54"/>
    <w:rsid w:val="00FF7EA2"/>
    <w:rsid w:val="0956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E8EC9"/>
  <w15:docId w15:val="{42570C0B-A9AE-4EEB-B5A3-C13D848D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unhideWhenUsed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Text">
    <w:name w:val="Text"/>
    <w:basedOn w:val="Normln"/>
    <w:pPr>
      <w:tabs>
        <w:tab w:val="left" w:pos="227"/>
      </w:tabs>
      <w:spacing w:line="220" w:lineRule="exact"/>
      <w:jc w:val="both"/>
    </w:pPr>
    <w:rPr>
      <w:rFonts w:ascii="Book Antiqua" w:hAnsi="Book Antiqua"/>
      <w:sz w:val="18"/>
      <w:szCs w:val="20"/>
      <w:lang w:val="en-US"/>
    </w:rPr>
  </w:style>
  <w:style w:type="paragraph" w:customStyle="1" w:styleId="lnek">
    <w:name w:val="‰l‡nek"/>
    <w:basedOn w:val="Normln"/>
    <w:pPr>
      <w:spacing w:before="65" w:after="170" w:line="220" w:lineRule="exact"/>
      <w:jc w:val="center"/>
    </w:pPr>
    <w:rPr>
      <w:rFonts w:ascii="Book Antiqua" w:hAnsi="Book Antiqua"/>
      <w:b/>
      <w:sz w:val="20"/>
      <w:szCs w:val="20"/>
      <w:lang w:val="en-US"/>
    </w:rPr>
  </w:style>
  <w:style w:type="paragraph" w:customStyle="1" w:styleId="Nzevlnku">
    <w:name w:val="N‡zev ‹l‡nku"/>
    <w:basedOn w:val="Normln"/>
    <w:qFormat/>
    <w:pPr>
      <w:spacing w:line="220" w:lineRule="exact"/>
      <w:jc w:val="center"/>
    </w:pPr>
    <w:rPr>
      <w:rFonts w:ascii="Book Antiqua" w:hAnsi="Book Antiqua"/>
      <w:b/>
      <w:sz w:val="18"/>
      <w:szCs w:val="20"/>
      <w:lang w:val="en-US"/>
    </w:rPr>
  </w:style>
  <w:style w:type="character" w:customStyle="1" w:styleId="highlight1">
    <w:name w:val="highlight1"/>
    <w:rPr>
      <w:color w:val="FF0000"/>
    </w:rPr>
  </w:style>
  <w:style w:type="paragraph" w:customStyle="1" w:styleId="Odstavecseseznamem1">
    <w:name w:val="Odstavec se seznamem1"/>
    <w:basedOn w:val="Normln"/>
    <w:uiPriority w:val="34"/>
    <w:qFormat/>
    <w:pPr>
      <w:ind w:left="720"/>
      <w:contextualSpacing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114D8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F65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65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6536"/>
    <w:rPr>
      <w:rFonts w:ascii="Arial Narrow" w:eastAsia="Times New Roman" w:hAnsi="Arial Narrow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65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6536"/>
    <w:rPr>
      <w:rFonts w:ascii="Arial Narrow" w:eastAsia="Times New Roman" w:hAnsi="Arial Narrow" w:cs="Times New Roman"/>
      <w:b/>
      <w:bCs/>
    </w:rPr>
  </w:style>
  <w:style w:type="paragraph" w:styleId="Normlnweb">
    <w:name w:val="Normal (Web)"/>
    <w:basedOn w:val="Normln"/>
    <w:uiPriority w:val="99"/>
    <w:qFormat/>
    <w:rsid w:val="0091614D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6A011D"/>
    <w:rPr>
      <w:color w:val="808080"/>
    </w:rPr>
  </w:style>
  <w:style w:type="character" w:styleId="Siln">
    <w:name w:val="Strong"/>
    <w:basedOn w:val="Standardnpsmoodstavce"/>
    <w:uiPriority w:val="22"/>
    <w:qFormat/>
    <w:rsid w:val="00546133"/>
    <w:rPr>
      <w:b/>
      <w:bCs/>
    </w:rPr>
  </w:style>
  <w:style w:type="character" w:styleId="Hypertextovodkaz">
    <w:name w:val="Hyperlink"/>
    <w:rsid w:val="007B5C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8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9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45E83E3-A859-4D0D-BAB0-146154D4FC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1467</Words>
  <Characters>8661</Characters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krátkodobém (pro)nájmu prostor_x000b_číslo SML     /200/2017</vt:lpstr>
    </vt:vector>
  </TitlesOfParts>
  <Company/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2017-08-18T13:18:00Z</cp:lastPrinted>
  <dcterms:created xsi:type="dcterms:W3CDTF">2024-04-17T11:55:00Z</dcterms:created>
  <dcterms:modified xsi:type="dcterms:W3CDTF">2024-04-17T11:59:00Z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1033-10.2.0.5845</vt:lpwstr>
  </property>
</Properties>
</file>