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954B" w14:textId="09070B6A" w:rsidR="009B22B4" w:rsidRPr="00646F39" w:rsidRDefault="009B22B4" w:rsidP="00FF471C">
      <w:pPr>
        <w:spacing w:before="1680"/>
        <w:jc w:val="right"/>
        <w:rPr>
          <w:b/>
          <w:i/>
          <w:szCs w:val="20"/>
        </w:rPr>
      </w:pPr>
      <w:r w:rsidRPr="00646F3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30764370" w:rsidR="009B22B4" w:rsidRPr="00646F39" w:rsidRDefault="009B22B4" w:rsidP="00CA6EAD">
      <w:pPr>
        <w:tabs>
          <w:tab w:val="left" w:pos="3544"/>
        </w:tabs>
        <w:spacing w:before="600"/>
        <w:rPr>
          <w:i/>
        </w:rPr>
      </w:pPr>
    </w:p>
    <w:p w14:paraId="73A55361" w14:textId="4CDF9182" w:rsidR="009B22B4" w:rsidRPr="00646F39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646F39">
        <w:rPr>
          <w:b/>
          <w:sz w:val="32"/>
          <w:szCs w:val="32"/>
        </w:rPr>
        <w:t>Dodatek</w:t>
      </w:r>
      <w:r w:rsidR="009B22B4" w:rsidRPr="00646F39">
        <w:rPr>
          <w:b/>
          <w:sz w:val="32"/>
          <w:szCs w:val="32"/>
        </w:rPr>
        <w:t xml:space="preserve"> č.</w:t>
      </w:r>
      <w:r w:rsidR="00095D70" w:rsidRPr="00646F39">
        <w:rPr>
          <w:b/>
          <w:sz w:val="32"/>
          <w:szCs w:val="32"/>
        </w:rPr>
        <w:t xml:space="preserve"> </w:t>
      </w:r>
      <w:r w:rsidR="007B5E48">
        <w:rPr>
          <w:b/>
          <w:sz w:val="32"/>
          <w:szCs w:val="32"/>
        </w:rPr>
        <w:t>6</w:t>
      </w:r>
    </w:p>
    <w:p w14:paraId="287CB889" w14:textId="7C169756" w:rsidR="00CA4B62" w:rsidRPr="00646F39" w:rsidRDefault="00095D70" w:rsidP="000D2887">
      <w:pPr>
        <w:tabs>
          <w:tab w:val="left" w:pos="3062"/>
          <w:tab w:val="left" w:pos="4110"/>
          <w:tab w:val="right" w:leader="dot" w:pos="4820"/>
        </w:tabs>
        <w:jc w:val="left"/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 pojistné smlouvě č.</w:t>
      </w:r>
      <w:r w:rsidRPr="00646F39">
        <w:rPr>
          <w:b/>
          <w:sz w:val="32"/>
          <w:szCs w:val="32"/>
        </w:rPr>
        <w:tab/>
      </w:r>
      <w:r w:rsidR="000E39E3" w:rsidRPr="00FD1BC7">
        <w:rPr>
          <w:b/>
          <w:sz w:val="32"/>
          <w:szCs w:val="32"/>
        </w:rPr>
        <w:t>7721118630</w:t>
      </w:r>
    </w:p>
    <w:p w14:paraId="53C022D4" w14:textId="77777777" w:rsidR="009B22B4" w:rsidRPr="00646F39" w:rsidRDefault="009B22B4" w:rsidP="00280823">
      <w:pPr>
        <w:spacing w:after="240"/>
        <w:rPr>
          <w:b/>
        </w:rPr>
      </w:pPr>
      <w:r w:rsidRPr="00646F39">
        <w:rPr>
          <w:b/>
        </w:rPr>
        <w:t>Úsek pojištění hospodářských rizik</w:t>
      </w:r>
    </w:p>
    <w:p w14:paraId="0D050EAA" w14:textId="77777777" w:rsidR="009B22B4" w:rsidRPr="00646F39" w:rsidRDefault="009B22B4" w:rsidP="00486022">
      <w:pPr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Kooperativa pojišťovna, a.s., Vienna Insurance Group</w:t>
      </w:r>
    </w:p>
    <w:p w14:paraId="16103599" w14:textId="77777777" w:rsidR="009B22B4" w:rsidRPr="00646F39" w:rsidRDefault="009B22B4" w:rsidP="00486022">
      <w:pPr>
        <w:rPr>
          <w:b/>
        </w:rPr>
      </w:pPr>
      <w:r w:rsidRPr="00646F39">
        <w:rPr>
          <w:b/>
        </w:rPr>
        <w:t xml:space="preserve">se sídlem Praha 8, Pobřežní 665/21, PSČ 186 00, Česká republika </w:t>
      </w:r>
    </w:p>
    <w:p w14:paraId="06E4FE03" w14:textId="77777777" w:rsidR="009B22B4" w:rsidRPr="00646F39" w:rsidRDefault="00280823" w:rsidP="00486022">
      <w:pPr>
        <w:rPr>
          <w:b/>
        </w:rPr>
      </w:pPr>
      <w:r w:rsidRPr="00646F39">
        <w:rPr>
          <w:b/>
        </w:rPr>
        <w:t>IČO: 47116617</w:t>
      </w:r>
    </w:p>
    <w:p w14:paraId="19F15AE3" w14:textId="77777777" w:rsidR="009B22B4" w:rsidRPr="00646F39" w:rsidRDefault="009B22B4" w:rsidP="00486022">
      <w:pPr>
        <w:rPr>
          <w:szCs w:val="20"/>
        </w:rPr>
      </w:pPr>
      <w:r w:rsidRPr="00646F39">
        <w:rPr>
          <w:szCs w:val="20"/>
        </w:rPr>
        <w:t>zapsaná v obchodním rejstříku u Městského soudu v Praze, sp. zn. B 1897</w:t>
      </w:r>
    </w:p>
    <w:p w14:paraId="5B3866DE" w14:textId="77777777" w:rsidR="009B22B4" w:rsidRPr="00646F39" w:rsidRDefault="009B22B4" w:rsidP="00486022">
      <w:pPr>
        <w:spacing w:after="60"/>
        <w:rPr>
          <w:szCs w:val="20"/>
        </w:rPr>
      </w:pPr>
      <w:r w:rsidRPr="00646F39">
        <w:rPr>
          <w:szCs w:val="20"/>
        </w:rPr>
        <w:t>(dále jen „</w:t>
      </w:r>
      <w:r w:rsidRPr="00646F39">
        <w:rPr>
          <w:b/>
          <w:szCs w:val="20"/>
        </w:rPr>
        <w:t>pojistitel</w:t>
      </w:r>
      <w:r w:rsidRPr="00646F39">
        <w:rPr>
          <w:szCs w:val="20"/>
        </w:rPr>
        <w:t>“)</w:t>
      </w:r>
    </w:p>
    <w:p w14:paraId="1DCF3987" w14:textId="77777777" w:rsidR="009B22B4" w:rsidRPr="00646F39" w:rsidRDefault="009B22B4" w:rsidP="00486022">
      <w:pPr>
        <w:spacing w:after="120"/>
        <w:rPr>
          <w:szCs w:val="20"/>
        </w:rPr>
      </w:pPr>
      <w:r w:rsidRPr="00646F39">
        <w:rPr>
          <w:szCs w:val="20"/>
        </w:rPr>
        <w:t xml:space="preserve">zastoupený na základě zmocnění níže podepsanými osobami </w:t>
      </w:r>
    </w:p>
    <w:p w14:paraId="31DEB295" w14:textId="77777777" w:rsidR="0027470E" w:rsidRPr="00646F39" w:rsidRDefault="0027470E" w:rsidP="0027470E">
      <w:pPr>
        <w:spacing w:after="120"/>
        <w:rPr>
          <w:szCs w:val="20"/>
        </w:rPr>
      </w:pPr>
      <w:r w:rsidRPr="00646F39">
        <w:rPr>
          <w:szCs w:val="20"/>
        </w:rPr>
        <w:t>Pracoviště: Kooperativa pojišťovna, a.s., Vienna Insurance Group, Pobřežní 665/21, Praha 8, PSČ 186 00,</w:t>
      </w:r>
    </w:p>
    <w:p w14:paraId="58D04DF4" w14:textId="77777777" w:rsidR="009B22B4" w:rsidRPr="00646F39" w:rsidRDefault="009B22B4" w:rsidP="00280823">
      <w:pPr>
        <w:spacing w:after="240"/>
        <w:rPr>
          <w:szCs w:val="20"/>
        </w:rPr>
      </w:pPr>
      <w:r w:rsidRPr="00646F39">
        <w:rPr>
          <w:szCs w:val="20"/>
        </w:rPr>
        <w:t>a</w:t>
      </w:r>
    </w:p>
    <w:p w14:paraId="225579C9" w14:textId="77777777" w:rsidR="00F5563F" w:rsidRPr="00FD1BC7" w:rsidRDefault="00F5563F" w:rsidP="00F5563F">
      <w:r w:rsidRPr="00FD1BC7">
        <w:rPr>
          <w:b/>
          <w:sz w:val="32"/>
        </w:rPr>
        <w:t>Dětská psychiatrická nemocnice Louny</w:t>
      </w:r>
      <w:r w:rsidRPr="00FD1BC7">
        <w:t xml:space="preserve"> </w:t>
      </w:r>
    </w:p>
    <w:p w14:paraId="442DDECC" w14:textId="77777777" w:rsidR="00F5563F" w:rsidRPr="00FD1BC7" w:rsidRDefault="00F5563F" w:rsidP="00F5563F">
      <w:r w:rsidRPr="00FD1BC7">
        <w:rPr>
          <w:b/>
        </w:rPr>
        <w:t>se sídlem Louny, Rybalkova 2962, PSČ 440 01, Česká republika</w:t>
      </w:r>
    </w:p>
    <w:p w14:paraId="2EC91C97" w14:textId="77777777" w:rsidR="00F5563F" w:rsidRPr="00FD1BC7" w:rsidRDefault="00F5563F" w:rsidP="00F5563F">
      <w:r w:rsidRPr="00FD1BC7">
        <w:rPr>
          <w:b/>
        </w:rPr>
        <w:t>IČO:</w:t>
      </w:r>
      <w:r w:rsidRPr="00FD1BC7">
        <w:t xml:space="preserve"> </w:t>
      </w:r>
      <w:r w:rsidRPr="00FD1BC7">
        <w:rPr>
          <w:b/>
          <w:bCs/>
        </w:rPr>
        <w:t>00831034</w:t>
      </w:r>
    </w:p>
    <w:p w14:paraId="745A9695" w14:textId="77777777" w:rsidR="00F5563F" w:rsidRPr="00FD1BC7" w:rsidRDefault="00F5563F" w:rsidP="00F5563F">
      <w:pPr>
        <w:spacing w:after="60"/>
        <w:rPr>
          <w:szCs w:val="20"/>
        </w:rPr>
      </w:pPr>
      <w:r w:rsidRPr="00FD1BC7">
        <w:rPr>
          <w:szCs w:val="20"/>
        </w:rPr>
        <w:t>(dále jen „</w:t>
      </w:r>
      <w:r w:rsidRPr="00FD1BC7">
        <w:rPr>
          <w:b/>
          <w:szCs w:val="20"/>
        </w:rPr>
        <w:t>pojistník</w:t>
      </w:r>
      <w:r w:rsidRPr="00FD1BC7">
        <w:rPr>
          <w:szCs w:val="20"/>
        </w:rPr>
        <w:t>“)</w:t>
      </w:r>
    </w:p>
    <w:p w14:paraId="524FC824" w14:textId="77777777" w:rsidR="00F5563F" w:rsidRPr="00FD1BC7" w:rsidRDefault="00F5563F" w:rsidP="00F5563F">
      <w:pPr>
        <w:spacing w:before="60" w:after="120"/>
        <w:rPr>
          <w:szCs w:val="20"/>
        </w:rPr>
      </w:pPr>
      <w:r w:rsidRPr="00FD1BC7">
        <w:rPr>
          <w:szCs w:val="20"/>
        </w:rPr>
        <w:t xml:space="preserve">zastoupený </w:t>
      </w:r>
      <w:r>
        <w:rPr>
          <w:szCs w:val="20"/>
        </w:rPr>
        <w:t>níže podepsanými osobami</w:t>
      </w:r>
    </w:p>
    <w:p w14:paraId="6BCE3CD2" w14:textId="77777777" w:rsidR="000D2887" w:rsidRPr="006F7699" w:rsidRDefault="000D2887" w:rsidP="000D2887">
      <w:pPr>
        <w:spacing w:before="120"/>
        <w:rPr>
          <w:szCs w:val="20"/>
        </w:rPr>
      </w:pPr>
      <w:r w:rsidRPr="00F5563F">
        <w:rPr>
          <w:bCs/>
          <w:szCs w:val="20"/>
        </w:rPr>
        <w:t>Korespondenční adresa:</w:t>
      </w:r>
      <w:r w:rsidRPr="006F7699">
        <w:rPr>
          <w:szCs w:val="20"/>
        </w:rPr>
        <w:t xml:space="preserve"> totožná s výše uvedenou adresou pojistníka. </w:t>
      </w:r>
    </w:p>
    <w:p w14:paraId="734E6B22" w14:textId="77777777" w:rsidR="009B22B4" w:rsidRPr="00646F39" w:rsidRDefault="009B22B4" w:rsidP="00456A83">
      <w:pPr>
        <w:spacing w:before="240" w:after="240"/>
        <w:rPr>
          <w:szCs w:val="20"/>
        </w:rPr>
      </w:pPr>
      <w:r w:rsidRPr="00646F39">
        <w:rPr>
          <w:szCs w:val="20"/>
        </w:rPr>
        <w:t xml:space="preserve">uzavírají </w:t>
      </w:r>
    </w:p>
    <w:p w14:paraId="2270DF21" w14:textId="77777777" w:rsidR="009B22B4" w:rsidRPr="00646F39" w:rsidRDefault="009B22B4" w:rsidP="00873C2F">
      <w:pPr>
        <w:spacing w:after="480"/>
        <w:rPr>
          <w:szCs w:val="20"/>
        </w:rPr>
      </w:pPr>
      <w:r w:rsidRPr="00646F39">
        <w:rPr>
          <w:szCs w:val="20"/>
        </w:rPr>
        <w:t xml:space="preserve">ve smyslu zákona č. 89/2012 Sb., občanského zákoníku, </w:t>
      </w:r>
      <w:r w:rsidR="005E3F28" w:rsidRPr="00646F39">
        <w:rPr>
          <w:szCs w:val="20"/>
        </w:rPr>
        <w:t>tento dodatek</w:t>
      </w:r>
      <w:r w:rsidRPr="00646F39">
        <w:rPr>
          <w:szCs w:val="20"/>
        </w:rPr>
        <w:t>, kter</w:t>
      </w:r>
      <w:r w:rsidR="005E3F28" w:rsidRPr="00646F39">
        <w:rPr>
          <w:szCs w:val="20"/>
        </w:rPr>
        <w:t>ý</w:t>
      </w:r>
      <w:r w:rsidRPr="00646F39">
        <w:rPr>
          <w:szCs w:val="20"/>
        </w:rPr>
        <w:t xml:space="preserve"> spolu</w:t>
      </w:r>
      <w:r w:rsidR="005E3F28" w:rsidRPr="00646F39">
        <w:rPr>
          <w:szCs w:val="20"/>
        </w:rPr>
        <w:t xml:space="preserve"> s výše uvedenou pojistnou smlouvou,</w:t>
      </w:r>
      <w:r w:rsidRPr="00646F39">
        <w:rPr>
          <w:szCs w:val="20"/>
        </w:rPr>
        <w:t> pojistnými podmínkami pojistite</w:t>
      </w:r>
      <w:r w:rsidR="00216C3C" w:rsidRPr="00646F39">
        <w:rPr>
          <w:szCs w:val="20"/>
        </w:rPr>
        <w:t>le a přílohami, na které se</w:t>
      </w:r>
      <w:r w:rsidRPr="00646F39">
        <w:rPr>
          <w:szCs w:val="20"/>
        </w:rPr>
        <w:t xml:space="preserve"> pojistná smlouva</w:t>
      </w:r>
      <w:r w:rsidR="005E3F28" w:rsidRPr="00646F39">
        <w:rPr>
          <w:szCs w:val="20"/>
        </w:rPr>
        <w:t xml:space="preserve"> (ve znění tohoto dodatku)</w:t>
      </w:r>
      <w:r w:rsidRPr="00646F39">
        <w:rPr>
          <w:szCs w:val="20"/>
        </w:rPr>
        <w:t xml:space="preserve"> odvolává, tvoří nedílný celek.</w:t>
      </w:r>
    </w:p>
    <w:p w14:paraId="167AD360" w14:textId="77777777" w:rsidR="000D2887" w:rsidRDefault="000D2887" w:rsidP="00CA6EAD">
      <w:pPr>
        <w:rPr>
          <w:szCs w:val="20"/>
        </w:rPr>
      </w:pPr>
    </w:p>
    <w:p w14:paraId="0C87154C" w14:textId="77777777" w:rsidR="00F5563F" w:rsidRDefault="00F5563F" w:rsidP="00CA6EAD">
      <w:pPr>
        <w:rPr>
          <w:szCs w:val="20"/>
        </w:rPr>
      </w:pPr>
    </w:p>
    <w:p w14:paraId="4506D06B" w14:textId="77777777" w:rsidR="00F5563F" w:rsidRDefault="00F5563F" w:rsidP="00CA6EAD">
      <w:pPr>
        <w:rPr>
          <w:szCs w:val="20"/>
        </w:rPr>
      </w:pPr>
    </w:p>
    <w:p w14:paraId="28663E6E" w14:textId="77777777" w:rsidR="00F5563F" w:rsidRDefault="00F5563F" w:rsidP="00CA6EAD">
      <w:pPr>
        <w:rPr>
          <w:szCs w:val="20"/>
        </w:rPr>
      </w:pPr>
    </w:p>
    <w:p w14:paraId="40DDCE6D" w14:textId="77777777" w:rsidR="00F5563F" w:rsidRDefault="00F5563F" w:rsidP="00CA6EAD">
      <w:pPr>
        <w:rPr>
          <w:szCs w:val="20"/>
        </w:rPr>
      </w:pPr>
    </w:p>
    <w:p w14:paraId="2C5E5ACF" w14:textId="77777777" w:rsidR="00F5563F" w:rsidRDefault="00F5563F" w:rsidP="00CA6EAD">
      <w:pPr>
        <w:rPr>
          <w:szCs w:val="20"/>
        </w:rPr>
      </w:pPr>
    </w:p>
    <w:p w14:paraId="1D3DF0BF" w14:textId="77777777" w:rsidR="00F5563F" w:rsidRDefault="00F5563F" w:rsidP="00CA6EAD">
      <w:pPr>
        <w:rPr>
          <w:szCs w:val="20"/>
        </w:rPr>
      </w:pPr>
    </w:p>
    <w:p w14:paraId="5A81B1B7" w14:textId="77777777" w:rsidR="00F5563F" w:rsidRDefault="00F5563F" w:rsidP="00CA6EAD">
      <w:pPr>
        <w:rPr>
          <w:szCs w:val="20"/>
        </w:rPr>
      </w:pPr>
    </w:p>
    <w:p w14:paraId="5423657E" w14:textId="77777777" w:rsidR="00F5563F" w:rsidRDefault="00F5563F" w:rsidP="00CA6EAD">
      <w:pPr>
        <w:rPr>
          <w:szCs w:val="20"/>
        </w:rPr>
      </w:pPr>
    </w:p>
    <w:p w14:paraId="375B599F" w14:textId="77777777" w:rsidR="00F5563F" w:rsidRDefault="00F5563F" w:rsidP="00CA6EAD">
      <w:pPr>
        <w:rPr>
          <w:szCs w:val="20"/>
        </w:rPr>
      </w:pPr>
    </w:p>
    <w:p w14:paraId="37FA1AF6" w14:textId="77777777" w:rsidR="00F5563F" w:rsidRDefault="00F5563F" w:rsidP="00CA6EAD">
      <w:pPr>
        <w:rPr>
          <w:szCs w:val="20"/>
        </w:rPr>
      </w:pPr>
    </w:p>
    <w:p w14:paraId="5C90DFE8" w14:textId="77777777" w:rsidR="00F5563F" w:rsidRDefault="00F5563F" w:rsidP="00CA6EAD">
      <w:pPr>
        <w:rPr>
          <w:szCs w:val="20"/>
        </w:rPr>
      </w:pPr>
    </w:p>
    <w:p w14:paraId="1216DE36" w14:textId="77777777" w:rsidR="00F5563F" w:rsidRDefault="00F5563F" w:rsidP="00CA6EAD">
      <w:pPr>
        <w:rPr>
          <w:szCs w:val="20"/>
        </w:rPr>
      </w:pPr>
    </w:p>
    <w:p w14:paraId="3F443B45" w14:textId="77777777" w:rsidR="00F5563F" w:rsidRDefault="00F5563F" w:rsidP="00CA6EAD">
      <w:pPr>
        <w:rPr>
          <w:szCs w:val="20"/>
        </w:rPr>
      </w:pPr>
    </w:p>
    <w:p w14:paraId="7613CAFC" w14:textId="77777777" w:rsidR="00F5563F" w:rsidRDefault="00F5563F" w:rsidP="00CA6EAD"/>
    <w:p w14:paraId="3C4921E6" w14:textId="77777777" w:rsidR="000D2887" w:rsidRDefault="000D2887" w:rsidP="00CA6EAD"/>
    <w:p w14:paraId="65B13A45" w14:textId="14B43F73" w:rsidR="00B63FA4" w:rsidRPr="00CA6EAD" w:rsidRDefault="001F2E42" w:rsidP="00CA6EAD">
      <w:r w:rsidRPr="00646F39">
        <w:lastRenderedPageBreak/>
        <w:t>V</w:t>
      </w:r>
      <w:r w:rsidR="005E3F28" w:rsidRPr="00646F39">
        <w:t>ýše uvedená pojistná smlouva (včetně výše uvedených údajů o výše uvedených subjektech)</w:t>
      </w:r>
      <w:r w:rsidRPr="00646F39">
        <w:t xml:space="preserve"> se</w:t>
      </w:r>
      <w:r w:rsidR="005E3F28" w:rsidRPr="00646F39">
        <w:t xml:space="preserve"> mění takto:</w:t>
      </w:r>
    </w:p>
    <w:p w14:paraId="7D6A1591" w14:textId="4E7AC441" w:rsidR="00CA6EAD" w:rsidRPr="006B0A42" w:rsidRDefault="00CA6EAD" w:rsidP="006B0A42">
      <w:pPr>
        <w:pStyle w:val="slovn-Velkpsmena0"/>
        <w:spacing w:after="0"/>
        <w:rPr>
          <w:bCs/>
          <w:iCs/>
        </w:rPr>
      </w:pPr>
      <w:r w:rsidRPr="006B0A42">
        <w:t>Na</w:t>
      </w:r>
      <w:r w:rsidRPr="00D124F1">
        <w:rPr>
          <w:bCs/>
          <w:iCs/>
        </w:rPr>
        <w:t xml:space="preserve"> základě tohoto dodatku dochází k prodloužení pojistné </w:t>
      </w:r>
      <w:r>
        <w:rPr>
          <w:bCs/>
          <w:iCs/>
        </w:rPr>
        <w:t>doby</w:t>
      </w:r>
      <w:r w:rsidRPr="00D124F1">
        <w:rPr>
          <w:bCs/>
          <w:iCs/>
        </w:rPr>
        <w:t xml:space="preserve"> výše uvedené pojistné smlouvy o </w:t>
      </w:r>
      <w:r>
        <w:rPr>
          <w:bCs/>
          <w:iCs/>
        </w:rPr>
        <w:t>jeden pojistný rok</w:t>
      </w:r>
      <w:r w:rsidRPr="00D124F1">
        <w:rPr>
          <w:bCs/>
          <w:iCs/>
        </w:rPr>
        <w:t xml:space="preserve">, tzn. </w:t>
      </w:r>
      <w:r w:rsidRPr="00FB270C">
        <w:rPr>
          <w:bCs/>
          <w:iCs/>
        </w:rPr>
        <w:t>od</w:t>
      </w:r>
      <w:r w:rsidRPr="00F5563F">
        <w:rPr>
          <w:b/>
          <w:iCs/>
        </w:rPr>
        <w:t xml:space="preserve"> </w:t>
      </w:r>
      <w:r w:rsidR="00F5563F" w:rsidRPr="00F5563F">
        <w:rPr>
          <w:b/>
          <w:iCs/>
        </w:rPr>
        <w:t>23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7B5E48">
        <w:rPr>
          <w:b/>
          <w:iCs/>
        </w:rPr>
        <w:t>4</w:t>
      </w:r>
      <w:r w:rsidRPr="00D124F1">
        <w:rPr>
          <w:bCs/>
          <w:iCs/>
        </w:rPr>
        <w:t xml:space="preserve"> do </w:t>
      </w:r>
      <w:r w:rsidR="00FB270C">
        <w:rPr>
          <w:b/>
          <w:iCs/>
        </w:rPr>
        <w:t>22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7B5E48">
        <w:rPr>
          <w:b/>
          <w:iCs/>
        </w:rPr>
        <w:t>5</w:t>
      </w:r>
      <w:r w:rsidRPr="000D2887">
        <w:rPr>
          <w:b/>
          <w:iCs/>
        </w:rPr>
        <w:t>.</w:t>
      </w:r>
      <w:r w:rsidRPr="00D124F1">
        <w:rPr>
          <w:bCs/>
          <w:iCs/>
        </w:rPr>
        <w:t xml:space="preserve"> </w:t>
      </w:r>
    </w:p>
    <w:p w14:paraId="18C17B8E" w14:textId="1DDC4245" w:rsidR="00CA6EAD" w:rsidRPr="00D124F1" w:rsidRDefault="00CA6EAD" w:rsidP="006B0A42">
      <w:pPr>
        <w:pStyle w:val="slovn-Velkpsmena0"/>
        <w:spacing w:after="0"/>
        <w:rPr>
          <w:bCs/>
          <w:iCs/>
        </w:rPr>
      </w:pPr>
      <w:r w:rsidRPr="006B0A42">
        <w:t>Článek</w:t>
      </w:r>
      <w:r w:rsidRPr="00D124F1">
        <w:rPr>
          <w:bCs/>
          <w:iCs/>
        </w:rPr>
        <w:t xml:space="preserve"> III. (Výše a způsob placení pojistného) se doplňuje o předpis pojistného za pojistnou </w:t>
      </w:r>
      <w:r>
        <w:rPr>
          <w:bCs/>
          <w:iCs/>
        </w:rPr>
        <w:t>dobu</w:t>
      </w:r>
      <w:r w:rsidRPr="00D124F1">
        <w:rPr>
          <w:bCs/>
          <w:iCs/>
        </w:rPr>
        <w:t xml:space="preserve"> v době od </w:t>
      </w:r>
      <w:r w:rsidR="00FB270C">
        <w:rPr>
          <w:b/>
          <w:iCs/>
        </w:rPr>
        <w:t>23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7B5E48">
        <w:rPr>
          <w:b/>
          <w:iCs/>
        </w:rPr>
        <w:t>4</w:t>
      </w:r>
      <w:r w:rsidRPr="00D124F1">
        <w:rPr>
          <w:bCs/>
          <w:iCs/>
        </w:rPr>
        <w:t xml:space="preserve"> do </w:t>
      </w:r>
      <w:r w:rsidR="00FB270C">
        <w:rPr>
          <w:b/>
          <w:iCs/>
        </w:rPr>
        <w:t>22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 </w:t>
      </w:r>
      <w:r w:rsidR="000D2887" w:rsidRPr="000D2887">
        <w:rPr>
          <w:b/>
          <w:iCs/>
        </w:rPr>
        <w:t>202</w:t>
      </w:r>
      <w:r w:rsidR="007B5E48">
        <w:rPr>
          <w:b/>
          <w:iCs/>
        </w:rPr>
        <w:t>5</w:t>
      </w:r>
      <w:r w:rsidRPr="000D2887">
        <w:rPr>
          <w:b/>
          <w:iCs/>
        </w:rPr>
        <w:t>.</w:t>
      </w:r>
    </w:p>
    <w:p w14:paraId="51ADC842" w14:textId="77777777" w:rsidR="00CA6EAD" w:rsidRPr="00D124F1" w:rsidRDefault="00CA6EAD" w:rsidP="00CA6EAD">
      <w:pPr>
        <w:rPr>
          <w:szCs w:val="20"/>
        </w:rPr>
      </w:pPr>
    </w:p>
    <w:p w14:paraId="208BC04F" w14:textId="101311FA" w:rsidR="000D2887" w:rsidRDefault="00CA6EAD" w:rsidP="00CA6EAD">
      <w:pPr>
        <w:ind w:left="426"/>
        <w:rPr>
          <w:szCs w:val="20"/>
        </w:rPr>
      </w:pPr>
      <w:r w:rsidRPr="00D124F1">
        <w:rPr>
          <w:szCs w:val="20"/>
        </w:rPr>
        <w:t xml:space="preserve">Pojistné za sjednanou dobu pojištění od </w:t>
      </w:r>
      <w:r w:rsidR="0012630F">
        <w:rPr>
          <w:b/>
          <w:bCs/>
          <w:szCs w:val="20"/>
        </w:rPr>
        <w:t>23</w:t>
      </w:r>
      <w:r w:rsidRPr="000D2887">
        <w:rPr>
          <w:b/>
          <w:bCs/>
          <w:iCs/>
        </w:rPr>
        <w:t xml:space="preserve">. </w:t>
      </w:r>
      <w:r w:rsidR="000D2887" w:rsidRPr="000D2887">
        <w:rPr>
          <w:b/>
          <w:bCs/>
          <w:iCs/>
        </w:rPr>
        <w:t>1</w:t>
      </w:r>
      <w:r w:rsidRPr="000D2887">
        <w:rPr>
          <w:b/>
          <w:bCs/>
          <w:iCs/>
        </w:rPr>
        <w:t xml:space="preserve">. </w:t>
      </w:r>
      <w:r w:rsidR="000D2887" w:rsidRPr="000D2887">
        <w:rPr>
          <w:b/>
          <w:bCs/>
          <w:iCs/>
        </w:rPr>
        <w:t>202</w:t>
      </w:r>
      <w:r w:rsidR="00324C46">
        <w:rPr>
          <w:b/>
          <w:bCs/>
          <w:iCs/>
        </w:rPr>
        <w:t>4</w:t>
      </w:r>
      <w:r w:rsidRPr="00D124F1">
        <w:rPr>
          <w:bCs/>
          <w:iCs/>
        </w:rPr>
        <w:t xml:space="preserve"> do </w:t>
      </w:r>
      <w:r w:rsidR="0012630F">
        <w:rPr>
          <w:b/>
          <w:iCs/>
        </w:rPr>
        <w:t>22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324C46">
        <w:rPr>
          <w:b/>
          <w:iCs/>
        </w:rPr>
        <w:t xml:space="preserve">5 </w:t>
      </w:r>
      <w:r w:rsidRPr="00D124F1">
        <w:rPr>
          <w:szCs w:val="20"/>
        </w:rPr>
        <w:t>činí</w:t>
      </w:r>
      <w:r>
        <w:rPr>
          <w:szCs w:val="20"/>
        </w:rPr>
        <w:t xml:space="preserve"> </w:t>
      </w:r>
      <w:r w:rsidR="00BA35D9">
        <w:rPr>
          <w:szCs w:val="20"/>
        </w:rPr>
        <w:t>181</w:t>
      </w:r>
      <w:r w:rsidR="0012630F">
        <w:rPr>
          <w:szCs w:val="20"/>
        </w:rPr>
        <w:t xml:space="preserve"> 011</w:t>
      </w:r>
      <w:r w:rsidR="000D2887">
        <w:rPr>
          <w:szCs w:val="20"/>
        </w:rPr>
        <w:t xml:space="preserve"> Kč.</w:t>
      </w:r>
    </w:p>
    <w:p w14:paraId="1E3E2380" w14:textId="50E4A44A" w:rsidR="00772535" w:rsidRDefault="00772535" w:rsidP="00CA6EAD">
      <w:pPr>
        <w:ind w:left="426"/>
        <w:rPr>
          <w:szCs w:val="20"/>
        </w:rPr>
      </w:pPr>
      <w:r w:rsidRPr="00772535">
        <w:rPr>
          <w:szCs w:val="20"/>
        </w:rPr>
        <w:t>Sleva za frekvenci placení pojistného činí 5</w:t>
      </w:r>
      <w:r>
        <w:rPr>
          <w:szCs w:val="20"/>
        </w:rPr>
        <w:t xml:space="preserve"> </w:t>
      </w:r>
      <w:r w:rsidRPr="00772535">
        <w:rPr>
          <w:szCs w:val="20"/>
        </w:rPr>
        <w:t>%.</w:t>
      </w:r>
    </w:p>
    <w:p w14:paraId="12E8655E" w14:textId="575664A9" w:rsidR="00CA6EAD" w:rsidRDefault="000D2887" w:rsidP="00CA6EAD">
      <w:pPr>
        <w:ind w:left="426"/>
        <w:rPr>
          <w:szCs w:val="20"/>
        </w:rPr>
      </w:pPr>
      <w:r w:rsidRPr="000D2887">
        <w:rPr>
          <w:szCs w:val="20"/>
        </w:rPr>
        <w:t xml:space="preserve">Celkové pojistné za sjednaná pojištění po slevě za jeden pojistný rok činí </w:t>
      </w:r>
      <w:r w:rsidR="0012630F">
        <w:rPr>
          <w:b/>
          <w:bCs/>
          <w:szCs w:val="20"/>
        </w:rPr>
        <w:t>1</w:t>
      </w:r>
      <w:r w:rsidR="003A6C46">
        <w:rPr>
          <w:b/>
          <w:bCs/>
          <w:szCs w:val="20"/>
        </w:rPr>
        <w:t>71</w:t>
      </w:r>
      <w:r w:rsidR="0012630F">
        <w:rPr>
          <w:b/>
          <w:bCs/>
          <w:szCs w:val="20"/>
        </w:rPr>
        <w:t xml:space="preserve"> </w:t>
      </w:r>
      <w:r w:rsidR="003A6C46">
        <w:rPr>
          <w:b/>
          <w:bCs/>
          <w:szCs w:val="20"/>
        </w:rPr>
        <w:t>960</w:t>
      </w:r>
      <w:r w:rsidRPr="000D2887">
        <w:rPr>
          <w:b/>
          <w:bCs/>
          <w:szCs w:val="20"/>
        </w:rPr>
        <w:t xml:space="preserve"> Kč</w:t>
      </w:r>
      <w:r w:rsidR="009125FE">
        <w:rPr>
          <w:szCs w:val="20"/>
        </w:rPr>
        <w:t>.</w:t>
      </w:r>
    </w:p>
    <w:p w14:paraId="7039EF71" w14:textId="7378F43F" w:rsidR="009125FE" w:rsidRPr="00F44B17" w:rsidRDefault="00F44B17" w:rsidP="00F44B17">
      <w:pPr>
        <w:pStyle w:val="slovn-Velkpsmena0"/>
        <w:numPr>
          <w:ilvl w:val="0"/>
          <w:numId w:val="0"/>
        </w:numPr>
        <w:spacing w:before="120" w:after="120"/>
        <w:ind w:left="425"/>
      </w:pPr>
      <w:r w:rsidRPr="00FD1BC7">
        <w:t>Pojistné je sjednáno jako jednorázové a je splatné k datu 23.2.202</w:t>
      </w:r>
      <w:r w:rsidR="00324C46">
        <w:t>4</w:t>
      </w:r>
      <w:r w:rsidR="00602B11">
        <w:t>.</w:t>
      </w:r>
      <w:r w:rsidRPr="00FD1BC7">
        <w:t xml:space="preserve"> </w:t>
      </w:r>
    </w:p>
    <w:p w14:paraId="3C95E860" w14:textId="50FEB9F9" w:rsidR="00AA2A28" w:rsidRDefault="00CA6EAD" w:rsidP="00AA2A28">
      <w:pPr>
        <w:keepNext/>
        <w:tabs>
          <w:tab w:val="left" w:pos="-1560"/>
        </w:tabs>
        <w:spacing w:before="120"/>
        <w:ind w:left="426"/>
        <w:rPr>
          <w:rFonts w:cs="Arial"/>
          <w:szCs w:val="20"/>
        </w:rPr>
      </w:pPr>
      <w:r w:rsidRPr="00D124F1">
        <w:rPr>
          <w:rFonts w:cs="Arial"/>
          <w:szCs w:val="20"/>
        </w:rPr>
        <w:t>Pojis</w:t>
      </w:r>
      <w:r w:rsidR="000D2887">
        <w:rPr>
          <w:rFonts w:cs="Arial"/>
          <w:szCs w:val="20"/>
        </w:rPr>
        <w:t>t</w:t>
      </w:r>
      <w:r w:rsidRPr="00D124F1">
        <w:rPr>
          <w:rFonts w:cs="Arial"/>
          <w:szCs w:val="20"/>
        </w:rPr>
        <w:t xml:space="preserve">ník je povinen uhradit pojistné v uvedené výši na účet pojistitele č.ú. </w:t>
      </w:r>
      <w:r w:rsidR="00447712">
        <w:rPr>
          <w:b/>
          <w:bCs/>
          <w:szCs w:val="20"/>
        </w:rPr>
        <w:t>xxxxxxxxxx</w:t>
      </w:r>
      <w:r w:rsidRPr="00D124F1">
        <w:rPr>
          <w:szCs w:val="20"/>
        </w:rPr>
        <w:t xml:space="preserve"> </w:t>
      </w:r>
      <w:r w:rsidRPr="00D124F1">
        <w:rPr>
          <w:rFonts w:cs="Arial"/>
          <w:szCs w:val="20"/>
        </w:rPr>
        <w:t xml:space="preserve">vedený u </w:t>
      </w:r>
      <w:r w:rsidRPr="00D124F1">
        <w:rPr>
          <w:szCs w:val="20"/>
        </w:rPr>
        <w:t xml:space="preserve">České spořitelny, a.s. </w:t>
      </w:r>
      <w:r w:rsidRPr="00D124F1">
        <w:rPr>
          <w:rFonts w:cs="Arial"/>
          <w:szCs w:val="20"/>
        </w:rPr>
        <w:t xml:space="preserve">variabilní symbol: </w:t>
      </w:r>
      <w:r>
        <w:rPr>
          <w:rFonts w:cs="Arial"/>
          <w:b/>
        </w:rPr>
        <w:t>číslo pojistné smlouvy</w:t>
      </w:r>
      <w:r w:rsidRPr="00D124F1">
        <w:rPr>
          <w:rFonts w:cs="Arial"/>
          <w:szCs w:val="20"/>
        </w:rPr>
        <w:t>.</w:t>
      </w:r>
    </w:p>
    <w:p w14:paraId="56348DCF" w14:textId="74BFE0D3" w:rsidR="001A4F96" w:rsidRPr="00646F39" w:rsidRDefault="001A4F96" w:rsidP="00E80BB8">
      <w:pPr>
        <w:pStyle w:val="slovn-Velkpsmena0"/>
        <w:spacing w:after="0"/>
        <w:rPr>
          <w:b/>
        </w:rPr>
      </w:pPr>
      <w:r w:rsidRPr="00646F39">
        <w:t>Na konci č</w:t>
      </w:r>
      <w:r w:rsidR="00AB2C03" w:rsidRPr="00646F39">
        <w:t>lánk</w:t>
      </w:r>
      <w:r w:rsidRPr="00646F39">
        <w:t>u</w:t>
      </w:r>
      <w:r w:rsidR="00AB2C03" w:rsidRPr="00646F39">
        <w:t xml:space="preserve"> VI</w:t>
      </w:r>
      <w:r w:rsidR="000D2887">
        <w:t>.</w:t>
      </w:r>
      <w:r w:rsidR="00AB2C03" w:rsidRPr="00646F39">
        <w:t xml:space="preserve"> (</w:t>
      </w:r>
      <w:r w:rsidR="00E80BB8" w:rsidRPr="00646F39">
        <w:t>Prohlášení</w:t>
      </w:r>
      <w:r w:rsidR="00A405C5" w:rsidRPr="00646F39">
        <w:t xml:space="preserve"> pojistníka</w:t>
      </w:r>
      <w:r w:rsidR="00E80BB8" w:rsidRPr="00646F39">
        <w:t>, registr smluv, zpracování osobních údajů</w:t>
      </w:r>
      <w:r w:rsidR="00AB2C03" w:rsidRPr="00646F39">
        <w:t xml:space="preserve">) </w:t>
      </w:r>
      <w:r w:rsidRPr="00646F39">
        <w:t>se doplňuje tato věta</w:t>
      </w:r>
      <w:r w:rsidR="00AB2C03" w:rsidRPr="00646F39">
        <w:t>:</w:t>
      </w:r>
      <w:r w:rsidRPr="00646F39">
        <w:t xml:space="preserve"> </w:t>
      </w:r>
    </w:p>
    <w:p w14:paraId="69735333" w14:textId="4FCA8D10" w:rsidR="001A4F96" w:rsidRPr="00646F39" w:rsidRDefault="001A4F96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  <w:r w:rsidRPr="00646F39">
        <w:t xml:space="preserve">Pojistník prohlašuje, že </w:t>
      </w:r>
      <w:r w:rsidR="00D66A64" w:rsidRPr="00646F39">
        <w:t>jeho</w:t>
      </w:r>
      <w:r w:rsidRPr="00646F39">
        <w:t xml:space="preserve"> prohlášení</w:t>
      </w:r>
      <w:r w:rsidR="00D66A64" w:rsidRPr="00646F39">
        <w:t>/potvrzení</w:t>
      </w:r>
      <w:r w:rsidRPr="00646F39">
        <w:t xml:space="preserve"> učiněná v pojistné smlouvě </w:t>
      </w:r>
      <w:r w:rsidR="00DD32ED" w:rsidRPr="00646F39">
        <w:t xml:space="preserve">ve znění předchozích dodatků </w:t>
      </w:r>
      <w:r w:rsidRPr="00646F39">
        <w:t>jsou aktuální</w:t>
      </w:r>
      <w:r w:rsidR="00DD32ED" w:rsidRPr="00646F39">
        <w:t>,</w:t>
      </w:r>
      <w:r w:rsidRPr="00646F39">
        <w:t xml:space="preserve"> nadále</w:t>
      </w:r>
      <w:r w:rsidR="00554750" w:rsidRPr="00646F39">
        <w:t xml:space="preserve"> platná</w:t>
      </w:r>
      <w:r w:rsidR="00DD32ED" w:rsidRPr="00646F39">
        <w:t xml:space="preserve"> a vztahují se i k tomuto dodatku</w:t>
      </w:r>
      <w:r w:rsidR="00554750" w:rsidRPr="00646F39">
        <w:t>.</w:t>
      </w:r>
    </w:p>
    <w:p w14:paraId="37572088" w14:textId="75EB9806" w:rsidR="00207D6B" w:rsidRPr="00646F39" w:rsidRDefault="004E646D" w:rsidP="004E646D">
      <w:pPr>
        <w:pStyle w:val="slovn-Velkpsmena0"/>
      </w:pPr>
      <w:r w:rsidRPr="00646F39">
        <w:t>Článek VII. (Závěrečná ustanovení) nově zní:</w:t>
      </w:r>
    </w:p>
    <w:p w14:paraId="2487E211" w14:textId="6A3410E5" w:rsidR="009B22B4" w:rsidRPr="00646F39" w:rsidRDefault="009B22B4" w:rsidP="00915900">
      <w:pPr>
        <w:pStyle w:val="Nadpislnk"/>
      </w:pPr>
      <w:r w:rsidRPr="00646F39">
        <w:t>Článek VII.</w:t>
      </w:r>
      <w:r w:rsidR="00915900" w:rsidRPr="00646F39">
        <w:br/>
      </w:r>
      <w:r w:rsidRPr="00646F39">
        <w:t>Závěrečná ustanovení</w:t>
      </w:r>
    </w:p>
    <w:p w14:paraId="0BF865CB" w14:textId="17F6DEE8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Není-li ujednáno jinak, je pojistnou dobou doba od </w:t>
      </w:r>
      <w:r w:rsidR="002779D7" w:rsidRPr="002779D7">
        <w:rPr>
          <w:b/>
          <w:bCs/>
        </w:rPr>
        <w:t>23</w:t>
      </w:r>
      <w:r w:rsidR="000D2887" w:rsidRPr="000D2887">
        <w:rPr>
          <w:b/>
          <w:bCs/>
        </w:rPr>
        <w:t>.1.201</w:t>
      </w:r>
      <w:r w:rsidR="0007395E">
        <w:rPr>
          <w:b/>
          <w:bCs/>
        </w:rPr>
        <w:t>9</w:t>
      </w:r>
      <w:r w:rsidRPr="000D2887">
        <w:rPr>
          <w:b/>
          <w:bCs/>
        </w:rPr>
        <w:t xml:space="preserve"> </w:t>
      </w:r>
      <w:r w:rsidRPr="00646F39">
        <w:t xml:space="preserve">(počátek pojištění) do </w:t>
      </w:r>
      <w:r w:rsidR="00CF3919">
        <w:rPr>
          <w:b/>
          <w:bCs/>
        </w:rPr>
        <w:t>22</w:t>
      </w:r>
      <w:r w:rsidR="000D2887" w:rsidRPr="000D2887">
        <w:rPr>
          <w:b/>
          <w:bCs/>
        </w:rPr>
        <w:t>.1.202</w:t>
      </w:r>
      <w:r w:rsidR="00530A8B">
        <w:rPr>
          <w:b/>
          <w:bCs/>
        </w:rPr>
        <w:t>5</w:t>
      </w:r>
      <w:r w:rsidRPr="00646F39">
        <w:t xml:space="preserve"> (konec pojištění).</w:t>
      </w:r>
    </w:p>
    <w:p w14:paraId="5365D863" w14:textId="3F1C66FF" w:rsidR="004E646D" w:rsidRPr="00646F39" w:rsidRDefault="001F2E42" w:rsidP="004E646D">
      <w:pPr>
        <w:ind w:left="425"/>
      </w:pPr>
      <w:r w:rsidRPr="00646F39">
        <w:t xml:space="preserve">Počátek změn provedených tímto dodatkem: </w:t>
      </w:r>
      <w:r w:rsidR="00CF3919">
        <w:rPr>
          <w:b/>
          <w:bCs/>
        </w:rPr>
        <w:t>23</w:t>
      </w:r>
      <w:r w:rsidR="000D2887" w:rsidRPr="000D2887">
        <w:rPr>
          <w:b/>
          <w:bCs/>
        </w:rPr>
        <w:t>.1.202</w:t>
      </w:r>
      <w:r w:rsidR="00530A8B">
        <w:rPr>
          <w:b/>
          <w:bCs/>
        </w:rPr>
        <w:t>4</w:t>
      </w:r>
      <w:r w:rsidR="004E646D" w:rsidRPr="000D2887">
        <w:rPr>
          <w:b/>
          <w:bCs/>
        </w:rPr>
        <w:t xml:space="preserve"> </w:t>
      </w:r>
    </w:p>
    <w:p w14:paraId="079F9AD7" w14:textId="605268E8" w:rsidR="004B3663" w:rsidRPr="00646F39" w:rsidRDefault="004B3663" w:rsidP="004B3663">
      <w:pPr>
        <w:spacing w:before="120"/>
        <w:ind w:left="425"/>
      </w:pPr>
      <w:bookmarkStart w:id="1" w:name="_Hlk35260018"/>
      <w:r w:rsidRPr="00646F39">
        <w:t xml:space="preserve">Je-li tento dodatek uzavřen po datu uvedeném jako počátek </w:t>
      </w:r>
      <w:r w:rsidR="006C0817" w:rsidRPr="00646F39">
        <w:t>změn provedených tímto dodatkem, vztahují se tímto dodatkem provedené změny a případná tímto dodatkem sjednaná nová</w:t>
      </w:r>
      <w:r w:rsidRPr="00646F39">
        <w:t xml:space="preserve"> pojištění i na dobu od data uvedeného jako počátek </w:t>
      </w:r>
      <w:r w:rsidR="006C0817" w:rsidRPr="00646F39">
        <w:t>změn provedených tímto dodatkem</w:t>
      </w:r>
      <w:r w:rsidR="0044768B" w:rsidRPr="00646F39">
        <w:t xml:space="preserve"> do uzavření tohoto dodatku; p</w:t>
      </w:r>
      <w:r w:rsidRPr="00646F39">
        <w:t xml:space="preserve">ojistitel však </w:t>
      </w:r>
      <w:r w:rsidR="006675D0" w:rsidRPr="00646F39">
        <w:t xml:space="preserve">v rozsahu těchto provedených změn nebo případných nových pojištění </w:t>
      </w:r>
      <w:r w:rsidRPr="00646F39">
        <w:t xml:space="preserve">není povinen poskytnout plnění, pokud pojistník a/nebo pojištěný a/nebo oprávněná osoba a/nebo jiná osoba, která uplatňuje právo na plnění pojistitele, v době uzavření </w:t>
      </w:r>
      <w:r w:rsidR="006C0817" w:rsidRPr="00646F39">
        <w:t xml:space="preserve">tohoto dodatku </w:t>
      </w:r>
      <w:r w:rsidRPr="00646F39">
        <w:t xml:space="preserve">věděl(a) nebo s přihlédnutím ke všem okolnostem mohl(a) vědět, že již nastala skutečnost, která by se mohla stát důvodem vzniku práva na plnění pojistitele </w:t>
      </w:r>
      <w:r w:rsidR="006C0817" w:rsidRPr="00646F39">
        <w:t>v rozsahu změn provedených tímto dodatkem</w:t>
      </w:r>
      <w:r w:rsidR="0058597D" w:rsidRPr="00646F39">
        <w:t xml:space="preserve"> nebo případných tímto dodatkem sjednaných nových pojištění</w:t>
      </w:r>
      <w:r w:rsidRPr="00646F39">
        <w:t xml:space="preserve">, vyjma takových skutečností, které již byly pojistiteli jakoukoli z výše uvedených osob oznámeny před odesláním návrhu pojistitele na uzavření </w:t>
      </w:r>
      <w:r w:rsidR="0058597D" w:rsidRPr="00646F39">
        <w:t>tohoto dodatku</w:t>
      </w:r>
      <w:r w:rsidRPr="00646F39">
        <w:t>.</w:t>
      </w:r>
    </w:p>
    <w:bookmarkEnd w:id="1"/>
    <w:p w14:paraId="7B55EF73" w14:textId="77777777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Odpověď pojistníka na návrh pojistitele na uzavření </w:t>
      </w:r>
      <w:r w:rsidR="00216C3C" w:rsidRPr="00646F39">
        <w:t>tohoto dodatku</w:t>
      </w:r>
      <w:r w:rsidRPr="00646F39">
        <w:t xml:space="preserve"> (dále jen „</w:t>
      </w:r>
      <w:r w:rsidRPr="00646F39">
        <w:rPr>
          <w:b/>
        </w:rPr>
        <w:t>nabídka</w:t>
      </w:r>
      <w:r w:rsidRPr="00646F39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1EA0FDC" w14:textId="600FC11C" w:rsidR="00187F0F" w:rsidRPr="00646F39" w:rsidRDefault="00187F0F" w:rsidP="00187F0F">
      <w:pPr>
        <w:pStyle w:val="slovn-rove1-netunb"/>
        <w:numPr>
          <w:ilvl w:val="0"/>
          <w:numId w:val="41"/>
        </w:numPr>
        <w:spacing w:after="0"/>
        <w:rPr>
          <w:b/>
          <w:bCs/>
        </w:rPr>
      </w:pPr>
      <w:bookmarkStart w:id="2" w:name="_Hlk35256917"/>
      <w:r w:rsidRPr="00646F39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podpisem než uznávaným elektronickým podpisem </w:t>
      </w:r>
      <w:r w:rsidRPr="00646F39">
        <w:t>ve smyslu zákona č. 297/2016 Sb., o službách vytvářejících důvěru pro elektronické transakce,</w:t>
      </w:r>
      <w:r w:rsidRPr="00646F39">
        <w:rPr>
          <w:b/>
          <w:bCs/>
        </w:rPr>
        <w:t xml:space="preserve"> a</w:t>
      </w:r>
      <w:r w:rsidR="00101D36" w:rsidRPr="00646F39">
        <w:rPr>
          <w:b/>
          <w:bCs/>
        </w:rPr>
        <w:t> </w:t>
      </w:r>
      <w:r w:rsidRPr="00646F39">
        <w:rPr>
          <w:b/>
          <w:bCs/>
        </w:rPr>
        <w:t xml:space="preserve">nezaplatí-li </w:t>
      </w:r>
      <w:r w:rsidR="006F4508" w:rsidRPr="00646F39">
        <w:rPr>
          <w:b/>
          <w:bCs/>
        </w:rPr>
        <w:t xml:space="preserve">tímto dodatkem předepsané </w:t>
      </w:r>
      <w:r w:rsidRPr="00646F39">
        <w:rPr>
          <w:b/>
          <w:bCs/>
        </w:rPr>
        <w:t xml:space="preserve">jednorázové pojistné nebo běžné pojistné za </w:t>
      </w:r>
      <w:r w:rsidR="006F4508" w:rsidRPr="00646F39">
        <w:rPr>
          <w:b/>
          <w:bCs/>
        </w:rPr>
        <w:t xml:space="preserve">tímto dodatkem sjednané </w:t>
      </w:r>
      <w:r w:rsidRPr="00646F39">
        <w:rPr>
          <w:b/>
          <w:bCs/>
        </w:rPr>
        <w:t>první pojistné období</w:t>
      </w:r>
      <w:r w:rsidR="00101D36" w:rsidRPr="00646F39">
        <w:rPr>
          <w:b/>
          <w:bCs/>
        </w:rPr>
        <w:t xml:space="preserve"> </w:t>
      </w:r>
      <w:r w:rsidRPr="00646F39">
        <w:rPr>
          <w:b/>
          <w:bCs/>
        </w:rPr>
        <w:t>řádně a včas, tento dodatek se od počátku ruší.</w:t>
      </w:r>
    </w:p>
    <w:bookmarkEnd w:id="2"/>
    <w:p w14:paraId="0B657EBA" w14:textId="1DCC7549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lastRenderedPageBreak/>
        <w:t>Subjektem věcně příslušným k mimosoudnímu řešení spotřebitelských sporů z tohoto pojištění je Česká obchodní inspekce, Štěpánská 567/15, 120 00 Praha 2, www.coi.cz</w:t>
      </w:r>
      <w:r w:rsidR="00241DFB" w:rsidRPr="00646F39">
        <w:t>, a Kancelář ombudsmana České asociace pojišťoven z.ú., Elišky Krásnohorské 135/7, 110 00 Praha 1, www.ombudsmancap.cz</w:t>
      </w:r>
      <w:r w:rsidRPr="00646F39">
        <w:t>.</w:t>
      </w:r>
    </w:p>
    <w:p w14:paraId="4FBB5992" w14:textId="3E182A52" w:rsidR="004E646D" w:rsidRPr="00646F39" w:rsidRDefault="00EE42C2" w:rsidP="005D239B">
      <w:pPr>
        <w:pStyle w:val="slovn-rove1-netunb"/>
        <w:numPr>
          <w:ilvl w:val="0"/>
          <w:numId w:val="41"/>
        </w:numPr>
        <w:spacing w:after="0"/>
      </w:pPr>
      <w:r w:rsidRPr="00646F39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646F3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="004E646D" w:rsidRPr="00646F39">
        <w:t>.</w:t>
      </w:r>
      <w:bookmarkStart w:id="3" w:name="_Ref489759092"/>
    </w:p>
    <w:p w14:paraId="6DC055BA" w14:textId="698C5571" w:rsidR="00101D36" w:rsidRPr="00646F39" w:rsidRDefault="00101D36" w:rsidP="0005478C">
      <w:pPr>
        <w:pStyle w:val="slovn-rove1-netunb"/>
        <w:numPr>
          <w:ilvl w:val="0"/>
          <w:numId w:val="41"/>
        </w:numPr>
      </w:pPr>
      <w:bookmarkStart w:id="4" w:name="_Hlk35334395"/>
      <w:r w:rsidRPr="00646F39">
        <w:t>Pojistník</w:t>
      </w:r>
      <w:r w:rsidR="001511C6" w:rsidRPr="00646F39">
        <w:t xml:space="preserve"> i</w:t>
      </w:r>
      <w:r w:rsidRPr="00646F39">
        <w:t xml:space="preserve"> pojistitel a samostatný zprostředkovatel v postavení pojišťovacího makléře</w:t>
      </w:r>
      <w:r w:rsidRPr="00646F39">
        <w:rPr>
          <w:b/>
          <w:color w:val="FF00FF"/>
          <w:szCs w:val="20"/>
        </w:rPr>
        <w:t xml:space="preserve"> </w:t>
      </w:r>
      <w:r w:rsidRPr="00646F39">
        <w:t>obdrží originál tohoto dodatku.</w:t>
      </w:r>
    </w:p>
    <w:bookmarkEnd w:id="4"/>
    <w:p w14:paraId="4E618A41" w14:textId="7AF0E9C3" w:rsidR="004E646D" w:rsidRPr="00646F39" w:rsidRDefault="004E646D" w:rsidP="004E646D">
      <w:pPr>
        <w:pStyle w:val="slovn-rove1-netunb"/>
        <w:numPr>
          <w:ilvl w:val="0"/>
          <w:numId w:val="41"/>
        </w:numPr>
        <w:spacing w:after="0"/>
      </w:pPr>
      <w:r w:rsidRPr="00646F39">
        <w:t xml:space="preserve">Tento dodatek obsahuje </w:t>
      </w:r>
      <w:r w:rsidR="00544E89">
        <w:t>3</w:t>
      </w:r>
      <w:r w:rsidRPr="00646F39">
        <w:t xml:space="preserve"> stran</w:t>
      </w:r>
      <w:r w:rsidR="00544E89">
        <w:t>y</w:t>
      </w:r>
      <w:r w:rsidRPr="00646F39">
        <w:t xml:space="preserve">, k pojistné smlouvě ve znění tohoto dodatku náleží </w:t>
      </w:r>
      <w:r w:rsidR="005014E2">
        <w:t>1</w:t>
      </w:r>
      <w:r w:rsidRPr="00646F39">
        <w:t xml:space="preserve"> příloh</w:t>
      </w:r>
      <w:bookmarkEnd w:id="3"/>
      <w:r w:rsidR="005014E2">
        <w:t>a</w:t>
      </w:r>
      <w:r w:rsidRPr="00646F39">
        <w:t xml:space="preserve">, </w:t>
      </w:r>
      <w:r w:rsidR="005014E2">
        <w:t>která</w:t>
      </w:r>
      <w:r w:rsidRPr="00646F39">
        <w:t xml:space="preserve"> není přiložena k tomuto dodatk</w:t>
      </w:r>
      <w:r w:rsidRPr="00032E30">
        <w:t>u</w:t>
      </w:r>
      <w:r w:rsidR="00544E89" w:rsidRPr="00032E30">
        <w:rPr>
          <w:bCs/>
        </w:rPr>
        <w:t>.</w:t>
      </w:r>
      <w:r w:rsidRPr="00032E30">
        <w:t xml:space="preserve"> </w:t>
      </w:r>
      <w:r w:rsidRPr="00646F39">
        <w:t>Součástí pojistné smlouvy ve znění tohoto dodatku jsou pojistné podmínky pojistitele uvedené v čl. I. této pojistné smlouvy ve znění tohoto dodatku</w:t>
      </w:r>
      <w:r w:rsidR="0087734B" w:rsidRPr="00646F39">
        <w:t>.</w:t>
      </w:r>
    </w:p>
    <w:p w14:paraId="6564C9C4" w14:textId="548F6C7D" w:rsidR="004E646D" w:rsidRPr="00646F39" w:rsidRDefault="004E646D" w:rsidP="00EE42C2">
      <w:pPr>
        <w:spacing w:before="240"/>
      </w:pPr>
      <w:r w:rsidRPr="00646F39">
        <w:t>Výčet příloh:</w:t>
      </w:r>
      <w:r w:rsidRPr="00646F39">
        <w:tab/>
      </w:r>
    </w:p>
    <w:p w14:paraId="7A059462" w14:textId="77777777" w:rsidR="008B16FA" w:rsidRPr="00FD1BC7" w:rsidRDefault="008B16FA" w:rsidP="008B16FA">
      <w:pPr>
        <w:rPr>
          <w:i/>
        </w:rPr>
      </w:pPr>
      <w:bookmarkStart w:id="5" w:name="_Hlk35334648"/>
      <w:r w:rsidRPr="00FD1BC7">
        <w:t xml:space="preserve">příloha č. 1 – </w:t>
      </w:r>
      <w:r w:rsidRPr="00FD1BC7">
        <w:rPr>
          <w:i/>
        </w:rPr>
        <w:t>zřizovací listina č.j. 8870-XI/2013 ze dne 29.3.2013.</w:t>
      </w:r>
    </w:p>
    <w:p w14:paraId="418707F4" w14:textId="135BDA36" w:rsidR="0010723D" w:rsidRPr="00544E89" w:rsidRDefault="0010723D" w:rsidP="00544E89">
      <w:pPr>
        <w:rPr>
          <w:i/>
          <w:color w:val="1BC404"/>
        </w:rPr>
      </w:pPr>
    </w:p>
    <w:p w14:paraId="5C2E8E36" w14:textId="6B5FBC6A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  <w:r w:rsidRPr="00646F39">
        <w:tab/>
      </w:r>
      <w:r w:rsidRPr="00646F39">
        <w:tab/>
      </w:r>
    </w:p>
    <w:p w14:paraId="011282AA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720"/>
      </w:pPr>
      <w:r w:rsidRPr="00646F39">
        <w:tab/>
        <w:t>za pojistitele</w:t>
      </w:r>
      <w:r w:rsidRPr="00646F39">
        <w:tab/>
        <w:t>za pojistitele</w:t>
      </w:r>
    </w:p>
    <w:p w14:paraId="3E2B6D74" w14:textId="77777777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</w:p>
    <w:p w14:paraId="2312CFBD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646F39">
        <w:tab/>
        <w:t>za pojistníka</w:t>
      </w:r>
      <w:r w:rsidRPr="00646F39">
        <w:rPr>
          <w:vertAlign w:val="superscript"/>
        </w:rPr>
        <w:t>++</w:t>
      </w:r>
    </w:p>
    <w:p w14:paraId="58E35264" w14:textId="73A50C82" w:rsidR="003D4E8D" w:rsidRPr="00646F39" w:rsidRDefault="003D4E8D" w:rsidP="003D4E8D">
      <w:pPr>
        <w:rPr>
          <w:sz w:val="16"/>
          <w:szCs w:val="16"/>
        </w:rPr>
      </w:pPr>
      <w:bookmarkStart w:id="6" w:name="_Hlk25570604"/>
      <w:bookmarkEnd w:id="5"/>
      <w:r w:rsidRPr="00646F39">
        <w:rPr>
          <w:sz w:val="16"/>
          <w:szCs w:val="16"/>
          <w:vertAlign w:val="superscript"/>
        </w:rPr>
        <w:t xml:space="preserve">+ </w:t>
      </w:r>
      <w:r w:rsidRPr="00646F3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>++</w:t>
      </w:r>
      <w:r w:rsidRPr="00646F39">
        <w:rPr>
          <w:sz w:val="16"/>
          <w:szCs w:val="16"/>
        </w:rPr>
        <w:tab/>
        <w:t xml:space="preserve">a) </w:t>
      </w:r>
      <w:r w:rsidRPr="00646F3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318D65C" w14:textId="61F688C9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</w:rPr>
        <w:tab/>
        <w:t xml:space="preserve">b) </w:t>
      </w:r>
      <w:r w:rsidRPr="00646F39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7" w:name="_Hlk35628228"/>
      <w:r w:rsidR="006E2E6E" w:rsidRPr="00646F39">
        <w:rPr>
          <w:sz w:val="16"/>
          <w:szCs w:val="16"/>
        </w:rPr>
        <w:t xml:space="preserve"> </w:t>
      </w:r>
      <w:bookmarkStart w:id="8" w:name="_Hlk35685927"/>
      <w:r w:rsidR="006E2E6E" w:rsidRPr="00646F39">
        <w:rPr>
          <w:sz w:val="16"/>
          <w:szCs w:val="16"/>
        </w:rPr>
        <w:t>Takto tento elektronickým podpisem podepsaný elektronický dokument doručte pojistiteli</w:t>
      </w:r>
      <w:r w:rsidR="00BF1E49" w:rsidRPr="00646F39">
        <w:rPr>
          <w:sz w:val="16"/>
          <w:szCs w:val="16"/>
        </w:rPr>
        <w:t xml:space="preserve"> elektronickým prostředkem.</w:t>
      </w:r>
      <w:bookmarkEnd w:id="7"/>
      <w:r w:rsidR="006E2E6E" w:rsidRPr="00646F39">
        <w:rPr>
          <w:sz w:val="16"/>
          <w:szCs w:val="16"/>
        </w:rPr>
        <w:t xml:space="preserve"> </w:t>
      </w:r>
      <w:bookmarkEnd w:id="8"/>
    </w:p>
    <w:bookmarkEnd w:id="6"/>
    <w:p w14:paraId="43EBEA37" w14:textId="3FA82A04" w:rsidR="00820AB4" w:rsidRPr="00FA4C01" w:rsidRDefault="00820AB4" w:rsidP="00CA6EAD">
      <w:pPr>
        <w:spacing w:before="480"/>
      </w:pPr>
    </w:p>
    <w:sectPr w:rsidR="00820AB4" w:rsidRPr="00FA4C01" w:rsidSect="00DF6390">
      <w:footerReference w:type="default" r:id="rId12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DE78" w14:textId="77777777" w:rsidR="00793CAA" w:rsidRDefault="00793CAA" w:rsidP="00FF471C">
      <w:r>
        <w:separator/>
      </w:r>
    </w:p>
  </w:endnote>
  <w:endnote w:type="continuationSeparator" w:id="0">
    <w:p w14:paraId="00098BAA" w14:textId="77777777" w:rsidR="00793CAA" w:rsidRDefault="00793CAA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309024"/>
      <w:docPartObj>
        <w:docPartGallery w:val="Page Numbers (Bottom of Page)"/>
        <w:docPartUnique/>
      </w:docPartObj>
    </w:sdtPr>
    <w:sdtEndPr/>
    <w:sdtContent>
      <w:p w14:paraId="38607372" w14:textId="2CFD62AF" w:rsidR="00544E89" w:rsidRDefault="00544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AC7B" w14:textId="77777777" w:rsidR="00793CAA" w:rsidRDefault="00793CAA" w:rsidP="00FF471C">
      <w:r>
        <w:separator/>
      </w:r>
    </w:p>
  </w:footnote>
  <w:footnote w:type="continuationSeparator" w:id="0">
    <w:p w14:paraId="036A517E" w14:textId="77777777" w:rsidR="00793CAA" w:rsidRDefault="00793CAA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abstractNum w:abstractNumId="17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C3370"/>
    <w:multiLevelType w:val="hybridMultilevel"/>
    <w:tmpl w:val="EFFEA8A4"/>
    <w:lvl w:ilvl="0" w:tplc="93F6D9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6423">
    <w:abstractNumId w:val="5"/>
  </w:num>
  <w:num w:numId="2" w16cid:durableId="1887134762">
    <w:abstractNumId w:val="15"/>
  </w:num>
  <w:num w:numId="3" w16cid:durableId="108353147">
    <w:abstractNumId w:val="7"/>
  </w:num>
  <w:num w:numId="4" w16cid:durableId="1720472050">
    <w:abstractNumId w:val="9"/>
  </w:num>
  <w:num w:numId="5" w16cid:durableId="128862124">
    <w:abstractNumId w:val="13"/>
  </w:num>
  <w:num w:numId="6" w16cid:durableId="1068192380">
    <w:abstractNumId w:val="13"/>
  </w:num>
  <w:num w:numId="7" w16cid:durableId="210657998">
    <w:abstractNumId w:val="6"/>
  </w:num>
  <w:num w:numId="8" w16cid:durableId="103501909">
    <w:abstractNumId w:val="14"/>
  </w:num>
  <w:num w:numId="9" w16cid:durableId="696352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217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247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4089295">
    <w:abstractNumId w:val="2"/>
  </w:num>
  <w:num w:numId="13" w16cid:durableId="109670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120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9315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064626">
    <w:abstractNumId w:val="3"/>
  </w:num>
  <w:num w:numId="17" w16cid:durableId="1788308093">
    <w:abstractNumId w:val="8"/>
  </w:num>
  <w:num w:numId="18" w16cid:durableId="749805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374106">
    <w:abstractNumId w:val="0"/>
  </w:num>
  <w:num w:numId="20" w16cid:durableId="43340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82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892270">
    <w:abstractNumId w:val="0"/>
  </w:num>
  <w:num w:numId="23" w16cid:durableId="1663392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7130922">
    <w:abstractNumId w:val="0"/>
  </w:num>
  <w:num w:numId="25" w16cid:durableId="146558320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 w16cid:durableId="1280067230">
    <w:abstractNumId w:val="4"/>
  </w:num>
  <w:num w:numId="27" w16cid:durableId="1352758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593633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 w16cid:durableId="178966216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 w16cid:durableId="2052309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 w16cid:durableId="1831755152">
    <w:abstractNumId w:val="2"/>
  </w:num>
  <w:num w:numId="32" w16cid:durableId="532575936">
    <w:abstractNumId w:val="2"/>
  </w:num>
  <w:num w:numId="33" w16cid:durableId="1200435090">
    <w:abstractNumId w:val="2"/>
  </w:num>
  <w:num w:numId="34" w16cid:durableId="1984193239">
    <w:abstractNumId w:val="2"/>
  </w:num>
  <w:num w:numId="35" w16cid:durableId="728383808">
    <w:abstractNumId w:val="2"/>
  </w:num>
  <w:num w:numId="36" w16cid:durableId="283195826">
    <w:abstractNumId w:val="2"/>
  </w:num>
  <w:num w:numId="37" w16cid:durableId="1243682399">
    <w:abstractNumId w:val="12"/>
  </w:num>
  <w:num w:numId="38" w16cid:durableId="293218466">
    <w:abstractNumId w:val="1"/>
  </w:num>
  <w:num w:numId="39" w16cid:durableId="1076977524">
    <w:abstractNumId w:val="11"/>
  </w:num>
  <w:num w:numId="40" w16cid:durableId="905142544">
    <w:abstractNumId w:val="2"/>
  </w:num>
  <w:num w:numId="41" w16cid:durableId="1023088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0265999">
    <w:abstractNumId w:val="10"/>
  </w:num>
  <w:num w:numId="43" w16cid:durableId="1203326753">
    <w:abstractNumId w:val="17"/>
  </w:num>
  <w:num w:numId="44" w16cid:durableId="319358594">
    <w:abstractNumId w:val="18"/>
  </w:num>
  <w:num w:numId="45" w16cid:durableId="63048101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6" w16cid:durableId="984821923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7" w16cid:durableId="178588602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8" w16cid:durableId="397173992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9" w16cid:durableId="39501493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50" w16cid:durableId="174714097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2E30"/>
    <w:rsid w:val="000339CF"/>
    <w:rsid w:val="000346D1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95E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15FF"/>
    <w:rsid w:val="000A4067"/>
    <w:rsid w:val="000A4701"/>
    <w:rsid w:val="000A73AE"/>
    <w:rsid w:val="000B1D06"/>
    <w:rsid w:val="000B3200"/>
    <w:rsid w:val="000B77A3"/>
    <w:rsid w:val="000C7550"/>
    <w:rsid w:val="000D0067"/>
    <w:rsid w:val="000D0856"/>
    <w:rsid w:val="000D2887"/>
    <w:rsid w:val="000D2A28"/>
    <w:rsid w:val="000E39E3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2630F"/>
    <w:rsid w:val="00130594"/>
    <w:rsid w:val="0013165D"/>
    <w:rsid w:val="00133663"/>
    <w:rsid w:val="001347F8"/>
    <w:rsid w:val="00135CAC"/>
    <w:rsid w:val="00142897"/>
    <w:rsid w:val="00142CDD"/>
    <w:rsid w:val="00150363"/>
    <w:rsid w:val="001511C6"/>
    <w:rsid w:val="00156F32"/>
    <w:rsid w:val="001600C3"/>
    <w:rsid w:val="00162CA8"/>
    <w:rsid w:val="0018046F"/>
    <w:rsid w:val="001829F0"/>
    <w:rsid w:val="00183C97"/>
    <w:rsid w:val="00184E09"/>
    <w:rsid w:val="00186B3D"/>
    <w:rsid w:val="00187F0F"/>
    <w:rsid w:val="001922CC"/>
    <w:rsid w:val="00193697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D0D57"/>
    <w:rsid w:val="001D5138"/>
    <w:rsid w:val="001D5B57"/>
    <w:rsid w:val="001F2AA2"/>
    <w:rsid w:val="001F2E42"/>
    <w:rsid w:val="001F64D0"/>
    <w:rsid w:val="001F7BD6"/>
    <w:rsid w:val="002028F1"/>
    <w:rsid w:val="00204E38"/>
    <w:rsid w:val="00207D6B"/>
    <w:rsid w:val="002155DD"/>
    <w:rsid w:val="00216C3C"/>
    <w:rsid w:val="002247BA"/>
    <w:rsid w:val="002267E8"/>
    <w:rsid w:val="0023465B"/>
    <w:rsid w:val="002361D4"/>
    <w:rsid w:val="00241DFB"/>
    <w:rsid w:val="0024467F"/>
    <w:rsid w:val="002465EE"/>
    <w:rsid w:val="00250D16"/>
    <w:rsid w:val="00254175"/>
    <w:rsid w:val="00255904"/>
    <w:rsid w:val="0026162E"/>
    <w:rsid w:val="002626CC"/>
    <w:rsid w:val="0026668B"/>
    <w:rsid w:val="002670F5"/>
    <w:rsid w:val="0027036F"/>
    <w:rsid w:val="00271961"/>
    <w:rsid w:val="0027392F"/>
    <w:rsid w:val="0027470E"/>
    <w:rsid w:val="00277386"/>
    <w:rsid w:val="002779D7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4C46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56C4"/>
    <w:rsid w:val="0039586C"/>
    <w:rsid w:val="00397F8A"/>
    <w:rsid w:val="003A680A"/>
    <w:rsid w:val="003A6C46"/>
    <w:rsid w:val="003B0339"/>
    <w:rsid w:val="003B5D77"/>
    <w:rsid w:val="003C0442"/>
    <w:rsid w:val="003C1C7E"/>
    <w:rsid w:val="003C4C9E"/>
    <w:rsid w:val="003D0A66"/>
    <w:rsid w:val="003D1AF4"/>
    <w:rsid w:val="003D4E8D"/>
    <w:rsid w:val="003E0CF5"/>
    <w:rsid w:val="003E5536"/>
    <w:rsid w:val="003E7EB8"/>
    <w:rsid w:val="003F4AF7"/>
    <w:rsid w:val="003F7452"/>
    <w:rsid w:val="004048FE"/>
    <w:rsid w:val="004111C9"/>
    <w:rsid w:val="00412BD5"/>
    <w:rsid w:val="004137C8"/>
    <w:rsid w:val="00413E27"/>
    <w:rsid w:val="0041475F"/>
    <w:rsid w:val="00414B37"/>
    <w:rsid w:val="00423DEC"/>
    <w:rsid w:val="00425AA6"/>
    <w:rsid w:val="00426193"/>
    <w:rsid w:val="004277BA"/>
    <w:rsid w:val="004313F8"/>
    <w:rsid w:val="0043372E"/>
    <w:rsid w:val="00445D99"/>
    <w:rsid w:val="0044768B"/>
    <w:rsid w:val="00447712"/>
    <w:rsid w:val="00456A83"/>
    <w:rsid w:val="004618B2"/>
    <w:rsid w:val="00463814"/>
    <w:rsid w:val="00464D1B"/>
    <w:rsid w:val="004658D7"/>
    <w:rsid w:val="0047125B"/>
    <w:rsid w:val="00473347"/>
    <w:rsid w:val="00473878"/>
    <w:rsid w:val="004768DA"/>
    <w:rsid w:val="00476C08"/>
    <w:rsid w:val="004822F6"/>
    <w:rsid w:val="0048272F"/>
    <w:rsid w:val="004833D0"/>
    <w:rsid w:val="00483D7D"/>
    <w:rsid w:val="00484251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3663"/>
    <w:rsid w:val="004B4DC7"/>
    <w:rsid w:val="004B647F"/>
    <w:rsid w:val="004B6F18"/>
    <w:rsid w:val="004D2453"/>
    <w:rsid w:val="004D7CDC"/>
    <w:rsid w:val="004E646D"/>
    <w:rsid w:val="004E6BDB"/>
    <w:rsid w:val="004F17EE"/>
    <w:rsid w:val="004F1E5C"/>
    <w:rsid w:val="005014E2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0A8B"/>
    <w:rsid w:val="005329E1"/>
    <w:rsid w:val="00541E4F"/>
    <w:rsid w:val="00542FE9"/>
    <w:rsid w:val="00544E89"/>
    <w:rsid w:val="00554750"/>
    <w:rsid w:val="005547AD"/>
    <w:rsid w:val="0055766F"/>
    <w:rsid w:val="00557F76"/>
    <w:rsid w:val="00561D4F"/>
    <w:rsid w:val="00562759"/>
    <w:rsid w:val="00564B1C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C000C"/>
    <w:rsid w:val="005C42B5"/>
    <w:rsid w:val="005C6173"/>
    <w:rsid w:val="005D05B5"/>
    <w:rsid w:val="005D239B"/>
    <w:rsid w:val="005E0C81"/>
    <w:rsid w:val="005E3F28"/>
    <w:rsid w:val="005E52E5"/>
    <w:rsid w:val="005E6D93"/>
    <w:rsid w:val="005F2CAB"/>
    <w:rsid w:val="005F3154"/>
    <w:rsid w:val="005F3CBA"/>
    <w:rsid w:val="00602109"/>
    <w:rsid w:val="00602B11"/>
    <w:rsid w:val="00616482"/>
    <w:rsid w:val="00623E58"/>
    <w:rsid w:val="00627014"/>
    <w:rsid w:val="00631371"/>
    <w:rsid w:val="0063247E"/>
    <w:rsid w:val="006352F6"/>
    <w:rsid w:val="006367EA"/>
    <w:rsid w:val="00640B01"/>
    <w:rsid w:val="006443B3"/>
    <w:rsid w:val="00646F39"/>
    <w:rsid w:val="00647D3A"/>
    <w:rsid w:val="00653613"/>
    <w:rsid w:val="006543D2"/>
    <w:rsid w:val="006600BE"/>
    <w:rsid w:val="006675D0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0A42"/>
    <w:rsid w:val="006B453D"/>
    <w:rsid w:val="006B487D"/>
    <w:rsid w:val="006B545D"/>
    <w:rsid w:val="006C0817"/>
    <w:rsid w:val="006C511A"/>
    <w:rsid w:val="006D3D06"/>
    <w:rsid w:val="006D70FC"/>
    <w:rsid w:val="006E12DD"/>
    <w:rsid w:val="006E2E6E"/>
    <w:rsid w:val="006E5684"/>
    <w:rsid w:val="006F4508"/>
    <w:rsid w:val="006F7EED"/>
    <w:rsid w:val="00711945"/>
    <w:rsid w:val="00712A91"/>
    <w:rsid w:val="007222D4"/>
    <w:rsid w:val="0072347C"/>
    <w:rsid w:val="007270A8"/>
    <w:rsid w:val="0073198C"/>
    <w:rsid w:val="007322C2"/>
    <w:rsid w:val="0073684F"/>
    <w:rsid w:val="00741785"/>
    <w:rsid w:val="00746675"/>
    <w:rsid w:val="00746BC8"/>
    <w:rsid w:val="00753899"/>
    <w:rsid w:val="00757668"/>
    <w:rsid w:val="00765000"/>
    <w:rsid w:val="00772535"/>
    <w:rsid w:val="00773E80"/>
    <w:rsid w:val="0077432F"/>
    <w:rsid w:val="00775B6B"/>
    <w:rsid w:val="0077726A"/>
    <w:rsid w:val="00781027"/>
    <w:rsid w:val="00782020"/>
    <w:rsid w:val="00782181"/>
    <w:rsid w:val="007861A3"/>
    <w:rsid w:val="00793CAA"/>
    <w:rsid w:val="007A5F49"/>
    <w:rsid w:val="007B5E48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455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42FF"/>
    <w:rsid w:val="00866E1B"/>
    <w:rsid w:val="00873C2F"/>
    <w:rsid w:val="0087405A"/>
    <w:rsid w:val="0087734B"/>
    <w:rsid w:val="008838CD"/>
    <w:rsid w:val="00886F29"/>
    <w:rsid w:val="00890ED9"/>
    <w:rsid w:val="008A33FB"/>
    <w:rsid w:val="008B16FA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5FE"/>
    <w:rsid w:val="00912A8F"/>
    <w:rsid w:val="00914BEE"/>
    <w:rsid w:val="00915900"/>
    <w:rsid w:val="00916676"/>
    <w:rsid w:val="00920622"/>
    <w:rsid w:val="00923C73"/>
    <w:rsid w:val="00925605"/>
    <w:rsid w:val="00927C7B"/>
    <w:rsid w:val="00933B8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65DB"/>
    <w:rsid w:val="00975558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054"/>
    <w:rsid w:val="00A1790F"/>
    <w:rsid w:val="00A32127"/>
    <w:rsid w:val="00A405C5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2A28"/>
    <w:rsid w:val="00AA3AA1"/>
    <w:rsid w:val="00AB10E8"/>
    <w:rsid w:val="00AB1243"/>
    <w:rsid w:val="00AB2C03"/>
    <w:rsid w:val="00AE6E36"/>
    <w:rsid w:val="00AE7B11"/>
    <w:rsid w:val="00AF5EDE"/>
    <w:rsid w:val="00AF6720"/>
    <w:rsid w:val="00B01403"/>
    <w:rsid w:val="00B02C15"/>
    <w:rsid w:val="00B05CAC"/>
    <w:rsid w:val="00B0677C"/>
    <w:rsid w:val="00B12B36"/>
    <w:rsid w:val="00B12D70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404A3"/>
    <w:rsid w:val="00B4735A"/>
    <w:rsid w:val="00B5761C"/>
    <w:rsid w:val="00B577BC"/>
    <w:rsid w:val="00B60D74"/>
    <w:rsid w:val="00B60E4C"/>
    <w:rsid w:val="00B61638"/>
    <w:rsid w:val="00B638A5"/>
    <w:rsid w:val="00B63FA4"/>
    <w:rsid w:val="00B67F2F"/>
    <w:rsid w:val="00B7101A"/>
    <w:rsid w:val="00B760DA"/>
    <w:rsid w:val="00B77C7F"/>
    <w:rsid w:val="00B90DE5"/>
    <w:rsid w:val="00B91BCA"/>
    <w:rsid w:val="00BA35D9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35C8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A6EAD"/>
    <w:rsid w:val="00CB0D2D"/>
    <w:rsid w:val="00CB2C6D"/>
    <w:rsid w:val="00CB4A53"/>
    <w:rsid w:val="00CB5FEE"/>
    <w:rsid w:val="00CC08FD"/>
    <w:rsid w:val="00CD0193"/>
    <w:rsid w:val="00CD1796"/>
    <w:rsid w:val="00CD26E3"/>
    <w:rsid w:val="00CD5D6B"/>
    <w:rsid w:val="00CE07DF"/>
    <w:rsid w:val="00CE37C6"/>
    <w:rsid w:val="00CE58AF"/>
    <w:rsid w:val="00CE6AC9"/>
    <w:rsid w:val="00CF24D3"/>
    <w:rsid w:val="00CF3919"/>
    <w:rsid w:val="00CF48C7"/>
    <w:rsid w:val="00D0308B"/>
    <w:rsid w:val="00D05CCA"/>
    <w:rsid w:val="00D104A7"/>
    <w:rsid w:val="00D12909"/>
    <w:rsid w:val="00D145AD"/>
    <w:rsid w:val="00D1768F"/>
    <w:rsid w:val="00D20218"/>
    <w:rsid w:val="00D212AA"/>
    <w:rsid w:val="00D335D2"/>
    <w:rsid w:val="00D36347"/>
    <w:rsid w:val="00D36F62"/>
    <w:rsid w:val="00D44DD5"/>
    <w:rsid w:val="00D54E9A"/>
    <w:rsid w:val="00D6073C"/>
    <w:rsid w:val="00D65982"/>
    <w:rsid w:val="00D66A64"/>
    <w:rsid w:val="00D67DFE"/>
    <w:rsid w:val="00D70E93"/>
    <w:rsid w:val="00D717D8"/>
    <w:rsid w:val="00D71CC8"/>
    <w:rsid w:val="00D72AB1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74C7"/>
    <w:rsid w:val="00DC698D"/>
    <w:rsid w:val="00DC75AA"/>
    <w:rsid w:val="00DD0659"/>
    <w:rsid w:val="00DD32ED"/>
    <w:rsid w:val="00DD55C5"/>
    <w:rsid w:val="00DD6D73"/>
    <w:rsid w:val="00DE1F83"/>
    <w:rsid w:val="00DE3558"/>
    <w:rsid w:val="00DF04ED"/>
    <w:rsid w:val="00DF62A5"/>
    <w:rsid w:val="00DF6390"/>
    <w:rsid w:val="00E03F13"/>
    <w:rsid w:val="00E11C51"/>
    <w:rsid w:val="00E12ECF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7688"/>
    <w:rsid w:val="00E53E3E"/>
    <w:rsid w:val="00E64336"/>
    <w:rsid w:val="00E64EBC"/>
    <w:rsid w:val="00E6665B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972EE"/>
    <w:rsid w:val="00EA0B4C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7EB5"/>
    <w:rsid w:val="00EF1915"/>
    <w:rsid w:val="00EF52E7"/>
    <w:rsid w:val="00EF65C2"/>
    <w:rsid w:val="00F01C32"/>
    <w:rsid w:val="00F03D81"/>
    <w:rsid w:val="00F04EB8"/>
    <w:rsid w:val="00F04F4F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44B17"/>
    <w:rsid w:val="00F53A9B"/>
    <w:rsid w:val="00F5563F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270C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E4E6B"/>
    <w:rsid w:val="00FF0552"/>
    <w:rsid w:val="00FF1BE9"/>
    <w:rsid w:val="00FF348C"/>
    <w:rsid w:val="00FF471C"/>
    <w:rsid w:val="00FF4A43"/>
    <w:rsid w:val="00FF5F2F"/>
    <w:rsid w:val="00FF6685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  <w:style w:type="paragraph" w:styleId="Zkladntext2">
    <w:name w:val="Body Text 2"/>
    <w:basedOn w:val="Normln"/>
    <w:link w:val="Zkladntext2Char"/>
    <w:rsid w:val="00CA6EAD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CA6E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D28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D2887"/>
    <w:rPr>
      <w:rFonts w:ascii="Koop Office" w:eastAsia="Times New Roman" w:hAnsi="Koop Office" w:cs="Times New Roman"/>
      <w:sz w:val="16"/>
      <w:szCs w:val="16"/>
      <w:lang w:eastAsia="cs-CZ"/>
    </w:rPr>
  </w:style>
  <w:style w:type="character" w:customStyle="1" w:styleId="platne1">
    <w:name w:val="platne1"/>
    <w:rsid w:val="000D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BF63D3DBB9439F4E7DE761F8168D" ma:contentTypeVersion="16" ma:contentTypeDescription="Create a new document." ma:contentTypeScope="" ma:versionID="22f523f05b6133c858d4eeaa93b19639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8660bc070d9b997220ca08be6dc679b3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B849-EB46-4584-80D8-139692579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BB454-61FC-494A-A44D-7C27DD61B24D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customXml/itemProps3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1071</Words>
  <Characters>6321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Blažková Oľga</cp:lastModifiedBy>
  <cp:revision>2</cp:revision>
  <dcterms:created xsi:type="dcterms:W3CDTF">2024-04-02T07:08:00Z</dcterms:created>
  <dcterms:modified xsi:type="dcterms:W3CDTF">2024-04-02T07:08:00Z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0x0101000E65BF63D3DBB9439F4E7DE761F8168D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2022-10-10T09:02:42Z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66323594-4be0-466d-84ae-c110b25aca86</vt:lpwstr>
  </property>
  <property fmtid="{D5CDD505-2E9C-101B-9397-08002B2CF9AE}" pid="9" name="MSIP_Label_8a7087ee-6952-4f47-a56b-529fc8bf57e0_ContentBits">
    <vt:lpwstr>0</vt:lpwstr>
  </property>
  <property fmtid="{D5CDD505-2E9C-101B-9397-08002B2CF9AE}" pid="10" name="MediaServiceImageTags">
    <vt:lpwstr/>
  </property>
</Properties>
</file>