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965" w:h="801" w:hRule="exact" w:wrap="none" w:vAnchor="page" w:hAnchor="page" w:x="911" w:y="2134"/>
        <w:widowControl w:val="0"/>
        <w:keepNext w:val="0"/>
        <w:keepLines w:val="0"/>
        <w:shd w:val="clear" w:color="auto" w:fill="auto"/>
        <w:bidi w:val="0"/>
        <w:spacing w:before="0" w:after="253" w:line="210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Domácí péče Marie Jarošová, s.r.o.</w:t>
      </w:r>
    </w:p>
    <w:p>
      <w:pPr>
        <w:pStyle w:val="Style5"/>
        <w:framePr w:w="9965" w:h="801" w:hRule="exact" w:wrap="none" w:vAnchor="page" w:hAnchor="page" w:x="911" w:y="2134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jméno, název žadatele</w:t>
      </w:r>
    </w:p>
    <w:p>
      <w:pPr>
        <w:pStyle w:val="Style7"/>
        <w:framePr w:w="9965" w:h="3613" w:hRule="exact" w:wrap="none" w:vAnchor="page" w:hAnchor="page" w:x="911" w:y="4226"/>
        <w:widowControl w:val="0"/>
        <w:keepNext w:val="0"/>
        <w:keepLines w:val="0"/>
        <w:shd w:val="clear" w:color="auto" w:fill="auto"/>
        <w:bidi w:val="0"/>
        <w:jc w:val="left"/>
        <w:spacing w:before="0" w:after="584" w:line="480" w:lineRule="exact"/>
        <w:ind w:left="3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Vzdělávací program certifikovaného kurzu</w:t>
      </w:r>
    </w:p>
    <w:p>
      <w:pPr>
        <w:pStyle w:val="Style9"/>
        <w:framePr w:w="9965" w:h="3613" w:hRule="exact" w:wrap="none" w:vAnchor="page" w:hAnchor="page" w:x="911" w:y="4226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Katetrizace močového měchýře u</w:t>
        <w:br/>
        <w:t>muže. ČIK - čistá intermitentní</w:t>
      </w:r>
      <w:bookmarkEnd w:id="0"/>
    </w:p>
    <w:p>
      <w:pPr>
        <w:pStyle w:val="Style9"/>
        <w:framePr w:w="9965" w:h="3613" w:hRule="exact" w:wrap="none" w:vAnchor="page" w:hAnchor="page" w:x="911" w:y="4226"/>
        <w:widowControl w:val="0"/>
        <w:keepNext w:val="0"/>
        <w:keepLines w:val="0"/>
        <w:shd w:val="clear" w:color="auto" w:fill="auto"/>
        <w:bidi w:val="0"/>
        <w:spacing w:before="0" w:after="183" w:line="560" w:lineRule="exact"/>
        <w:ind w:left="0" w:right="36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katetrizace.</w:t>
      </w:r>
      <w:bookmarkEnd w:id="1"/>
    </w:p>
    <w:p>
      <w:pPr>
        <w:pStyle w:val="Style5"/>
        <w:framePr w:w="9965" w:h="3613" w:hRule="exact" w:wrap="none" w:vAnchor="page" w:hAnchor="page" w:x="911" w:y="4226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název certifikovaného kurzu</w:t>
      </w:r>
    </w:p>
    <w:p>
      <w:pPr>
        <w:pStyle w:val="Style3"/>
        <w:framePr w:wrap="none" w:vAnchor="page" w:hAnchor="page" w:x="911" w:y="969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ODBORNÝ GARANT: MUDR. ÁGNES JUHÁSZ</w:t>
      </w:r>
    </w:p>
    <w:p>
      <w:pPr>
        <w:pStyle w:val="Style11"/>
        <w:framePr w:wrap="none" w:vAnchor="page" w:hAnchor="page" w:x="10813" w:y="1539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rap="none" w:vAnchor="page" w:hAnchor="page" w:x="929" w:y="1367"/>
        <w:widowControl w:val="0"/>
        <w:keepNext w:val="0"/>
        <w:keepLines w:val="0"/>
        <w:shd w:val="clear" w:color="auto" w:fill="auto"/>
        <w:bidi w:val="0"/>
        <w:spacing w:before="0" w:after="0" w:line="2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Obsah</w:t>
      </w:r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2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Zdůvodnění a cíl certifikovaného kurzu</w:t>
          <w:tab/>
          <w:t>3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3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Určení certifikovaného kurzu</w:t>
          <w:tab/>
          <w:t>3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4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Vstupní podmínky a další požadavky</w:t>
          <w:tab/>
          <w:t>3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5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Celková délka vzdělávacího programu</w:t>
          <w:tab/>
          <w:t>4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6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Maximální počet účastníků</w:t>
          <w:tab/>
          <w:t>4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plán</w:t>
        <w:tab/>
        <w:t>4</w:t>
      </w:r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7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Učební osnovy</w:t>
          <w:tab/>
          <w:t>5</w:t>
        </w:r>
      </w:hyperlink>
    </w:p>
    <w:p>
      <w:pPr>
        <w:pStyle w:val="Style17"/>
        <w:numPr>
          <w:ilvl w:val="1"/>
          <w:numId w:val="1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1</w:t>
        <w:tab/>
        <w:t>5</w:t>
      </w:r>
    </w:p>
    <w:p>
      <w:pPr>
        <w:pStyle w:val="Style17"/>
        <w:numPr>
          <w:ilvl w:val="1"/>
          <w:numId w:val="1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2</w:t>
        <w:tab/>
        <w:t>6</w:t>
      </w:r>
    </w:p>
    <w:p>
      <w:pPr>
        <w:pStyle w:val="Style17"/>
        <w:numPr>
          <w:ilvl w:val="1"/>
          <w:numId w:val="1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3</w:t>
        <w:tab/>
        <w:t>7</w:t>
      </w:r>
    </w:p>
    <w:p>
      <w:pPr>
        <w:pStyle w:val="Style17"/>
        <w:numPr>
          <w:ilvl w:val="1"/>
          <w:numId w:val="1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4</w:t>
        <w:tab/>
        <w:t>8</w:t>
      </w:r>
    </w:p>
    <w:p>
      <w:pPr>
        <w:pStyle w:val="Style17"/>
        <w:numPr>
          <w:ilvl w:val="1"/>
          <w:numId w:val="1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5</w:t>
        <w:tab/>
        <w:t>9</w:t>
      </w:r>
    </w:p>
    <w:p>
      <w:pPr>
        <w:pStyle w:val="Style17"/>
        <w:numPr>
          <w:ilvl w:val="0"/>
          <w:numId w:val="3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6</w:t>
        <w:tab/>
        <w:t>10</w:t>
      </w:r>
    </w:p>
    <w:p>
      <w:pPr>
        <w:pStyle w:val="Style17"/>
        <w:numPr>
          <w:ilvl w:val="0"/>
          <w:numId w:val="5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7</w:t>
        <w:tab/>
        <w:t>11</w:t>
      </w:r>
    </w:p>
    <w:p>
      <w:pPr>
        <w:pStyle w:val="Style17"/>
        <w:numPr>
          <w:ilvl w:val="0"/>
          <w:numId w:val="5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8</w:t>
        <w:tab/>
        <w:t>12</w:t>
      </w:r>
    </w:p>
    <w:p>
      <w:pPr>
        <w:pStyle w:val="Style17"/>
        <w:numPr>
          <w:ilvl w:val="0"/>
          <w:numId w:val="5"/>
        </w:numPr>
        <w:framePr w:w="9965" w:h="6389" w:hRule="exact" w:wrap="none" w:vAnchor="page" w:hAnchor="page" w:x="929" w:y="1910"/>
        <w:tabs>
          <w:tab w:leader="none" w:pos="1059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Učební osnova tematického celku 9</w:t>
        <w:tab/>
        <w:t>13</w:t>
      </w:r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Výkony</w:t>
        <w:tab/>
        <w:t>14</w:t>
      </w:r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21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8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Způsob ukončení certifikovaného kurzu</w:t>
          <w:tab/>
          <w:t>14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50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hyperlink w:anchor="bookmark9" w:tooltip="Current Document">
        <w:r>
          <w:rPr>
            <w:lang w:val="cs-CZ" w:eastAsia="cs-CZ" w:bidi="cs-CZ"/>
            <w:w w:val="100"/>
            <w:spacing w:val="0"/>
            <w:color w:val="000000"/>
            <w:position w:val="0"/>
          </w:rPr>
          <w:t>Činnosti, ke kterým bude získána zvláštní odborná způsobilost</w:t>
          <w:tab/>
          <w:t>15</w:t>
        </w:r>
      </w:hyperlink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54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Věcné, technické a personální zajištění</w:t>
        <w:tab/>
        <w:t>16</w:t>
      </w:r>
    </w:p>
    <w:p>
      <w:pPr>
        <w:pStyle w:val="TOC_2"/>
        <w:numPr>
          <w:ilvl w:val="0"/>
          <w:numId w:val="1"/>
        </w:numPr>
        <w:framePr w:w="9965" w:h="6389" w:hRule="exact" w:wrap="none" w:vAnchor="page" w:hAnchor="page" w:x="929" w:y="1910"/>
        <w:tabs>
          <w:tab w:leader="none" w:pos="454" w:val="left"/>
          <w:tab w:leader="dot" w:pos="9053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Seznam doporučené studijní literatury</w:t>
        <w:tab/>
        <w:t>18</w:t>
      </w:r>
    </w:p>
    <w:p>
      <w:pPr>
        <w:pStyle w:val="Style11"/>
        <w:framePr w:wrap="none" w:vAnchor="page" w:hAnchor="page" w:x="10889" w:y="1536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numPr>
          <w:ilvl w:val="0"/>
          <w:numId w:val="7"/>
        </w:numPr>
        <w:framePr w:w="10358" w:h="13765" w:hRule="exact" w:wrap="none" w:vAnchor="page" w:hAnchor="page" w:x="935" w:y="1336"/>
        <w:tabs>
          <w:tab w:leader="none" w:pos="448" w:val="left"/>
        </w:tabs>
        <w:widowControl w:val="0"/>
        <w:keepNext w:val="0"/>
        <w:keepLines w:val="0"/>
        <w:shd w:val="clear" w:color="auto" w:fill="auto"/>
        <w:bidi w:val="0"/>
        <w:spacing w:before="0" w:after="12" w:line="21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Zdůvodnění a cíl certifikovaného kurzu</w:t>
      </w:r>
      <w:bookmarkEnd w:id="2"/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spacing w:before="0" w:after="0"/>
        <w:ind w:left="160" w:right="46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Certifikovaný kurz svým zaměřením řeší dvě oblasti péče o vyprazdňování močového měchýře</w:t>
        <w:br/>
        <w:t>pacienta v ambulantním, nemocničním a domácím prostředí, případně ve zdravotně sociálním</w:t>
        <w:br/>
        <w:t>zařízení.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Katetrizace močového měchýře u muže prováděná všeobecnou sestrou řeší efektivně náklady na</w:t>
        <w:br/>
        <w:t>zdravotní péči a zvyšuje komfort pacienta.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Čistá intermitentní katetrizace řeší potřeby pacientů s vybranými poruchami vyprazdňování</w:t>
        <w:br/>
        <w:t>močového měchýře.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30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Kurz je vhodný pro všeobecné sestry pracující u lůžka, v urologické ambulanci, v domácí péči, v</w:t>
        <w:br/>
        <w:t>rehabilitačních centrech i zdravotně sociálním zařízení.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160" w:right="46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Cílem certifikovaného kurzu je připravit účastníka kurzu pro poskytování úzce specifické</w:t>
        <w:br/>
        <w:t>ošetřovatelské péče se zaměřením na vyprazdňování močového měchýře tak, aby mohl získat</w:t>
        <w:br/>
        <w:t>zvláštní odborné způsobilosti k výkonu anotovaných činností dle Vyhlášky MZ ČR č. 55/2011 ve</w:t>
        <w:br/>
        <w:t>znění pozdějších předpisů.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spacing w:before="0" w:after="424" w:line="379" w:lineRule="exact"/>
        <w:ind w:left="160" w:right="46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Cílem kurzu je získat ucelený komplex teoretických znalostí a praktických dovedností v oblastí</w:t>
        <w:br/>
        <w:t>katetrizace močového měchýře muže, nácviku a edukace čisté intermitentní katetrizace a dále</w:t>
        <w:br/>
        <w:t>prohloubení znalostí péče o pacienta se zavedeným permanentním močovým katetrem a jinými</w:t>
        <w:br/>
        <w:t>derivacemi moči.</w:t>
      </w:r>
    </w:p>
    <w:p>
      <w:pPr>
        <w:pStyle w:val="Style19"/>
        <w:numPr>
          <w:ilvl w:val="0"/>
          <w:numId w:val="7"/>
        </w:numPr>
        <w:framePr w:w="10358" w:h="13765" w:hRule="exact" w:wrap="none" w:vAnchor="page" w:hAnchor="page" w:x="935" w:y="1336"/>
        <w:tabs>
          <w:tab w:leader="none" w:pos="448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Určení certifikovaného kurzu</w:t>
      </w:r>
      <w:bookmarkEnd w:id="3"/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spacing w:before="0" w:after="416"/>
        <w:ind w:left="160" w:right="46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Certifikovaný kurz je určen pro nelékařská zdravotnická povolání dle zákona č. 96/2004 Sb. ve</w:t>
        <w:br/>
        <w:t>znění pozdějších předpisů tzn.: všeobecným sestrám a zdravotnickým záchranářům minimálně s</w:t>
        <w:br/>
        <w:t>dvouletou praxí v oboru, kteří mají zájem o problematiku vyprazdňování močového měchýře a chtějí</w:t>
        <w:br/>
        <w:t>získat nové dovednosti a kompetence.</w:t>
      </w:r>
    </w:p>
    <w:p>
      <w:pPr>
        <w:pStyle w:val="Style19"/>
        <w:numPr>
          <w:ilvl w:val="0"/>
          <w:numId w:val="7"/>
        </w:numPr>
        <w:framePr w:w="10358" w:h="13765" w:hRule="exact" w:wrap="none" w:vAnchor="page" w:hAnchor="page" w:x="935" w:y="1336"/>
        <w:tabs>
          <w:tab w:leader="none" w:pos="448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Vstupní podmínky a další požadavky</w:t>
      </w:r>
      <w:bookmarkEnd w:id="4"/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Certifikovaný kurz může absolvovat: všeobecná sestra, zdravotnický záchranář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Podmínky k zařazení do kurzu pro výše uvedené profese: minimálně dvouletá praxe v oboru.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Vzdělávací program zahrnuje část teoretickou a praktickou se stanoveným počtem hodin, přičemž</w:t>
        <w:br/>
        <w:t>ukončení obou částí je realizováno hodnocením úrovně dosažených výsledků vzdělávání.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 splněného počtu hodin stanovených vzdělávacím programem se započte nejvýše </w:t>
      </w:r>
      <w:r>
        <w:rPr>
          <w:rStyle w:val="CharStyle23"/>
        </w:rPr>
        <w:t>..</w:t>
      </w:r>
      <w:r>
        <w:rPr>
          <w:rStyle w:val="CharStyle24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% omluvené</w:t>
        <w:br/>
        <w:t>absence z teoretické i praktické výuky.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160" w:right="0" w:firstLine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Podmínkou pro získání zvláštní odborné způsobilosti k výkonu anotovaných činností dle</w:t>
        <w:br/>
        <w:t>Vyhlášky MZ ČR č. 55/2011 Sb. je:</w:t>
      </w:r>
    </w:p>
    <w:p>
      <w:pPr>
        <w:pStyle w:val="Style21"/>
        <w:framePr w:w="10358" w:h="13765" w:hRule="exact" w:wrap="none" w:vAnchor="page" w:hAnchor="page" w:x="935" w:y="1336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• zařazení do certifikovaného kurzu</w:t>
      </w:r>
    </w:p>
    <w:p>
      <w:pPr>
        <w:pStyle w:val="Style11"/>
        <w:framePr w:wrap="none" w:vAnchor="page" w:hAnchor="page" w:x="10871" w:y="1535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"/>
        <w:numPr>
          <w:ilvl w:val="0"/>
          <w:numId w:val="9"/>
        </w:numPr>
        <w:framePr w:w="10358" w:h="4397" w:hRule="exact" w:wrap="none" w:vAnchor="page" w:hAnchor="page" w:x="935" w:y="1216"/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absolvování povinné teoretické části v rozsahu stanoveném vzdělávacím programem</w:t>
      </w:r>
    </w:p>
    <w:p>
      <w:pPr>
        <w:pStyle w:val="Style21"/>
        <w:numPr>
          <w:ilvl w:val="0"/>
          <w:numId w:val="9"/>
        </w:numPr>
        <w:framePr w:w="10358" w:h="4397" w:hRule="exact" w:wrap="none" w:vAnchor="page" w:hAnchor="page" w:x="935" w:y="1216"/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absolvování povinné odborné praxe v rozsahu stanoveném vzdělávacím programem</w:t>
      </w:r>
    </w:p>
    <w:p>
      <w:pPr>
        <w:pStyle w:val="Style21"/>
        <w:numPr>
          <w:ilvl w:val="0"/>
          <w:numId w:val="9"/>
        </w:numPr>
        <w:framePr w:w="10358" w:h="4397" w:hRule="exact" w:wrap="none" w:vAnchor="page" w:hAnchor="page" w:x="935" w:y="1216"/>
        <w:tabs>
          <w:tab w:leader="none" w:pos="848" w:val="left"/>
        </w:tabs>
        <w:widowControl w:val="0"/>
        <w:keepNext w:val="0"/>
        <w:keepLines w:val="0"/>
        <w:shd w:val="clear" w:color="auto" w:fill="auto"/>
        <w:bidi w:val="0"/>
        <w:spacing w:before="0" w:after="424" w:line="379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úspěšné ukončení kurzu</w:t>
      </w:r>
    </w:p>
    <w:p>
      <w:pPr>
        <w:pStyle w:val="Style19"/>
        <w:numPr>
          <w:ilvl w:val="0"/>
          <w:numId w:val="7"/>
        </w:numPr>
        <w:framePr w:w="10358" w:h="4397" w:hRule="exact" w:wrap="none" w:vAnchor="page" w:hAnchor="page" w:x="935" w:y="1216"/>
        <w:tabs>
          <w:tab w:leader="none" w:pos="454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Celková délka vzdělávacího programu</w:t>
      </w:r>
      <w:bookmarkEnd w:id="5"/>
    </w:p>
    <w:p>
      <w:pPr>
        <w:pStyle w:val="Style21"/>
        <w:framePr w:w="10358" w:h="4397" w:hRule="exact" w:wrap="none" w:vAnchor="page" w:hAnchor="page" w:x="935" w:y="1216"/>
        <w:widowControl w:val="0"/>
        <w:keepNext w:val="0"/>
        <w:keepLines w:val="0"/>
        <w:shd w:val="clear" w:color="auto" w:fill="auto"/>
        <w:bidi w:val="0"/>
        <w:spacing w:before="0" w:after="0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Doba konání certifikovaného kurzu: 4 dny</w:t>
      </w:r>
    </w:p>
    <w:p>
      <w:pPr>
        <w:pStyle w:val="Style21"/>
        <w:framePr w:w="10358" w:h="4397" w:hRule="exact" w:wrap="none" w:vAnchor="page" w:hAnchor="page" w:x="935" w:y="1216"/>
        <w:widowControl w:val="0"/>
        <w:keepNext w:val="0"/>
        <w:keepLines w:val="0"/>
        <w:shd w:val="clear" w:color="auto" w:fill="auto"/>
        <w:bidi w:val="0"/>
        <w:jc w:val="left"/>
        <w:spacing w:before="0" w:after="552"/>
        <w:ind w:left="140" w:right="0" w:firstLine="46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Celkový počet vyučovacích hodin: 35 (1 vyučovací hodina teoretické výuky = 45 minut, 1 hodina</w:t>
        <w:br/>
        <w:t>praktické výuky 60 min)</w:t>
      </w:r>
    </w:p>
    <w:p>
      <w:pPr>
        <w:pStyle w:val="Style19"/>
        <w:numPr>
          <w:ilvl w:val="0"/>
          <w:numId w:val="7"/>
        </w:numPr>
        <w:framePr w:w="10358" w:h="4397" w:hRule="exact" w:wrap="none" w:vAnchor="page" w:hAnchor="page" w:x="935" w:y="1216"/>
        <w:tabs>
          <w:tab w:leader="none" w:pos="454" w:val="left"/>
        </w:tabs>
        <w:widowControl w:val="0"/>
        <w:keepNext w:val="0"/>
        <w:keepLines w:val="0"/>
        <w:shd w:val="clear" w:color="auto" w:fill="auto"/>
        <w:bidi w:val="0"/>
        <w:spacing w:before="0" w:after="138" w:line="210" w:lineRule="exact"/>
        <w:ind w:left="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Maximální počet účastníků</w:t>
      </w:r>
      <w:bookmarkEnd w:id="6"/>
    </w:p>
    <w:p>
      <w:pPr>
        <w:pStyle w:val="Style21"/>
        <w:framePr w:w="10358" w:h="4397" w:hRule="exact" w:wrap="none" w:vAnchor="page" w:hAnchor="page" w:x="935" w:y="1216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6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zachování kvality výuky je kapacita kurzu omezena na 20 účastníků.</w:t>
      </w:r>
    </w:p>
    <w:p>
      <w:pPr>
        <w:pStyle w:val="Style25"/>
        <w:framePr w:wrap="none" w:vAnchor="page" w:hAnchor="page" w:x="945" w:y="620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6. Učební plán</w:t>
      </w:r>
    </w:p>
    <w:tbl>
      <w:tblPr>
        <w:tblOverlap w:val="never"/>
        <w:tblLayout w:type="fixed"/>
        <w:jc w:val="left"/>
      </w:tblPr>
      <w:tblGrid>
        <w:gridCol w:w="581"/>
        <w:gridCol w:w="4387"/>
        <w:gridCol w:w="1982"/>
        <w:gridCol w:w="1718"/>
      </w:tblGrid>
      <w:tr>
        <w:trPr>
          <w:trHeight w:val="341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40" w:right="0" w:firstLine="0"/>
            </w:pPr>
            <w:r>
              <w:rPr>
                <w:rStyle w:val="CharStyle27"/>
              </w:rPr>
              <w:t>Název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 (počet hodin)</w:t>
            </w:r>
          </w:p>
        </w:tc>
      </w:tr>
      <w:tr>
        <w:trPr>
          <w:trHeight w:val="1104" w:hRule="exact"/>
        </w:trPr>
        <w:tc>
          <w:tcPr>
            <w:shd w:val="clear" w:color="auto" w:fill="FFFFFF"/>
            <w:vMerge/>
            <w:tcBorders>
              <w:left w:val="single" w:sz="4"/>
            </w:tcBorders>
            <w:vAlign w:val="top"/>
          </w:tcPr>
          <w:p>
            <w:pPr>
              <w:framePr w:w="8669" w:h="7022" w:wrap="none" w:vAnchor="page" w:hAnchor="page" w:x="954" w:y="6823"/>
            </w:pPr>
          </w:p>
        </w:tc>
        <w:tc>
          <w:tcPr>
            <w:shd w:val="clear" w:color="auto" w:fill="FFFFFF"/>
            <w:vMerge/>
            <w:tcBorders>
              <w:left w:val="single" w:sz="4"/>
            </w:tcBorders>
            <w:vAlign w:val="center"/>
          </w:tcPr>
          <w:p>
            <w:pPr>
              <w:framePr w:w="8669" w:h="7022" w:wrap="none" w:vAnchor="page" w:hAnchor="page" w:x="954" w:y="6823"/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Teoretická výuka/</w:t>
              <w:br/>
              <w:t>Teoreticko-</w:t>
              <w:br/>
              <w:t>praktická výuka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Praktické</w:t>
            </w:r>
          </w:p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260" w:right="0" w:firstLine="0"/>
            </w:pPr>
            <w:r>
              <w:rPr>
                <w:rStyle w:val="CharStyle27"/>
              </w:rPr>
              <w:t>vyučování/</w:t>
            </w:r>
          </w:p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Odborná</w:t>
            </w:r>
          </w:p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praxe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Vylučovací soustava - anatomie a</w:t>
              <w:br/>
              <w:t>fyziologie. Mikce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Katetrizace močového měchýře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Ošetřovatelská péče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Vylučovací soustava - patologie a</w:t>
              <w:br/>
              <w:t>patofyziologie. Poruchy mikce.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Intermitentní katetrizace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Akutní stavy v urologii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Pomůcky k ČIK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9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Edukace pacienta, rodiny, problémy z</w:t>
              <w:br/>
              <w:t>praxe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0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Praktický nácvik katetrizace muže na</w:t>
              <w:br/>
              <w:t>modelu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Praktický nácvik ČIK na modelu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11.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Odborná praxe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8669" w:h="7022" w:wrap="none" w:vAnchor="page" w:hAnchor="page" w:x="954" w:y="68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8669" w:h="7022" w:wrap="none" w:vAnchor="page" w:hAnchor="page" w:x="954" w:y="68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8</w:t>
            </w:r>
          </w:p>
        </w:tc>
      </w:tr>
    </w:tbl>
    <w:p>
      <w:pPr>
        <w:pStyle w:val="Style11"/>
        <w:framePr w:wrap="none" w:vAnchor="page" w:hAnchor="page" w:x="10866" w:y="1536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9"/>
        <w:framePr w:w="10027" w:h="240" w:hRule="exact" w:wrap="none" w:vAnchor="page" w:hAnchor="page" w:x="930" w:y="138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7. Učební osnovy</w:t>
      </w:r>
      <w:bookmarkEnd w:id="7"/>
    </w:p>
    <w:p>
      <w:pPr>
        <w:pStyle w:val="Style29"/>
        <w:framePr w:w="4234" w:h="249" w:hRule="exact" w:wrap="none" w:vAnchor="page" w:hAnchor="page" w:x="930" w:y="191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7.1 Učební osnova tematického celku 1</w:t>
      </w:r>
    </w:p>
    <w:tbl>
      <w:tblPr>
        <w:tblOverlap w:val="never"/>
        <w:tblLayout w:type="fixed"/>
        <w:jc w:val="left"/>
      </w:tblPr>
      <w:tblGrid>
        <w:gridCol w:w="2856"/>
        <w:gridCol w:w="3950"/>
        <w:gridCol w:w="1421"/>
        <w:gridCol w:w="1440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31"/>
              </w:rPr>
              <w:t>Vylučovací soustava - anatomie a fyziologie. Mikce.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0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31"/>
              </w:rPr>
              <w:t>Prohloubení znalostí vylučovací soustavy.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7"/>
              </w:rPr>
              <w:t>Vylučovací soustava -</w:t>
              <w:br/>
              <w:t>anatomie a fyziologie.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Horní a dolní cesty močové, močový</w:t>
              <w:br/>
              <w:t>měchýř, močová trubice u ženy a u</w:t>
              <w:br/>
              <w:t>muže. Funkce ledvin.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Mikce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Mikce, mikční reflex.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3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6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11"/>
              </w:numPr>
              <w:framePr w:w="9667" w:h="10032" w:wrap="none" w:vAnchor="page" w:hAnchor="page" w:x="1290" w:y="2620"/>
              <w:tabs>
                <w:tab w:leader="none" w:pos="35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fyziologický stav vylučovací soustavy</w:t>
            </w:r>
          </w:p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6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11"/>
              </w:numPr>
              <w:framePr w:w="9667" w:h="10032" w:wrap="none" w:vAnchor="page" w:hAnchor="page" w:x="1290" w:y="2620"/>
              <w:tabs>
                <w:tab w:leader="none" w:pos="84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59" w:lineRule="exact"/>
              <w:ind w:left="840" w:right="0" w:hanging="340"/>
            </w:pPr>
            <w:r>
              <w:rPr>
                <w:rStyle w:val="CharStyle31"/>
              </w:rPr>
              <w:t>pečovat o vylučovaní moče na základě osvojených</w:t>
              <w:br/>
              <w:t>základních znalostí</w:t>
            </w:r>
          </w:p>
        </w:tc>
      </w:tr>
      <w:tr>
        <w:trPr>
          <w:trHeight w:val="100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67" w:h="10032" w:wrap="none" w:vAnchor="page" w:hAnchor="page" w:x="1290" w:y="262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29"/>
        <w:framePr w:wrap="none" w:vAnchor="page" w:hAnchor="page" w:x="1491" w:y="1288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1.</w:t>
      </w:r>
    </w:p>
    <w:p>
      <w:pPr>
        <w:pStyle w:val="Style11"/>
        <w:framePr w:wrap="none" w:vAnchor="page" w:hAnchor="page" w:x="10871" w:y="15405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1034" w:y="134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7.2 Učební osnova tematického celku 2</w:t>
      </w:r>
    </w:p>
    <w:tbl>
      <w:tblPr>
        <w:tblOverlap w:val="never"/>
        <w:tblLayout w:type="fixed"/>
        <w:jc w:val="left"/>
      </w:tblPr>
      <w:tblGrid>
        <w:gridCol w:w="2861"/>
        <w:gridCol w:w="3960"/>
        <w:gridCol w:w="1411"/>
        <w:gridCol w:w="1459"/>
      </w:tblGrid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31"/>
              </w:rPr>
              <w:t>Katetrizace močového měchýře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31"/>
              </w:rPr>
              <w:t>Získání komplexních znalostí</w:t>
            </w:r>
            <w:r>
              <w:rPr>
                <w:rStyle w:val="CharStyle28"/>
              </w:rPr>
              <w:t xml:space="preserve"> v </w:t>
            </w:r>
            <w:r>
              <w:rPr>
                <w:rStyle w:val="CharStyle31"/>
              </w:rPr>
              <w:t>problematice katetrizace močového</w:t>
              <w:br/>
              <w:t>měchýře u muže.</w:t>
            </w:r>
          </w:p>
        </w:tc>
      </w:tr>
      <w:tr>
        <w:trPr>
          <w:trHeight w:val="81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Historie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Od starověku po současnost.</w:t>
              <w:br/>
              <w:t>Historické typy materiálů.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Metody katetrizace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Přes močovou trubici, přes stěnu</w:t>
              <w:br/>
              <w:t>břišní, umělé vývody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Indikace, kontraindikace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Absolutní, relativní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Komplikace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Časné, pozdní.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3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13"/>
              </w:numPr>
              <w:framePr w:w="9691" w:h="12686" w:wrap="none" w:vAnchor="page" w:hAnchor="page" w:x="1394" w:y="2080"/>
              <w:tabs>
                <w:tab w:leader="none" w:pos="35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možnosti derivace moči, indikace, komplikace katetrizace</w:t>
            </w:r>
          </w:p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13"/>
              </w:numPr>
              <w:framePr w:w="9691" w:h="12686" w:wrap="none" w:vAnchor="page" w:hAnchor="page" w:x="1394" w:y="2080"/>
              <w:tabs>
                <w:tab w:leader="none" w:pos="908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59" w:lineRule="exact"/>
              <w:ind w:left="860" w:right="0" w:hanging="360"/>
            </w:pPr>
            <w:r>
              <w:rPr>
                <w:rStyle w:val="CharStyle31"/>
              </w:rPr>
              <w:t>pečovat o vylučovaní moče na základě osvojených</w:t>
              <w:br/>
              <w:t>základních znalostí</w:t>
            </w:r>
          </w:p>
        </w:tc>
      </w:tr>
      <w:tr>
        <w:trPr>
          <w:trHeight w:val="103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91" w:h="12686" w:wrap="none" w:vAnchor="page" w:hAnchor="page" w:x="1394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990" w:y="1534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871" w:y="134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7.3 Učební osnova tematického celku 3</w:t>
      </w:r>
    </w:p>
    <w:tbl>
      <w:tblPr>
        <w:tblOverlap w:val="never"/>
        <w:tblLayout w:type="fixed"/>
        <w:jc w:val="left"/>
      </w:tblPr>
      <w:tblGrid>
        <w:gridCol w:w="2875"/>
        <w:gridCol w:w="3960"/>
        <w:gridCol w:w="1416"/>
        <w:gridCol w:w="1450"/>
      </w:tblGrid>
      <w:tr>
        <w:trPr>
          <w:trHeight w:val="35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31"/>
              </w:rPr>
              <w:t>Ošetřovatelská péče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31"/>
              </w:rPr>
              <w:t>Získání komplexních znalostí v problematice ošetřovatelské péče u</w:t>
              <w:br/>
              <w:t>pacientů s potřebnou katetrizace močového měchýře.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13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Kompetence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Všeobecná sestra, praktická sestra.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Pomůcky ke katetrizaci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Druhy katetrů, sběrné sáčky. Příprava</w:t>
              <w:br/>
              <w:t>sterilního stolku.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Zásady kateírizace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S asistencí, bez asistence.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0,5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Péče o pacienta s PMK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Edukace, komplikace.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0.5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Proplachy PMK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Indikace, zásady, laváž močového</w:t>
              <w:br/>
              <w:t>měchýře.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23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15"/>
              </w:numPr>
              <w:framePr w:w="9701" w:h="12792" w:wrap="none" w:vAnchor="page" w:hAnchor="page" w:x="1222" w:y="2084"/>
              <w:tabs>
                <w:tab w:leader="none" w:pos="36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Ošetřovatelskou péči u klienta s PMK</w:t>
            </w:r>
          </w:p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15"/>
              </w:numPr>
              <w:framePr w:w="9701" w:h="12792" w:wrap="none" w:vAnchor="page" w:hAnchor="page" w:x="1222" w:y="2084"/>
              <w:tabs>
                <w:tab w:leader="none" w:pos="933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59" w:lineRule="exact"/>
              <w:ind w:left="860" w:right="0" w:hanging="340"/>
            </w:pPr>
            <w:r>
              <w:rPr>
                <w:rStyle w:val="CharStyle31"/>
              </w:rPr>
              <w:t>Zavádět PMK, pečovat o PMK, proplachovat PMK, na</w:t>
              <w:br/>
              <w:t>základě osvojených základních znalostí</w:t>
            </w:r>
          </w:p>
        </w:tc>
      </w:tr>
      <w:tr>
        <w:trPr>
          <w:trHeight w:val="102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8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01" w:h="12792" w:wrap="none" w:vAnchor="page" w:hAnchor="page" w:x="122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822" w:y="1535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876" w:y="134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7.4 Učební osnova tematického celku 4</w:t>
      </w:r>
    </w:p>
    <w:tbl>
      <w:tblPr>
        <w:tblOverlap w:val="never"/>
        <w:tblLayout w:type="fixed"/>
        <w:jc w:val="left"/>
      </w:tblPr>
      <w:tblGrid>
        <w:gridCol w:w="2866"/>
        <w:gridCol w:w="3950"/>
        <w:gridCol w:w="1421"/>
        <w:gridCol w:w="1445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Vylučovací soustava - patologie a patofyziologie. Poruchy mikce.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Prohloubení znalostí vylučovací soustavy.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22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7"/>
              </w:rPr>
              <w:t>Vylučovací soustava -</w:t>
              <w:br/>
              <w:t>patologie a</w:t>
              <w:br/>
              <w:t>patofyziologie.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 xml:space="preserve">Benigní - iatrogenní, </w:t>
            </w:r>
            <w:r>
              <w:rPr>
                <w:rStyle w:val="CharStyle27"/>
              </w:rPr>
              <w:t xml:space="preserve">VW, </w:t>
            </w:r>
            <w:r>
              <w:rPr>
                <w:rStyle w:val="CharStyle28"/>
              </w:rPr>
              <w:t>získané</w:t>
              <w:br/>
              <w:t>vady, míšní trauma, neuropatologie.</w:t>
              <w:br/>
              <w:t>Maligní.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4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22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Poruchy mikce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28"/>
              </w:rPr>
              <w:t>Druhy, příčiny, příznaky, diagnostika,</w:t>
              <w:br/>
              <w:t>léčba.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358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17"/>
              </w:numPr>
              <w:framePr w:w="9682" w:h="11894" w:wrap="none" w:vAnchor="page" w:hAnchor="page" w:x="1231" w:y="2080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patologický stav vylučovací soustavy</w:t>
            </w:r>
          </w:p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17"/>
              </w:numPr>
              <w:framePr w:w="9682" w:h="11894" w:wrap="none" w:vAnchor="page" w:hAnchor="page" w:x="1231" w:y="2080"/>
              <w:tabs>
                <w:tab w:leader="none" w:pos="8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59" w:lineRule="exact"/>
              <w:ind w:left="860" w:right="0" w:hanging="360"/>
            </w:pPr>
            <w:r>
              <w:rPr>
                <w:rStyle w:val="CharStyle31"/>
              </w:rPr>
              <w:t>pečovat o patologické vylučovaní moče na základě</w:t>
              <w:br/>
              <w:t>osvojených základních znalostí</w:t>
            </w:r>
          </w:p>
        </w:tc>
      </w:tr>
      <w:tr>
        <w:trPr>
          <w:trHeight w:val="10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82" w:h="11894" w:wrap="none" w:vAnchor="page" w:hAnchor="page" w:x="1231" w:y="2080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817" w:y="1536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8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926" w:y="1356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7.5 Učební osnova tematického celku 5</w:t>
      </w:r>
    </w:p>
    <w:tbl>
      <w:tblPr>
        <w:tblOverlap w:val="never"/>
        <w:tblLayout w:type="fixed"/>
        <w:jc w:val="left"/>
      </w:tblPr>
      <w:tblGrid>
        <w:gridCol w:w="2875"/>
        <w:gridCol w:w="3950"/>
        <w:gridCol w:w="1416"/>
        <w:gridCol w:w="1469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Intermitentní katetrizace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Získání komplexních znalostí v oblasti intermitentní katetrizace.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22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Intermitentní katetrizace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Vymezení pojmu, souvislosti, postup.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4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222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Indikace, komplikace.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Četnost, intervaly.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4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3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19"/>
              </w:numPr>
              <w:framePr w:w="9710" w:h="11894" w:wrap="none" w:vAnchor="page" w:hAnchor="page" w:x="1272" w:y="2084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postup intermitentní katetrizace</w:t>
            </w:r>
          </w:p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19"/>
              </w:numPr>
              <w:framePr w:w="9710" w:h="11894" w:wrap="none" w:vAnchor="page" w:hAnchor="page" w:x="1272" w:y="2084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0" w:line="210" w:lineRule="exact"/>
              <w:ind w:left="0" w:right="0" w:firstLine="0"/>
            </w:pPr>
            <w:r>
              <w:rPr>
                <w:rStyle w:val="CharStyle31"/>
              </w:rPr>
              <w:t>edukovat klienta k provádění intermitentní katetrizace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10" w:h="11894" w:wrap="none" w:vAnchor="page" w:hAnchor="page" w:x="1272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867" w:y="1537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9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924" w:y="135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7.6 Učební osnova tematického celku 6</w:t>
      </w:r>
    </w:p>
    <w:tbl>
      <w:tblPr>
        <w:tblOverlap w:val="never"/>
        <w:tblLayout w:type="fixed"/>
        <w:jc w:val="left"/>
      </w:tblPr>
      <w:tblGrid>
        <w:gridCol w:w="2861"/>
        <w:gridCol w:w="3950"/>
        <w:gridCol w:w="1421"/>
        <w:gridCol w:w="1464"/>
      </w:tblGrid>
      <w:tr>
        <w:trPr>
          <w:trHeight w:val="36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31"/>
              </w:rPr>
              <w:t>Akutní stavy v urologii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2 hodiny</w:t>
            </w:r>
          </w:p>
        </w:tc>
      </w:tr>
      <w:tr>
        <w:trPr>
          <w:trHeight w:val="13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9" w:lineRule="exact"/>
              <w:ind w:left="0" w:right="0" w:firstLine="0"/>
            </w:pPr>
            <w:r>
              <w:rPr>
                <w:rStyle w:val="CharStyle31"/>
              </w:rPr>
              <w:t>Získání znalostí z oblasti akutních stavů</w:t>
            </w:r>
            <w:r>
              <w:rPr>
                <w:rStyle w:val="CharStyle28"/>
              </w:rPr>
              <w:t xml:space="preserve"> v </w:t>
            </w:r>
            <w:r>
              <w:rPr>
                <w:rStyle w:val="CharStyle31"/>
              </w:rPr>
              <w:t>urologii souvisejících</w:t>
              <w:br/>
              <w:t>s katetrizací.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22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Retence, parafimóza.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Příčiny, příznaky, diagnostika, terapie.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22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9" w:lineRule="exact"/>
              <w:ind w:left="0" w:right="0" w:firstLine="0"/>
            </w:pPr>
            <w:r>
              <w:rPr>
                <w:rStyle w:val="CharStyle27"/>
              </w:rPr>
              <w:t>Tamponáda močového</w:t>
              <w:br/>
              <w:t>měchýře.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Příčiny, příznaky, diagnostika, terapie.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4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20" w:line="254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358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21"/>
              </w:numPr>
              <w:framePr w:w="9696" w:h="11904" w:wrap="none" w:vAnchor="page" w:hAnchor="page" w:x="1279" w:y="2079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akutní komplikace</w:t>
            </w:r>
          </w:p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21"/>
              </w:numPr>
              <w:framePr w:w="9696" w:h="11904" w:wrap="none" w:vAnchor="page" w:hAnchor="page" w:x="1279" w:y="2079"/>
              <w:tabs>
                <w:tab w:leader="none" w:pos="85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59" w:lineRule="exact"/>
              <w:ind w:left="860" w:right="0" w:hanging="360"/>
            </w:pPr>
            <w:r>
              <w:rPr>
                <w:rStyle w:val="CharStyle31"/>
              </w:rPr>
              <w:t>pečovat o klienta s akutními komplikacemi na základě</w:t>
              <w:br/>
              <w:t>osvojených základních znalostí</w:t>
            </w:r>
          </w:p>
        </w:tc>
      </w:tr>
      <w:tr>
        <w:trPr>
          <w:trHeight w:val="1022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96" w:h="11904" w:wrap="none" w:vAnchor="page" w:hAnchor="page" w:x="1279" w:y="207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754" w:y="1536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10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916" w:y="1347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7.7 Učební osnova tematického celku 7</w:t>
      </w:r>
    </w:p>
    <w:tbl>
      <w:tblPr>
        <w:tblOverlap w:val="never"/>
        <w:tblLayout w:type="fixed"/>
        <w:jc w:val="left"/>
      </w:tblPr>
      <w:tblGrid>
        <w:gridCol w:w="2851"/>
        <w:gridCol w:w="3955"/>
        <w:gridCol w:w="1421"/>
        <w:gridCol w:w="1440"/>
      </w:tblGrid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Intermitentní katetrizace - pomůcky, edukace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4 hodiny</w:t>
            </w:r>
          </w:p>
        </w:tc>
      </w:tr>
      <w:tr>
        <w:trPr>
          <w:trHeight w:val="13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Získání komplexních znalostí</w:t>
            </w:r>
            <w:r>
              <w:rPr>
                <w:rStyle w:val="CharStyle28"/>
              </w:rPr>
              <w:t xml:space="preserve"> v </w:t>
            </w:r>
            <w:r>
              <w:rPr>
                <w:rStyle w:val="CharStyle31"/>
              </w:rPr>
              <w:t>oblasti intermitentní katetrizace.</w:t>
            </w:r>
          </w:p>
        </w:tc>
      </w:tr>
      <w:tr>
        <w:trPr>
          <w:trHeight w:val="8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1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Pomůcky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Druhy, preskribce, úhrada</w:t>
              <w:br/>
              <w:t>pojišťovnou.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1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Edukace, problémy</w:t>
              <w:br/>
              <w:t>z praxe.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Zásady, záznamy, kompenzační</w:t>
              <w:br/>
              <w:t>pomůcky.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​........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  <w:tr>
        <w:trPr>
          <w:trHeight w:val="3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23"/>
              </w:numPr>
              <w:framePr w:w="9667" w:h="10027" w:wrap="none" w:vAnchor="page" w:hAnchor="page" w:x="1276" w:y="2084"/>
              <w:tabs>
                <w:tab w:leader="none" w:pos="34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pomůcky a jejich preskribci</w:t>
            </w:r>
          </w:p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25"/>
              </w:numPr>
              <w:framePr w:w="9667" w:h="10027" w:wrap="none" w:vAnchor="page" w:hAnchor="page" w:x="1276" w:y="2084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0" w:line="210" w:lineRule="exact"/>
              <w:ind w:left="0" w:right="0" w:firstLine="0"/>
            </w:pPr>
            <w:r>
              <w:rPr>
                <w:rStyle w:val="CharStyle31"/>
              </w:rPr>
              <w:t>edukovat klienta</w:t>
            </w:r>
            <w:r>
              <w:rPr>
                <w:rStyle w:val="CharStyle28"/>
              </w:rPr>
              <w:t xml:space="preserve"> v </w:t>
            </w:r>
            <w:r>
              <w:rPr>
                <w:rStyle w:val="CharStyle31"/>
              </w:rPr>
              <w:t>oblasti intermitentní katetrizace</w:t>
            </w:r>
          </w:p>
        </w:tc>
      </w:tr>
      <w:tr>
        <w:trPr>
          <w:trHeight w:val="101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67" w:h="10027" w:wrap="none" w:vAnchor="page" w:hAnchor="page" w:x="1276" w:y="20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761" w:y="15334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887" w:y="137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7.8 Učební osnova tematického celku 8</w:t>
      </w:r>
    </w:p>
    <w:tbl>
      <w:tblPr>
        <w:tblOverlap w:val="never"/>
        <w:tblLayout w:type="fixed"/>
        <w:jc w:val="left"/>
      </w:tblPr>
      <w:tblGrid>
        <w:gridCol w:w="2851"/>
        <w:gridCol w:w="3960"/>
        <w:gridCol w:w="1416"/>
        <w:gridCol w:w="1450"/>
      </w:tblGrid>
      <w:tr>
        <w:trPr>
          <w:trHeight w:val="36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31"/>
              </w:rPr>
              <w:t>Praktický nácvik na modelu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10 hodin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160" w:right="0" w:firstLine="0"/>
            </w:pPr>
            <w:r>
              <w:rPr>
                <w:rStyle w:val="CharStyle31"/>
              </w:rPr>
              <w:t>Získání praktických dovedností v oblasti katetrizaci muže a</w:t>
              <w:br/>
              <w:t>v oblasti ČIK u muže a u ženy.</w:t>
            </w:r>
          </w:p>
        </w:tc>
      </w:tr>
      <w:tr>
        <w:trPr>
          <w:trHeight w:val="8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Téma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Rozpis učiva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rStyle w:val="CharStyle27"/>
              </w:rPr>
              <w:t>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Lektor</w:t>
            </w:r>
          </w:p>
        </w:tc>
      </w:tr>
      <w:tr>
        <w:trPr>
          <w:trHeight w:val="3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7"/>
              </w:rPr>
              <w:t>Praktický nácvik</w:t>
              <w:br/>
              <w:t>katetrizace muže na</w:t>
              <w:br/>
              <w:t>modelu.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Příprava pacienta, prostředí,</w:t>
              <w:br/>
              <w:t>pomůcek. Katetrizace s asistencí, bez</w:t>
              <w:br/>
              <w:t>asistence. Péče po výkonu o</w:t>
              <w:br/>
              <w:t>pacienta, o pomůcky. Záznam do</w:t>
              <w:br/>
              <w:t>dokumentace.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0" w:lineRule="exact"/>
              <w:ind w:left="180" w:right="0" w:firstLine="200"/>
            </w:pPr>
            <w:r>
              <w:rPr>
                <w:rStyle w:val="CharStyle23"/>
              </w:rPr>
              <w:t>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.......</w:t>
            </w:r>
            <w:r>
              <w:rPr>
                <w:rStyle w:val="CharStyle34"/>
              </w:rPr>
              <w:t>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322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7"/>
              </w:rPr>
              <w:t>Praktický nácvik ČIK na</w:t>
              <w:br/>
              <w:t>modelu muže a ženy.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0" w:lineRule="exact"/>
              <w:ind w:left="0" w:right="0" w:firstLine="0"/>
            </w:pPr>
            <w:r>
              <w:rPr>
                <w:rStyle w:val="CharStyle28"/>
              </w:rPr>
              <w:t>Příprava pacienta, prostředí,</w:t>
              <w:br/>
              <w:t>pomůcek. Katetrizace,</w:t>
              <w:br/>
              <w:t>autokatetrizace. Péče po výkonu o</w:t>
              <w:br/>
              <w:t>pacienta, o pomůcky. Záznam do</w:t>
              <w:br/>
              <w:t>dokumentace.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50" w:lineRule="exact"/>
              <w:ind w:left="180" w:right="0" w:firstLine="200"/>
            </w:pPr>
            <w:r>
              <w:rPr>
                <w:rStyle w:val="CharStyle23"/>
              </w:rPr>
              <w:t>.......</w:t>
            </w:r>
            <w:r>
              <w:rPr>
                <w:rStyle w:val="CharStyle24"/>
              </w:rPr>
              <w:t>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.......</w:t>
            </w:r>
            <w:r>
              <w:rPr>
                <w:rStyle w:val="CharStyle34"/>
              </w:rPr>
              <w:t>........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12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180" w:right="0" w:firstLine="0"/>
            </w:pPr>
            <w:r>
              <w:rPr>
                <w:rStyle w:val="CharStyle23"/>
              </w:rPr>
              <w:t>..........</w:t>
            </w:r>
            <w:r>
              <w:rPr>
                <w:rStyle w:val="CharStyle24"/>
              </w:rPr>
              <w:t>........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50" w:lineRule="exact"/>
              <w:ind w:left="0" w:right="0" w:firstLine="0"/>
            </w:pPr>
            <w:r>
              <w:rPr>
                <w:rStyle w:val="CharStyle35"/>
              </w:rPr>
              <w:t>...</w:t>
            </w:r>
          </w:p>
        </w:tc>
      </w:tr>
      <w:tr>
        <w:trPr>
          <w:trHeight w:val="20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Výsledky vzdělávání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po absolvování tématu znát:</w:t>
            </w:r>
          </w:p>
          <w:p>
            <w:pPr>
              <w:pStyle w:val="Style21"/>
              <w:numPr>
                <w:ilvl w:val="0"/>
                <w:numId w:val="27"/>
              </w:numPr>
              <w:framePr w:w="9677" w:h="12331" w:wrap="none" w:vAnchor="page" w:hAnchor="page" w:x="1247" w:y="2109"/>
              <w:tabs>
                <w:tab w:leader="none" w:pos="35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420" w:line="210" w:lineRule="exact"/>
              <w:ind w:left="0" w:right="0" w:firstLine="0"/>
            </w:pPr>
            <w:r>
              <w:rPr>
                <w:rStyle w:val="CharStyle31"/>
              </w:rPr>
              <w:t>praktický postup katetrizace</w:t>
            </w:r>
          </w:p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420" w:after="180" w:line="210" w:lineRule="exact"/>
              <w:ind w:left="280" w:right="0" w:firstLine="0"/>
            </w:pPr>
            <w:r>
              <w:rPr>
                <w:rStyle w:val="CharStyle27"/>
              </w:rPr>
              <w:t>Absolvent bude připraven na tyto činnosti:</w:t>
            </w:r>
          </w:p>
          <w:p>
            <w:pPr>
              <w:pStyle w:val="Style21"/>
              <w:numPr>
                <w:ilvl w:val="0"/>
                <w:numId w:val="27"/>
              </w:numPr>
              <w:framePr w:w="9677" w:h="12331" w:wrap="none" w:vAnchor="page" w:hAnchor="page" w:x="1247" w:y="2109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after="0" w:line="210" w:lineRule="exact"/>
              <w:ind w:left="0" w:right="0" w:firstLine="0"/>
            </w:pPr>
            <w:r>
              <w:rPr>
                <w:rStyle w:val="CharStyle31"/>
              </w:rPr>
              <w:t>katetrizace muže, intermitentní katetrizace muže a ženy</w:t>
            </w:r>
          </w:p>
        </w:tc>
      </w:tr>
      <w:tr>
        <w:trPr>
          <w:trHeight w:val="101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Způsob ukončení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677" w:h="12331" w:wrap="none" w:vAnchor="page" w:hAnchor="page" w:x="1247" w:y="210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40" w:right="0" w:firstLine="0"/>
            </w:pPr>
            <w:r>
              <w:rPr>
                <w:rStyle w:val="CharStyle31"/>
              </w:rPr>
              <w:t>Závěrečný test na konci kurzu.</w:t>
            </w:r>
          </w:p>
        </w:tc>
      </w:tr>
    </w:tbl>
    <w:p>
      <w:pPr>
        <w:pStyle w:val="Style11"/>
        <w:framePr w:wrap="none" w:vAnchor="page" w:hAnchor="page" w:x="10712" w:y="1535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930" w:y="1372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7.9 Učební osnova tematického celku 9</w:t>
      </w:r>
    </w:p>
    <w:tbl>
      <w:tblPr>
        <w:tblOverlap w:val="never"/>
        <w:tblLayout w:type="fixed"/>
        <w:jc w:val="left"/>
      </w:tblPr>
      <w:tblGrid>
        <w:gridCol w:w="2693"/>
        <w:gridCol w:w="3523"/>
        <w:gridCol w:w="1699"/>
        <w:gridCol w:w="1416"/>
      </w:tblGrid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Odborný modul ....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Odborná praxe v akreditovaném zařízení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Rozsah modulu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8 hodin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Cíl modulu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54" w:lineRule="exact"/>
              <w:ind w:left="0" w:right="0" w:firstLine="0"/>
            </w:pPr>
            <w:r>
              <w:rPr>
                <w:rStyle w:val="CharStyle28"/>
              </w:rPr>
              <w:t>Získání praktických dovedností v oblasti katetrizace močového</w:t>
              <w:br/>
              <w:t>měchýře u muže.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20" w:right="0" w:firstLine="0"/>
            </w:pPr>
            <w:r>
              <w:rPr>
                <w:rStyle w:val="CharStyle27"/>
              </w:rPr>
              <w:t>Náplň odborné praxe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240" w:right="0" w:firstLine="0"/>
            </w:pPr>
            <w:r>
              <w:rPr>
                <w:rStyle w:val="CharStyle27"/>
              </w:rPr>
              <w:t>Počet hodin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20" w:right="0" w:firstLine="0"/>
            </w:pPr>
            <w:r>
              <w:rPr>
                <w:rStyle w:val="CharStyle27"/>
              </w:rPr>
              <w:t>Školitel</w:t>
            </w:r>
          </w:p>
        </w:tc>
      </w:tr>
      <w:tr>
        <w:trPr>
          <w:trHeight w:val="3806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41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Příprava pacienta, posouzení stavu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5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Příprava prostředí a pomůcek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5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Péče o PMK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Proplach PMK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36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Výměna PMK</w:t>
            </w:r>
          </w:p>
          <w:p>
            <w:pPr>
              <w:pStyle w:val="Style21"/>
              <w:numPr>
                <w:ilvl w:val="0"/>
                <w:numId w:val="31"/>
              </w:numPr>
              <w:framePr w:w="9331" w:h="5760" w:wrap="none" w:vAnchor="page" w:hAnchor="page" w:x="1247" w:y="2104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S asistenci</w:t>
            </w:r>
          </w:p>
          <w:p>
            <w:pPr>
              <w:pStyle w:val="Style21"/>
              <w:numPr>
                <w:ilvl w:val="0"/>
                <w:numId w:val="31"/>
              </w:numPr>
              <w:framePr w:w="9331" w:h="5760" w:wrap="none" w:vAnchor="page" w:hAnchor="page" w:x="1247" w:y="2104"/>
              <w:tabs>
                <w:tab w:leader="none" w:pos="365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Bez asistence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96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960" w:right="0" w:hanging="360"/>
            </w:pPr>
            <w:r>
              <w:rPr>
                <w:rStyle w:val="CharStyle28"/>
              </w:rPr>
              <w:t>Péče o pacienta po výkonu, edukace, záznam do</w:t>
              <w:br/>
              <w:t>dokumentace</w:t>
            </w:r>
          </w:p>
          <w:p>
            <w:pPr>
              <w:pStyle w:val="Style21"/>
              <w:numPr>
                <w:ilvl w:val="0"/>
                <w:numId w:val="29"/>
              </w:numPr>
              <w:framePr w:w="9331" w:h="5760" w:wrap="none" w:vAnchor="page" w:hAnchor="page" w:x="1247" w:y="2104"/>
              <w:tabs>
                <w:tab w:leader="none" w:pos="360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0" w:after="0"/>
              <w:ind w:left="0" w:right="0" w:firstLine="0"/>
            </w:pPr>
            <w:r>
              <w:rPr>
                <w:rStyle w:val="CharStyle28"/>
              </w:rPr>
              <w:t>Péče o pomůcky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320" w:right="0" w:firstLine="0"/>
            </w:pPr>
            <w:r>
              <w:rPr>
                <w:rStyle w:val="CharStyle24"/>
              </w:rPr>
              <w:t>.....</w:t>
            </w:r>
            <w:r>
              <w:rPr>
                <w:rStyle w:val="CharStyle32"/>
              </w:rPr>
              <w:t>.....</w:t>
            </w:r>
          </w:p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4" w:lineRule="exact"/>
              <w:ind w:left="320" w:right="0" w:firstLine="0"/>
            </w:pPr>
            <w:r>
              <w:rPr>
                <w:rStyle w:val="CharStyle23"/>
              </w:rPr>
              <w:t>.......</w:t>
            </w:r>
            <w:r>
              <w:rPr>
                <w:rStyle w:val="CharStyle24"/>
              </w:rPr>
              <w:t>.....</w:t>
            </w:r>
          </w:p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54" w:lineRule="exact"/>
              <w:ind w:left="320" w:right="0" w:firstLine="0"/>
            </w:pPr>
            <w:r>
              <w:rPr>
                <w:rStyle w:val="CharStyle24"/>
              </w:rPr>
              <w:t>.........</w:t>
            </w:r>
            <w:r>
              <w:rPr>
                <w:rStyle w:val="CharStyle32"/>
              </w:rPr>
              <w:t>....</w:t>
            </w:r>
          </w:p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spacing w:after="180" w:line="250" w:lineRule="exact"/>
              <w:ind w:left="0" w:right="0" w:firstLine="0"/>
            </w:pPr>
            <w:r>
              <w:rPr>
                <w:rStyle w:val="CharStyle32"/>
              </w:rPr>
              <w:t>.....</w:t>
            </w:r>
            <w:r>
              <w:rPr>
                <w:rStyle w:val="CharStyle33"/>
              </w:rPr>
              <w:t>.</w:t>
            </w:r>
            <w:r>
              <w:rPr>
                <w:rStyle w:val="CharStyle23"/>
              </w:rPr>
              <w:t>​</w:t>
            </w:r>
            <w:r>
              <w:rPr>
                <w:rStyle w:val="CharStyle33"/>
              </w:rPr>
              <w:t>....</w:t>
            </w:r>
            <w:r>
              <w:rPr>
                <w:rStyle w:val="CharStyle34"/>
              </w:rPr>
              <w:t>.......</w:t>
            </w:r>
            <w:r>
              <w:rPr>
                <w:rStyle w:val="CharStyle28"/>
              </w:rPr>
              <w:br/>
            </w:r>
            <w:r>
              <w:rPr>
                <w:rStyle w:val="CharStyle23"/>
              </w:rPr>
              <w:t>​</w:t>
            </w:r>
            <w:r>
              <w:rPr>
                <w:rStyle w:val="CharStyle32"/>
              </w:rPr>
              <w:t>........</w:t>
            </w:r>
            <w:r>
              <w:rPr>
                <w:rStyle w:val="CharStyle33"/>
              </w:rPr>
              <w:t>..........</w:t>
            </w:r>
          </w:p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after="0" w:line="210" w:lineRule="exact"/>
              <w:ind w:left="320" w:right="0" w:firstLine="0"/>
            </w:pPr>
            <w:r>
              <w:rPr>
                <w:rStyle w:val="CharStyle23"/>
              </w:rPr>
              <w:t>........</w:t>
            </w:r>
            <w:r>
              <w:rPr>
                <w:rStyle w:val="CharStyle24"/>
              </w:rPr>
              <w:t>.....</w:t>
            </w:r>
          </w:p>
          <w:p>
            <w:pPr>
              <w:pStyle w:val="Style21"/>
              <w:framePr w:w="9331" w:h="5760" w:wrap="none" w:vAnchor="page" w:hAnchor="page" w:x="1247" w:y="210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320" w:right="0" w:firstLine="0"/>
            </w:pPr>
            <w:r>
              <w:rPr>
                <w:rStyle w:val="CharStyle33"/>
              </w:rPr>
              <w:t>...</w:t>
            </w:r>
            <w:r>
              <w:rPr>
                <w:rStyle w:val="CharStyle34"/>
              </w:rPr>
              <w:t>...........</w:t>
            </w:r>
          </w:p>
        </w:tc>
      </w:tr>
    </w:tbl>
    <w:p>
      <w:pPr>
        <w:pStyle w:val="Style11"/>
        <w:framePr w:wrap="none" w:vAnchor="page" w:hAnchor="page" w:x="10770" w:y="15369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920" w:y="135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8. Výkony</w:t>
      </w:r>
    </w:p>
    <w:tbl>
      <w:tblPr>
        <w:tblOverlap w:val="never"/>
        <w:tblLayout w:type="fixed"/>
        <w:jc w:val="left"/>
      </w:tblPr>
      <w:tblGrid>
        <w:gridCol w:w="7661"/>
        <w:gridCol w:w="1574"/>
      </w:tblGrid>
      <w:tr>
        <w:trPr>
          <w:trHeight w:val="5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7"/>
              </w:rPr>
              <w:t>Seznam výkonů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Počet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Příprava pacienta, sběr ošetřovatelské anamnézy, posouzení stavu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Příprava prostředí, příprava pomůcek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Katetrizace močového měchýře muže na modelu s asistencí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Katetrizace močového měchýře muže na modelu bez asistence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Katetrizace močového měchýře pod dohledem lékaře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Péče o pacienta po výkonu, edukace, záznam do dokumentace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Péče o pomůcky a jejich dekontaminace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Laváž močového měchýře, příprava pomůcek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Čistá intermitentní katetrizace na modelu: klasická cévka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Čistá intermitentní katetrizace na modelu: non touch technika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Čistá intermitentní katetrizace na modelu: cévka se sběrným sáčkem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160" w:right="0" w:firstLine="0"/>
            </w:pPr>
            <w:r>
              <w:rPr>
                <w:rStyle w:val="CharStyle28"/>
              </w:rPr>
              <w:t>Čistá intermitentní katetrizace na modelu: cévka Navi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9235" w:h="5578" w:wrap="none" w:vAnchor="page" w:hAnchor="page" w:x="1319" w:y="196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8"/>
              </w:rPr>
              <w:t>5x</w:t>
            </w:r>
          </w:p>
        </w:tc>
      </w:tr>
    </w:tbl>
    <w:p>
      <w:pPr>
        <w:pStyle w:val="Style21"/>
        <w:framePr w:w="10363" w:h="3191" w:hRule="exact" w:wrap="none" w:vAnchor="page" w:hAnchor="page" w:x="954" w:y="7660"/>
        <w:widowControl w:val="0"/>
        <w:keepNext w:val="0"/>
        <w:keepLines w:val="0"/>
        <w:shd w:val="clear" w:color="auto" w:fill="auto"/>
        <w:bidi w:val="0"/>
        <w:spacing w:before="0" w:after="424" w:line="379" w:lineRule="exact"/>
        <w:ind w:left="160" w:right="480" w:firstLine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Účastníci kurzu budou pracovat individuálně i ve skupině pod vedením lektorů </w:t>
      </w:r>
      <w:r>
        <w:rPr>
          <w:rStyle w:val="CharStyle23"/>
        </w:rPr>
        <w:t>.......</w:t>
      </w:r>
      <w:r>
        <w:rPr>
          <w:rStyle w:val="CharStyle24"/>
        </w:rPr>
        <w:t>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23"/>
        </w:rPr>
        <w:t>​..............</w:t>
      </w:r>
      <w:r>
        <w:rPr>
          <w:rStyle w:val="CharStyle24"/>
        </w:rPr>
        <w:t>........</w:t>
      </w:r>
      <w:r>
        <w:rPr>
          <w:rStyle w:val="CharStyle23"/>
        </w:rPr>
        <w:t>​</w:t>
      </w:r>
      <w:r>
        <w:rPr>
          <w:rStyle w:val="CharStyle32"/>
        </w:rPr>
        <w:t>............</w:t>
      </w:r>
      <w:r>
        <w:rPr>
          <w:rStyle w:val="CharStyle23"/>
        </w:rPr>
        <w:t>​............................</w:t>
      </w:r>
      <w:r>
        <w:rPr>
          <w:rStyle w:val="CharStyle24"/>
        </w:rPr>
        <w:t>...</w:t>
      </w:r>
      <w:r>
        <w:rPr>
          <w:rStyle w:val="CharStyle23"/>
        </w:rPr>
        <w:t>​</w:t>
      </w:r>
      <w:r>
        <w:rPr>
          <w:rStyle w:val="CharStyle24"/>
        </w:rPr>
        <w:t>......</w:t>
      </w:r>
      <w:r>
        <w:rPr>
          <w:rStyle w:val="CharStyle32"/>
        </w:rPr>
        <w:t>.....</w:t>
      </w:r>
      <w:r>
        <w:rPr>
          <w:rStyle w:val="CharStyle23"/>
        </w:rPr>
        <w:t>​</w:t>
      </w:r>
      <w:r>
        <w:rPr>
          <w:rStyle w:val="CharStyle24"/>
        </w:rPr>
        <w:t>...</w:t>
      </w:r>
      <w:r>
        <w:rPr>
          <w:rStyle w:val="CharStyle32"/>
        </w:rPr>
        <w:t>....................</w:t>
      </w:r>
      <w:r>
        <w:rPr>
          <w:rStyle w:val="CharStyle23"/>
        </w:rPr>
        <w:t>​</w:t>
      </w:r>
      <w:r>
        <w:rPr>
          <w:rStyle w:val="CharStyle24"/>
        </w:rPr>
        <w:t>.......</w:t>
      </w:r>
      <w:r>
        <w:rPr>
          <w:rStyle w:val="CharStyle32"/>
        </w:rPr>
        <w:t>.....</w:t>
      </w:r>
      <w:r>
        <w:rPr>
          <w:rStyle w:val="CharStyle23"/>
        </w:rPr>
        <w:t>​</w:t>
      </w:r>
      <w:r>
        <w:rPr>
          <w:rStyle w:val="CharStyle32"/>
        </w:rPr>
        <w:t>.............</w:t>
      </w:r>
      <w:r>
        <w:rPr>
          <w:rStyle w:val="CharStyle33"/>
        </w:rPr>
        <w:t>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Zhodnocení</w:t>
        <w:br/>
        <w:t>praktických schopností, dovedností účastníků předloží lektoři k závěrečnému hodnocení kurzu ve</w:t>
        <w:br/>
        <w:t>vyplněných hodnotících tabulkách.</w:t>
      </w:r>
    </w:p>
    <w:p>
      <w:pPr>
        <w:pStyle w:val="Style19"/>
        <w:numPr>
          <w:ilvl w:val="0"/>
          <w:numId w:val="33"/>
        </w:numPr>
        <w:framePr w:w="10363" w:h="3191" w:hRule="exact" w:wrap="none" w:vAnchor="page" w:hAnchor="page" w:x="954" w:y="7660"/>
        <w:tabs>
          <w:tab w:leader="none" w:pos="402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Způsob ukončení certifikovaného kurzu</w:t>
      </w:r>
      <w:bookmarkEnd w:id="8"/>
    </w:p>
    <w:p>
      <w:pPr>
        <w:pStyle w:val="Style21"/>
        <w:framePr w:w="10363" w:h="3191" w:hRule="exact" w:wrap="none" w:vAnchor="page" w:hAnchor="page" w:x="954" w:y="7660"/>
        <w:widowControl w:val="0"/>
        <w:keepNext w:val="0"/>
        <w:keepLines w:val="0"/>
        <w:shd w:val="clear" w:color="auto" w:fill="auto"/>
        <w:bidi w:val="0"/>
        <w:spacing w:before="0" w:after="0"/>
        <w:ind w:left="160" w:right="480" w:firstLine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Certifikovaný kurz je ukončen prokázáním konkrétních dovedností katetrizace močového</w:t>
        <w:br/>
        <w:t>měchýře muže na modelu a závěrečným písemným testem pod vedením odborných garantů kurzu.</w:t>
      </w:r>
    </w:p>
    <w:p>
      <w:pPr>
        <w:pStyle w:val="Style19"/>
        <w:numPr>
          <w:ilvl w:val="0"/>
          <w:numId w:val="33"/>
        </w:numPr>
        <w:framePr w:w="10363" w:h="3841" w:hRule="exact" w:wrap="none" w:vAnchor="page" w:hAnchor="page" w:x="954" w:y="11417"/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0" w:line="374" w:lineRule="exact"/>
        <w:ind w:left="0" w:right="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Činnosti, ke kterým bude získána zvláštní odborná způsobilost</w:t>
      </w:r>
      <w:bookmarkEnd w:id="9"/>
    </w:p>
    <w:p>
      <w:pPr>
        <w:pStyle w:val="Style21"/>
        <w:framePr w:w="10363" w:h="3841" w:hRule="exact" w:wrap="none" w:vAnchor="page" w:hAnchor="page" w:x="954" w:y="11417"/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320"/>
      </w:pPr>
      <w:r>
        <w:rPr>
          <w:lang w:val="cs-CZ" w:eastAsia="cs-CZ" w:bidi="cs-CZ"/>
          <w:w w:val="100"/>
          <w:spacing w:val="0"/>
          <w:color w:val="000000"/>
          <w:position w:val="0"/>
        </w:rPr>
        <w:t>Úspěšný absolvent po dokončení certifikovaného kurzu získá zvláštní odbornou způsobilost k:</w:t>
      </w:r>
    </w:p>
    <w:p>
      <w:pPr>
        <w:pStyle w:val="Style21"/>
        <w:numPr>
          <w:ilvl w:val="0"/>
          <w:numId w:val="35"/>
        </w:numPr>
        <w:framePr w:w="10363" w:h="3841" w:hRule="exact" w:wrap="none" w:vAnchor="page" w:hAnchor="page" w:x="954" w:y="11417"/>
        <w:tabs>
          <w:tab w:leader="none" w:pos="4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odborného dohledu a bez indikace lékaře</w:t>
      </w:r>
    </w:p>
    <w:p>
      <w:pPr>
        <w:pStyle w:val="Style21"/>
        <w:numPr>
          <w:ilvl w:val="0"/>
          <w:numId w:val="37"/>
        </w:numPr>
        <w:framePr w:w="10363" w:h="3841" w:hRule="exact" w:wrap="none" w:vAnchor="page" w:hAnchor="page" w:x="954" w:y="11417"/>
        <w:tabs>
          <w:tab w:leader="none" w:pos="5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edukovat pacienty, v případě jiné osoby v péči o zavedený permanentní močový katétr</w:t>
      </w:r>
    </w:p>
    <w:p>
      <w:pPr>
        <w:pStyle w:val="Style21"/>
        <w:numPr>
          <w:ilvl w:val="0"/>
          <w:numId w:val="37"/>
        </w:numPr>
        <w:framePr w:w="10363" w:h="3841" w:hRule="exact" w:wrap="none" w:vAnchor="page" w:hAnchor="page" w:x="954" w:y="11417"/>
        <w:tabs>
          <w:tab w:leader="none" w:pos="5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edukovat pacienty, v případě jiné osoby v technice provádění intermitentní katetrizace močového</w:t>
      </w:r>
    </w:p>
    <w:p>
      <w:pPr>
        <w:pStyle w:val="Style21"/>
        <w:framePr w:w="10363" w:h="3841" w:hRule="exact" w:wrap="none" w:vAnchor="page" w:hAnchor="page" w:x="954" w:y="11417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měchýře</w:t>
      </w:r>
    </w:p>
    <w:p>
      <w:pPr>
        <w:pStyle w:val="Style21"/>
        <w:numPr>
          <w:ilvl w:val="0"/>
          <w:numId w:val="37"/>
        </w:numPr>
        <w:framePr w:w="10363" w:h="3841" w:hRule="exact" w:wrap="none" w:vAnchor="page" w:hAnchor="page" w:x="954" w:y="11417"/>
        <w:tabs>
          <w:tab w:leader="none" w:pos="528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pečovat o zavedené močové katétry pacientů všech věkových kategorií, včetně provádění výplachů</w:t>
      </w:r>
    </w:p>
    <w:p>
      <w:pPr>
        <w:pStyle w:val="Style21"/>
        <w:framePr w:w="10363" w:h="3841" w:hRule="exact" w:wrap="none" w:vAnchor="page" w:hAnchor="page" w:x="954" w:y="11417"/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močového měchýře</w:t>
      </w:r>
    </w:p>
    <w:p>
      <w:pPr>
        <w:pStyle w:val="Style21"/>
        <w:numPr>
          <w:ilvl w:val="0"/>
          <w:numId w:val="35"/>
        </w:numPr>
        <w:framePr w:w="10363" w:h="3841" w:hRule="exact" w:wrap="none" w:vAnchor="page" w:hAnchor="page" w:x="954" w:y="11417"/>
        <w:tabs>
          <w:tab w:leader="none" w:pos="422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odborného dohledu na základě indikace lékaře provádět katetrizaci močového měchýře mužů a</w:t>
      </w:r>
    </w:p>
    <w:p>
      <w:pPr>
        <w:pStyle w:val="Style21"/>
        <w:framePr w:w="10363" w:h="3841" w:hRule="exact" w:wrap="none" w:vAnchor="page" w:hAnchor="page" w:x="954" w:y="11417"/>
        <w:tabs>
          <w:tab w:leader="none" w:pos="3299" w:val="left"/>
          <w:tab w:leader="none" w:pos="5867" w:val="left"/>
          <w:tab w:leader="none" w:pos="7888" w:val="left"/>
          <w:tab w:leader="none" w:pos="9885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7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chlapců</w:t>
        <w:tab/>
        <w:t>starších</w:t>
        <w:tab/>
        <w:t>15</w:t>
        <w:tab/>
        <w:t>let</w:t>
        <w:tab/>
        <w:t>věku</w:t>
      </w:r>
    </w:p>
    <w:p>
      <w:pPr>
        <w:pStyle w:val="Style11"/>
        <w:framePr w:wrap="none" w:vAnchor="page" w:hAnchor="page" w:x="10755" w:y="1537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numPr>
          <w:ilvl w:val="0"/>
          <w:numId w:val="33"/>
        </w:numPr>
        <w:framePr w:w="10363" w:h="3798" w:hRule="exact" w:wrap="none" w:vAnchor="page" w:hAnchor="page" w:x="954" w:y="925"/>
        <w:tabs>
          <w:tab w:leader="none" w:pos="43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Věcné, technické a personální zajištění</w:t>
      </w:r>
    </w:p>
    <w:p>
      <w:pPr>
        <w:pStyle w:val="Style21"/>
        <w:framePr w:w="10363" w:h="3798" w:hRule="exact" w:wrap="none" w:vAnchor="page" w:hAnchor="page" w:x="954" w:y="925"/>
        <w:widowControl w:val="0"/>
        <w:keepNext w:val="0"/>
        <w:keepLines w:val="0"/>
        <w:shd w:val="clear" w:color="auto" w:fill="auto"/>
        <w:bidi w:val="0"/>
        <w:spacing w:before="0" w:after="0"/>
        <w:ind w:left="280" w:right="480" w:firstLine="2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Organizačně teoretickou část kurzu zajišťuje</w:t>
      </w:r>
      <w:r>
        <w:rPr>
          <w:rStyle w:val="CharStyle23"/>
        </w:rPr>
        <w:t>.​</w:t>
      </w:r>
      <w:r>
        <w:rPr>
          <w:rStyle w:val="CharStyle32"/>
        </w:rPr>
        <w:t>.....</w:t>
      </w:r>
      <w:r>
        <w:rPr>
          <w:rStyle w:val="CharStyle33"/>
        </w:rPr>
        <w:t>.</w:t>
      </w:r>
      <w:r>
        <w:rPr>
          <w:rStyle w:val="CharStyle23"/>
        </w:rPr>
        <w:t>​</w:t>
      </w:r>
      <w:r>
        <w:rPr>
          <w:rStyle w:val="CharStyle33"/>
        </w:rPr>
        <w:t>............</w:t>
      </w:r>
      <w:r>
        <w:rPr>
          <w:rStyle w:val="CharStyle23"/>
        </w:rPr>
        <w:t>​</w:t>
      </w:r>
      <w:r>
        <w:rPr>
          <w:rStyle w:val="CharStyle32"/>
        </w:rPr>
        <w:t>..................</w:t>
      </w:r>
      <w:r>
        <w:rPr>
          <w:rStyle w:val="CharStyle33"/>
        </w:rPr>
        <w:t>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Teoretická i praktická část</w:t>
        <w:br/>
        <w:t>probíhá v prostorách sídla společností Mezi Lány 1034/1 c. V sídle je k dispozicí moderní</w:t>
        <w:br/>
        <w:t>audiovizuální didaktická technika. Dále je k dispozici model pro katetrizaci muže, kompenzační</w:t>
        <w:br/>
        <w:t>pomůcky pro nácvik ČIK a veškeré potřebné zdravotnické prostředky související s katetrizaci</w:t>
        <w:br/>
        <w:t>močového měchýře.</w:t>
      </w:r>
    </w:p>
    <w:p>
      <w:pPr>
        <w:pStyle w:val="Style21"/>
        <w:framePr w:w="10363" w:h="3798" w:hRule="exact" w:wrap="none" w:vAnchor="page" w:hAnchor="page" w:x="954" w:y="925"/>
        <w:widowControl w:val="0"/>
        <w:keepNext w:val="0"/>
        <w:keepLines w:val="0"/>
        <w:shd w:val="clear" w:color="auto" w:fill="auto"/>
        <w:bidi w:val="0"/>
        <w:spacing w:before="0" w:after="432"/>
        <w:ind w:left="280" w:right="480" w:firstLine="2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Odborná praxe probíhá ve smluvním zařízení Nemocnice na Františku, Na Františku 847/8, 110</w:t>
        <w:br/>
        <w:t>00 Praha 1 na chirurgickém oddělení, pod které spadá i lůžková urologie.</w:t>
      </w:r>
    </w:p>
    <w:p>
      <w:pPr>
        <w:pStyle w:val="Style21"/>
        <w:framePr w:w="10363" w:h="3798" w:hRule="exact" w:wrap="none" w:vAnchor="page" w:hAnchor="page" w:x="954" w:y="92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2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Vyučují lektoři a školitelé, jejichž odborná způsobilost je uvedena níže</w:t>
      </w:r>
    </w:p>
    <w:tbl>
      <w:tblPr>
        <w:tblOverlap w:val="never"/>
        <w:tblLayout w:type="fixed"/>
        <w:jc w:val="left"/>
      </w:tblPr>
      <w:tblGrid>
        <w:gridCol w:w="2198"/>
        <w:gridCol w:w="3970"/>
        <w:gridCol w:w="2602"/>
        <w:gridCol w:w="1018"/>
      </w:tblGrid>
      <w:tr>
        <w:trPr>
          <w:trHeight w:val="653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0" w:right="0" w:firstLine="0"/>
            </w:pPr>
            <w:r>
              <w:rPr>
                <w:rStyle w:val="CharStyle27"/>
              </w:rPr>
              <w:t>Certifikovaný kurz</w:t>
            </w:r>
          </w:p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0" w:right="0" w:firstLine="0"/>
            </w:pPr>
            <w:r>
              <w:rPr>
                <w:rStyle w:val="CharStyle27"/>
              </w:rPr>
              <w:t>Katetrizace močového měchýře u muže, ČIK - čistá intermitentní katetrizace.</w:t>
            </w:r>
          </w:p>
        </w:tc>
        <w:tc>
          <w:tcPr>
            <w:shd w:val="clear" w:color="auto" w:fill="FFFFFF"/>
            <w:vMerge w:val="restart"/>
            <w:tcBorders>
              <w:righ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gridSpan w:val="3"/>
            <w:tcBorders>
              <w:lef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vMerge/>
            <w:tcBorders>
              <w:right w:val="single" w:sz="4"/>
            </w:tcBorders>
            <w:vAlign w:val="top"/>
          </w:tcPr>
          <w:p>
            <w:pPr>
              <w:framePr w:w="9787" w:h="9970" w:wrap="none" w:vAnchor="page" w:hAnchor="page" w:x="1093" w:y="5184"/>
            </w:pPr>
          </w:p>
        </w:tc>
      </w:tr>
      <w:tr>
        <w:trPr>
          <w:trHeight w:val="85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Příjmení, jméno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210" w:lineRule="exact"/>
              <w:ind w:left="0" w:right="0" w:firstLine="0"/>
            </w:pPr>
            <w:r>
              <w:rPr>
                <w:rStyle w:val="CharStyle27"/>
              </w:rPr>
              <w:t>Vzdělání,</w:t>
            </w:r>
          </w:p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210" w:lineRule="exact"/>
              <w:ind w:left="0" w:right="0" w:firstLine="0"/>
            </w:pPr>
            <w:r>
              <w:rPr>
                <w:rStyle w:val="CharStyle27"/>
              </w:rPr>
              <w:t>Odborná způsobilost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Profese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10" w:lineRule="exact"/>
              <w:ind w:left="220" w:right="0" w:firstLine="0"/>
            </w:pPr>
            <w:r>
              <w:rPr>
                <w:rStyle w:val="CharStyle27"/>
              </w:rPr>
              <w:t>Délka</w:t>
            </w:r>
          </w:p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210" w:lineRule="exact"/>
              <w:ind w:left="0" w:right="0" w:firstLine="0"/>
            </w:pPr>
            <w:r>
              <w:rPr>
                <w:rStyle w:val="CharStyle27"/>
              </w:rPr>
              <w:t>praxe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540" w:right="0" w:hanging="260"/>
            </w:pPr>
            <w:r>
              <w:rPr>
                <w:rStyle w:val="CharStyle27"/>
              </w:rPr>
              <w:t>MUDr. Ágnes</w:t>
              <w:br/>
              <w:t>Juhász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820" w:right="0" w:hanging="1340"/>
            </w:pPr>
            <w:r>
              <w:rPr>
                <w:rStyle w:val="CharStyle27"/>
              </w:rPr>
              <w:t>1. LF UK, Praha - všeobecné</w:t>
              <w:br/>
              <w:t>lékařství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7"/>
              </w:rPr>
              <w:t>Lékař, Urologická</w:t>
              <w:br/>
              <w:t>klinika ÚVN Praha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8</w:t>
            </w:r>
          </w:p>
        </w:tc>
      </w:tr>
      <w:tr>
        <w:trPr>
          <w:trHeight w:val="1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540" w:right="0" w:hanging="260"/>
            </w:pPr>
            <w:r>
              <w:rPr>
                <w:rStyle w:val="CharStyle27"/>
              </w:rPr>
              <w:t>MUDr. Natálie</w:t>
              <w:br/>
              <w:t>Nechvátalová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7"/>
              </w:rPr>
              <w:t>Lékař, Urologické</w:t>
              <w:br/>
              <w:t>oddělení</w:t>
            </w:r>
          </w:p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7"/>
              </w:rPr>
              <w:t>nemocnice Kladno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540" w:right="0" w:hanging="260"/>
            </w:pPr>
            <w:r>
              <w:rPr>
                <w:rStyle w:val="CharStyle27"/>
              </w:rPr>
              <w:t>MUDr. Zdeněk</w:t>
              <w:br/>
              <w:t>Šebesta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27"/>
              </w:rPr>
              <w:t>Lékař, Chirurgické</w:t>
              <w:br/>
              <w:t>oddělení</w:t>
              <w:br/>
              <w:t>Nemocnice Na</w:t>
              <w:br/>
              <w:t>Františku Praha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9787" w:h="9970" w:wrap="none" w:vAnchor="page" w:hAnchor="page" w:x="1093" w:y="5184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380" w:right="0" w:firstLine="0"/>
            </w:pPr>
            <w:r>
              <w:rPr>
                <w:rStyle w:val="CharStyle27"/>
              </w:rPr>
              <w:t>Bc. Monika</w:t>
              <w:br/>
              <w:t>Trunečková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60" w:right="0" w:firstLine="940"/>
            </w:pPr>
            <w:r>
              <w:rPr>
                <w:rStyle w:val="CharStyle27"/>
              </w:rPr>
              <w:t>SZŠ Jaselská, Brno</w:t>
              <w:br/>
              <w:t>- všeobecná sestra</w:t>
              <w:br/>
              <w:t>3. LF UK, Praha - Ošetřovatelství</w:t>
              <w:br/>
              <w:t>Certifikovaný kurz: Katetrizace</w:t>
              <w:br/>
              <w:t>močového měchýře u muže - čistá</w:t>
              <w:br/>
              <w:t>intermitentní katetrizace (3 LF UK</w:t>
              <w:br/>
              <w:t>Praha)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9" w:lineRule="exact"/>
              <w:ind w:left="880" w:right="0" w:hanging="360"/>
            </w:pPr>
            <w:r>
              <w:rPr>
                <w:rStyle w:val="CharStyle27"/>
              </w:rPr>
              <w:t>Všeobecná sestra,</w:t>
              <w:br/>
              <w:t>Domácí péče,</w:t>
              <w:br/>
              <w:t>Nemocnice Na</w:t>
              <w:br/>
              <w:t>Františku Praha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20</w:t>
            </w:r>
          </w:p>
        </w:tc>
      </w:tr>
      <w:tr>
        <w:trPr>
          <w:trHeight w:val="172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180" w:line="210" w:lineRule="exact"/>
              <w:ind w:left="0" w:right="0" w:firstLine="0"/>
            </w:pPr>
            <w:r>
              <w:rPr>
                <w:rStyle w:val="CharStyle27"/>
              </w:rPr>
              <w:t>Zdeněk</w:t>
            </w:r>
          </w:p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after="0" w:line="210" w:lineRule="exact"/>
              <w:ind w:left="0" w:right="0" w:firstLine="0"/>
            </w:pPr>
            <w:r>
              <w:rPr>
                <w:rStyle w:val="CharStyle27"/>
              </w:rPr>
              <w:t>Sedláček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79" w:lineRule="exact"/>
              <w:ind w:left="0" w:right="0" w:firstLine="0"/>
            </w:pPr>
            <w:r>
              <w:rPr>
                <w:rStyle w:val="CharStyle27"/>
              </w:rPr>
              <w:t>VOŠZ a SŠZ, Teplice</w:t>
              <w:br/>
              <w:t>- všeobecná sestra</w:t>
              <w:br/>
              <w:t>Certifikovaný kurz: Katetrizace</w:t>
              <w:br/>
              <w:t>močového měchýře u mužů (NCO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79" w:lineRule="exact"/>
              <w:ind w:left="880" w:right="0" w:hanging="360"/>
            </w:pPr>
            <w:r>
              <w:rPr>
                <w:rStyle w:val="CharStyle27"/>
              </w:rPr>
              <w:t>Všeobecná sestra,</w:t>
              <w:br/>
              <w:t>Domácí péče,</w:t>
              <w:br/>
              <w:t>Nemocnice Na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21"/>
              <w:framePr w:w="9787" w:h="9970" w:wrap="none" w:vAnchor="page" w:hAnchor="page" w:x="1093" w:y="5184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14</w:t>
            </w:r>
          </w:p>
        </w:tc>
      </w:tr>
    </w:tbl>
    <w:p>
      <w:pPr>
        <w:pStyle w:val="Style11"/>
        <w:framePr w:wrap="none" w:vAnchor="page" w:hAnchor="page" w:x="10784" w:y="15246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2174"/>
        <w:gridCol w:w="3965"/>
        <w:gridCol w:w="2602"/>
        <w:gridCol w:w="994"/>
      </w:tblGrid>
      <w:tr>
        <w:trPr>
          <w:trHeight w:val="173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framePr w:w="9734" w:h="1733" w:wrap="none" w:vAnchor="page" w:hAnchor="page" w:x="1040" w:y="105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9734" w:h="1733" w:wrap="none" w:vAnchor="page" w:hAnchor="page" w:x="1040" w:y="105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10" w:lineRule="exact"/>
              <w:ind w:left="0" w:right="0" w:firstLine="0"/>
            </w:pPr>
            <w:r>
              <w:rPr>
                <w:rStyle w:val="CharStyle27"/>
              </w:rPr>
              <w:t>NZO Brno)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21"/>
              <w:framePr w:w="9734" w:h="1733" w:wrap="none" w:vAnchor="page" w:hAnchor="page" w:x="1040" w:y="105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160" w:firstLine="0"/>
            </w:pPr>
            <w:r>
              <w:rPr>
                <w:rStyle w:val="CharStyle27"/>
              </w:rPr>
              <w:t>Františku Praha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9734" w:h="1733" w:wrap="none" w:vAnchor="page" w:hAnchor="page" w:x="1040" w:y="10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framePr w:w="10219" w:h="869" w:hRule="exact" w:wrap="none" w:vAnchor="page" w:hAnchor="page" w:x="1026" w:y="3010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600"/>
      </w:pPr>
      <w:r>
        <w:rPr>
          <w:rStyle w:val="CharStyle36"/>
          <w:lang w:val="cs-CZ" w:eastAsia="cs-CZ" w:bidi="cs-CZ"/>
        </w:rPr>
        <w:t>Výše uvedení lektoři ¡sou absolventy řady specializovaných kurzů 1PVZ, ÚVN, znalosti a</w:t>
        <w:br/>
        <w:t>dovednosti uplatňuji při práci i výuce.</w:t>
      </w:r>
    </w:p>
    <w:p>
      <w:pPr>
        <w:pStyle w:val="Style11"/>
        <w:framePr w:wrap="none" w:vAnchor="page" w:hAnchor="page" w:x="10760" w:y="15482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9"/>
        <w:framePr w:wrap="none" w:vAnchor="page" w:hAnchor="page" w:x="1031" w:y="1863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12. Seznam doporučené studijní literatury</w:t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304" w:line="379" w:lineRule="exact"/>
        <w:ind w:left="4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Catheterisation Indwelling catheters in adults - Urethral and Suprapubic | European Association</w:t>
        <w:br/>
        <w:t xml:space="preserve">of Urology Nurses - EAUN. </w:t>
      </w:r>
      <w:r>
        <w:rPr>
          <w:rStyle w:val="CharStyle37"/>
          <w:lang w:val="en-US" w:eastAsia="en-US" w:bidi="en-US"/>
        </w:rPr>
        <w:t>Home \ European Association of Urology Nurses - EAUN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[online],</w:t>
        <w:br/>
        <w:t>Copyright © Copyright 2020 European Association of Urology Nurses [cit. 12.01.2020],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Dostupné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z: </w:t>
      </w:r>
      <w:r>
        <w:fldChar w:fldCharType="begin"/>
      </w:r>
      <w:r>
        <w:rPr>
          <w:rStyle w:val="CharStyle36"/>
        </w:rPr>
        <w:instrText> HYPERLINK "https://nurses.uroweb.org/guideline/catheterisation-indwellinq-catheters-in-adults-urethral-and-_suprapubic/" </w:instrText>
      </w:r>
      <w:r>
        <w:fldChar w:fldCharType="separate"/>
      </w:r>
      <w:r>
        <w:rPr>
          <w:rStyle w:val="Hyperlink"/>
        </w:rPr>
        <w:t>https://nurses.uroweb.org/guideline/catheterisation-indwellinq-catheters-in-adults-</w:t>
        <w:br/>
        <w:t>urethral-and- suprapubic/</w:t>
      </w:r>
      <w:r>
        <w:fldChar w:fldCharType="end"/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292"/>
        <w:ind w:left="4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Catheterisation Urethral Intermittent in adults | European Association of Urology Nurses -</w:t>
        <w:br/>
        <w:t xml:space="preserve">EAUN. </w:t>
      </w:r>
      <w:r>
        <w:rPr>
          <w:rStyle w:val="CharStyle37"/>
          <w:lang w:val="en-US" w:eastAsia="en-US" w:bidi="en-US"/>
        </w:rPr>
        <w:t>Home \ European Association of Urology Nurses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- </w:t>
      </w:r>
      <w:r>
        <w:rPr>
          <w:rStyle w:val="CharStyle37"/>
          <w:lang w:val="en-US" w:eastAsia="en-US" w:bidi="en-US"/>
        </w:rPr>
        <w:t>EAUN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[online]. Copyright © Copyright</w:t>
        <w:br/>
        <w:t xml:space="preserve">2020 European Association of Urology Nurses [cit. 12.01.2020],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Dostupné </w:t>
      </w:r>
      <w:r>
        <w:rPr>
          <w:lang w:val="en-US" w:eastAsia="en-US" w:bidi="en-US"/>
          <w:w w:val="100"/>
          <w:spacing w:val="0"/>
          <w:color w:val="000000"/>
          <w:position w:val="0"/>
        </w:rPr>
        <w:t>z:</w:t>
        <w:br/>
      </w:r>
      <w:r>
        <w:fldChar w:fldCharType="begin"/>
      </w:r>
      <w:r>
        <w:rPr>
          <w:rStyle w:val="CharStyle36"/>
        </w:rPr>
        <w:instrText> HYPERLINK "https://nurses.uroweb.org/quideline/cathetehsation-urethral-intermittent-in-adults/" </w:instrText>
      </w:r>
      <w:r>
        <w:fldChar w:fldCharType="separate"/>
      </w:r>
      <w:r>
        <w:rPr>
          <w:rStyle w:val="Hyperlink"/>
        </w:rPr>
        <w:t>https://nurses.uroweb.org/quideline/cathetehsation-urethral-intermittent-in-adults/</w:t>
      </w:r>
      <w:r>
        <w:fldChar w:fldCharType="end"/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jc w:val="left"/>
        <w:spacing w:before="0" w:after="304" w:line="384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ČESKO. Vyhláška č.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55/2011 Sb.,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o činnostech zdravotnických pracovníků a jiných odborných</w:t>
        <w:br/>
        <w:t>pracovníků.</w:t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jc w:val="left"/>
        <w:spacing w:before="0" w:after="300" w:line="37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HANUŠ, Tomáš a Petr MACEK. </w:t>
      </w:r>
      <w:r>
        <w:rPr>
          <w:rStyle w:val="CharStyle37"/>
        </w:rPr>
        <w:t>Urologie pro mediky.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Praha: Karolinum, 2015. Učební texty</w:t>
        <w:br/>
        <w:t>Univerzity Karlovy v Praze. ISBN 978-80-246-3008-3.</w:t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jc w:val="left"/>
        <w:spacing w:before="0" w:after="300" w:line="379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HORA, Milan. </w:t>
      </w:r>
      <w:r>
        <w:rPr>
          <w:rStyle w:val="CharStyle37"/>
        </w:rPr>
        <w:t>Urologie pro studenty všeobecného lékařství.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1. vyd. Praha: Karolinum, 2004. 115</w:t>
        <w:br/>
        <w:t>s. Učební texty Univerzity Karlovy v Praze.</w:t>
      </w:r>
    </w:p>
    <w:p>
      <w:pPr>
        <w:pStyle w:val="Style21"/>
        <w:framePr w:w="10219" w:h="13207" w:hRule="exact" w:wrap="none" w:vAnchor="page" w:hAnchor="page" w:x="1208" w:y="2356"/>
        <w:tabs>
          <w:tab w:leader="none" w:pos="2296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400" w:right="4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Male external catheters in adults - Urinary catheter management | European Association of</w:t>
        <w:br/>
        <w:t xml:space="preserve">Urology Nurses - EAUN. </w:t>
      </w:r>
      <w:r>
        <w:rPr>
          <w:rStyle w:val="CharStyle37"/>
          <w:lang w:val="en-US" w:eastAsia="en-US" w:bidi="en-US"/>
        </w:rPr>
        <w:t>Home \ European Association of Urology Nurses - EAUN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[online].</w:t>
        <w:br/>
        <w:t>Copyright © Copyright 2020 European Association of Urology Nurses [cit. 12.01.2020],</w:t>
        <w:br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Dostupné </w:t>
      </w:r>
      <w:r>
        <w:rPr>
          <w:lang w:val="en-US" w:eastAsia="en-US" w:bidi="en-US"/>
          <w:w w:val="100"/>
          <w:spacing w:val="0"/>
          <w:color w:val="000000"/>
          <w:position w:val="0"/>
        </w:rPr>
        <w:t>z:</w:t>
        <w:tab/>
      </w:r>
      <w:r>
        <w:fldChar w:fldCharType="begin"/>
      </w:r>
      <w:r>
        <w:rPr>
          <w:rStyle w:val="CharStyle36"/>
        </w:rPr>
        <w:instrText> HYPERLINK "https://nurses.uroweb.org/quideline/male-external-catheters-in-adults-urinary-" </w:instrText>
      </w:r>
      <w:r>
        <w:fldChar w:fldCharType="separate"/>
      </w:r>
      <w:r>
        <w:rPr>
          <w:rStyle w:val="Hyperlink"/>
        </w:rPr>
        <w:t>https://nurses.uroweb.org/quideline/male-external-catheters-in-adults-urinary-</w:t>
      </w:r>
      <w:r>
        <w:fldChar w:fldCharType="end"/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300" w:line="379" w:lineRule="exact"/>
        <w:ind w:left="400" w:right="0" w:firstLine="0"/>
      </w:pPr>
      <w:r>
        <w:rPr>
          <w:rStyle w:val="CharStyle36"/>
        </w:rPr>
        <w:t>catheter- management/</w:t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435" w:line="379" w:lineRule="exact"/>
        <w:ind w:left="400" w:right="4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Problematika čisté intermitentní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katetrizace -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Česká urologická společnost. </w:t>
      </w:r>
      <w:r>
        <w:rPr>
          <w:rStyle w:val="CharStyle37"/>
        </w:rPr>
        <w:t>Urologie - informace</w:t>
        <w:br/>
        <w:t xml:space="preserve">pro laiky i odborníky na </w:t>
      </w:r>
      <w:r>
        <w:rPr>
          <w:rStyle w:val="CharStyle37"/>
          <w:lang w:val="en-US" w:eastAsia="en-US" w:bidi="en-US"/>
        </w:rPr>
        <w:t xml:space="preserve">cus.cz </w:t>
      </w:r>
      <w:r>
        <w:rPr>
          <w:rStyle w:val="CharStyle37"/>
        </w:rPr>
        <w:t>- Česká urologická společnostČeská urologická společnost \</w:t>
        <w:br/>
        <w:t>Informace o urologických onemocněních pro odbornou i laickou veřejnost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[online].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Copyright ©</w:t>
        <w:br/>
        <w:t xml:space="preserve">Česká urologická společnost 2016 [cit. 12.01.2020], Dostupné z: </w:t>
      </w:r>
      <w:r>
        <w:fldChar w:fldCharType="begin"/>
      </w:r>
      <w:r>
        <w:rPr>
          <w:rStyle w:val="CharStyle36"/>
        </w:rPr>
        <w:instrText> HYPERLINK "http://www.cus.cz/pro-odborniky/pro-praxi/problematika-ciste-intermitentni-katetrizace/" </w:instrText>
      </w:r>
      <w:r>
        <w:fldChar w:fldCharType="separate"/>
      </w:r>
      <w:r>
        <w:rPr>
          <w:rStyle w:val="Hyperlink"/>
        </w:rPr>
        <w:t>http://www.cus.cz/pro-</w:t>
        <w:br/>
      </w:r>
      <w:r>
        <w:rPr>
          <w:rStyle w:val="Hyperlink"/>
          <w:lang w:val="cs-CZ" w:eastAsia="cs-CZ" w:bidi="cs-CZ"/>
        </w:rPr>
        <w:t>odborniky/pro-praxi/problematika-ciste-intermitentni-katetrizace/</w:t>
      </w:r>
      <w:r>
        <w:fldChar w:fldCharType="end"/>
      </w:r>
    </w:p>
    <w:p>
      <w:pPr>
        <w:pStyle w:val="Style21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83" w:line="21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SOCHOROVÁ, Nataša a Aleš VIDLÁŘ. </w:t>
      </w:r>
      <w:r>
        <w:rPr>
          <w:rStyle w:val="CharStyle37"/>
        </w:rPr>
        <w:t>Základy obecné urologie nejen pro sestry.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Olomouc: Solen,</w:t>
      </w:r>
    </w:p>
    <w:p>
      <w:pPr>
        <w:pStyle w:val="Style21"/>
        <w:framePr w:w="10219" w:h="13207" w:hRule="exact" w:wrap="none" w:vAnchor="page" w:hAnchor="page" w:x="1208" w:y="2356"/>
        <w:tabs>
          <w:tab w:leader="none" w:pos="2944" w:val="left"/>
          <w:tab w:leader="none" w:pos="5790" w:val="left"/>
          <w:tab w:leader="none" w:pos="8286" w:val="left"/>
        </w:tabs>
        <w:widowControl w:val="0"/>
        <w:keepNext w:val="0"/>
        <w:keepLines w:val="0"/>
        <w:shd w:val="clear" w:color="auto" w:fill="auto"/>
        <w:bidi w:val="0"/>
        <w:spacing w:before="0" w:after="52" w:line="21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2016.</w:t>
        <w:tab/>
        <w:t>Meduca.</w:t>
        <w:tab/>
        <w:t>ISBN</w:t>
        <w:tab/>
        <w:t>978-80-7471-142-8</w:t>
      </w:r>
    </w:p>
    <w:p>
      <w:pPr>
        <w:pStyle w:val="Style38"/>
        <w:framePr w:w="10219" w:h="13207" w:hRule="exact" w:wrap="none" w:vAnchor="page" w:hAnchor="page" w:x="1208" w:y="2356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Str. 17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18"/>
        <w:szCs w:val="18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1"/>
      <w:numFmt w:val="decimal"/>
      <w:lvlText w:val="%1.%2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5"/>
      <w:numFmt w:val="decimal"/>
      <w:lvlText w:val="7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7"/>
      <w:numFmt w:val="decimal"/>
      <w:lvlText w:val="7.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bullet"/>
      <w:lvlText w:val="*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"/>
      <w:numFmt w:val="bullet"/>
      <w:lvlText w:val="•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9"/>
      <w:numFmt w:val="decimal"/>
      <w:lvlText w:val="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3)_"/>
    <w:basedOn w:val="DefaultParagraphFont"/>
    <w:link w:val="Style3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6">
    <w:name w:val="Základní text (4)_"/>
    <w:basedOn w:val="DefaultParagraphFont"/>
    <w:link w:val="Style5"/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8">
    <w:name w:val="Základní text (5)_"/>
    <w:basedOn w:val="DefaultParagraphFont"/>
    <w:link w:val="Style7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character" w:customStyle="1" w:styleId="CharStyle10">
    <w:name w:val="Nadpis #1_"/>
    <w:basedOn w:val="DefaultParagraphFont"/>
    <w:link w:val="Style9"/>
    <w:rPr>
      <w:b/>
      <w:bCs/>
      <w:i w:val="0"/>
      <w:iCs w:val="0"/>
      <w:u w:val="none"/>
      <w:strike w:val="0"/>
      <w:smallCaps w:val="0"/>
      <w:sz w:val="56"/>
      <w:szCs w:val="56"/>
      <w:rFonts w:ascii="Arial" w:eastAsia="Arial" w:hAnsi="Arial" w:cs="Arial"/>
    </w:rPr>
  </w:style>
  <w:style w:type="character" w:customStyle="1" w:styleId="CharStyle12">
    <w:name w:val="Záhlaví nebo Zápatí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character" w:customStyle="1" w:styleId="CharStyle14">
    <w:name w:val="Základní text (6)_"/>
    <w:basedOn w:val="DefaultParagraphFont"/>
    <w:link w:val="Style13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16">
    <w:name w:val="Obsah_"/>
    <w:basedOn w:val="DefaultParagraphFont"/>
    <w:link w:val="TOC_2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8">
    <w:name w:val="Obsah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character" w:customStyle="1" w:styleId="CharStyle20">
    <w:name w:val="Nadpis #2_"/>
    <w:basedOn w:val="DefaultParagraphFont"/>
    <w:link w:val="Style19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2">
    <w:name w:val="Základní text (2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3">
    <w:name w:val="Základní text (2)"/>
    <w:basedOn w:val="CharStyle2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4">
    <w:name w:val="Základní text (2) + Řádkování 0 pt"/>
    <w:basedOn w:val="CharStyle2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6">
    <w:name w:val="Titulek tabulky_"/>
    <w:basedOn w:val="DefaultParagraphFont"/>
    <w:link w:val="Style25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7">
    <w:name w:val="Základní text (2) +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8">
    <w:name w:val="Základní text (2)"/>
    <w:basedOn w:val="CharStyle2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Záhlaví nebo Zápatí_"/>
    <w:basedOn w:val="DefaultParagraphFont"/>
    <w:link w:val="Style29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31">
    <w:name w:val="Základní text (2) + Kurzíva"/>
    <w:basedOn w:val="CharStyle22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2">
    <w:name w:val="Základní text (2) + Řádkování 0 pt"/>
    <w:basedOn w:val="CharStyle2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3">
    <w:name w:val="Základní text (2) + Řádkování 0 pt"/>
    <w:basedOn w:val="CharStyle22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0 pt"/>
    <w:basedOn w:val="CharStyle22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22"/>
    <w:rPr>
      <w:lang w:val="cs-CZ" w:eastAsia="cs-CZ" w:bidi="cs-CZ"/>
      <w:w w:val="100"/>
      <w:spacing w:val="16"/>
      <w:color w:val="000000"/>
      <w:shd w:val="clear" w:color="auto" w:fill="000000"/>
      <w:position w:val="0"/>
    </w:rPr>
  </w:style>
  <w:style w:type="character" w:customStyle="1" w:styleId="CharStyle36">
    <w:name w:val="Základní text (2)"/>
    <w:basedOn w:val="CharStyle22"/>
    <w:rPr>
      <w:lang w:val="en-US" w:eastAsia="en-US" w:bidi="en-US"/>
      <w:u w:val="single"/>
      <w:w w:val="100"/>
      <w:spacing w:val="0"/>
      <w:color w:val="000000"/>
      <w:position w:val="0"/>
    </w:rPr>
  </w:style>
  <w:style w:type="character" w:customStyle="1" w:styleId="CharStyle37">
    <w:name w:val="Základní text (2) + Kurzíva"/>
    <w:basedOn w:val="CharStyle22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39">
    <w:name w:val="Základní text (7)_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3">
    <w:name w:val="Základní text (3)"/>
    <w:basedOn w:val="Normal"/>
    <w:link w:val="CharStyle4"/>
    <w:pPr>
      <w:widowControl w:val="0"/>
      <w:shd w:val="clear" w:color="auto" w:fill="FFFFFF"/>
      <w:jc w:val="center"/>
      <w:spacing w:after="30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5">
    <w:name w:val="Základní text (4)"/>
    <w:basedOn w:val="Normal"/>
    <w:link w:val="CharStyle6"/>
    <w:pPr>
      <w:widowControl w:val="0"/>
      <w:shd w:val="clear" w:color="auto" w:fill="FFFFFF"/>
      <w:jc w:val="center"/>
      <w:spacing w:before="300" w:after="1380" w:line="0" w:lineRule="exact"/>
    </w:pPr>
    <w:rPr>
      <w:b w:val="0"/>
      <w:bCs w:val="0"/>
      <w:i/>
      <w:iCs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7">
    <w:name w:val="Základní text (5)"/>
    <w:basedOn w:val="Normal"/>
    <w:link w:val="CharStyle8"/>
    <w:pPr>
      <w:widowControl w:val="0"/>
      <w:shd w:val="clear" w:color="auto" w:fill="FFFFFF"/>
      <w:spacing w:before="1380" w:after="780"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</w:rPr>
  </w:style>
  <w:style w:type="paragraph" w:customStyle="1" w:styleId="Style9">
    <w:name w:val="Nadpis #1"/>
    <w:basedOn w:val="Normal"/>
    <w:link w:val="CharStyle10"/>
    <w:pPr>
      <w:widowControl w:val="0"/>
      <w:shd w:val="clear" w:color="auto" w:fill="FFFFFF"/>
      <w:jc w:val="center"/>
      <w:outlineLvl w:val="0"/>
      <w:spacing w:before="780" w:line="653" w:lineRule="exact"/>
    </w:pPr>
    <w:rPr>
      <w:b/>
      <w:bCs/>
      <w:i w:val="0"/>
      <w:iCs w:val="0"/>
      <w:u w:val="none"/>
      <w:strike w:val="0"/>
      <w:smallCaps w:val="0"/>
      <w:sz w:val="56"/>
      <w:szCs w:val="56"/>
      <w:rFonts w:ascii="Arial" w:eastAsia="Arial" w:hAnsi="Arial" w:cs="Arial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alibri" w:eastAsia="Calibri" w:hAnsi="Calibri" w:cs="Calibri"/>
    </w:rPr>
  </w:style>
  <w:style w:type="paragraph" w:customStyle="1" w:styleId="Style13">
    <w:name w:val="Základní text (6)"/>
    <w:basedOn w:val="Normal"/>
    <w:link w:val="CharStyle14"/>
    <w:pPr>
      <w:widowControl w:val="0"/>
      <w:shd w:val="clear" w:color="auto" w:fill="FFFFFF"/>
      <w:jc w:val="both"/>
      <w:spacing w:after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styleId="TOC_2">
    <w:name w:val="toc 2"/>
    <w:basedOn w:val="Normal"/>
    <w:link w:val="CharStyle16"/>
    <w:autoRedefine/>
    <w:pPr>
      <w:widowControl w:val="0"/>
      <w:shd w:val="clear" w:color="auto" w:fill="FFFFFF"/>
      <w:jc w:val="both"/>
      <w:spacing w:before="360" w:line="326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7">
    <w:name w:val="Obsah (2)"/>
    <w:basedOn w:val="Normal"/>
    <w:link w:val="CharStyle18"/>
    <w:pPr>
      <w:widowControl w:val="0"/>
      <w:shd w:val="clear" w:color="auto" w:fill="FFFFFF"/>
      <w:jc w:val="both"/>
      <w:spacing w:line="264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alibri" w:eastAsia="Calibri" w:hAnsi="Calibri" w:cs="Calibri"/>
    </w:rPr>
  </w:style>
  <w:style w:type="paragraph" w:customStyle="1" w:styleId="Style19">
    <w:name w:val="Nadpis #2"/>
    <w:basedOn w:val="Normal"/>
    <w:link w:val="CharStyle20"/>
    <w:pPr>
      <w:widowControl w:val="0"/>
      <w:shd w:val="clear" w:color="auto" w:fill="FFFFFF"/>
      <w:jc w:val="both"/>
      <w:outlineLvl w:val="1"/>
      <w:spacing w:after="18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1">
    <w:name w:val="Základní text (2)"/>
    <w:basedOn w:val="Normal"/>
    <w:link w:val="CharStyle22"/>
    <w:pPr>
      <w:widowControl w:val="0"/>
      <w:shd w:val="clear" w:color="auto" w:fill="FFFFFF"/>
      <w:jc w:val="both"/>
      <w:spacing w:before="180" w:line="374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9">
    <w:name w:val="Záhlaví nebo Zápatí"/>
    <w:basedOn w:val="Normal"/>
    <w:link w:val="CharStyle3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38">
    <w:name w:val="Základní text (7)"/>
    <w:basedOn w:val="Normal"/>
    <w:link w:val="CharStyle39"/>
    <w:pPr>
      <w:widowControl w:val="0"/>
      <w:shd w:val="clear" w:color="auto" w:fill="FFFFFF"/>
      <w:jc w:val="right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