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1FA" w:rsidRDefault="007E6902">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720090</wp:posOffset>
            </wp:positionH>
            <wp:positionV relativeFrom="page">
              <wp:posOffset>9923309</wp:posOffset>
            </wp:positionV>
            <wp:extent cx="3429508" cy="4927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29508" cy="492759"/>
                    </a:xfrm>
                    <a:prstGeom prst="rect">
                      <a:avLst/>
                    </a:prstGeom>
                  </pic:spPr>
                </pic:pic>
              </a:graphicData>
            </a:graphic>
          </wp:anchor>
        </w:drawing>
      </w:r>
      <w:r>
        <w:rPr>
          <w:color w:val="CE3736"/>
        </w:rPr>
        <w:t>Bilaterální</w:t>
      </w:r>
      <w:r>
        <w:rPr>
          <w:color w:val="CE3736"/>
          <w:spacing w:val="-11"/>
        </w:rPr>
        <w:t xml:space="preserve"> </w:t>
      </w:r>
      <w:r>
        <w:rPr>
          <w:color w:val="CE3736"/>
        </w:rPr>
        <w:t>smlouva</w:t>
      </w:r>
      <w:r>
        <w:rPr>
          <w:color w:val="CE3736"/>
          <w:spacing w:val="-10"/>
        </w:rPr>
        <w:t xml:space="preserve"> </w:t>
      </w:r>
      <w:r>
        <w:rPr>
          <w:color w:val="CE3736"/>
        </w:rPr>
        <w:t>o</w:t>
      </w:r>
      <w:r>
        <w:rPr>
          <w:color w:val="CE3736"/>
          <w:spacing w:val="-11"/>
        </w:rPr>
        <w:t xml:space="preserve"> </w:t>
      </w:r>
      <w:r>
        <w:rPr>
          <w:color w:val="CE3736"/>
        </w:rPr>
        <w:t>zajištění a</w:t>
      </w:r>
      <w:r>
        <w:rPr>
          <w:color w:val="CE3736"/>
          <w:spacing w:val="-3"/>
        </w:rPr>
        <w:t xml:space="preserve"> </w:t>
      </w:r>
      <w:r>
        <w:rPr>
          <w:color w:val="CE3736"/>
        </w:rPr>
        <w:t>provozní</w:t>
      </w:r>
      <w:r>
        <w:rPr>
          <w:color w:val="CE3736"/>
          <w:spacing w:val="-1"/>
        </w:rPr>
        <w:t xml:space="preserve"> </w:t>
      </w:r>
      <w:r>
        <w:rPr>
          <w:color w:val="CE3736"/>
        </w:rPr>
        <w:t>podpoře</w:t>
      </w:r>
      <w:r>
        <w:rPr>
          <w:color w:val="CE3736"/>
          <w:spacing w:val="-1"/>
        </w:rPr>
        <w:t xml:space="preserve"> </w:t>
      </w:r>
      <w:r>
        <w:rPr>
          <w:color w:val="CE3736"/>
          <w:spacing w:val="-5"/>
        </w:rPr>
        <w:t>PNG</w:t>
      </w:r>
    </w:p>
    <w:p w:rsidR="00DB11FA" w:rsidRDefault="007E6902">
      <w:pPr>
        <w:pStyle w:val="Zkladntext"/>
        <w:spacing w:before="124" w:line="278" w:lineRule="auto"/>
        <w:ind w:left="112" w:right="331"/>
      </w:pPr>
      <w:r>
        <w:t>uzavřená</w:t>
      </w:r>
      <w:r>
        <w:rPr>
          <w:spacing w:val="-4"/>
        </w:rPr>
        <w:t xml:space="preserve"> </w:t>
      </w:r>
      <w:r>
        <w:t>podle</w:t>
      </w:r>
      <w:r>
        <w:rPr>
          <w:spacing w:val="-4"/>
        </w:rPr>
        <w:t xml:space="preserve"> </w:t>
      </w:r>
      <w:r>
        <w:t>§</w:t>
      </w:r>
      <w:r>
        <w:rPr>
          <w:spacing w:val="-2"/>
        </w:rPr>
        <w:t xml:space="preserve"> </w:t>
      </w:r>
      <w:r>
        <w:t>1746</w:t>
      </w:r>
      <w:r>
        <w:rPr>
          <w:spacing w:val="-5"/>
        </w:rPr>
        <w:t xml:space="preserve"> </w:t>
      </w:r>
      <w:r>
        <w:t>odst.</w:t>
      </w:r>
      <w:r>
        <w:rPr>
          <w:spacing w:val="-4"/>
        </w:rPr>
        <w:t xml:space="preserve"> </w:t>
      </w:r>
      <w:r>
        <w:t>2</w:t>
      </w:r>
      <w:r>
        <w:rPr>
          <w:spacing w:val="-3"/>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8"/>
        </w:rPr>
        <w:t xml:space="preserve"> </w:t>
      </w:r>
      <w:r>
        <w:t>zákoník ve</w:t>
      </w:r>
      <w:r>
        <w:rPr>
          <w:spacing w:val="-2"/>
        </w:rPr>
        <w:t xml:space="preserve"> </w:t>
      </w:r>
      <w:r>
        <w:t>znění</w:t>
      </w:r>
      <w:r>
        <w:rPr>
          <w:spacing w:val="-2"/>
        </w:rPr>
        <w:t xml:space="preserve"> </w:t>
      </w:r>
      <w:r>
        <w:t>pozdějších</w:t>
      </w:r>
      <w:r>
        <w:rPr>
          <w:spacing w:val="-4"/>
        </w:rPr>
        <w:t xml:space="preserve"> </w:t>
      </w:r>
      <w:r>
        <w:t xml:space="preserve">předpisů </w:t>
      </w:r>
      <w:r>
        <w:rPr>
          <w:spacing w:val="-2"/>
        </w:rPr>
        <w:t>(„</w:t>
      </w:r>
      <w:r>
        <w:rPr>
          <w:b/>
          <w:spacing w:val="-2"/>
        </w:rPr>
        <w:t>OZ</w:t>
      </w:r>
      <w:r>
        <w:rPr>
          <w:spacing w:val="-2"/>
        </w:rPr>
        <w:t>“)</w:t>
      </w:r>
    </w:p>
    <w:p w:rsidR="00DB11FA" w:rsidRDefault="00DB11FA">
      <w:pPr>
        <w:pStyle w:val="Zkladntext"/>
        <w:spacing w:before="132"/>
        <w:ind w:left="0"/>
      </w:pPr>
    </w:p>
    <w:p w:rsidR="00DB11FA" w:rsidRDefault="007E6902">
      <w:pPr>
        <w:pStyle w:val="Nadpis1"/>
        <w:ind w:left="112" w:firstLine="0"/>
      </w:pPr>
      <w:r>
        <w:t>SMLUVNÍ</w:t>
      </w:r>
      <w:r>
        <w:rPr>
          <w:spacing w:val="-8"/>
        </w:rPr>
        <w:t xml:space="preserve"> </w:t>
      </w:r>
      <w:r>
        <w:rPr>
          <w:spacing w:val="-2"/>
        </w:rPr>
        <w:t>STRANY</w:t>
      </w:r>
    </w:p>
    <w:p w:rsidR="00DB11FA" w:rsidRDefault="00DB11FA">
      <w:pPr>
        <w:pStyle w:val="Zkladntext"/>
        <w:spacing w:before="49"/>
        <w:ind w:left="0"/>
        <w:rPr>
          <w:b/>
        </w:rPr>
      </w:pPr>
    </w:p>
    <w:p w:rsidR="00DB11FA" w:rsidRDefault="007E6902">
      <w:pPr>
        <w:pStyle w:val="Nadpis2"/>
        <w:ind w:left="112" w:firstLine="0"/>
      </w:pPr>
      <w:r>
        <w:t>Národní</w:t>
      </w:r>
      <w:r>
        <w:rPr>
          <w:spacing w:val="-11"/>
        </w:rPr>
        <w:t xml:space="preserve"> </w:t>
      </w:r>
      <w:r>
        <w:t>technická</w:t>
      </w:r>
      <w:r>
        <w:rPr>
          <w:spacing w:val="-10"/>
        </w:rPr>
        <w:t xml:space="preserve"> </w:t>
      </w:r>
      <w:r>
        <w:rPr>
          <w:spacing w:val="-2"/>
        </w:rPr>
        <w:t>knihovna</w:t>
      </w:r>
    </w:p>
    <w:p w:rsidR="00DB11FA" w:rsidRDefault="007E6902">
      <w:pPr>
        <w:pStyle w:val="Zkladntext"/>
        <w:spacing w:before="39" w:line="280" w:lineRule="auto"/>
        <w:ind w:left="112" w:right="2757"/>
      </w:pPr>
      <w:r>
        <w:t>příspěvková</w:t>
      </w:r>
      <w:r>
        <w:rPr>
          <w:spacing w:val="-5"/>
        </w:rPr>
        <w:t xml:space="preserve"> </w:t>
      </w:r>
      <w:r>
        <w:t>organizace</w:t>
      </w:r>
      <w:r>
        <w:rPr>
          <w:spacing w:val="-5"/>
        </w:rPr>
        <w:t xml:space="preserve"> </w:t>
      </w:r>
      <w:r>
        <w:t>zřízená</w:t>
      </w:r>
      <w:r>
        <w:rPr>
          <w:spacing w:val="-7"/>
        </w:rPr>
        <w:t xml:space="preserve"> </w:t>
      </w:r>
      <w:r>
        <w:t>Ministerstvem</w:t>
      </w:r>
      <w:r>
        <w:rPr>
          <w:spacing w:val="-4"/>
        </w:rPr>
        <w:t xml:space="preserve"> </w:t>
      </w:r>
      <w:r>
        <w:t>školství,</w:t>
      </w:r>
      <w:r>
        <w:rPr>
          <w:spacing w:val="-7"/>
        </w:rPr>
        <w:t xml:space="preserve"> </w:t>
      </w:r>
      <w:r>
        <w:t>mládeže</w:t>
      </w:r>
      <w:r>
        <w:rPr>
          <w:spacing w:val="-5"/>
        </w:rPr>
        <w:t xml:space="preserve"> </w:t>
      </w:r>
      <w:r>
        <w:t>a</w:t>
      </w:r>
      <w:r>
        <w:rPr>
          <w:spacing w:val="-7"/>
        </w:rPr>
        <w:t xml:space="preserve"> </w:t>
      </w:r>
      <w:r>
        <w:t>tělovýchovy se sídlem: 160 80 Praha 6, Dejvice, Technická 6/2710</w:t>
      </w:r>
    </w:p>
    <w:p w:rsidR="00DB11FA" w:rsidRDefault="007E6902">
      <w:pPr>
        <w:pStyle w:val="Zkladntext"/>
        <w:tabs>
          <w:tab w:val="left" w:pos="1553"/>
        </w:tabs>
        <w:spacing w:before="0" w:line="229" w:lineRule="exact"/>
        <w:ind w:left="112"/>
      </w:pPr>
      <w:r>
        <w:t>IČ:</w:t>
      </w:r>
      <w:r>
        <w:rPr>
          <w:spacing w:val="-5"/>
        </w:rPr>
        <w:t xml:space="preserve"> </w:t>
      </w:r>
      <w:r>
        <w:rPr>
          <w:spacing w:val="-2"/>
        </w:rPr>
        <w:t>61387142</w:t>
      </w:r>
      <w:r>
        <w:tab/>
        <w:t>DIČ:</w:t>
      </w:r>
      <w:r>
        <w:rPr>
          <w:spacing w:val="-6"/>
        </w:rPr>
        <w:t xml:space="preserve"> </w:t>
      </w:r>
      <w:r>
        <w:t>CZ</w:t>
      </w:r>
      <w:r>
        <w:rPr>
          <w:spacing w:val="-4"/>
        </w:rPr>
        <w:t xml:space="preserve"> </w:t>
      </w:r>
      <w:r>
        <w:rPr>
          <w:spacing w:val="-2"/>
        </w:rPr>
        <w:t>61387142</w:t>
      </w:r>
    </w:p>
    <w:p w:rsidR="007E6902" w:rsidRDefault="007E6902">
      <w:pPr>
        <w:pStyle w:val="Zkladntext"/>
        <w:spacing w:before="39" w:line="278" w:lineRule="auto"/>
        <w:ind w:left="112" w:right="5234"/>
      </w:pPr>
    </w:p>
    <w:p w:rsidR="007E6902" w:rsidRDefault="007E6902">
      <w:pPr>
        <w:pStyle w:val="Zkladntext"/>
        <w:spacing w:before="39" w:line="278" w:lineRule="auto"/>
        <w:ind w:left="112" w:right="5234"/>
      </w:pPr>
    </w:p>
    <w:p w:rsidR="00DB11FA" w:rsidRDefault="007E6902">
      <w:pPr>
        <w:pStyle w:val="Zkladntext"/>
        <w:spacing w:before="39" w:line="278" w:lineRule="auto"/>
        <w:ind w:left="112" w:right="5234"/>
      </w:pPr>
      <w:r>
        <w:t xml:space="preserve"> (dále jako „</w:t>
      </w:r>
      <w:r>
        <w:rPr>
          <w:b/>
        </w:rPr>
        <w:t>NTK</w:t>
      </w:r>
      <w:r>
        <w:t>")</w:t>
      </w:r>
    </w:p>
    <w:p w:rsidR="00DB11FA" w:rsidRDefault="00DB11FA">
      <w:pPr>
        <w:pStyle w:val="Zkladntext"/>
        <w:spacing w:before="42"/>
        <w:ind w:left="0"/>
      </w:pPr>
    </w:p>
    <w:p w:rsidR="00DB11FA" w:rsidRDefault="007E6902">
      <w:pPr>
        <w:pStyle w:val="Zkladntext"/>
        <w:spacing w:before="0"/>
        <w:ind w:left="112"/>
      </w:pPr>
      <w:r>
        <w:rPr>
          <w:spacing w:val="-10"/>
        </w:rPr>
        <w:t>a</w:t>
      </w:r>
    </w:p>
    <w:p w:rsidR="00DB11FA" w:rsidRDefault="00DB11FA">
      <w:pPr>
        <w:pStyle w:val="Zkladntext"/>
        <w:spacing w:before="75"/>
        <w:ind w:left="0"/>
      </w:pPr>
    </w:p>
    <w:p w:rsidR="00DB11FA" w:rsidRDefault="007E6902">
      <w:pPr>
        <w:pStyle w:val="Nadpis2"/>
        <w:spacing w:before="1"/>
        <w:ind w:left="112" w:firstLine="0"/>
      </w:pPr>
      <w:r>
        <w:t>Studijní</w:t>
      </w:r>
      <w:r>
        <w:rPr>
          <w:spacing w:val="-8"/>
        </w:rPr>
        <w:t xml:space="preserve"> </w:t>
      </w:r>
      <w:r>
        <w:t>a</w:t>
      </w:r>
      <w:r>
        <w:rPr>
          <w:spacing w:val="-7"/>
        </w:rPr>
        <w:t xml:space="preserve"> </w:t>
      </w:r>
      <w:r>
        <w:t>vědecká</w:t>
      </w:r>
      <w:r>
        <w:rPr>
          <w:spacing w:val="-6"/>
        </w:rPr>
        <w:t xml:space="preserve"> </w:t>
      </w:r>
      <w:r>
        <w:t>knihovna</w:t>
      </w:r>
      <w:r>
        <w:rPr>
          <w:spacing w:val="-7"/>
        </w:rPr>
        <w:t xml:space="preserve"> </w:t>
      </w:r>
      <w:r>
        <w:t>v</w:t>
      </w:r>
      <w:r>
        <w:rPr>
          <w:spacing w:val="-3"/>
        </w:rPr>
        <w:t xml:space="preserve"> </w:t>
      </w:r>
      <w:r>
        <w:t>Hradci</w:t>
      </w:r>
      <w:r>
        <w:rPr>
          <w:spacing w:val="-5"/>
        </w:rPr>
        <w:t xml:space="preserve"> </w:t>
      </w:r>
      <w:r>
        <w:rPr>
          <w:spacing w:val="-2"/>
        </w:rPr>
        <w:t>Králové</w:t>
      </w:r>
    </w:p>
    <w:p w:rsidR="00DB11FA" w:rsidRDefault="007E6902">
      <w:pPr>
        <w:pStyle w:val="Zkladntext"/>
        <w:tabs>
          <w:tab w:val="left" w:pos="1553"/>
        </w:tabs>
        <w:spacing w:before="39" w:line="280" w:lineRule="auto"/>
        <w:ind w:left="112" w:right="5227"/>
      </w:pPr>
      <w:r>
        <w:t>se</w:t>
      </w:r>
      <w:r>
        <w:rPr>
          <w:spacing w:val="-6"/>
        </w:rPr>
        <w:t xml:space="preserve"> </w:t>
      </w:r>
      <w:r>
        <w:t>sídlem:</w:t>
      </w:r>
      <w:r>
        <w:rPr>
          <w:spacing w:val="-6"/>
        </w:rPr>
        <w:t xml:space="preserve"> </w:t>
      </w:r>
      <w:r>
        <w:t>500</w:t>
      </w:r>
      <w:r>
        <w:rPr>
          <w:spacing w:val="-6"/>
        </w:rPr>
        <w:t xml:space="preserve"> </w:t>
      </w:r>
      <w:r>
        <w:t>03</w:t>
      </w:r>
      <w:r>
        <w:rPr>
          <w:spacing w:val="-6"/>
        </w:rPr>
        <w:t xml:space="preserve"> </w:t>
      </w:r>
      <w:r>
        <w:t>Hradec</w:t>
      </w:r>
      <w:r>
        <w:rPr>
          <w:spacing w:val="-3"/>
        </w:rPr>
        <w:t xml:space="preserve"> </w:t>
      </w:r>
      <w:r>
        <w:t>Králové,</w:t>
      </w:r>
      <w:r>
        <w:rPr>
          <w:spacing w:val="-6"/>
        </w:rPr>
        <w:t xml:space="preserve"> </w:t>
      </w:r>
      <w:r>
        <w:t>Hradecká</w:t>
      </w:r>
      <w:r>
        <w:rPr>
          <w:spacing w:val="-6"/>
        </w:rPr>
        <w:t xml:space="preserve"> </w:t>
      </w:r>
      <w:r>
        <w:t>1250/2 IČ: 412821</w:t>
      </w:r>
      <w:r>
        <w:tab/>
        <w:t>DIČ: 00412821</w:t>
      </w:r>
    </w:p>
    <w:p w:rsidR="007E6902" w:rsidRDefault="007E6902">
      <w:pPr>
        <w:spacing w:line="227" w:lineRule="exact"/>
        <w:ind w:left="112"/>
        <w:rPr>
          <w:sz w:val="20"/>
        </w:rPr>
      </w:pPr>
    </w:p>
    <w:p w:rsidR="007E6902" w:rsidRDefault="007E6902">
      <w:pPr>
        <w:spacing w:line="227" w:lineRule="exact"/>
        <w:ind w:left="112"/>
        <w:rPr>
          <w:sz w:val="20"/>
        </w:rPr>
      </w:pPr>
    </w:p>
    <w:p w:rsidR="00DB11FA" w:rsidRDefault="007E6902">
      <w:pPr>
        <w:spacing w:line="227" w:lineRule="exact"/>
        <w:ind w:left="112"/>
        <w:rPr>
          <w:sz w:val="20"/>
        </w:rPr>
      </w:pPr>
      <w:r>
        <w:rPr>
          <w:sz w:val="20"/>
        </w:rPr>
        <w:t xml:space="preserve"> </w:t>
      </w:r>
      <w:r>
        <w:rPr>
          <w:sz w:val="20"/>
        </w:rPr>
        <w:t>(dále</w:t>
      </w:r>
      <w:r>
        <w:rPr>
          <w:spacing w:val="-9"/>
          <w:sz w:val="20"/>
        </w:rPr>
        <w:t xml:space="preserve"> </w:t>
      </w:r>
      <w:r>
        <w:rPr>
          <w:sz w:val="20"/>
        </w:rPr>
        <w:t>jako</w:t>
      </w:r>
      <w:r>
        <w:rPr>
          <w:spacing w:val="-7"/>
          <w:sz w:val="20"/>
        </w:rPr>
        <w:t xml:space="preserve"> </w:t>
      </w:r>
      <w:r>
        <w:rPr>
          <w:sz w:val="20"/>
        </w:rPr>
        <w:t>„</w:t>
      </w:r>
      <w:r>
        <w:rPr>
          <w:b/>
          <w:sz w:val="20"/>
        </w:rPr>
        <w:t>Členská</w:t>
      </w:r>
      <w:r>
        <w:rPr>
          <w:b/>
          <w:spacing w:val="-9"/>
          <w:sz w:val="20"/>
        </w:rPr>
        <w:t xml:space="preserve"> </w:t>
      </w:r>
      <w:r>
        <w:rPr>
          <w:b/>
          <w:spacing w:val="-2"/>
          <w:sz w:val="20"/>
        </w:rPr>
        <w:t>instituce</w:t>
      </w:r>
      <w:r>
        <w:rPr>
          <w:spacing w:val="-2"/>
          <w:sz w:val="20"/>
        </w:rPr>
        <w:t>")</w:t>
      </w:r>
    </w:p>
    <w:p w:rsidR="00DB11FA" w:rsidRDefault="007E6902">
      <w:pPr>
        <w:spacing w:before="156"/>
        <w:ind w:left="112"/>
        <w:rPr>
          <w:sz w:val="20"/>
        </w:rPr>
      </w:pPr>
      <w:r>
        <w:rPr>
          <w:sz w:val="20"/>
        </w:rPr>
        <w:t>(NTK</w:t>
      </w:r>
      <w:r>
        <w:rPr>
          <w:spacing w:val="-7"/>
          <w:sz w:val="20"/>
        </w:rPr>
        <w:t xml:space="preserve"> </w:t>
      </w:r>
      <w:r>
        <w:rPr>
          <w:sz w:val="20"/>
        </w:rPr>
        <w:t>a</w:t>
      </w:r>
      <w:r>
        <w:rPr>
          <w:spacing w:val="-7"/>
          <w:sz w:val="20"/>
        </w:rPr>
        <w:t xml:space="preserve"> </w:t>
      </w:r>
      <w:r>
        <w:rPr>
          <w:sz w:val="20"/>
        </w:rPr>
        <w:t>Členská</w:t>
      </w:r>
      <w:r>
        <w:rPr>
          <w:spacing w:val="-6"/>
          <w:sz w:val="20"/>
        </w:rPr>
        <w:t xml:space="preserve"> </w:t>
      </w:r>
      <w:r>
        <w:rPr>
          <w:sz w:val="20"/>
        </w:rPr>
        <w:t>instituce</w:t>
      </w:r>
      <w:r>
        <w:rPr>
          <w:spacing w:val="-3"/>
          <w:sz w:val="20"/>
        </w:rPr>
        <w:t xml:space="preserve"> </w:t>
      </w:r>
      <w:r>
        <w:rPr>
          <w:sz w:val="20"/>
        </w:rPr>
        <w:t>dále</w:t>
      </w:r>
      <w:r>
        <w:rPr>
          <w:spacing w:val="-6"/>
          <w:sz w:val="20"/>
        </w:rPr>
        <w:t xml:space="preserve"> </w:t>
      </w:r>
      <w:r>
        <w:rPr>
          <w:sz w:val="20"/>
        </w:rPr>
        <w:t>společně</w:t>
      </w:r>
      <w:r>
        <w:rPr>
          <w:spacing w:val="-7"/>
          <w:sz w:val="20"/>
        </w:rPr>
        <w:t xml:space="preserve"> </w:t>
      </w:r>
      <w:r>
        <w:rPr>
          <w:sz w:val="20"/>
        </w:rPr>
        <w:t>také</w:t>
      </w:r>
      <w:r>
        <w:rPr>
          <w:spacing w:val="-6"/>
          <w:sz w:val="20"/>
        </w:rPr>
        <w:t xml:space="preserve"> </w:t>
      </w:r>
      <w:r>
        <w:rPr>
          <w:sz w:val="20"/>
        </w:rPr>
        <w:t>jako</w:t>
      </w:r>
      <w:r>
        <w:rPr>
          <w:spacing w:val="-3"/>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DB11FA" w:rsidRDefault="00DB11FA">
      <w:pPr>
        <w:pStyle w:val="Zkladntext"/>
        <w:spacing w:before="168"/>
        <w:ind w:left="0"/>
      </w:pPr>
    </w:p>
    <w:p w:rsidR="00DB11FA" w:rsidRDefault="007E6902">
      <w:pPr>
        <w:pStyle w:val="Nadpis1"/>
        <w:ind w:left="112" w:firstLine="0"/>
      </w:pPr>
      <w:r>
        <w:rPr>
          <w:spacing w:val="-2"/>
        </w:rPr>
        <w:t>PREAMBULE</w:t>
      </w:r>
    </w:p>
    <w:p w:rsidR="00DB11FA" w:rsidRDefault="00DB11FA">
      <w:pPr>
        <w:pStyle w:val="Zkladntext"/>
        <w:spacing w:before="13"/>
        <w:ind w:left="0"/>
        <w:rPr>
          <w:b/>
        </w:rPr>
      </w:pPr>
    </w:p>
    <w:p w:rsidR="00DB11FA" w:rsidRDefault="007E6902">
      <w:pPr>
        <w:pStyle w:val="Zkladntext"/>
        <w:spacing w:before="0"/>
        <w:ind w:left="112"/>
      </w:pPr>
      <w:r>
        <w:t>Vzhledem</w:t>
      </w:r>
      <w:r>
        <w:rPr>
          <w:spacing w:val="-6"/>
        </w:rPr>
        <w:t xml:space="preserve"> </w:t>
      </w:r>
      <w:r>
        <w:t>k</w:t>
      </w:r>
      <w:r>
        <w:rPr>
          <w:spacing w:val="-5"/>
        </w:rPr>
        <w:t xml:space="preserve"> </w:t>
      </w:r>
      <w:r>
        <w:t>tomu,</w:t>
      </w:r>
      <w:r>
        <w:rPr>
          <w:spacing w:val="-5"/>
        </w:rPr>
        <w:t xml:space="preserve"> že</w:t>
      </w:r>
    </w:p>
    <w:p w:rsidR="00DB11FA" w:rsidRDefault="007E6902">
      <w:pPr>
        <w:pStyle w:val="Odstavecseseznamem"/>
        <w:numPr>
          <w:ilvl w:val="0"/>
          <w:numId w:val="4"/>
        </w:numPr>
        <w:tabs>
          <w:tab w:val="left" w:pos="831"/>
          <w:tab w:val="left" w:pos="833"/>
        </w:tabs>
        <w:spacing w:before="161" w:line="237" w:lineRule="auto"/>
        <w:ind w:right="522"/>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w:t>
      </w:r>
      <w:r>
        <w:rPr>
          <w:sz w:val="20"/>
        </w:rPr>
        <w:t>ormy nové generace („</w:t>
      </w:r>
      <w:r>
        <w:rPr>
          <w:b/>
          <w:sz w:val="20"/>
        </w:rPr>
        <w:t>PNG</w:t>
      </w:r>
      <w:r>
        <w:rPr>
          <w:sz w:val="20"/>
        </w:rPr>
        <w:t>“), období realizace Projektu končí 31. 12. 2028,</w:t>
      </w:r>
    </w:p>
    <w:p w:rsidR="00DB11FA" w:rsidRDefault="007E6902">
      <w:pPr>
        <w:pStyle w:val="Odstavecseseznamem"/>
        <w:numPr>
          <w:ilvl w:val="0"/>
          <w:numId w:val="4"/>
        </w:numPr>
        <w:tabs>
          <w:tab w:val="left" w:pos="831"/>
          <w:tab w:val="left" w:pos="833"/>
        </w:tabs>
        <w:spacing w:before="124"/>
        <w:ind w:right="518"/>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w:t>
      </w:r>
      <w:r>
        <w:rPr>
          <w:i/>
          <w:sz w:val="20"/>
        </w:rPr>
        <w:t>ní CARDS</w:t>
      </w:r>
      <w:r>
        <w:rPr>
          <w:sz w:val="20"/>
        </w:rPr>
        <w:t>“ („</w:t>
      </w:r>
      <w:r>
        <w:rPr>
          <w:b/>
          <w:sz w:val="20"/>
        </w:rPr>
        <w:t>Veřejná zakázka</w:t>
      </w:r>
      <w:r>
        <w:rPr>
          <w:sz w:val="20"/>
        </w:rPr>
        <w:t>“), jejímž</w:t>
      </w:r>
      <w:r>
        <w:rPr>
          <w:spacing w:val="-4"/>
          <w:sz w:val="20"/>
        </w:rPr>
        <w:t xml:space="preserve"> </w:t>
      </w:r>
      <w:r>
        <w:rPr>
          <w:sz w:val="20"/>
        </w:rPr>
        <w:t>předmětem je výběr poskytovatele licence</w:t>
      </w:r>
      <w:r>
        <w:rPr>
          <w:spacing w:val="-1"/>
          <w:sz w:val="20"/>
        </w:rPr>
        <w:t xml:space="preserve"> </w:t>
      </w:r>
      <w:r>
        <w:rPr>
          <w:sz w:val="20"/>
        </w:rPr>
        <w:t>nebo</w:t>
      </w:r>
      <w:r>
        <w:rPr>
          <w:spacing w:val="-1"/>
          <w:sz w:val="20"/>
        </w:rPr>
        <w:t xml:space="preserve"> </w:t>
      </w:r>
      <w:r>
        <w:rPr>
          <w:sz w:val="20"/>
        </w:rPr>
        <w:t>práva (dále “</w:t>
      </w:r>
      <w:r>
        <w:rPr>
          <w:b/>
          <w:sz w:val="20"/>
        </w:rPr>
        <w:t>Poskytovatel</w:t>
      </w:r>
      <w:r>
        <w:rPr>
          <w:sz w:val="20"/>
        </w:rPr>
        <w:t>”) k nasazení a používání komplexní integrované služby pro správu a zpřístupnění knihovních a elektronických zdrojů pro PNG ve formě hostované služ</w:t>
      </w:r>
      <w:r>
        <w:rPr>
          <w:sz w:val="20"/>
        </w:rPr>
        <w:t>by SaaS (Software as a Service)</w:t>
      </w:r>
      <w:r>
        <w:rPr>
          <w:spacing w:val="-7"/>
          <w:sz w:val="20"/>
        </w:rPr>
        <w:t xml:space="preserve"> </w:t>
      </w:r>
      <w:r>
        <w:rPr>
          <w:sz w:val="20"/>
        </w:rPr>
        <w:t>(„</w:t>
      </w:r>
      <w:r>
        <w:rPr>
          <w:b/>
          <w:sz w:val="20"/>
        </w:rPr>
        <w:t>Systém</w:t>
      </w:r>
      <w:r>
        <w:rPr>
          <w:sz w:val="20"/>
        </w:rPr>
        <w:t>“)</w:t>
      </w:r>
      <w:r>
        <w:rPr>
          <w:spacing w:val="-5"/>
          <w:sz w:val="20"/>
        </w:rPr>
        <w:t xml:space="preserve"> </w:t>
      </w:r>
      <w:r>
        <w:rPr>
          <w:sz w:val="20"/>
        </w:rPr>
        <w:t>za</w:t>
      </w:r>
      <w:r>
        <w:rPr>
          <w:spacing w:val="-8"/>
          <w:sz w:val="20"/>
        </w:rPr>
        <w:t xml:space="preserve"> </w:t>
      </w:r>
      <w:r>
        <w:rPr>
          <w:sz w:val="20"/>
        </w:rPr>
        <w:t>podmínek</w:t>
      </w:r>
      <w:r>
        <w:rPr>
          <w:spacing w:val="-3"/>
          <w:sz w:val="20"/>
        </w:rPr>
        <w:t xml:space="preserve"> </w:t>
      </w:r>
      <w:r>
        <w:rPr>
          <w:sz w:val="20"/>
        </w:rPr>
        <w:t>plnění</w:t>
      </w:r>
      <w:r>
        <w:rPr>
          <w:spacing w:val="-6"/>
          <w:sz w:val="20"/>
        </w:rPr>
        <w:t xml:space="preserve"> </w:t>
      </w:r>
      <w:r>
        <w:rPr>
          <w:sz w:val="20"/>
        </w:rPr>
        <w:t>zakázky</w:t>
      </w:r>
      <w:r>
        <w:rPr>
          <w:spacing w:val="-10"/>
          <w:sz w:val="20"/>
        </w:rPr>
        <w:t xml:space="preserve"> </w:t>
      </w:r>
      <w:r>
        <w:rPr>
          <w:sz w:val="20"/>
        </w:rPr>
        <w:t>stanovených</w:t>
      </w:r>
      <w:r>
        <w:rPr>
          <w:spacing w:val="-6"/>
          <w:sz w:val="20"/>
        </w:rPr>
        <w:t xml:space="preserve"> </w:t>
      </w:r>
      <w:r>
        <w:rPr>
          <w:sz w:val="20"/>
        </w:rPr>
        <w:t>ve</w:t>
      </w:r>
      <w:r>
        <w:rPr>
          <w:spacing w:val="-8"/>
          <w:sz w:val="20"/>
        </w:rPr>
        <w:t xml:space="preserve"> </w:t>
      </w:r>
      <w:r>
        <w:rPr>
          <w:sz w:val="20"/>
        </w:rPr>
        <w:t>„Smlouvě</w:t>
      </w:r>
      <w:r>
        <w:rPr>
          <w:spacing w:val="-6"/>
          <w:sz w:val="20"/>
        </w:rPr>
        <w:t xml:space="preserve"> </w:t>
      </w:r>
      <w:r>
        <w:rPr>
          <w:sz w:val="20"/>
        </w:rPr>
        <w:t>o</w:t>
      </w:r>
      <w:r>
        <w:rPr>
          <w:spacing w:val="-6"/>
          <w:sz w:val="20"/>
        </w:rPr>
        <w:t xml:space="preserve"> </w:t>
      </w:r>
      <w:r>
        <w:rPr>
          <w:sz w:val="20"/>
        </w:rPr>
        <w:t>dílo</w:t>
      </w:r>
      <w:r>
        <w:rPr>
          <w:spacing w:val="-7"/>
          <w:sz w:val="20"/>
        </w:rPr>
        <w:t xml:space="preserve"> </w:t>
      </w:r>
      <w:r>
        <w:rPr>
          <w:sz w:val="20"/>
        </w:rPr>
        <w:t>na</w:t>
      </w:r>
      <w:r>
        <w:rPr>
          <w:spacing w:val="-7"/>
          <w:sz w:val="20"/>
        </w:rPr>
        <w:t xml:space="preserve"> </w:t>
      </w:r>
      <w:r>
        <w:rPr>
          <w:sz w:val="20"/>
        </w:rPr>
        <w:t>zpřístupnění a implementaci informačního systému formou SaaS“ („</w:t>
      </w:r>
      <w:r>
        <w:rPr>
          <w:b/>
          <w:sz w:val="20"/>
        </w:rPr>
        <w:t>Smlouva o dílo</w:t>
      </w:r>
      <w:r>
        <w:rPr>
          <w:sz w:val="20"/>
        </w:rPr>
        <w:t>“),</w:t>
      </w:r>
    </w:p>
    <w:p w:rsidR="00DB11FA" w:rsidRDefault="007E6902">
      <w:pPr>
        <w:pStyle w:val="Odstavecseseznamem"/>
        <w:numPr>
          <w:ilvl w:val="0"/>
          <w:numId w:val="4"/>
        </w:numPr>
        <w:tabs>
          <w:tab w:val="left" w:pos="831"/>
          <w:tab w:val="left" w:pos="833"/>
        </w:tabs>
        <w:spacing w:before="121"/>
        <w:ind w:right="514"/>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w:t>
      </w:r>
      <w:r>
        <w:rPr>
          <w:spacing w:val="-1"/>
          <w:sz w:val="20"/>
        </w:rPr>
        <w:t xml:space="preserve"> </w:t>
      </w:r>
      <w:r>
        <w:rPr>
          <w:sz w:val="20"/>
        </w:rPr>
        <w:t>o</w:t>
      </w:r>
      <w:r>
        <w:rPr>
          <w:spacing w:val="-1"/>
          <w:sz w:val="20"/>
        </w:rPr>
        <w:t xml:space="preserve"> </w:t>
      </w:r>
      <w:r>
        <w:rPr>
          <w:sz w:val="20"/>
        </w:rPr>
        <w:t>centralizovaném zadávání definuje</w:t>
      </w:r>
      <w:r>
        <w:rPr>
          <w:spacing w:val="-3"/>
          <w:sz w:val="20"/>
        </w:rPr>
        <w:t xml:space="preserve"> </w:t>
      </w:r>
      <w:r>
        <w:rPr>
          <w:sz w:val="20"/>
        </w:rPr>
        <w:t>mj. povinnost Členské</w:t>
      </w:r>
      <w:r>
        <w:rPr>
          <w:spacing w:val="-1"/>
          <w:sz w:val="20"/>
        </w:rPr>
        <w:t xml:space="preserve"> </w:t>
      </w:r>
      <w:r>
        <w:rPr>
          <w:sz w:val="20"/>
        </w:rPr>
        <w:t>instituce odebrat vysoutěžené</w:t>
      </w:r>
      <w:r>
        <w:rPr>
          <w:spacing w:val="-14"/>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2"/>
          <w:sz w:val="20"/>
        </w:rPr>
        <w:t xml:space="preserve"> </w:t>
      </w:r>
      <w:r>
        <w:rPr>
          <w:sz w:val="20"/>
        </w:rPr>
        <w:t>rozsah</w:t>
      </w:r>
      <w:r>
        <w:rPr>
          <w:spacing w:val="-12"/>
          <w:sz w:val="20"/>
        </w:rPr>
        <w:t xml:space="preserve"> </w:t>
      </w:r>
      <w:r>
        <w:rPr>
          <w:sz w:val="20"/>
        </w:rPr>
        <w:t>tohoto</w:t>
      </w:r>
      <w:r>
        <w:rPr>
          <w:spacing w:val="-12"/>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4"/>
          <w:sz w:val="20"/>
        </w:rPr>
        <w:t xml:space="preserve"> </w:t>
      </w:r>
      <w:r>
        <w:rPr>
          <w:sz w:val="20"/>
        </w:rPr>
        <w:t>exi</w:t>
      </w:r>
      <w:r>
        <w:rPr>
          <w:sz w:val="20"/>
        </w:rPr>
        <w:t>stuje</w:t>
      </w:r>
      <w:r>
        <w:rPr>
          <w:spacing w:val="-10"/>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5"/>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8"/>
          <w:sz w:val="20"/>
        </w:rPr>
        <w:t xml:space="preserve"> </w:t>
      </w:r>
      <w:r>
        <w:rPr>
          <w:sz w:val="20"/>
        </w:rPr>
        <w:t>Systému</w:t>
      </w:r>
      <w:r>
        <w:rPr>
          <w:spacing w:val="35"/>
          <w:sz w:val="20"/>
        </w:rPr>
        <w:t xml:space="preserve"> </w:t>
      </w:r>
      <w:r>
        <w:rPr>
          <w:sz w:val="20"/>
        </w:rPr>
        <w:t>bez</w:t>
      </w:r>
      <w:r>
        <w:rPr>
          <w:spacing w:val="32"/>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9"/>
          <w:sz w:val="20"/>
        </w:rPr>
        <w:t xml:space="preserve"> </w:t>
      </w:r>
      <w:r>
        <w:rPr>
          <w:sz w:val="20"/>
        </w:rPr>
        <w:t>–</w:t>
      </w:r>
      <w:r>
        <w:rPr>
          <w:spacing w:val="35"/>
          <w:sz w:val="20"/>
        </w:rPr>
        <w:t xml:space="preserve"> </w:t>
      </w:r>
      <w:r>
        <w:rPr>
          <w:sz w:val="20"/>
        </w:rPr>
        <w:t>a</w:t>
      </w:r>
      <w:r>
        <w:rPr>
          <w:spacing w:val="34"/>
          <w:sz w:val="20"/>
        </w:rPr>
        <w:t xml:space="preserve"> </w:t>
      </w:r>
      <w:r>
        <w:rPr>
          <w:sz w:val="20"/>
        </w:rPr>
        <w:t>velikost</w:t>
      </w:r>
    </w:p>
    <w:p w:rsidR="00DB11FA" w:rsidRDefault="00DB11FA">
      <w:pPr>
        <w:jc w:val="both"/>
        <w:rPr>
          <w:sz w:val="20"/>
        </w:rPr>
        <w:sectPr w:rsidR="00DB11FA">
          <w:headerReference w:type="default" r:id="rId8"/>
          <w:footerReference w:type="default" r:id="rId9"/>
          <w:type w:val="continuous"/>
          <w:pgSz w:w="11910" w:h="16840"/>
          <w:pgMar w:top="1840" w:right="900" w:bottom="860" w:left="1020" w:header="649" w:footer="674" w:gutter="0"/>
          <w:pgNumType w:start="1"/>
          <w:cols w:space="708"/>
        </w:sectPr>
      </w:pPr>
    </w:p>
    <w:p w:rsidR="00DB11FA" w:rsidRDefault="007E6902">
      <w:pPr>
        <w:pStyle w:val="Zkladntext"/>
        <w:spacing w:before="85"/>
        <w:ind w:left="833" w:right="331"/>
      </w:pPr>
      <w:r>
        <w:lastRenderedPageBreak/>
        <w:t>Členské</w:t>
      </w:r>
      <w:r>
        <w:rPr>
          <w:spacing w:val="-2"/>
        </w:rPr>
        <w:t xml:space="preserve"> </w:t>
      </w:r>
      <w:r>
        <w:t>instituce,</w:t>
      </w:r>
      <w:r>
        <w:rPr>
          <w:spacing w:val="-2"/>
        </w:rPr>
        <w:t xml:space="preserve"> </w:t>
      </w:r>
      <w:r>
        <w:t>jimiž</w:t>
      </w:r>
      <w:r>
        <w:rPr>
          <w:spacing w:val="-4"/>
        </w:rPr>
        <w:t xml:space="preserve"> </w:t>
      </w:r>
      <w:r>
        <w:t>je určena výše ceny</w:t>
      </w:r>
      <w:r>
        <w:rPr>
          <w:spacing w:val="-4"/>
        </w:rPr>
        <w:t xml:space="preserve"> </w:t>
      </w:r>
      <w:r>
        <w:t>ročního</w:t>
      </w:r>
      <w:r>
        <w:rPr>
          <w:spacing w:val="-1"/>
        </w:rPr>
        <w:t xml:space="preserve"> </w:t>
      </w:r>
      <w:r>
        <w:t>předplatného za poskytování služeb podpory provozu Systému („</w:t>
      </w:r>
      <w:r>
        <w:rPr>
          <w:b/>
        </w:rPr>
        <w:t>Paušální služby</w:t>
      </w:r>
      <w:r>
        <w:t>“</w:t>
      </w:r>
      <w:r>
        <w:rPr>
          <w:position w:val="6"/>
          <w:sz w:val="13"/>
        </w:rPr>
        <w:t>1</w:t>
      </w:r>
      <w:r>
        <w:t>) pro tuto konkrétní Členskou instituci,</w:t>
      </w:r>
    </w:p>
    <w:p w:rsidR="00DB11FA" w:rsidRDefault="007E6902">
      <w:pPr>
        <w:pStyle w:val="Zkladntext"/>
        <w:spacing w:before="118" w:line="229" w:lineRule="exact"/>
        <w:ind w:left="112"/>
      </w:pPr>
      <w:r>
        <w:t>dohodly</w:t>
      </w:r>
      <w:r>
        <w:rPr>
          <w:spacing w:val="18"/>
        </w:rPr>
        <w:t xml:space="preserve"> </w:t>
      </w:r>
      <w:r>
        <w:t>se</w:t>
      </w:r>
      <w:r>
        <w:rPr>
          <w:spacing w:val="26"/>
        </w:rPr>
        <w:t xml:space="preserve"> </w:t>
      </w:r>
      <w:r>
        <w:t>Smluvní</w:t>
      </w:r>
      <w:r>
        <w:rPr>
          <w:spacing w:val="23"/>
        </w:rPr>
        <w:t xml:space="preserve"> </w:t>
      </w:r>
      <w:r>
        <w:t>strany</w:t>
      </w:r>
      <w:r>
        <w:rPr>
          <w:spacing w:val="22"/>
        </w:rPr>
        <w:t xml:space="preserve"> </w:t>
      </w:r>
      <w:r>
        <w:t>na</w:t>
      </w:r>
      <w:r>
        <w:rPr>
          <w:spacing w:val="24"/>
        </w:rPr>
        <w:t xml:space="preserve"> </w:t>
      </w:r>
      <w:r>
        <w:t>této</w:t>
      </w:r>
      <w:r>
        <w:rPr>
          <w:spacing w:val="26"/>
        </w:rPr>
        <w:t xml:space="preserve"> </w:t>
      </w:r>
      <w:r>
        <w:t>Bilaterální</w:t>
      </w:r>
      <w:r>
        <w:rPr>
          <w:spacing w:val="24"/>
        </w:rPr>
        <w:t xml:space="preserve"> </w:t>
      </w:r>
      <w:r>
        <w:t>smlouvě</w:t>
      </w:r>
      <w:r>
        <w:rPr>
          <w:spacing w:val="21"/>
        </w:rPr>
        <w:t xml:space="preserve"> </w:t>
      </w:r>
      <w:r>
        <w:t>o</w:t>
      </w:r>
      <w:r>
        <w:rPr>
          <w:spacing w:val="26"/>
        </w:rPr>
        <w:t xml:space="preserve"> </w:t>
      </w:r>
      <w:r>
        <w:t>zajištění</w:t>
      </w:r>
      <w:r>
        <w:rPr>
          <w:spacing w:val="23"/>
        </w:rPr>
        <w:t xml:space="preserve"> </w:t>
      </w:r>
      <w:r>
        <w:t>a</w:t>
      </w:r>
      <w:r>
        <w:rPr>
          <w:spacing w:val="24"/>
        </w:rPr>
        <w:t xml:space="preserve"> </w:t>
      </w:r>
      <w:r>
        <w:t>provozní</w:t>
      </w:r>
      <w:r>
        <w:rPr>
          <w:spacing w:val="24"/>
        </w:rPr>
        <w:t xml:space="preserve"> </w:t>
      </w:r>
      <w:r>
        <w:t>podpoře</w:t>
      </w:r>
      <w:r>
        <w:rPr>
          <w:spacing w:val="23"/>
        </w:rPr>
        <w:t xml:space="preserve"> </w:t>
      </w:r>
      <w:r>
        <w:t>PNG</w:t>
      </w:r>
      <w:r>
        <w:rPr>
          <w:spacing w:val="23"/>
        </w:rPr>
        <w:t xml:space="preserve"> </w:t>
      </w:r>
      <w:r>
        <w:t>(dále</w:t>
      </w:r>
      <w:r>
        <w:rPr>
          <w:spacing w:val="21"/>
        </w:rPr>
        <w:t xml:space="preserve"> </w:t>
      </w:r>
      <w:r>
        <w:rPr>
          <w:spacing w:val="-4"/>
        </w:rPr>
        <w:t>jako</w:t>
      </w:r>
    </w:p>
    <w:p w:rsidR="00DB11FA" w:rsidRDefault="007E6902">
      <w:pPr>
        <w:spacing w:line="229" w:lineRule="exact"/>
        <w:ind w:left="112"/>
        <w:rPr>
          <w:sz w:val="20"/>
        </w:rPr>
      </w:pPr>
      <w:r>
        <w:rPr>
          <w:spacing w:val="-2"/>
          <w:sz w:val="20"/>
        </w:rPr>
        <w:t>„</w:t>
      </w:r>
      <w:r>
        <w:rPr>
          <w:b/>
          <w:spacing w:val="-2"/>
          <w:sz w:val="20"/>
        </w:rPr>
        <w:t>Smlouva</w:t>
      </w:r>
      <w:r>
        <w:rPr>
          <w:spacing w:val="-2"/>
          <w:sz w:val="20"/>
        </w:rPr>
        <w:t>”).</w:t>
      </w:r>
    </w:p>
    <w:p w:rsidR="00DB11FA" w:rsidRDefault="00DB11FA">
      <w:pPr>
        <w:pStyle w:val="Zkladntext"/>
        <w:spacing w:before="131"/>
        <w:ind w:left="0"/>
      </w:pPr>
    </w:p>
    <w:p w:rsidR="00DB11FA" w:rsidRDefault="007E6902">
      <w:pPr>
        <w:pStyle w:val="Nadpis1"/>
        <w:numPr>
          <w:ilvl w:val="0"/>
          <w:numId w:val="3"/>
        </w:numPr>
        <w:tabs>
          <w:tab w:val="left" w:pos="679"/>
        </w:tabs>
      </w:pPr>
      <w:r>
        <w:t>OBECNÁ</w:t>
      </w:r>
      <w:r>
        <w:rPr>
          <w:spacing w:val="-12"/>
        </w:rPr>
        <w:t xml:space="preserve"> </w:t>
      </w:r>
      <w:r>
        <w:rPr>
          <w:spacing w:val="-2"/>
        </w:rPr>
        <w:t>USTANOVENÍ</w:t>
      </w:r>
    </w:p>
    <w:p w:rsidR="00DB11FA" w:rsidRDefault="007E6902">
      <w:pPr>
        <w:pStyle w:val="Odstavecseseznamem"/>
        <w:numPr>
          <w:ilvl w:val="1"/>
          <w:numId w:val="3"/>
        </w:numPr>
        <w:tabs>
          <w:tab w:val="left" w:pos="676"/>
          <w:tab w:val="left" w:pos="679"/>
        </w:tabs>
        <w:spacing w:before="123"/>
        <w:ind w:right="514"/>
        <w:jc w:val="both"/>
        <w:rPr>
          <w:sz w:val="20"/>
        </w:rPr>
      </w:pPr>
      <w:r>
        <w:rPr>
          <w:sz w:val="20"/>
        </w:rPr>
        <w:t>Předmětem této Smlouvy je úprava vzájemných práv a povinností NTK a Členské instituce při poskytování součinnosti a hrazení finančních nákladů vzniklých v</w:t>
      </w:r>
      <w:r>
        <w:rPr>
          <w:spacing w:val="-3"/>
          <w:sz w:val="20"/>
        </w:rPr>
        <w:t xml:space="preserve"> </w:t>
      </w:r>
      <w:r>
        <w:rPr>
          <w:sz w:val="20"/>
        </w:rPr>
        <w:t>souvislosti s plněním Veřejné zakázky, které bude poskytováno Členské instituci, a úprava podmínek jejich částečného financování z prostředků Projektu.</w:t>
      </w:r>
    </w:p>
    <w:p w:rsidR="00DB11FA" w:rsidRDefault="007E6902">
      <w:pPr>
        <w:pStyle w:val="Odstavecseseznamem"/>
        <w:numPr>
          <w:ilvl w:val="1"/>
          <w:numId w:val="3"/>
        </w:numPr>
        <w:tabs>
          <w:tab w:val="left" w:pos="676"/>
          <w:tab w:val="left" w:pos="679"/>
        </w:tabs>
        <w:ind w:right="515"/>
        <w:jc w:val="both"/>
        <w:rPr>
          <w:sz w:val="20"/>
        </w:rPr>
      </w:pPr>
      <w:r>
        <w:rPr>
          <w:sz w:val="20"/>
        </w:rPr>
        <w:t xml:space="preserve">NTK je příjemcem finančních prostředků z Projektu. Každá úhrada poskytnutá podle této Smlouvy ze strany </w:t>
      </w:r>
      <w:r>
        <w:rPr>
          <w:sz w:val="20"/>
        </w:rPr>
        <w:t>NTK za plnění, jehož příjemcem je Členská instituce, musí být v souladu s Projektem nezbytně nutná pro dosažení cílů a výstupů Projektu. Tato skutečnost je předpokladem finančního plnění ze strany NTK ve všech následujících bodech.</w:t>
      </w:r>
    </w:p>
    <w:p w:rsidR="00DB11FA" w:rsidRDefault="00DB11FA">
      <w:pPr>
        <w:pStyle w:val="Zkladntext"/>
        <w:spacing w:before="130"/>
        <w:ind w:left="0"/>
      </w:pPr>
    </w:p>
    <w:p w:rsidR="00DB11FA" w:rsidRDefault="007E6902">
      <w:pPr>
        <w:pStyle w:val="Nadpis1"/>
        <w:numPr>
          <w:ilvl w:val="0"/>
          <w:numId w:val="3"/>
        </w:numPr>
        <w:tabs>
          <w:tab w:val="left" w:pos="679"/>
        </w:tabs>
      </w:pPr>
      <w:r>
        <w:t>RÁMCOVÝ</w:t>
      </w:r>
      <w:r>
        <w:rPr>
          <w:spacing w:val="-5"/>
        </w:rPr>
        <w:t xml:space="preserve"> </w:t>
      </w:r>
      <w:r>
        <w:t>PŘEHLED</w:t>
      </w:r>
      <w:r>
        <w:rPr>
          <w:spacing w:val="-6"/>
        </w:rPr>
        <w:t xml:space="preserve"> </w:t>
      </w:r>
      <w:r>
        <w:t>NÁKLADŮ</w:t>
      </w:r>
      <w:r>
        <w:rPr>
          <w:spacing w:val="-3"/>
        </w:rPr>
        <w:t xml:space="preserve"> </w:t>
      </w:r>
      <w:r>
        <w:t>A</w:t>
      </w:r>
      <w:r>
        <w:rPr>
          <w:spacing w:val="-12"/>
        </w:rPr>
        <w:t xml:space="preserve"> </w:t>
      </w:r>
      <w:r>
        <w:t>ZPŮSOBU</w:t>
      </w:r>
      <w:r>
        <w:rPr>
          <w:spacing w:val="-8"/>
        </w:rPr>
        <w:t xml:space="preserve"> </w:t>
      </w:r>
      <w:r>
        <w:t>JEJICH</w:t>
      </w:r>
      <w:r>
        <w:rPr>
          <w:spacing w:val="-8"/>
        </w:rPr>
        <w:t xml:space="preserve"> </w:t>
      </w:r>
      <w:r>
        <w:rPr>
          <w:spacing w:val="-2"/>
        </w:rPr>
        <w:t>FINANCOVÁNÍ</w:t>
      </w:r>
    </w:p>
    <w:p w:rsidR="00DB11FA" w:rsidRDefault="00DB11FA">
      <w:pPr>
        <w:pStyle w:val="Zkladntext"/>
        <w:spacing w:before="8"/>
        <w:ind w:left="0"/>
        <w:rPr>
          <w:b/>
        </w:rPr>
      </w:pPr>
    </w:p>
    <w:p w:rsidR="00DB11FA" w:rsidRDefault="007E6902">
      <w:pPr>
        <w:pStyle w:val="Nadpis2"/>
        <w:numPr>
          <w:ilvl w:val="1"/>
          <w:numId w:val="3"/>
        </w:numPr>
        <w:tabs>
          <w:tab w:val="left" w:pos="676"/>
          <w:tab w:val="left" w:pos="679"/>
        </w:tabs>
        <w:ind w:right="520"/>
        <w:jc w:val="both"/>
      </w:pPr>
      <w:bookmarkStart w:id="0" w:name="_bookmark0"/>
      <w:bookmarkEnd w:id="0"/>
      <w:r>
        <w:t>Náklady za plnění, jehož konečným příjemcem je Členská instituce, které budou hrazeny z Projektu NTK</w:t>
      </w:r>
    </w:p>
    <w:p w:rsidR="00DB11FA" w:rsidRDefault="007E6902">
      <w:pPr>
        <w:pStyle w:val="Zkladntext"/>
        <w:spacing w:before="123"/>
        <w:ind w:left="679" w:right="331"/>
      </w:pPr>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10"/>
        </w:rPr>
        <w:t xml:space="preserve"> </w:t>
      </w:r>
      <w:r>
        <w:t>realizací</w:t>
      </w:r>
      <w:r>
        <w:rPr>
          <w:spacing w:val="-15"/>
        </w:rPr>
        <w:t xml:space="preserve"> </w:t>
      </w:r>
      <w:r>
        <w:t>Veřejné</w:t>
      </w:r>
      <w:r>
        <w:rPr>
          <w:spacing w:val="-14"/>
        </w:rPr>
        <w:t xml:space="preserve"> </w:t>
      </w:r>
      <w:r>
        <w:t>zakázky</w:t>
      </w:r>
      <w:r>
        <w:rPr>
          <w:spacing w:val="-16"/>
        </w:rPr>
        <w:t xml:space="preserve"> </w:t>
      </w:r>
      <w:r>
        <w:t>a</w:t>
      </w:r>
      <w:r>
        <w:rPr>
          <w:spacing w:val="-14"/>
        </w:rPr>
        <w:t xml:space="preserve"> </w:t>
      </w:r>
      <w:r>
        <w:t>Projektu</w:t>
      </w:r>
      <w:r>
        <w:rPr>
          <w:spacing w:val="-13"/>
        </w:rPr>
        <w:t xml:space="preserve"> </w:t>
      </w:r>
      <w:r>
        <w:t>zavazuje</w:t>
      </w:r>
      <w:r>
        <w:rPr>
          <w:spacing w:val="-14"/>
        </w:rPr>
        <w:t xml:space="preserve"> </w:t>
      </w:r>
      <w:r>
        <w:t>zajišťovat</w:t>
      </w:r>
      <w:r>
        <w:rPr>
          <w:spacing w:val="-14"/>
        </w:rPr>
        <w:t xml:space="preserve"> </w:t>
      </w:r>
      <w:r>
        <w:t>pro</w:t>
      </w:r>
      <w:r>
        <w:rPr>
          <w:spacing w:val="-12"/>
        </w:rPr>
        <w:t xml:space="preserve"> </w:t>
      </w:r>
      <w:r>
        <w:t>Členskou</w:t>
      </w:r>
      <w:r>
        <w:rPr>
          <w:spacing w:val="-14"/>
        </w:rPr>
        <w:t xml:space="preserve"> </w:t>
      </w:r>
      <w:r>
        <w:t>instituci činnosti a zajistit úhradu finančních nákladů na ně za podmínek, jak je uvedeno dále:</w:t>
      </w:r>
    </w:p>
    <w:p w:rsidR="00DB11FA" w:rsidRDefault="007E6902">
      <w:pPr>
        <w:pStyle w:val="Odstavecseseznamem"/>
        <w:numPr>
          <w:ilvl w:val="2"/>
          <w:numId w:val="3"/>
        </w:numPr>
        <w:tabs>
          <w:tab w:val="left" w:pos="677"/>
        </w:tabs>
        <w:spacing w:before="118"/>
        <w:ind w:left="677" w:hanging="565"/>
        <w:rPr>
          <w:sz w:val="20"/>
        </w:rPr>
      </w:pPr>
      <w:r>
        <w:rPr>
          <w:b/>
          <w:sz w:val="20"/>
        </w:rPr>
        <w:t>Příprava</w:t>
      </w:r>
      <w:r>
        <w:rPr>
          <w:b/>
          <w:spacing w:val="-9"/>
          <w:sz w:val="20"/>
        </w:rPr>
        <w:t xml:space="preserve"> </w:t>
      </w:r>
      <w:r>
        <w:rPr>
          <w:b/>
          <w:sz w:val="20"/>
        </w:rPr>
        <w:t>dat</w:t>
      </w:r>
      <w:r>
        <w:rPr>
          <w:b/>
          <w:spacing w:val="-8"/>
          <w:sz w:val="20"/>
        </w:rPr>
        <w:t xml:space="preserve"> </w:t>
      </w:r>
      <w:r>
        <w:rPr>
          <w:b/>
          <w:sz w:val="20"/>
        </w:rPr>
        <w:t>členských</w:t>
      </w:r>
      <w:r>
        <w:rPr>
          <w:b/>
          <w:spacing w:val="-7"/>
          <w:sz w:val="20"/>
        </w:rPr>
        <w:t xml:space="preserve"> </w:t>
      </w:r>
      <w:r>
        <w:rPr>
          <w:b/>
          <w:sz w:val="20"/>
        </w:rPr>
        <w:t>institucí</w:t>
      </w:r>
      <w:r>
        <w:rPr>
          <w:b/>
          <w:spacing w:val="-7"/>
          <w:sz w:val="20"/>
        </w:rPr>
        <w:t xml:space="preserve"> </w:t>
      </w:r>
      <w:r>
        <w:rPr>
          <w:sz w:val="20"/>
        </w:rPr>
        <w:t>pro</w:t>
      </w:r>
      <w:r>
        <w:rPr>
          <w:spacing w:val="-6"/>
          <w:sz w:val="20"/>
        </w:rPr>
        <w:t xml:space="preserve"> </w:t>
      </w:r>
      <w:r>
        <w:rPr>
          <w:sz w:val="20"/>
        </w:rPr>
        <w:t>potřeby</w:t>
      </w:r>
      <w:r>
        <w:rPr>
          <w:spacing w:val="-8"/>
          <w:sz w:val="20"/>
        </w:rPr>
        <w:t xml:space="preserve"> </w:t>
      </w:r>
      <w:r>
        <w:rPr>
          <w:sz w:val="20"/>
        </w:rPr>
        <w:t>Systému</w:t>
      </w:r>
      <w:r>
        <w:rPr>
          <w:spacing w:val="-8"/>
          <w:sz w:val="20"/>
        </w:rPr>
        <w:t xml:space="preserve"> </w:t>
      </w:r>
      <w:r>
        <w:rPr>
          <w:sz w:val="20"/>
        </w:rPr>
        <w:t>formou</w:t>
      </w:r>
      <w:r>
        <w:rPr>
          <w:spacing w:val="-9"/>
          <w:sz w:val="20"/>
        </w:rPr>
        <w:t xml:space="preserve"> </w:t>
      </w:r>
      <w:r>
        <w:rPr>
          <w:sz w:val="20"/>
        </w:rPr>
        <w:t>horizontální</w:t>
      </w:r>
      <w:r>
        <w:rPr>
          <w:spacing w:val="-8"/>
          <w:sz w:val="20"/>
        </w:rPr>
        <w:t xml:space="preserve"> </w:t>
      </w:r>
      <w:r>
        <w:rPr>
          <w:spacing w:val="-2"/>
          <w:sz w:val="20"/>
        </w:rPr>
        <w:t>spolupráce.</w:t>
      </w:r>
    </w:p>
    <w:p w:rsidR="00DB11FA" w:rsidRDefault="007E6902">
      <w:pPr>
        <w:pStyle w:val="Odstavecseseznamem"/>
        <w:numPr>
          <w:ilvl w:val="2"/>
          <w:numId w:val="3"/>
        </w:numPr>
        <w:tabs>
          <w:tab w:val="left" w:pos="677"/>
          <w:tab w:val="left" w:pos="679"/>
        </w:tabs>
        <w:spacing w:line="242" w:lineRule="auto"/>
        <w:ind w:right="514" w:hanging="567"/>
        <w:jc w:val="both"/>
        <w:rPr>
          <w:sz w:val="20"/>
        </w:rPr>
      </w:pPr>
      <w:r>
        <w:rPr>
          <w:b/>
          <w:sz w:val="20"/>
        </w:rPr>
        <w:t xml:space="preserve">Implementace Systému </w:t>
      </w:r>
      <w:r>
        <w:rPr>
          <w:sz w:val="20"/>
        </w:rPr>
        <w:t xml:space="preserve">pro jednotlivé členské instituce podle Smlouvy o dílo </w:t>
      </w:r>
      <w:r>
        <w:rPr>
          <w:sz w:val="20"/>
        </w:rPr>
        <w:t>– jedná se zejména o přípravu, migraci, nastavení a zprovoznění Systému, školení a konzultace), přičemž:</w:t>
      </w:r>
    </w:p>
    <w:p w:rsidR="00DB11FA" w:rsidRDefault="007E6902">
      <w:pPr>
        <w:pStyle w:val="Odstavecseseznamem"/>
        <w:numPr>
          <w:ilvl w:val="3"/>
          <w:numId w:val="3"/>
        </w:numPr>
        <w:tabs>
          <w:tab w:val="left" w:pos="963"/>
          <w:tab w:val="left" w:pos="965"/>
        </w:tabs>
        <w:spacing w:before="118"/>
        <w:ind w:right="514" w:hanging="853"/>
        <w:jc w:val="both"/>
        <w:rPr>
          <w:sz w:val="20"/>
        </w:rPr>
      </w:pPr>
      <w:r>
        <w:rPr>
          <w:sz w:val="20"/>
        </w:rPr>
        <w:t>Pro Členské</w:t>
      </w:r>
      <w:r>
        <w:rPr>
          <w:spacing w:val="-1"/>
          <w:sz w:val="20"/>
        </w:rPr>
        <w:t xml:space="preserve"> </w:t>
      </w:r>
      <w:r>
        <w:rPr>
          <w:sz w:val="20"/>
        </w:rPr>
        <w:t>instituce,</w:t>
      </w:r>
      <w:r>
        <w:rPr>
          <w:spacing w:val="-1"/>
          <w:sz w:val="20"/>
        </w:rPr>
        <w:t xml:space="preserve"> </w:t>
      </w:r>
      <w:r>
        <w:rPr>
          <w:sz w:val="20"/>
        </w:rPr>
        <w:t>které budou ve Výzvě k podání konečných nabídek na</w:t>
      </w:r>
      <w:r>
        <w:rPr>
          <w:spacing w:val="-1"/>
          <w:sz w:val="20"/>
        </w:rPr>
        <w:t xml:space="preserve"> </w:t>
      </w:r>
      <w:r>
        <w:rPr>
          <w:sz w:val="20"/>
        </w:rPr>
        <w:t>Veřejnou zakázku uvedeny</w:t>
      </w:r>
      <w:r>
        <w:rPr>
          <w:spacing w:val="-14"/>
          <w:sz w:val="20"/>
        </w:rPr>
        <w:t xml:space="preserve"> </w:t>
      </w:r>
      <w:r>
        <w:rPr>
          <w:sz w:val="20"/>
        </w:rPr>
        <w:t>v</w:t>
      </w:r>
      <w:r>
        <w:rPr>
          <w:spacing w:val="-14"/>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0"/>
          <w:sz w:val="20"/>
        </w:rPr>
        <w:t xml:space="preserve"> </w:t>
      </w:r>
      <w:r>
        <w:rPr>
          <w:sz w:val="20"/>
        </w:rPr>
        <w:t>pověřujících</w:t>
      </w:r>
      <w:r>
        <w:rPr>
          <w:spacing w:val="-11"/>
          <w:sz w:val="20"/>
        </w:rPr>
        <w:t xml:space="preserve"> </w:t>
      </w:r>
      <w:r>
        <w:rPr>
          <w:sz w:val="20"/>
        </w:rPr>
        <w:t>zadavatelů</w:t>
      </w:r>
      <w:r>
        <w:rPr>
          <w:spacing w:val="-14"/>
          <w:sz w:val="20"/>
        </w:rPr>
        <w:t xml:space="preserve"> </w:t>
      </w:r>
      <w:r>
        <w:rPr>
          <w:sz w:val="20"/>
        </w:rPr>
        <w:t>kateg</w:t>
      </w:r>
      <w:r>
        <w:rPr>
          <w:sz w:val="20"/>
        </w:rPr>
        <w:t>orie</w:t>
      </w:r>
      <w:r>
        <w:rPr>
          <w:spacing w:val="-12"/>
          <w:sz w:val="20"/>
        </w:rPr>
        <w:t xml:space="preserve"> </w:t>
      </w:r>
      <w:r>
        <w:rPr>
          <w:sz w:val="20"/>
        </w:rPr>
        <w:t>A“</w:t>
      </w:r>
      <w:r>
        <w:rPr>
          <w:spacing w:val="-8"/>
          <w:sz w:val="20"/>
        </w:rPr>
        <w:t xml:space="preserve"> </w:t>
      </w:r>
      <w:r>
        <w:rPr>
          <w:sz w:val="20"/>
        </w:rPr>
        <w:t>Smlouvy</w:t>
      </w:r>
      <w:r>
        <w:rPr>
          <w:spacing w:val="-14"/>
          <w:sz w:val="20"/>
        </w:rPr>
        <w:t xml:space="preserve"> </w:t>
      </w:r>
      <w:r>
        <w:rPr>
          <w:sz w:val="20"/>
        </w:rPr>
        <w:t>o</w:t>
      </w:r>
      <w:r>
        <w:rPr>
          <w:spacing w:val="-12"/>
          <w:sz w:val="20"/>
        </w:rPr>
        <w:t xml:space="preserve"> </w:t>
      </w:r>
      <w:r>
        <w:rPr>
          <w:sz w:val="20"/>
        </w:rPr>
        <w:t>centralizovaném zadávání, tj. budou v</w:t>
      </w:r>
      <w:r>
        <w:rPr>
          <w:spacing w:val="-4"/>
          <w:sz w:val="20"/>
        </w:rPr>
        <w:t xml:space="preserve"> </w:t>
      </w:r>
      <w:r>
        <w:rPr>
          <w:sz w:val="20"/>
        </w:rPr>
        <w:t>této době Pověřujícím zadavatelem kategorie A, se NTK zavazuje uhradit poplatek za implementaci</w:t>
      </w:r>
      <w:r>
        <w:rPr>
          <w:spacing w:val="-1"/>
          <w:sz w:val="20"/>
        </w:rPr>
        <w:t xml:space="preserve"> </w:t>
      </w:r>
      <w:r>
        <w:rPr>
          <w:sz w:val="20"/>
        </w:rPr>
        <w:t>Systému (dále</w:t>
      </w:r>
      <w:r>
        <w:rPr>
          <w:spacing w:val="-1"/>
          <w:sz w:val="20"/>
        </w:rPr>
        <w:t xml:space="preserve"> </w:t>
      </w:r>
      <w:r>
        <w:rPr>
          <w:sz w:val="20"/>
        </w:rPr>
        <w:t>„</w:t>
      </w:r>
      <w:r>
        <w:rPr>
          <w:b/>
          <w:sz w:val="20"/>
        </w:rPr>
        <w:t>Základní dodávka</w:t>
      </w:r>
      <w:r>
        <w:rPr>
          <w:sz w:val="20"/>
        </w:rPr>
        <w:t>“) z</w:t>
      </w:r>
      <w:r>
        <w:rPr>
          <w:spacing w:val="-7"/>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 xml:space="preserve">rozpočtu </w:t>
      </w:r>
      <w:r>
        <w:rPr>
          <w:spacing w:val="-2"/>
          <w:sz w:val="20"/>
        </w:rPr>
        <w:t>Projektu;</w:t>
      </w:r>
    </w:p>
    <w:p w:rsidR="00DB11FA" w:rsidRDefault="007E6902">
      <w:pPr>
        <w:pStyle w:val="Odstavecseseznamem"/>
        <w:numPr>
          <w:ilvl w:val="3"/>
          <w:numId w:val="3"/>
        </w:numPr>
        <w:tabs>
          <w:tab w:val="left" w:pos="963"/>
          <w:tab w:val="left" w:pos="965"/>
        </w:tabs>
        <w:spacing w:before="120"/>
        <w:ind w:right="513" w:hanging="853"/>
        <w:jc w:val="both"/>
        <w:rPr>
          <w:sz w:val="20"/>
        </w:rPr>
      </w:pPr>
      <w:r>
        <w:rPr>
          <w:sz w:val="20"/>
        </w:rPr>
        <w:t>Předpokladem poskytnutí úhrady Základní dodávky ve výši uvedené ve Smlouvě o dílo je zejména</w:t>
      </w:r>
      <w:r>
        <w:rPr>
          <w:spacing w:val="-1"/>
          <w:sz w:val="20"/>
        </w:rPr>
        <w:t xml:space="preserve"> </w:t>
      </w:r>
      <w:r>
        <w:rPr>
          <w:sz w:val="20"/>
        </w:rPr>
        <w:t>stabilita a) směnného</w:t>
      </w:r>
      <w:r>
        <w:rPr>
          <w:spacing w:val="-2"/>
          <w:sz w:val="20"/>
        </w:rPr>
        <w:t xml:space="preserve"> </w:t>
      </w:r>
      <w:r>
        <w:rPr>
          <w:sz w:val="20"/>
        </w:rPr>
        <w:t>kurzu</w:t>
      </w:r>
      <w:r>
        <w:rPr>
          <w:spacing w:val="-1"/>
          <w:sz w:val="20"/>
        </w:rPr>
        <w:t xml:space="preserve"> </w:t>
      </w:r>
      <w:r>
        <w:rPr>
          <w:sz w:val="20"/>
        </w:rPr>
        <w:t>české</w:t>
      </w:r>
      <w:r>
        <w:rPr>
          <w:spacing w:val="-1"/>
          <w:sz w:val="20"/>
        </w:rPr>
        <w:t xml:space="preserve"> </w:t>
      </w:r>
      <w:r>
        <w:rPr>
          <w:sz w:val="20"/>
        </w:rPr>
        <w:t>koruny</w:t>
      </w:r>
      <w:r>
        <w:rPr>
          <w:spacing w:val="-4"/>
          <w:sz w:val="20"/>
        </w:rPr>
        <w:t xml:space="preserve"> </w:t>
      </w:r>
      <w:r>
        <w:rPr>
          <w:sz w:val="20"/>
        </w:rPr>
        <w:t>vůči zahraniční</w:t>
      </w:r>
      <w:r>
        <w:rPr>
          <w:spacing w:val="-1"/>
          <w:sz w:val="20"/>
        </w:rPr>
        <w:t xml:space="preserve"> </w:t>
      </w:r>
      <w:r>
        <w:rPr>
          <w:sz w:val="20"/>
        </w:rPr>
        <w:t>měně (euro) a b) výše</w:t>
      </w:r>
      <w:r>
        <w:rPr>
          <w:spacing w:val="-1"/>
          <w:sz w:val="20"/>
        </w:rPr>
        <w:t xml:space="preserve"> </w:t>
      </w:r>
      <w:r>
        <w:rPr>
          <w:sz w:val="20"/>
        </w:rPr>
        <w:t xml:space="preserve">sazby DPH v době vystavení zálohového listu (viz čl. </w:t>
      </w:r>
      <w:hyperlink w:anchor="_bookmark2" w:history="1">
        <w:r>
          <w:rPr>
            <w:sz w:val="20"/>
          </w:rPr>
          <w:t>2</w:t>
        </w:r>
        <w:r>
          <w:rPr>
            <w:sz w:val="20"/>
          </w:rPr>
          <w:t>.2.4</w:t>
        </w:r>
      </w:hyperlink>
      <w:r>
        <w:rPr>
          <w:sz w:val="20"/>
        </w:rPr>
        <w:t xml:space="preserve"> a </w:t>
      </w:r>
      <w:hyperlink w:anchor="_bookmark3" w:history="1">
        <w:r>
          <w:rPr>
            <w:sz w:val="20"/>
          </w:rPr>
          <w:t>2.2.5.</w:t>
        </w:r>
      </w:hyperlink>
      <w:r>
        <w:rPr>
          <w:sz w:val="20"/>
        </w:rPr>
        <w:t>) proti směnnému kurzu a sazbě uvedeným ve</w:t>
      </w:r>
      <w:r>
        <w:rPr>
          <w:spacing w:val="-2"/>
          <w:sz w:val="20"/>
        </w:rPr>
        <w:t xml:space="preserve"> </w:t>
      </w:r>
      <w:r>
        <w:rPr>
          <w:sz w:val="20"/>
        </w:rPr>
        <w:t>Smlouvě</w:t>
      </w:r>
      <w:r>
        <w:rPr>
          <w:spacing w:val="-4"/>
          <w:sz w:val="20"/>
        </w:rPr>
        <w:t xml:space="preserve"> </w:t>
      </w:r>
      <w:r>
        <w:rPr>
          <w:sz w:val="20"/>
        </w:rPr>
        <w:t>o</w:t>
      </w:r>
      <w:r>
        <w:rPr>
          <w:spacing w:val="-2"/>
          <w:sz w:val="20"/>
        </w:rPr>
        <w:t xml:space="preserve"> </w:t>
      </w:r>
      <w:r>
        <w:rPr>
          <w:sz w:val="20"/>
        </w:rPr>
        <w:t>dílo.</w:t>
      </w:r>
      <w:r>
        <w:rPr>
          <w:spacing w:val="-2"/>
          <w:sz w:val="20"/>
        </w:rPr>
        <w:t xml:space="preserve"> </w:t>
      </w:r>
      <w:r>
        <w:rPr>
          <w:sz w:val="20"/>
        </w:rPr>
        <w:t>Pokud</w:t>
      </w:r>
      <w:r>
        <w:rPr>
          <w:spacing w:val="-5"/>
          <w:sz w:val="20"/>
        </w:rPr>
        <w:t xml:space="preserve"> </w:t>
      </w:r>
      <w:r>
        <w:rPr>
          <w:sz w:val="20"/>
        </w:rPr>
        <w:t>kombinace</w:t>
      </w:r>
      <w:r>
        <w:rPr>
          <w:spacing w:val="-4"/>
          <w:sz w:val="20"/>
        </w:rPr>
        <w:t xml:space="preserve"> </w:t>
      </w:r>
      <w:r>
        <w:rPr>
          <w:sz w:val="20"/>
        </w:rPr>
        <w:t>směnného</w:t>
      </w:r>
      <w:r>
        <w:rPr>
          <w:spacing w:val="-2"/>
          <w:sz w:val="20"/>
        </w:rPr>
        <w:t xml:space="preserve"> </w:t>
      </w:r>
      <w:r>
        <w:rPr>
          <w:sz w:val="20"/>
        </w:rPr>
        <w:t>kurzu</w:t>
      </w:r>
      <w:r>
        <w:rPr>
          <w:spacing w:val="-4"/>
          <w:sz w:val="20"/>
        </w:rPr>
        <w:t xml:space="preserve"> </w:t>
      </w:r>
      <w:r>
        <w:rPr>
          <w:sz w:val="20"/>
        </w:rPr>
        <w:t>a výše</w:t>
      </w:r>
      <w:r>
        <w:rPr>
          <w:spacing w:val="-2"/>
          <w:sz w:val="20"/>
        </w:rPr>
        <w:t xml:space="preserve"> </w:t>
      </w:r>
      <w:r>
        <w:rPr>
          <w:sz w:val="20"/>
        </w:rPr>
        <w:t>sazby</w:t>
      </w:r>
      <w:r>
        <w:rPr>
          <w:spacing w:val="-5"/>
          <w:sz w:val="20"/>
        </w:rPr>
        <w:t xml:space="preserve"> </w:t>
      </w:r>
      <w:r>
        <w:rPr>
          <w:sz w:val="20"/>
        </w:rPr>
        <w:t>DPH</w:t>
      </w:r>
      <w:r>
        <w:rPr>
          <w:spacing w:val="-2"/>
          <w:sz w:val="20"/>
        </w:rPr>
        <w:t xml:space="preserve"> </w:t>
      </w:r>
      <w:r>
        <w:rPr>
          <w:sz w:val="20"/>
        </w:rPr>
        <w:t>zvýší</w:t>
      </w:r>
      <w:r>
        <w:rPr>
          <w:spacing w:val="-2"/>
          <w:sz w:val="20"/>
        </w:rPr>
        <w:t xml:space="preserve"> </w:t>
      </w:r>
      <w:r>
        <w:rPr>
          <w:sz w:val="20"/>
        </w:rPr>
        <w:t>cenu nad možnosti finančních prostředků Projektu, bere Členská instituce na vědomí a výslovně souhla</w:t>
      </w:r>
      <w:r>
        <w:rPr>
          <w:sz w:val="20"/>
        </w:rPr>
        <w:t>sí, že podpora z Projektu nemusí plně pokrývat poplatky za Základní dodávku. NTK vynaloží veškeré možné úsilí, aby takto zvýšená cena mohla být uhrazena z</w:t>
      </w:r>
      <w:r>
        <w:rPr>
          <w:spacing w:val="-4"/>
          <w:sz w:val="20"/>
        </w:rPr>
        <w:t xml:space="preserve"> </w:t>
      </w:r>
      <w:r>
        <w:rPr>
          <w:sz w:val="20"/>
        </w:rPr>
        <w:t>finančních prostředků Projektu, případně bude usilovat o zajištění jiného zdroje financování.</w:t>
      </w:r>
    </w:p>
    <w:p w:rsidR="00DB11FA" w:rsidRDefault="007E6902">
      <w:pPr>
        <w:pStyle w:val="Odstavecseseznamem"/>
        <w:numPr>
          <w:ilvl w:val="3"/>
          <w:numId w:val="3"/>
        </w:numPr>
        <w:tabs>
          <w:tab w:val="left" w:pos="963"/>
          <w:tab w:val="left" w:pos="965"/>
        </w:tabs>
        <w:spacing w:before="122"/>
        <w:ind w:right="514" w:hanging="853"/>
        <w:jc w:val="both"/>
        <w:rPr>
          <w:sz w:val="20"/>
        </w:rPr>
      </w:pPr>
      <w:r>
        <w:rPr>
          <w:sz w:val="20"/>
        </w:rPr>
        <w:t>Za dalš</w:t>
      </w:r>
      <w:r>
        <w:rPr>
          <w:sz w:val="20"/>
        </w:rPr>
        <w:t>í Členské instituce, které se stanou Pověřujícími zadavateli kat. A po okamžiku odeslání Výzvy k podání konečných nabídek, bude Základní dodávka financována NTK z</w:t>
      </w:r>
      <w:r>
        <w:rPr>
          <w:spacing w:val="-4"/>
          <w:sz w:val="20"/>
        </w:rPr>
        <w:t xml:space="preserve"> </w:t>
      </w:r>
      <w:r>
        <w:rPr>
          <w:sz w:val="20"/>
        </w:rPr>
        <w:t>dotačních prostředků Projektu pouze, pokud budou splněny podmínky Projektu ve vztahu ke konkr</w:t>
      </w:r>
      <w:r>
        <w:rPr>
          <w:sz w:val="20"/>
        </w:rPr>
        <w:t>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9"/>
          <w:sz w:val="20"/>
        </w:rPr>
        <w:t xml:space="preserve"> </w:t>
      </w:r>
      <w:r>
        <w:rPr>
          <w:sz w:val="20"/>
        </w:rPr>
        <w:t>zejména</w:t>
      </w:r>
      <w:r>
        <w:rPr>
          <w:spacing w:val="-11"/>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1"/>
          <w:sz w:val="20"/>
        </w:rPr>
        <w:t xml:space="preserve"> </w:t>
      </w:r>
      <w:r>
        <w:rPr>
          <w:sz w:val="20"/>
        </w:rPr>
        <w:t>české</w:t>
      </w:r>
      <w:r>
        <w:rPr>
          <w:spacing w:val="-11"/>
          <w:sz w:val="20"/>
        </w:rPr>
        <w:t xml:space="preserve"> </w:t>
      </w:r>
      <w:r>
        <w:rPr>
          <w:sz w:val="20"/>
        </w:rPr>
        <w:t>koruny</w:t>
      </w:r>
      <w:r>
        <w:rPr>
          <w:spacing w:val="-7"/>
          <w:sz w:val="20"/>
        </w:rPr>
        <w:t xml:space="preserve"> </w:t>
      </w:r>
      <w:r>
        <w:rPr>
          <w:sz w:val="20"/>
        </w:rPr>
        <w:t>vůči</w:t>
      </w:r>
      <w:r>
        <w:rPr>
          <w:spacing w:val="-7"/>
          <w:sz w:val="20"/>
        </w:rPr>
        <w:t xml:space="preserve"> </w:t>
      </w:r>
      <w:r>
        <w:rPr>
          <w:sz w:val="20"/>
        </w:rPr>
        <w:t>euro</w:t>
      </w:r>
      <w:r>
        <w:rPr>
          <w:spacing w:val="-11"/>
          <w:sz w:val="20"/>
        </w:rPr>
        <w:t xml:space="preserve"> </w:t>
      </w:r>
      <w:r>
        <w:rPr>
          <w:sz w:val="20"/>
        </w:rPr>
        <w:t>(viz</w:t>
      </w:r>
      <w:r>
        <w:rPr>
          <w:spacing w:val="-10"/>
          <w:sz w:val="20"/>
        </w:rPr>
        <w:t xml:space="preserve"> </w:t>
      </w:r>
      <w:r>
        <w:rPr>
          <w:sz w:val="20"/>
        </w:rPr>
        <w:t>předchozí</w:t>
      </w:r>
      <w:r>
        <w:rPr>
          <w:spacing w:val="-9"/>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9"/>
          <w:sz w:val="20"/>
        </w:rPr>
        <w:t xml:space="preserve"> </w:t>
      </w:r>
      <w:r>
        <w:rPr>
          <w:sz w:val="20"/>
        </w:rPr>
        <w:t>že realizace Základní dodávky naplní parametry Projektu a NTK obdrží v rámci Projektu finanční prostředky</w:t>
      </w:r>
      <w:r>
        <w:rPr>
          <w:spacing w:val="-14"/>
          <w:sz w:val="20"/>
        </w:rPr>
        <w:t xml:space="preserve"> </w:t>
      </w:r>
      <w:r>
        <w:rPr>
          <w:sz w:val="20"/>
        </w:rPr>
        <w:t>na</w:t>
      </w:r>
      <w:r>
        <w:rPr>
          <w:spacing w:val="-14"/>
          <w:sz w:val="20"/>
        </w:rPr>
        <w:t xml:space="preserve"> </w:t>
      </w:r>
      <w:r>
        <w:rPr>
          <w:sz w:val="20"/>
        </w:rPr>
        <w:t>financování</w:t>
      </w:r>
      <w:r>
        <w:rPr>
          <w:spacing w:val="-10"/>
          <w:sz w:val="20"/>
        </w:rPr>
        <w:t xml:space="preserve"> </w:t>
      </w:r>
      <w:r>
        <w:rPr>
          <w:sz w:val="20"/>
        </w:rPr>
        <w:t>ceny</w:t>
      </w:r>
      <w:r>
        <w:rPr>
          <w:spacing w:val="-14"/>
          <w:sz w:val="20"/>
        </w:rPr>
        <w:t xml:space="preserve"> </w:t>
      </w:r>
      <w:r>
        <w:rPr>
          <w:sz w:val="20"/>
        </w:rPr>
        <w:t>Základní</w:t>
      </w:r>
      <w:r>
        <w:rPr>
          <w:spacing w:val="-11"/>
          <w:sz w:val="20"/>
        </w:rPr>
        <w:t xml:space="preserve"> </w:t>
      </w:r>
      <w:r>
        <w:rPr>
          <w:sz w:val="20"/>
        </w:rPr>
        <w:t>dodávky.</w:t>
      </w:r>
      <w:r>
        <w:rPr>
          <w:spacing w:val="-11"/>
          <w:sz w:val="20"/>
        </w:rPr>
        <w:t xml:space="preserve"> </w:t>
      </w:r>
      <w:r>
        <w:rPr>
          <w:sz w:val="20"/>
        </w:rPr>
        <w:t>Skutečnost,</w:t>
      </w:r>
      <w:r>
        <w:rPr>
          <w:spacing w:val="-9"/>
          <w:sz w:val="20"/>
        </w:rPr>
        <w:t xml:space="preserve"> </w:t>
      </w:r>
      <w:r>
        <w:rPr>
          <w:sz w:val="20"/>
        </w:rPr>
        <w:t>zda</w:t>
      </w:r>
      <w:r>
        <w:rPr>
          <w:spacing w:val="-11"/>
          <w:sz w:val="20"/>
        </w:rPr>
        <w:t xml:space="preserve"> </w:t>
      </w:r>
      <w:r>
        <w:rPr>
          <w:sz w:val="20"/>
        </w:rPr>
        <w:t>jsou</w:t>
      </w:r>
      <w:r>
        <w:rPr>
          <w:spacing w:val="-12"/>
          <w:sz w:val="20"/>
        </w:rPr>
        <w:t xml:space="preserve"> </w:t>
      </w:r>
      <w:r>
        <w:rPr>
          <w:sz w:val="20"/>
        </w:rPr>
        <w:t>pro</w:t>
      </w:r>
      <w:r>
        <w:rPr>
          <w:spacing w:val="-11"/>
          <w:sz w:val="20"/>
        </w:rPr>
        <w:t xml:space="preserve"> </w:t>
      </w:r>
      <w:r>
        <w:rPr>
          <w:sz w:val="20"/>
        </w:rPr>
        <w:t>financování</w:t>
      </w:r>
      <w:r>
        <w:rPr>
          <w:spacing w:val="-12"/>
          <w:sz w:val="20"/>
        </w:rPr>
        <w:t xml:space="preserve"> </w:t>
      </w:r>
      <w:r>
        <w:rPr>
          <w:sz w:val="20"/>
        </w:rPr>
        <w:t>Základní dodávky</w:t>
      </w:r>
      <w:r>
        <w:rPr>
          <w:spacing w:val="-13"/>
          <w:sz w:val="20"/>
        </w:rPr>
        <w:t xml:space="preserve"> </w:t>
      </w:r>
      <w:r>
        <w:rPr>
          <w:sz w:val="20"/>
        </w:rPr>
        <w:t>splněny</w:t>
      </w:r>
      <w:r>
        <w:rPr>
          <w:spacing w:val="-13"/>
          <w:sz w:val="20"/>
        </w:rPr>
        <w:t xml:space="preserve"> </w:t>
      </w:r>
      <w:r>
        <w:rPr>
          <w:sz w:val="20"/>
        </w:rPr>
        <w:t>podmínky</w:t>
      </w:r>
      <w:r>
        <w:rPr>
          <w:spacing w:val="-13"/>
          <w:sz w:val="20"/>
        </w:rPr>
        <w:t xml:space="preserve"> </w:t>
      </w:r>
      <w:r>
        <w:rPr>
          <w:sz w:val="20"/>
        </w:rPr>
        <w:t>Projekt</w:t>
      </w:r>
      <w:r>
        <w:rPr>
          <w:sz w:val="20"/>
        </w:rPr>
        <w:t>u,</w:t>
      </w:r>
      <w:r>
        <w:rPr>
          <w:spacing w:val="-9"/>
          <w:sz w:val="20"/>
        </w:rPr>
        <w:t xml:space="preserve"> </w:t>
      </w:r>
      <w:r>
        <w:rPr>
          <w:sz w:val="20"/>
        </w:rPr>
        <w:t>bude</w:t>
      </w:r>
      <w:r>
        <w:rPr>
          <w:spacing w:val="-8"/>
          <w:sz w:val="20"/>
        </w:rPr>
        <w:t xml:space="preserve"> </w:t>
      </w:r>
      <w:r>
        <w:rPr>
          <w:sz w:val="20"/>
        </w:rPr>
        <w:t>potvrzena</w:t>
      </w:r>
      <w:r>
        <w:rPr>
          <w:spacing w:val="-9"/>
          <w:sz w:val="20"/>
        </w:rPr>
        <w:t xml:space="preserve"> </w:t>
      </w:r>
      <w:r>
        <w:rPr>
          <w:sz w:val="20"/>
        </w:rPr>
        <w:t>v dodatku</w:t>
      </w:r>
      <w:r>
        <w:rPr>
          <w:spacing w:val="-12"/>
          <w:sz w:val="20"/>
        </w:rPr>
        <w:t xml:space="preserve"> </w:t>
      </w:r>
      <w:r>
        <w:rPr>
          <w:sz w:val="20"/>
        </w:rPr>
        <w:t>k této</w:t>
      </w:r>
      <w:r>
        <w:rPr>
          <w:spacing w:val="-9"/>
          <w:sz w:val="20"/>
        </w:rPr>
        <w:t xml:space="preserve"> </w:t>
      </w:r>
      <w:r>
        <w:rPr>
          <w:sz w:val="20"/>
        </w:rPr>
        <w:t>Smlouvě,</w:t>
      </w:r>
      <w:r>
        <w:rPr>
          <w:spacing w:val="-10"/>
          <w:sz w:val="20"/>
        </w:rPr>
        <w:t xml:space="preserve"> </w:t>
      </w:r>
      <w:r>
        <w:rPr>
          <w:sz w:val="20"/>
        </w:rPr>
        <w:t>který</w:t>
      </w:r>
      <w:r>
        <w:rPr>
          <w:spacing w:val="-13"/>
          <w:sz w:val="20"/>
        </w:rPr>
        <w:t xml:space="preserve"> </w:t>
      </w:r>
      <w:r>
        <w:rPr>
          <w:sz w:val="20"/>
        </w:rPr>
        <w:t>se</w:t>
      </w:r>
      <w:r>
        <w:rPr>
          <w:spacing w:val="-9"/>
          <w:sz w:val="20"/>
        </w:rPr>
        <w:t xml:space="preserve"> </w:t>
      </w:r>
      <w:r>
        <w:rPr>
          <w:sz w:val="20"/>
        </w:rPr>
        <w:t>Smluvní strany zavazují uzavřít v</w:t>
      </w:r>
      <w:r>
        <w:rPr>
          <w:spacing w:val="-2"/>
          <w:sz w:val="20"/>
        </w:rPr>
        <w:t xml:space="preserve"> </w:t>
      </w:r>
      <w:r>
        <w:rPr>
          <w:sz w:val="20"/>
        </w:rPr>
        <w:t xml:space="preserve">době dle čl. </w:t>
      </w:r>
      <w:hyperlink w:anchor="_bookmark5" w:history="1">
        <w:r>
          <w:rPr>
            <w:sz w:val="20"/>
          </w:rPr>
          <w:t>3.1</w:t>
        </w:r>
      </w:hyperlink>
      <w:r>
        <w:rPr>
          <w:sz w:val="20"/>
        </w:rPr>
        <w:t xml:space="preserve"> této Smlouvy nebo do 30 (třiceti) dnů ode dne, kdy se dotyčná Členská instituce stane Pověřujícím zadavatelem kat. A, podle toho, která z</w:t>
      </w:r>
      <w:r>
        <w:rPr>
          <w:spacing w:val="-6"/>
          <w:sz w:val="20"/>
        </w:rPr>
        <w:t xml:space="preserve"> </w:t>
      </w:r>
      <w:r>
        <w:rPr>
          <w:sz w:val="20"/>
        </w:rPr>
        <w:t>těchto skutečností nastane později.</w:t>
      </w:r>
    </w:p>
    <w:p w:rsidR="00DB11FA" w:rsidRDefault="007E6902">
      <w:pPr>
        <w:pStyle w:val="Zkladntext"/>
        <w:spacing w:before="49"/>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192703</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260CE" id="Graphic 6" o:spid="_x0000_s1026" style="position:absolute;margin-left:56.65pt;margin-top:15.1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" path="m1829435,l,,,7619r1829435,l1829435,xe" fillcolor="black" stroked="f">
                <v:path arrowok="t"/>
                <w10:wrap type="topAndBottom" anchorx="page"/>
              </v:shape>
            </w:pict>
          </mc:Fallback>
        </mc:AlternateContent>
      </w:r>
    </w:p>
    <w:p w:rsidR="00DB11FA" w:rsidRDefault="007E6902">
      <w:pPr>
        <w:spacing w:before="114" w:line="244" w:lineRule="auto"/>
        <w:ind w:left="112" w:right="331"/>
        <w:rPr>
          <w:sz w:val="18"/>
        </w:rPr>
      </w:pPr>
      <w:r>
        <w:rPr>
          <w:rFonts w:ascii="Corbel" w:hAnsi="Corbel"/>
          <w:sz w:val="18"/>
          <w:vertAlign w:val="superscript"/>
        </w:rPr>
        <w:t>1</w:t>
      </w:r>
      <w:r>
        <w:rPr>
          <w:rFonts w:ascii="Corbel" w:hAnsi="Corbel"/>
          <w:spacing w:val="26"/>
          <w:sz w:val="18"/>
        </w:rPr>
        <w:t xml:space="preserve"> </w:t>
      </w:r>
      <w:r>
        <w:rPr>
          <w:sz w:val="18"/>
        </w:rPr>
        <w:t>Předmět</w:t>
      </w:r>
      <w:r>
        <w:rPr>
          <w:spacing w:val="27"/>
          <w:sz w:val="18"/>
        </w:rPr>
        <w:t xml:space="preserve"> </w:t>
      </w:r>
      <w:r>
        <w:rPr>
          <w:sz w:val="18"/>
        </w:rPr>
        <w:t>a</w:t>
      </w:r>
      <w:r>
        <w:rPr>
          <w:spacing w:val="27"/>
          <w:sz w:val="18"/>
        </w:rPr>
        <w:t xml:space="preserve"> </w:t>
      </w:r>
      <w:r>
        <w:rPr>
          <w:sz w:val="18"/>
        </w:rPr>
        <w:t>rozsah</w:t>
      </w:r>
      <w:r>
        <w:rPr>
          <w:spacing w:val="27"/>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7"/>
          <w:sz w:val="18"/>
        </w:rPr>
        <w:t xml:space="preserve"> </w:t>
      </w:r>
      <w:r>
        <w:rPr>
          <w:sz w:val="18"/>
        </w:rPr>
        <w:t>definován</w:t>
      </w:r>
      <w:r>
        <w:rPr>
          <w:spacing w:val="27"/>
          <w:sz w:val="18"/>
        </w:rPr>
        <w:t xml:space="preserve"> </w:t>
      </w:r>
      <w:r>
        <w:rPr>
          <w:sz w:val="18"/>
        </w:rPr>
        <w:t>v čl.</w:t>
      </w:r>
      <w:r>
        <w:rPr>
          <w:spacing w:val="27"/>
          <w:sz w:val="18"/>
        </w:rPr>
        <w:t xml:space="preserve"> </w:t>
      </w:r>
      <w:r>
        <w:rPr>
          <w:sz w:val="18"/>
        </w:rPr>
        <w:t>6.1</w:t>
      </w:r>
      <w:r>
        <w:rPr>
          <w:spacing w:val="27"/>
          <w:sz w:val="18"/>
        </w:rPr>
        <w:t xml:space="preserve"> </w:t>
      </w:r>
      <w:r>
        <w:rPr>
          <w:sz w:val="18"/>
        </w:rPr>
        <w:t>Smlouvy</w:t>
      </w:r>
      <w:r>
        <w:rPr>
          <w:spacing w:val="25"/>
          <w:sz w:val="18"/>
        </w:rPr>
        <w:t xml:space="preserve"> </w:t>
      </w:r>
      <w:r>
        <w:rPr>
          <w:sz w:val="18"/>
        </w:rPr>
        <w:t>o</w:t>
      </w:r>
      <w:r>
        <w:rPr>
          <w:spacing w:val="27"/>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5"/>
          <w:sz w:val="18"/>
        </w:rPr>
        <w:t xml:space="preserve"> </w:t>
      </w:r>
      <w:r>
        <w:rPr>
          <w:sz w:val="18"/>
        </w:rPr>
        <w:t>systému uzavřené na Veřejnou zakázku.</w:t>
      </w:r>
    </w:p>
    <w:p w:rsidR="00DB11FA" w:rsidRDefault="00DB11FA">
      <w:pPr>
        <w:spacing w:line="244" w:lineRule="auto"/>
        <w:rPr>
          <w:sz w:val="18"/>
        </w:rPr>
        <w:sectPr w:rsidR="00DB11FA">
          <w:headerReference w:type="default" r:id="rId10"/>
          <w:footerReference w:type="default" r:id="rId11"/>
          <w:pgSz w:w="11910" w:h="16840"/>
          <w:pgMar w:top="1840" w:right="900" w:bottom="760" w:left="1020" w:header="649" w:footer="564" w:gutter="0"/>
          <w:pgNumType w:start="2"/>
          <w:cols w:space="708"/>
        </w:sectPr>
      </w:pPr>
    </w:p>
    <w:p w:rsidR="00DB11FA" w:rsidRDefault="007E6902">
      <w:pPr>
        <w:pStyle w:val="Odstavecseseznamem"/>
        <w:numPr>
          <w:ilvl w:val="3"/>
          <w:numId w:val="3"/>
        </w:numPr>
        <w:tabs>
          <w:tab w:val="left" w:pos="963"/>
          <w:tab w:val="left" w:pos="965"/>
        </w:tabs>
        <w:spacing w:before="85"/>
        <w:ind w:right="513" w:hanging="853"/>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 financování Základní dodávky z finančních prostředků Projektu dle předchozího bodu, budou povinny k financování Základní dodávky z vlastních prostředků. NTK stanoví v zadávací dokumentaci Veřejné zakázky maximální výši na</w:t>
      </w:r>
      <w:r>
        <w:rPr>
          <w:sz w:val="20"/>
        </w:rPr>
        <w:t>bídkové ceny budoucího Poskytovatele</w:t>
      </w:r>
      <w:r>
        <w:rPr>
          <w:spacing w:val="-5"/>
          <w:sz w:val="20"/>
        </w:rPr>
        <w:t xml:space="preserve"> </w:t>
      </w:r>
      <w:r>
        <w:rPr>
          <w:sz w:val="20"/>
        </w:rPr>
        <w:t>Systému</w:t>
      </w:r>
      <w:r>
        <w:rPr>
          <w:spacing w:val="-5"/>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7"/>
          <w:sz w:val="20"/>
        </w:rPr>
        <w:t xml:space="preserve"> </w:t>
      </w:r>
      <w:r>
        <w:rPr>
          <w:sz w:val="20"/>
        </w:rPr>
        <w:t>dodávky</w:t>
      </w:r>
      <w:r>
        <w:rPr>
          <w:spacing w:val="-9"/>
          <w:sz w:val="20"/>
        </w:rPr>
        <w:t xml:space="preserve"> </w:t>
      </w:r>
      <w:r>
        <w:rPr>
          <w:sz w:val="20"/>
        </w:rPr>
        <w:t>pro</w:t>
      </w:r>
      <w:r>
        <w:rPr>
          <w:spacing w:val="-7"/>
          <w:sz w:val="20"/>
        </w:rPr>
        <w:t xml:space="preserve"> </w:t>
      </w:r>
      <w:r>
        <w:rPr>
          <w:sz w:val="20"/>
        </w:rPr>
        <w:t>všechny</w:t>
      </w:r>
      <w:r>
        <w:rPr>
          <w:spacing w:val="-11"/>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výpočet pro určení ceny za Základní dodávku pro jednotlivou Členskou instituci na základě její velikosti. Cena za</w:t>
      </w:r>
      <w:r>
        <w:rPr>
          <w:spacing w:val="-2"/>
          <w:sz w:val="20"/>
        </w:rPr>
        <w:t xml:space="preserve"> </w:t>
      </w:r>
      <w:r>
        <w:rPr>
          <w:sz w:val="20"/>
        </w:rPr>
        <w:t>Základní</w:t>
      </w:r>
      <w:r>
        <w:rPr>
          <w:spacing w:val="-2"/>
          <w:sz w:val="20"/>
        </w:rPr>
        <w:t xml:space="preserve"> </w:t>
      </w:r>
      <w:r>
        <w:rPr>
          <w:sz w:val="20"/>
        </w:rPr>
        <w:t>dodávku bude podléhat ind</w:t>
      </w:r>
      <w:r>
        <w:rPr>
          <w:sz w:val="20"/>
        </w:rPr>
        <w:t>exaci, a</w:t>
      </w:r>
      <w:r>
        <w:rPr>
          <w:spacing w:val="-2"/>
          <w:sz w:val="20"/>
        </w:rPr>
        <w:t xml:space="preserve"> </w:t>
      </w:r>
      <w:r>
        <w:rPr>
          <w:sz w:val="20"/>
        </w:rPr>
        <w:t>to způsobem upraveným v čl.</w:t>
      </w:r>
      <w:r>
        <w:rPr>
          <w:spacing w:val="-2"/>
          <w:sz w:val="20"/>
        </w:rPr>
        <w:t xml:space="preserve"> </w:t>
      </w:r>
      <w:r>
        <w:rPr>
          <w:sz w:val="20"/>
        </w:rPr>
        <w:t>7.19 a násl. Smlouvy</w:t>
      </w:r>
      <w:r>
        <w:rPr>
          <w:spacing w:val="-10"/>
          <w:sz w:val="20"/>
        </w:rPr>
        <w:t xml:space="preserve"> </w:t>
      </w:r>
      <w:r>
        <w:rPr>
          <w:sz w:val="20"/>
        </w:rPr>
        <w:t>o</w:t>
      </w:r>
      <w:r>
        <w:rPr>
          <w:spacing w:val="-5"/>
          <w:sz w:val="20"/>
        </w:rPr>
        <w:t xml:space="preserve"> </w:t>
      </w:r>
      <w:r>
        <w:rPr>
          <w:sz w:val="20"/>
        </w:rPr>
        <w:t>dílo.</w:t>
      </w:r>
      <w:r>
        <w:rPr>
          <w:spacing w:val="-4"/>
          <w:sz w:val="20"/>
        </w:rPr>
        <w:t xml:space="preserve"> </w:t>
      </w:r>
      <w:r>
        <w:rPr>
          <w:sz w:val="20"/>
        </w:rPr>
        <w:t>Výše</w:t>
      </w:r>
      <w:r>
        <w:rPr>
          <w:spacing w:val="-5"/>
          <w:sz w:val="20"/>
        </w:rPr>
        <w:t xml:space="preserve"> </w:t>
      </w:r>
      <w:r>
        <w:rPr>
          <w:sz w:val="20"/>
        </w:rPr>
        <w:t>závazku</w:t>
      </w:r>
      <w:r>
        <w:rPr>
          <w:spacing w:val="-7"/>
          <w:sz w:val="20"/>
        </w:rPr>
        <w:t xml:space="preserve"> </w:t>
      </w:r>
      <w:r>
        <w:rPr>
          <w:sz w:val="20"/>
        </w:rPr>
        <w:t>Členské</w:t>
      </w:r>
      <w:r>
        <w:rPr>
          <w:spacing w:val="-7"/>
          <w:sz w:val="20"/>
        </w:rPr>
        <w:t xml:space="preserve"> </w:t>
      </w:r>
      <w:r>
        <w:rPr>
          <w:sz w:val="20"/>
        </w:rPr>
        <w:t>instituce</w:t>
      </w:r>
      <w:r>
        <w:rPr>
          <w:spacing w:val="-7"/>
          <w:sz w:val="20"/>
        </w:rPr>
        <w:t xml:space="preserve"> </w:t>
      </w:r>
      <w:r>
        <w:rPr>
          <w:sz w:val="20"/>
        </w:rPr>
        <w:t>k úhradě</w:t>
      </w:r>
      <w:r>
        <w:rPr>
          <w:spacing w:val="-7"/>
          <w:sz w:val="20"/>
        </w:rPr>
        <w:t xml:space="preserve"> </w:t>
      </w:r>
      <w:r>
        <w:rPr>
          <w:sz w:val="20"/>
        </w:rPr>
        <w:t>ceny</w:t>
      </w:r>
      <w:r>
        <w:rPr>
          <w:spacing w:val="-10"/>
          <w:sz w:val="20"/>
        </w:rPr>
        <w:t xml:space="preserve"> </w:t>
      </w:r>
      <w:r>
        <w:rPr>
          <w:sz w:val="20"/>
        </w:rPr>
        <w:t>Základní</w:t>
      </w:r>
      <w:r>
        <w:rPr>
          <w:spacing w:val="-5"/>
          <w:sz w:val="20"/>
        </w:rPr>
        <w:t xml:space="preserve"> </w:t>
      </w:r>
      <w:r>
        <w:rPr>
          <w:sz w:val="20"/>
        </w:rPr>
        <w:t>dodávky</w:t>
      </w:r>
      <w:r>
        <w:rPr>
          <w:spacing w:val="-8"/>
          <w:sz w:val="20"/>
        </w:rPr>
        <w:t xml:space="preserve"> </w:t>
      </w:r>
      <w:r>
        <w:rPr>
          <w:sz w:val="20"/>
        </w:rPr>
        <w:t>a</w:t>
      </w:r>
      <w:r>
        <w:rPr>
          <w:spacing w:val="-7"/>
          <w:sz w:val="20"/>
        </w:rPr>
        <w:t xml:space="preserve"> </w:t>
      </w:r>
      <w:r>
        <w:rPr>
          <w:sz w:val="20"/>
        </w:rPr>
        <w:t>podmínky</w:t>
      </w:r>
      <w:r>
        <w:rPr>
          <w:spacing w:val="-13"/>
          <w:sz w:val="20"/>
        </w:rPr>
        <w:t xml:space="preserve"> </w:t>
      </w:r>
      <w:r>
        <w:rPr>
          <w:sz w:val="20"/>
        </w:rPr>
        <w:t>její úhrady budou specifikovány v dodatku k této Smlouvě, který se Smluvní strany zavazují uzavřít v</w:t>
      </w:r>
      <w:r>
        <w:rPr>
          <w:spacing w:val="-3"/>
          <w:sz w:val="20"/>
        </w:rPr>
        <w:t xml:space="preserve"> </w:t>
      </w:r>
      <w:r>
        <w:rPr>
          <w:sz w:val="20"/>
        </w:rPr>
        <w:t>době dle čl. 3.1 této Smlouvy</w:t>
      </w:r>
      <w:r>
        <w:rPr>
          <w:spacing w:val="-1"/>
          <w:sz w:val="20"/>
        </w:rPr>
        <w:t xml:space="preserve"> </w:t>
      </w:r>
      <w:r>
        <w:rPr>
          <w:sz w:val="20"/>
        </w:rPr>
        <w:t>nebo do 30 (třiceti) dnů ode dne, kdy</w:t>
      </w:r>
      <w:r>
        <w:rPr>
          <w:spacing w:val="-1"/>
          <w:sz w:val="20"/>
        </w:rPr>
        <w:t xml:space="preserve"> </w:t>
      </w:r>
      <w:r>
        <w:rPr>
          <w:sz w:val="20"/>
        </w:rPr>
        <w:t>se Členská instituce stane Pověřujícím zadavatelem kat. A, podle toho, která z těchto skutečností nastane později.</w:t>
      </w:r>
    </w:p>
    <w:p w:rsidR="00DB11FA" w:rsidRDefault="007E6902">
      <w:pPr>
        <w:pStyle w:val="Odstavecseseznamem"/>
        <w:numPr>
          <w:ilvl w:val="2"/>
          <w:numId w:val="3"/>
        </w:numPr>
        <w:tabs>
          <w:tab w:val="left" w:pos="677"/>
        </w:tabs>
        <w:spacing w:before="117"/>
        <w:ind w:left="677" w:hanging="565"/>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6"/>
          <w:sz w:val="20"/>
        </w:rPr>
        <w:t xml:space="preserve"> </w:t>
      </w:r>
      <w:r>
        <w:rPr>
          <w:b/>
          <w:sz w:val="20"/>
        </w:rPr>
        <w:t>technického</w:t>
      </w:r>
      <w:r>
        <w:rPr>
          <w:b/>
          <w:spacing w:val="-6"/>
          <w:sz w:val="20"/>
        </w:rPr>
        <w:t xml:space="preserve"> </w:t>
      </w:r>
      <w:r>
        <w:rPr>
          <w:b/>
          <w:sz w:val="20"/>
        </w:rPr>
        <w:t>řešení</w:t>
      </w:r>
      <w:r>
        <w:rPr>
          <w:b/>
          <w:spacing w:val="-6"/>
          <w:sz w:val="20"/>
        </w:rPr>
        <w:t xml:space="preserve"> </w:t>
      </w:r>
      <w:r>
        <w:rPr>
          <w:sz w:val="20"/>
        </w:rPr>
        <w:t>při</w:t>
      </w:r>
      <w:r>
        <w:rPr>
          <w:spacing w:val="-6"/>
          <w:sz w:val="20"/>
        </w:rPr>
        <w:t xml:space="preserve"> </w:t>
      </w:r>
      <w:r>
        <w:rPr>
          <w:sz w:val="20"/>
        </w:rPr>
        <w:t>integraci</w:t>
      </w:r>
      <w:r>
        <w:rPr>
          <w:spacing w:val="-8"/>
          <w:sz w:val="20"/>
        </w:rPr>
        <w:t xml:space="preserve"> </w:t>
      </w:r>
      <w:r>
        <w:rPr>
          <w:sz w:val="20"/>
        </w:rPr>
        <w:t>IT</w:t>
      </w:r>
      <w:r>
        <w:rPr>
          <w:spacing w:val="-5"/>
          <w:sz w:val="20"/>
        </w:rPr>
        <w:t xml:space="preserve"> </w:t>
      </w:r>
      <w:r>
        <w:rPr>
          <w:sz w:val="20"/>
        </w:rPr>
        <w:t>systémů</w:t>
      </w:r>
      <w:r>
        <w:rPr>
          <w:spacing w:val="-7"/>
          <w:sz w:val="20"/>
        </w:rPr>
        <w:t xml:space="preserve"> </w:t>
      </w:r>
      <w:r>
        <w:rPr>
          <w:sz w:val="20"/>
        </w:rPr>
        <w:t>Členské</w:t>
      </w:r>
      <w:r>
        <w:rPr>
          <w:spacing w:val="-8"/>
          <w:sz w:val="20"/>
        </w:rPr>
        <w:t xml:space="preserve"> </w:t>
      </w:r>
      <w:r>
        <w:rPr>
          <w:spacing w:val="-2"/>
          <w:sz w:val="20"/>
        </w:rPr>
        <w:t>instituce.</w:t>
      </w:r>
    </w:p>
    <w:p w:rsidR="00DB11FA" w:rsidRDefault="007E6902">
      <w:pPr>
        <w:pStyle w:val="Odstavecseseznamem"/>
        <w:numPr>
          <w:ilvl w:val="2"/>
          <w:numId w:val="3"/>
        </w:numPr>
        <w:tabs>
          <w:tab w:val="left" w:pos="677"/>
          <w:tab w:val="left" w:pos="679"/>
        </w:tabs>
        <w:spacing w:before="121"/>
        <w:ind w:right="516" w:hanging="567"/>
        <w:jc w:val="both"/>
        <w:rPr>
          <w:sz w:val="20"/>
        </w:rPr>
      </w:pPr>
      <w:r>
        <w:rPr>
          <w:b/>
          <w:sz w:val="20"/>
        </w:rPr>
        <w:t>Adaptační</w:t>
      </w:r>
      <w:r>
        <w:rPr>
          <w:b/>
          <w:spacing w:val="-1"/>
          <w:sz w:val="20"/>
        </w:rPr>
        <w:t xml:space="preserve"> </w:t>
      </w:r>
      <w:r>
        <w:rPr>
          <w:b/>
          <w:sz w:val="20"/>
        </w:rPr>
        <w:t>příspěvek</w:t>
      </w:r>
      <w:r>
        <w:rPr>
          <w:b/>
          <w:spacing w:val="-1"/>
          <w:sz w:val="20"/>
        </w:rPr>
        <w:t xml:space="preserve"> </w:t>
      </w:r>
      <w:r>
        <w:rPr>
          <w:sz w:val="20"/>
        </w:rPr>
        <w:t>pro</w:t>
      </w:r>
      <w:r>
        <w:rPr>
          <w:spacing w:val="-1"/>
          <w:sz w:val="20"/>
        </w:rPr>
        <w:t xml:space="preserve"> </w:t>
      </w:r>
      <w:r>
        <w:rPr>
          <w:sz w:val="20"/>
        </w:rPr>
        <w:t>instituci</w:t>
      </w:r>
      <w:r>
        <w:rPr>
          <w:spacing w:val="-3"/>
          <w:sz w:val="20"/>
        </w:rPr>
        <w:t xml:space="preserve"> </w:t>
      </w:r>
      <w:r>
        <w:rPr>
          <w:sz w:val="20"/>
        </w:rPr>
        <w:t>odebírající plné</w:t>
      </w:r>
      <w:r>
        <w:rPr>
          <w:spacing w:val="-3"/>
          <w:sz w:val="20"/>
        </w:rPr>
        <w:t xml:space="preserve"> </w:t>
      </w:r>
      <w:r>
        <w:rPr>
          <w:sz w:val="20"/>
        </w:rPr>
        <w:t>řešení</w:t>
      </w:r>
      <w:r>
        <w:rPr>
          <w:spacing w:val="-2"/>
          <w:sz w:val="20"/>
        </w:rPr>
        <w:t xml:space="preserve"> </w:t>
      </w:r>
      <w:r>
        <w:rPr>
          <w:sz w:val="20"/>
        </w:rPr>
        <w:t>Systému,</w:t>
      </w:r>
      <w:r>
        <w:rPr>
          <w:spacing w:val="-2"/>
          <w:sz w:val="20"/>
        </w:rPr>
        <w:t xml:space="preserve"> </w:t>
      </w:r>
      <w:r>
        <w:rPr>
          <w:sz w:val="20"/>
        </w:rPr>
        <w:t>pro</w:t>
      </w:r>
      <w:r>
        <w:rPr>
          <w:spacing w:val="-1"/>
          <w:sz w:val="20"/>
        </w:rPr>
        <w:t xml:space="preserve"> </w:t>
      </w:r>
      <w:r>
        <w:rPr>
          <w:sz w:val="20"/>
        </w:rPr>
        <w:t>niž</w:t>
      </w:r>
      <w:r>
        <w:rPr>
          <w:spacing w:val="-5"/>
          <w:sz w:val="20"/>
        </w:rPr>
        <w:t xml:space="preserve"> </w:t>
      </w:r>
      <w:r>
        <w:rPr>
          <w:sz w:val="20"/>
        </w:rPr>
        <w:t>bude vysoutěžená</w:t>
      </w:r>
      <w:r>
        <w:rPr>
          <w:spacing w:val="-3"/>
          <w:sz w:val="20"/>
        </w:rPr>
        <w:t xml:space="preserve"> </w:t>
      </w:r>
      <w:r>
        <w:rPr>
          <w:sz w:val="20"/>
        </w:rPr>
        <w:t xml:space="preserve">cena ročního předplatného za poskytování služeb podpory provozu Systému (Paušální služby) více než dvojnásobně vyšší, než současná cena ročního předplatného za provoz dosavadního automatizovaného knihovního systému bez ERMS a Discovery komponent (dále jen </w:t>
      </w:r>
      <w:r>
        <w:rPr>
          <w:sz w:val="20"/>
        </w:rPr>
        <w:t>„AKS“). Výše adaptačního příspěvku bude určena dle zařazení Členské instituce do implementační vlny procentem z ceny Paušálních služeb za plné řešení Systému pro velikostní kategorii</w:t>
      </w:r>
      <w:r>
        <w:t>2</w:t>
      </w:r>
      <w:r>
        <w:rPr>
          <w:sz w:val="20"/>
        </w:rPr>
        <w:t>, do niž je dotčená Členská instituce zařazena následovně:</w:t>
      </w:r>
    </w:p>
    <w:p w:rsidR="007E6902" w:rsidRDefault="007E6902">
      <w:pPr>
        <w:pStyle w:val="Zkladntext"/>
        <w:ind w:left="679"/>
        <w:jc w:val="both"/>
      </w:pPr>
    </w:p>
    <w:p w:rsidR="007E6902" w:rsidRDefault="007E6902">
      <w:pPr>
        <w:pStyle w:val="Zkladntext"/>
        <w:ind w:left="679"/>
        <w:jc w:val="both"/>
      </w:pPr>
    </w:p>
    <w:p w:rsidR="00DB11FA" w:rsidRDefault="007E6902">
      <w:pPr>
        <w:pStyle w:val="Zkladntext"/>
        <w:ind w:left="679"/>
        <w:jc w:val="both"/>
      </w:pPr>
      <w:r>
        <w:t>Současná</w:t>
      </w:r>
      <w:r>
        <w:rPr>
          <w:spacing w:val="-8"/>
        </w:rPr>
        <w:t xml:space="preserve"> </w:t>
      </w:r>
      <w:r>
        <w:t>cena</w:t>
      </w:r>
      <w:r>
        <w:rPr>
          <w:spacing w:val="-7"/>
        </w:rPr>
        <w:t xml:space="preserve"> </w:t>
      </w:r>
      <w:r>
        <w:t>ročního</w:t>
      </w:r>
      <w:r>
        <w:rPr>
          <w:spacing w:val="-7"/>
        </w:rPr>
        <w:t xml:space="preserve"> </w:t>
      </w:r>
      <w:r>
        <w:t>předplatného</w:t>
      </w:r>
      <w:r>
        <w:rPr>
          <w:spacing w:val="-6"/>
        </w:rPr>
        <w:t xml:space="preserve"> </w:t>
      </w:r>
      <w:r>
        <w:t>za</w:t>
      </w:r>
      <w:r>
        <w:rPr>
          <w:spacing w:val="-5"/>
        </w:rPr>
        <w:t xml:space="preserve"> </w:t>
      </w:r>
      <w:r>
        <w:t>provoz</w:t>
      </w:r>
      <w:r>
        <w:rPr>
          <w:spacing w:val="-8"/>
        </w:rPr>
        <w:t xml:space="preserve"> </w:t>
      </w:r>
      <w:r>
        <w:t>dosavadního</w:t>
      </w:r>
      <w:r>
        <w:rPr>
          <w:spacing w:val="-1"/>
        </w:rPr>
        <w:t xml:space="preserve"> </w:t>
      </w:r>
      <w:r>
        <w:t>AKS</w:t>
      </w:r>
      <w:r>
        <w:rPr>
          <w:spacing w:val="-7"/>
        </w:rPr>
        <w:t xml:space="preserve"> </w:t>
      </w:r>
      <w:r>
        <w:t>činí</w:t>
      </w:r>
      <w:r>
        <w:rPr>
          <w:spacing w:val="-7"/>
        </w:rPr>
        <w:t xml:space="preserve">             </w:t>
      </w:r>
      <w:r>
        <w:t>bez</w:t>
      </w:r>
      <w:r>
        <w:rPr>
          <w:spacing w:val="-8"/>
        </w:rPr>
        <w:t xml:space="preserve"> </w:t>
      </w:r>
      <w:r>
        <w:rPr>
          <w:spacing w:val="-4"/>
        </w:rPr>
        <w:t>DPH.</w:t>
      </w:r>
    </w:p>
    <w:p w:rsidR="00DB11FA" w:rsidRDefault="007E6902">
      <w:pPr>
        <w:pStyle w:val="Zkladntext"/>
        <w:spacing w:before="118"/>
        <w:ind w:left="679" w:right="516"/>
        <w:jc w:val="both"/>
      </w:pPr>
      <w:r>
        <w:t>Přesná výše adaptačního příspěvku pro Členskou instituci bude určena v dodatku k této Smlouvě uzavřeném</w:t>
      </w:r>
      <w:r>
        <w:rPr>
          <w:spacing w:val="-9"/>
        </w:rPr>
        <w:t xml:space="preserve"> </w:t>
      </w:r>
      <w:r>
        <w:t>dle</w:t>
      </w:r>
      <w:r>
        <w:rPr>
          <w:spacing w:val="-11"/>
        </w:rPr>
        <w:t xml:space="preserve"> </w:t>
      </w:r>
      <w:r>
        <w:t>čl.</w:t>
      </w:r>
      <w:r>
        <w:rPr>
          <w:spacing w:val="-11"/>
        </w:rPr>
        <w:t xml:space="preserve"> </w:t>
      </w:r>
      <w:hyperlink w:anchor="_bookmark5" w:history="1">
        <w:r>
          <w:t>3.1</w:t>
        </w:r>
      </w:hyperlink>
      <w:r>
        <w:rPr>
          <w:spacing w:val="-11"/>
        </w:rPr>
        <w:t xml:space="preserve"> </w:t>
      </w:r>
      <w:r>
        <w:t>této</w:t>
      </w:r>
      <w:r>
        <w:rPr>
          <w:spacing w:val="-11"/>
        </w:rPr>
        <w:t xml:space="preserve"> </w:t>
      </w:r>
      <w:r>
        <w:t>Smlouvy.</w:t>
      </w:r>
      <w:r>
        <w:rPr>
          <w:spacing w:val="-8"/>
        </w:rPr>
        <w:t xml:space="preserve"> </w:t>
      </w:r>
      <w:r>
        <w:t>Pokud</w:t>
      </w:r>
      <w:r>
        <w:rPr>
          <w:spacing w:val="-12"/>
        </w:rPr>
        <w:t xml:space="preserve"> </w:t>
      </w:r>
      <w:r>
        <w:t>v</w:t>
      </w:r>
      <w:r>
        <w:rPr>
          <w:spacing w:val="-4"/>
        </w:rPr>
        <w:t xml:space="preserve"> </w:t>
      </w:r>
      <w:r>
        <w:t>době</w:t>
      </w:r>
      <w:r>
        <w:rPr>
          <w:spacing w:val="-11"/>
        </w:rPr>
        <w:t xml:space="preserve"> </w:t>
      </w:r>
      <w:r>
        <w:t>mezi</w:t>
      </w:r>
      <w:r>
        <w:rPr>
          <w:spacing w:val="-11"/>
        </w:rPr>
        <w:t xml:space="preserve"> </w:t>
      </w:r>
      <w:r>
        <w:t>uzavřením</w:t>
      </w:r>
      <w:r>
        <w:rPr>
          <w:spacing w:val="-8"/>
        </w:rPr>
        <w:t xml:space="preserve"> </w:t>
      </w:r>
      <w:r>
        <w:t>této</w:t>
      </w:r>
      <w:r>
        <w:rPr>
          <w:spacing w:val="-11"/>
        </w:rPr>
        <w:t xml:space="preserve"> </w:t>
      </w:r>
      <w:r>
        <w:t>Smlouvy</w:t>
      </w:r>
      <w:r>
        <w:rPr>
          <w:spacing w:val="-14"/>
        </w:rPr>
        <w:t xml:space="preserve"> </w:t>
      </w:r>
      <w:r>
        <w:t>a</w:t>
      </w:r>
      <w:r>
        <w:rPr>
          <w:spacing w:val="-9"/>
        </w:rPr>
        <w:t xml:space="preserve"> </w:t>
      </w:r>
      <w:r>
        <w:t>uzavřením</w:t>
      </w:r>
      <w:r>
        <w:rPr>
          <w:spacing w:val="-3"/>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2"/>
        </w:rPr>
        <w:t xml:space="preserve"> </w:t>
      </w:r>
      <w:r>
        <w:t>výše</w:t>
      </w:r>
      <w:r>
        <w:rPr>
          <w:spacing w:val="-4"/>
        </w:rPr>
        <w:t xml:space="preserve"> </w:t>
      </w:r>
      <w:r>
        <w:t>ročního</w:t>
      </w:r>
      <w:r>
        <w:rPr>
          <w:spacing w:val="-2"/>
        </w:rPr>
        <w:t xml:space="preserve"> </w:t>
      </w:r>
      <w:r>
        <w:t>předplatného</w:t>
      </w:r>
      <w:r>
        <w:rPr>
          <w:spacing w:val="-3"/>
        </w:rPr>
        <w:t xml:space="preserve"> </w:t>
      </w:r>
      <w:r>
        <w:t>za</w:t>
      </w:r>
      <w:r>
        <w:rPr>
          <w:spacing w:val="-2"/>
        </w:rPr>
        <w:t xml:space="preserve"> </w:t>
      </w:r>
      <w:r>
        <w:t>provoz</w:t>
      </w:r>
      <w:r>
        <w:rPr>
          <w:spacing w:val="-5"/>
        </w:rPr>
        <w:t xml:space="preserve"> </w:t>
      </w:r>
      <w:r>
        <w:t>dosavadního</w:t>
      </w:r>
      <w:r>
        <w:rPr>
          <w:spacing w:val="-3"/>
        </w:rPr>
        <w:t xml:space="preserve"> </w:t>
      </w:r>
      <w:r>
        <w:t>AKS</w:t>
      </w:r>
      <w:r>
        <w:rPr>
          <w:spacing w:val="-2"/>
        </w:rPr>
        <w:t xml:space="preserve"> </w:t>
      </w:r>
      <w:r>
        <w:t>Členské</w:t>
      </w:r>
      <w:r>
        <w:rPr>
          <w:spacing w:val="-4"/>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4"/>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w:t>
      </w:r>
      <w:r>
        <w:t>ěžena v</w:t>
      </w:r>
      <w:r>
        <w:rPr>
          <w:spacing w:val="-2"/>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xml:space="preserve">“). Pro přepočet ceny Paušálních služeb pro Členskou instituci z EUR na CZK bude použit kurz ČNB střed k datu </w:t>
      </w:r>
      <w:r>
        <w:t>uzavření Servisní smlouvy.</w:t>
      </w:r>
    </w:p>
    <w:p w:rsidR="00DB11FA" w:rsidRDefault="007E6902">
      <w:pPr>
        <w:pStyle w:val="Odstavecseseznamem"/>
        <w:numPr>
          <w:ilvl w:val="2"/>
          <w:numId w:val="3"/>
        </w:numPr>
        <w:tabs>
          <w:tab w:val="left" w:pos="677"/>
          <w:tab w:val="left" w:pos="679"/>
        </w:tabs>
        <w:spacing w:line="242" w:lineRule="auto"/>
        <w:ind w:right="515"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w:t>
      </w:r>
      <w:r>
        <w:rPr>
          <w:sz w:val="20"/>
        </w:rPr>
        <w:t>rum PNG.</w:t>
      </w:r>
    </w:p>
    <w:p w:rsidR="00DB11FA" w:rsidRDefault="00DB11FA">
      <w:pPr>
        <w:pStyle w:val="Zkladntext"/>
        <w:spacing w:before="5"/>
        <w:ind w:left="0"/>
      </w:pPr>
    </w:p>
    <w:p w:rsidR="00DB11FA" w:rsidRDefault="007E6902">
      <w:pPr>
        <w:pStyle w:val="Nadpis2"/>
        <w:numPr>
          <w:ilvl w:val="1"/>
          <w:numId w:val="3"/>
        </w:numPr>
        <w:tabs>
          <w:tab w:val="left" w:pos="679"/>
        </w:tabs>
      </w:pPr>
      <w:bookmarkStart w:id="1" w:name="_bookmark1"/>
      <w:bookmarkEnd w:id="1"/>
      <w:r>
        <w:t>Náklady</w:t>
      </w:r>
      <w:r>
        <w:rPr>
          <w:spacing w:val="-9"/>
        </w:rPr>
        <w:t xml:space="preserve"> </w:t>
      </w:r>
      <w:r>
        <w:t>hrazené</w:t>
      </w:r>
      <w:r>
        <w:rPr>
          <w:spacing w:val="-7"/>
        </w:rPr>
        <w:t xml:space="preserve"> </w:t>
      </w:r>
      <w:r>
        <w:t>Členskou</w:t>
      </w:r>
      <w:r>
        <w:rPr>
          <w:spacing w:val="-8"/>
        </w:rPr>
        <w:t xml:space="preserve"> </w:t>
      </w:r>
      <w:r>
        <w:rPr>
          <w:spacing w:val="-2"/>
        </w:rPr>
        <w:t>institucí</w:t>
      </w:r>
    </w:p>
    <w:p w:rsidR="00DB11FA" w:rsidRDefault="007E6902">
      <w:pPr>
        <w:pStyle w:val="Zkladntext"/>
        <w:ind w:left="679" w:right="513"/>
        <w:jc w:val="both"/>
      </w:pPr>
      <w:r>
        <w:t>Členská instituce se v</w:t>
      </w:r>
      <w:r>
        <w:rPr>
          <w:spacing w:val="-1"/>
        </w:rPr>
        <w:t xml:space="preserve"> </w:t>
      </w:r>
      <w:r>
        <w:t>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 zadávacím řízení na Veřejnou zakázku pro příslušnou velikostní kategorii dané Členské instituce za dále uvedených podmínek („</w:t>
      </w:r>
      <w:r>
        <w:rPr>
          <w:b/>
        </w:rPr>
        <w:t>Předplatné PNG</w:t>
      </w:r>
      <w:r>
        <w:t>“). Paušálními službami se rozumí činnosti, jejichž výčet je uveden v čl. 6.1 Se</w:t>
      </w:r>
      <w:r>
        <w:t>rvisní smlouvy a zahrnují zejména: provoz</w:t>
      </w:r>
      <w:r>
        <w:rPr>
          <w:spacing w:val="-12"/>
        </w:rPr>
        <w:t xml:space="preserve"> </w:t>
      </w:r>
      <w:r>
        <w:t>Systému</w:t>
      </w:r>
      <w:r>
        <w:rPr>
          <w:spacing w:val="-13"/>
        </w:rPr>
        <w:t xml:space="preserve"> </w:t>
      </w:r>
      <w:r>
        <w:t>ve</w:t>
      </w:r>
      <w:r>
        <w:rPr>
          <w:spacing w:val="-12"/>
        </w:rPr>
        <w:t xml:space="preserve"> </w:t>
      </w:r>
      <w:r>
        <w:t>formě</w:t>
      </w:r>
      <w:r>
        <w:rPr>
          <w:spacing w:val="-13"/>
        </w:rPr>
        <w:t xml:space="preserve"> </w:t>
      </w:r>
      <w:r>
        <w:t>hostované</w:t>
      </w:r>
      <w:r>
        <w:rPr>
          <w:spacing w:val="-12"/>
        </w:rPr>
        <w:t xml:space="preserve"> </w:t>
      </w:r>
      <w:r>
        <w:t>služby</w:t>
      </w:r>
      <w:r>
        <w:rPr>
          <w:spacing w:val="-12"/>
        </w:rPr>
        <w:t xml:space="preserve"> </w:t>
      </w:r>
      <w:r>
        <w:t>SaaS</w:t>
      </w:r>
      <w:r>
        <w:rPr>
          <w:spacing w:val="-12"/>
        </w:rPr>
        <w:t xml:space="preserve"> </w:t>
      </w:r>
      <w:r>
        <w:t>(Software</w:t>
      </w:r>
      <w:r>
        <w:rPr>
          <w:spacing w:val="-13"/>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4"/>
        </w:rPr>
        <w:t xml:space="preserve"> </w:t>
      </w:r>
      <w:r>
        <w:t>rozvoj</w:t>
      </w:r>
      <w:r>
        <w:rPr>
          <w:spacing w:val="-10"/>
        </w:rPr>
        <w:t xml:space="preserve"> </w:t>
      </w:r>
      <w:r>
        <w:t>Systému na straně Poskytovatele a uživatelskou podporu poskytovanou Poskytovatelem Systému). Výše Předplatného PNG pro Členskou instit</w:t>
      </w:r>
      <w:r>
        <w:t xml:space="preserve">uci bude finálně stanovena v dodatku k této Smlouvě, který bude uzavřen postupem dle čl. </w:t>
      </w:r>
      <w:hyperlink w:anchor="_bookmark5" w:history="1">
        <w:r>
          <w:t>3.1</w:t>
        </w:r>
      </w:hyperlink>
      <w:r>
        <w:t xml:space="preserve"> této Smlouvy:</w:t>
      </w:r>
    </w:p>
    <w:p w:rsidR="00DB11FA" w:rsidRDefault="00DB11FA">
      <w:pPr>
        <w:pStyle w:val="Zkladntext"/>
        <w:spacing w:before="0"/>
        <w:ind w:left="0"/>
      </w:pPr>
    </w:p>
    <w:p w:rsidR="00DB11FA" w:rsidRDefault="007E6902">
      <w:pPr>
        <w:pStyle w:val="Zkladntext"/>
        <w:spacing w:before="89"/>
        <w:ind w:left="0"/>
      </w:pPr>
      <w:r>
        <w:rPr>
          <w:noProof/>
          <w:lang w:eastAsia="cs-CZ"/>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218330</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9A3FDF" id="Graphic 7" o:spid="_x0000_s1026" style="position:absolute;margin-left:56.65pt;margin-top:17.2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" path="m1829435,l,,,7620r1829435,l1829435,xe" fillcolor="black" stroked="f">
                <v:path arrowok="t"/>
                <w10:wrap type="topAndBottom" anchorx="page"/>
              </v:shape>
            </w:pict>
          </mc:Fallback>
        </mc:AlternateContent>
      </w:r>
    </w:p>
    <w:p w:rsidR="00DB11FA" w:rsidRDefault="007E6902">
      <w:pPr>
        <w:spacing w:before="92" w:line="264" w:lineRule="auto"/>
        <w:ind w:left="112" w:right="331"/>
        <w:rPr>
          <w:sz w:val="16"/>
        </w:rPr>
      </w:pPr>
      <w:r>
        <w:rPr>
          <w:rFonts w:ascii="Corbel" w:hAnsi="Corbel"/>
          <w:position w:val="7"/>
          <w:sz w:val="13"/>
        </w:rPr>
        <w:t>2</w:t>
      </w:r>
      <w:r>
        <w:rPr>
          <w:rFonts w:ascii="Corbel" w:hAnsi="Corbel"/>
          <w:spacing w:val="14"/>
          <w:position w:val="7"/>
          <w:sz w:val="13"/>
        </w:rPr>
        <w:t xml:space="preserve"> </w:t>
      </w:r>
      <w:r>
        <w:rPr>
          <w:sz w:val="16"/>
        </w:rPr>
        <w:t>Velikostní</w:t>
      </w:r>
      <w:r>
        <w:rPr>
          <w:spacing w:val="-2"/>
          <w:sz w:val="16"/>
        </w:rPr>
        <w:t xml:space="preserve"> </w:t>
      </w:r>
      <w:r>
        <w:rPr>
          <w:sz w:val="16"/>
        </w:rPr>
        <w:t>kategorie</w:t>
      </w:r>
      <w:r>
        <w:rPr>
          <w:spacing w:val="-1"/>
          <w:sz w:val="16"/>
        </w:rPr>
        <w:t xml:space="preserve"> </w:t>
      </w:r>
      <w:r>
        <w:rPr>
          <w:sz w:val="16"/>
        </w:rPr>
        <w:t>(XS=velmi</w:t>
      </w:r>
      <w:r>
        <w:rPr>
          <w:spacing w:val="-5"/>
          <w:sz w:val="16"/>
        </w:rPr>
        <w:t xml:space="preserve"> </w:t>
      </w:r>
      <w:r>
        <w:rPr>
          <w:sz w:val="16"/>
        </w:rPr>
        <w:t>malá,</w:t>
      </w:r>
      <w:r>
        <w:rPr>
          <w:spacing w:val="-2"/>
          <w:sz w:val="16"/>
        </w:rPr>
        <w:t xml:space="preserve"> </w:t>
      </w:r>
      <w:r>
        <w:rPr>
          <w:sz w:val="16"/>
        </w:rPr>
        <w:t>S=malá, M=střední, L=velká,</w:t>
      </w:r>
      <w:r>
        <w:rPr>
          <w:spacing w:val="-4"/>
          <w:sz w:val="16"/>
        </w:rPr>
        <w:t xml:space="preserve"> </w:t>
      </w:r>
      <w:r>
        <w:rPr>
          <w:sz w:val="16"/>
        </w:rPr>
        <w:t>XL=</w:t>
      </w:r>
      <w:r>
        <w:rPr>
          <w:spacing w:val="-1"/>
          <w:sz w:val="16"/>
        </w:rPr>
        <w:t xml:space="preserve"> </w:t>
      </w:r>
      <w:r>
        <w:rPr>
          <w:sz w:val="16"/>
        </w:rPr>
        <w:t>velmi</w:t>
      </w:r>
      <w:r>
        <w:rPr>
          <w:spacing w:val="-3"/>
          <w:sz w:val="16"/>
        </w:rPr>
        <w:t xml:space="preserve"> </w:t>
      </w:r>
      <w:r>
        <w:rPr>
          <w:sz w:val="16"/>
        </w:rPr>
        <w:t>velká)</w:t>
      </w:r>
      <w:r>
        <w:rPr>
          <w:spacing w:val="-4"/>
          <w:sz w:val="16"/>
        </w:rPr>
        <w:t xml:space="preserve"> </w:t>
      </w:r>
      <w:r>
        <w:rPr>
          <w:sz w:val="16"/>
        </w:rPr>
        <w:t>podle</w:t>
      </w:r>
      <w:r>
        <w:rPr>
          <w:spacing w:val="-1"/>
          <w:sz w:val="16"/>
        </w:rPr>
        <w:t xml:space="preserve"> </w:t>
      </w:r>
      <w:r>
        <w:rPr>
          <w:sz w:val="16"/>
        </w:rPr>
        <w:t>Přílohy</w:t>
      </w:r>
      <w:r>
        <w:rPr>
          <w:spacing w:val="-4"/>
          <w:sz w:val="16"/>
        </w:rPr>
        <w:t xml:space="preserve"> </w:t>
      </w:r>
      <w:r>
        <w:rPr>
          <w:sz w:val="16"/>
        </w:rPr>
        <w:t>č.</w:t>
      </w:r>
      <w:r>
        <w:rPr>
          <w:spacing w:val="-2"/>
          <w:sz w:val="16"/>
        </w:rPr>
        <w:t xml:space="preserve"> </w:t>
      </w:r>
      <w:r>
        <w:rPr>
          <w:sz w:val="16"/>
        </w:rPr>
        <w:t>5</w:t>
      </w:r>
      <w:r>
        <w:rPr>
          <w:spacing w:val="-1"/>
          <w:sz w:val="16"/>
        </w:rPr>
        <w:t xml:space="preserve"> </w:t>
      </w:r>
      <w:r>
        <w:rPr>
          <w:sz w:val="16"/>
        </w:rPr>
        <w:t>Smlouvy</w:t>
      </w:r>
      <w:r>
        <w:rPr>
          <w:spacing w:val="-2"/>
          <w:sz w:val="16"/>
        </w:rPr>
        <w:t xml:space="preserve"> </w:t>
      </w:r>
      <w:r>
        <w:rPr>
          <w:sz w:val="16"/>
        </w:rPr>
        <w:t>o centralizovaném zadávání a Technické specifikace, která tvoří Přílohu č. 1 smluvní dokumentace Veřejné zakázky.</w:t>
      </w:r>
    </w:p>
    <w:p w:rsidR="00DB11FA" w:rsidRDefault="00DB11FA">
      <w:pPr>
        <w:spacing w:line="264" w:lineRule="auto"/>
        <w:rPr>
          <w:sz w:val="16"/>
        </w:rPr>
        <w:sectPr w:rsidR="00DB11FA">
          <w:pgSz w:w="11910" w:h="16840"/>
          <w:pgMar w:top="1840" w:right="900" w:bottom="760" w:left="1020" w:header="649" w:footer="564" w:gutter="0"/>
          <w:cols w:space="708"/>
        </w:sectPr>
      </w:pPr>
    </w:p>
    <w:p w:rsidR="00DB11FA" w:rsidRDefault="007E6902">
      <w:pPr>
        <w:pStyle w:val="Odstavecseseznamem"/>
        <w:numPr>
          <w:ilvl w:val="2"/>
          <w:numId w:val="3"/>
        </w:numPr>
        <w:tabs>
          <w:tab w:val="left" w:pos="821"/>
        </w:tabs>
        <w:spacing w:before="85"/>
        <w:ind w:left="821" w:hanging="709"/>
        <w:rPr>
          <w:sz w:val="20"/>
        </w:rPr>
      </w:pPr>
      <w:r>
        <w:rPr>
          <w:sz w:val="20"/>
        </w:rPr>
        <w:lastRenderedPageBreak/>
        <w:t>Předplatné</w:t>
      </w:r>
      <w:r>
        <w:rPr>
          <w:spacing w:val="-8"/>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9"/>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6"/>
          <w:sz w:val="20"/>
        </w:rPr>
        <w:t xml:space="preserve"> </w:t>
      </w:r>
      <w:r>
        <w:rPr>
          <w:spacing w:val="-4"/>
          <w:sz w:val="20"/>
        </w:rPr>
        <w:t>NTK.</w:t>
      </w:r>
    </w:p>
    <w:p w:rsidR="00DB11FA" w:rsidRDefault="007E6902">
      <w:pPr>
        <w:pStyle w:val="Odstavecseseznamem"/>
        <w:numPr>
          <w:ilvl w:val="2"/>
          <w:numId w:val="3"/>
        </w:numPr>
        <w:tabs>
          <w:tab w:val="left" w:pos="819"/>
          <w:tab w:val="left" w:pos="821"/>
        </w:tabs>
        <w:spacing w:before="120"/>
        <w:ind w:left="821" w:right="528" w:hanging="709"/>
        <w:jc w:val="both"/>
        <w:rPr>
          <w:sz w:val="20"/>
        </w:rPr>
      </w:pPr>
      <w:r>
        <w:rPr>
          <w:sz w:val="20"/>
        </w:rPr>
        <w:t>Cena Paušálních služeb, a tedy i výše Předplatn</w:t>
      </w:r>
      <w:r>
        <w:rPr>
          <w:sz w:val="20"/>
        </w:rPr>
        <w:t>ého PNG hrazeného Členskou institucí NTK, podléhá pravidelné indexaci dle čl. 10.20 a násl. Servisní smlouvy.</w:t>
      </w:r>
    </w:p>
    <w:p w:rsidR="00DB11FA" w:rsidRDefault="007E6902">
      <w:pPr>
        <w:pStyle w:val="Odstavecseseznamem"/>
        <w:numPr>
          <w:ilvl w:val="2"/>
          <w:numId w:val="3"/>
        </w:numPr>
        <w:tabs>
          <w:tab w:val="left" w:pos="819"/>
          <w:tab w:val="left" w:pos="821"/>
        </w:tabs>
        <w:ind w:left="821" w:right="518" w:hanging="709"/>
        <w:jc w:val="both"/>
        <w:rPr>
          <w:sz w:val="20"/>
        </w:rPr>
      </w:pPr>
      <w:r>
        <w:rPr>
          <w:sz w:val="20"/>
        </w:rPr>
        <w:t>Výše</w:t>
      </w:r>
      <w:r>
        <w:rPr>
          <w:spacing w:val="-13"/>
          <w:sz w:val="20"/>
        </w:rPr>
        <w:t xml:space="preserve"> </w:t>
      </w:r>
      <w:r>
        <w:rPr>
          <w:sz w:val="20"/>
        </w:rPr>
        <w:t>Předplatného</w:t>
      </w:r>
      <w:r>
        <w:rPr>
          <w:spacing w:val="-10"/>
          <w:sz w:val="20"/>
        </w:rPr>
        <w:t xml:space="preserve"> </w:t>
      </w:r>
      <w:r>
        <w:rPr>
          <w:sz w:val="20"/>
        </w:rPr>
        <w:t>PNG</w:t>
      </w:r>
      <w:r>
        <w:rPr>
          <w:spacing w:val="-13"/>
          <w:sz w:val="20"/>
        </w:rPr>
        <w:t xml:space="preserve"> </w:t>
      </w:r>
      <w:r>
        <w:rPr>
          <w:sz w:val="20"/>
        </w:rPr>
        <w:t>je</w:t>
      </w:r>
      <w:r>
        <w:rPr>
          <w:spacing w:val="-12"/>
          <w:sz w:val="20"/>
        </w:rPr>
        <w:t xml:space="preserve"> </w:t>
      </w:r>
      <w:r>
        <w:rPr>
          <w:sz w:val="20"/>
        </w:rPr>
        <w:t>pro</w:t>
      </w:r>
      <w:r>
        <w:rPr>
          <w:spacing w:val="-13"/>
          <w:sz w:val="20"/>
        </w:rPr>
        <w:t xml:space="preserve"> </w:t>
      </w:r>
      <w:r>
        <w:rPr>
          <w:sz w:val="20"/>
        </w:rPr>
        <w:t>každou</w:t>
      </w:r>
      <w:r>
        <w:rPr>
          <w:spacing w:val="-12"/>
          <w:sz w:val="20"/>
        </w:rPr>
        <w:t xml:space="preserve"> </w:t>
      </w:r>
      <w:r>
        <w:rPr>
          <w:sz w:val="20"/>
        </w:rPr>
        <w:t>Členskou</w:t>
      </w:r>
      <w:r>
        <w:rPr>
          <w:spacing w:val="-14"/>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2"/>
          <w:sz w:val="20"/>
        </w:rPr>
        <w:t xml:space="preserve"> </w:t>
      </w:r>
      <w:r>
        <w:rPr>
          <w:sz w:val="20"/>
        </w:rPr>
        <w:t>velikosti Členské instituce a odebíraného rozsahu dodávky jak</w:t>
      </w:r>
      <w:r>
        <w:rPr>
          <w:sz w:val="20"/>
        </w:rPr>
        <w:t>o celku podle Technické specifikace, která tvoří</w:t>
      </w:r>
      <w:r>
        <w:rPr>
          <w:spacing w:val="-2"/>
          <w:sz w:val="20"/>
        </w:rPr>
        <w:t xml:space="preserve"> </w:t>
      </w:r>
      <w:r>
        <w:rPr>
          <w:sz w:val="20"/>
        </w:rPr>
        <w:t>Přílohu</w:t>
      </w:r>
      <w:r>
        <w:rPr>
          <w:spacing w:val="-5"/>
          <w:sz w:val="20"/>
        </w:rPr>
        <w:t xml:space="preserve"> </w:t>
      </w:r>
      <w:r>
        <w:rPr>
          <w:sz w:val="20"/>
        </w:rPr>
        <w:t>č.</w:t>
      </w:r>
      <w:r>
        <w:rPr>
          <w:spacing w:val="-3"/>
          <w:sz w:val="20"/>
        </w:rPr>
        <w:t xml:space="preserve"> </w:t>
      </w:r>
      <w:r>
        <w:rPr>
          <w:sz w:val="20"/>
        </w:rPr>
        <w:t>1</w:t>
      </w:r>
      <w:r>
        <w:rPr>
          <w:spacing w:val="-5"/>
          <w:sz w:val="20"/>
        </w:rPr>
        <w:t xml:space="preserve"> </w:t>
      </w:r>
      <w:r>
        <w:rPr>
          <w:sz w:val="20"/>
        </w:rPr>
        <w:t>smluvní</w:t>
      </w:r>
      <w:r>
        <w:rPr>
          <w:spacing w:val="-3"/>
          <w:sz w:val="20"/>
        </w:rPr>
        <w:t xml:space="preserve"> </w:t>
      </w:r>
      <w:r>
        <w:rPr>
          <w:sz w:val="20"/>
        </w:rPr>
        <w:t>dokumentace</w:t>
      </w:r>
      <w:r>
        <w:rPr>
          <w:spacing w:val="-5"/>
          <w:sz w:val="20"/>
        </w:rPr>
        <w:t xml:space="preserve"> </w:t>
      </w:r>
      <w:r>
        <w:rPr>
          <w:sz w:val="20"/>
        </w:rPr>
        <w:t>Veřejné</w:t>
      </w:r>
      <w:r>
        <w:rPr>
          <w:spacing w:val="-3"/>
          <w:sz w:val="20"/>
        </w:rPr>
        <w:t xml:space="preserve"> </w:t>
      </w:r>
      <w:r>
        <w:rPr>
          <w:sz w:val="20"/>
        </w:rPr>
        <w:t>zakázky,</w:t>
      </w:r>
      <w:r>
        <w:rPr>
          <w:spacing w:val="-3"/>
          <w:sz w:val="20"/>
        </w:rPr>
        <w:t xml:space="preserve"> </w:t>
      </w:r>
      <w:r>
        <w:rPr>
          <w:sz w:val="20"/>
        </w:rPr>
        <w:t>mechanismem uvedeným ve</w:t>
      </w:r>
      <w:r>
        <w:rPr>
          <w:spacing w:val="-4"/>
          <w:sz w:val="20"/>
        </w:rPr>
        <w:t xml:space="preserve"> </w:t>
      </w:r>
      <w:r>
        <w:rPr>
          <w:sz w:val="20"/>
        </w:rPr>
        <w:t>Smlouvě</w:t>
      </w:r>
      <w:r>
        <w:rPr>
          <w:spacing w:val="-5"/>
          <w:sz w:val="20"/>
        </w:rPr>
        <w:t xml:space="preserve"> </w:t>
      </w:r>
      <w:r>
        <w:rPr>
          <w:sz w:val="20"/>
        </w:rPr>
        <w:t xml:space="preserve">o </w:t>
      </w:r>
      <w:r>
        <w:rPr>
          <w:spacing w:val="-2"/>
          <w:sz w:val="20"/>
        </w:rPr>
        <w:t>dílo.</w:t>
      </w:r>
    </w:p>
    <w:p w:rsidR="00DB11FA" w:rsidRDefault="007E6902">
      <w:pPr>
        <w:pStyle w:val="Odstavecseseznamem"/>
        <w:numPr>
          <w:ilvl w:val="2"/>
          <w:numId w:val="3"/>
        </w:numPr>
        <w:tabs>
          <w:tab w:val="left" w:pos="819"/>
          <w:tab w:val="left" w:pos="821"/>
        </w:tabs>
        <w:spacing w:before="121"/>
        <w:ind w:left="821" w:right="515" w:hanging="709"/>
        <w:jc w:val="both"/>
        <w:rPr>
          <w:sz w:val="20"/>
        </w:rPr>
      </w:pPr>
      <w:bookmarkStart w:id="2" w:name="_bookmark2"/>
      <w:bookmarkEnd w:id="2"/>
      <w:r>
        <w:rPr>
          <w:sz w:val="20"/>
        </w:rPr>
        <w:t>Poskytovatel</w:t>
      </w:r>
      <w:r>
        <w:rPr>
          <w:spacing w:val="-6"/>
          <w:sz w:val="20"/>
        </w:rPr>
        <w:t xml:space="preserve"> </w:t>
      </w:r>
      <w:r>
        <w:rPr>
          <w:sz w:val="20"/>
        </w:rPr>
        <w:t>Systému</w:t>
      </w:r>
      <w:r>
        <w:rPr>
          <w:spacing w:val="-6"/>
          <w:sz w:val="20"/>
        </w:rPr>
        <w:t xml:space="preserve"> </w:t>
      </w:r>
      <w:r>
        <w:rPr>
          <w:sz w:val="20"/>
        </w:rPr>
        <w:t>bude</w:t>
      </w:r>
      <w:r>
        <w:rPr>
          <w:spacing w:val="-8"/>
          <w:sz w:val="20"/>
        </w:rPr>
        <w:t xml:space="preserve"> </w:t>
      </w:r>
      <w:r>
        <w:rPr>
          <w:sz w:val="20"/>
        </w:rPr>
        <w:t>cenu</w:t>
      </w:r>
      <w:r>
        <w:rPr>
          <w:spacing w:val="-5"/>
          <w:sz w:val="20"/>
        </w:rPr>
        <w:t xml:space="preserve"> </w:t>
      </w:r>
      <w:r>
        <w:rPr>
          <w:sz w:val="20"/>
        </w:rPr>
        <w:t>za</w:t>
      </w:r>
      <w:r>
        <w:rPr>
          <w:spacing w:val="-8"/>
          <w:sz w:val="20"/>
        </w:rPr>
        <w:t xml:space="preserve"> </w:t>
      </w:r>
      <w:r>
        <w:rPr>
          <w:sz w:val="20"/>
        </w:rPr>
        <w:t>poskytování</w:t>
      </w:r>
      <w:r>
        <w:rPr>
          <w:spacing w:val="-6"/>
          <w:sz w:val="20"/>
        </w:rPr>
        <w:t xml:space="preserve"> </w:t>
      </w:r>
      <w:r>
        <w:rPr>
          <w:sz w:val="20"/>
        </w:rPr>
        <w:t>Paušálních</w:t>
      </w:r>
      <w:r>
        <w:rPr>
          <w:spacing w:val="-8"/>
          <w:sz w:val="20"/>
        </w:rPr>
        <w:t xml:space="preserve"> </w:t>
      </w:r>
      <w:r>
        <w:rPr>
          <w:sz w:val="20"/>
        </w:rPr>
        <w:t>služeb</w:t>
      </w:r>
      <w:r>
        <w:rPr>
          <w:spacing w:val="-6"/>
          <w:sz w:val="20"/>
        </w:rPr>
        <w:t xml:space="preserve"> </w:t>
      </w:r>
      <w:r>
        <w:rPr>
          <w:sz w:val="20"/>
        </w:rPr>
        <w:t>fakturovat</w:t>
      </w:r>
      <w:r>
        <w:rPr>
          <w:spacing w:val="-8"/>
          <w:sz w:val="20"/>
        </w:rPr>
        <w:t xml:space="preserve"> </w:t>
      </w:r>
      <w:r>
        <w:rPr>
          <w:sz w:val="20"/>
        </w:rPr>
        <w:t>NTK</w:t>
      </w:r>
      <w:r>
        <w:rPr>
          <w:spacing w:val="-8"/>
          <w:sz w:val="20"/>
        </w:rPr>
        <w:t xml:space="preserve"> </w:t>
      </w:r>
      <w:r>
        <w:rPr>
          <w:sz w:val="20"/>
        </w:rPr>
        <w:t>agregovaně</w:t>
      </w:r>
      <w:r>
        <w:rPr>
          <w:spacing w:val="-5"/>
          <w:sz w:val="20"/>
        </w:rPr>
        <w:t xml:space="preserve"> </w:t>
      </w:r>
      <w:r>
        <w:rPr>
          <w:sz w:val="20"/>
        </w:rPr>
        <w:t xml:space="preserve">v zahraniční měně (euro) za všechny Členské instituce dle čl. 10.1 Servisní smlouvy. Členská instituce bude hradit Předplatné PNG na základě zálohového listu vystaveného NTK po doručení faktury k úhradě Paušálních služeb Poskytovatelem. Zálohový list bude </w:t>
      </w:r>
      <w:r>
        <w:rPr>
          <w:sz w:val="20"/>
        </w:rPr>
        <w:t xml:space="preserve">vystaven v českých </w:t>
      </w:r>
      <w:r>
        <w:rPr>
          <w:spacing w:val="-2"/>
          <w:sz w:val="20"/>
        </w:rPr>
        <w:t>korunách.</w:t>
      </w:r>
    </w:p>
    <w:p w:rsidR="00DB11FA" w:rsidRDefault="007E6902">
      <w:pPr>
        <w:pStyle w:val="Odstavecseseznamem"/>
        <w:numPr>
          <w:ilvl w:val="2"/>
          <w:numId w:val="3"/>
        </w:numPr>
        <w:tabs>
          <w:tab w:val="left" w:pos="819"/>
          <w:tab w:val="left" w:pos="821"/>
        </w:tabs>
        <w:spacing w:before="121"/>
        <w:ind w:left="821" w:right="516" w:hanging="709"/>
        <w:jc w:val="both"/>
        <w:rPr>
          <w:sz w:val="20"/>
        </w:rPr>
      </w:pPr>
      <w:bookmarkStart w:id="3" w:name="_bookmark3"/>
      <w:bookmarkEnd w:id="3"/>
      <w:r>
        <w:rPr>
          <w:sz w:val="20"/>
        </w:rPr>
        <w:t>Kurz</w:t>
      </w:r>
      <w:r>
        <w:rPr>
          <w:spacing w:val="-9"/>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8"/>
          <w:sz w:val="20"/>
        </w:rPr>
        <w:t xml:space="preserve"> </w:t>
      </w:r>
      <w:r>
        <w:rPr>
          <w:sz w:val="20"/>
        </w:rPr>
        <w:t>českou</w:t>
      </w:r>
      <w:r>
        <w:rPr>
          <w:spacing w:val="-8"/>
          <w:sz w:val="20"/>
        </w:rPr>
        <w:t xml:space="preserve"> </w:t>
      </w:r>
      <w:r>
        <w:rPr>
          <w:sz w:val="20"/>
        </w:rPr>
        <w:t>měnu</w:t>
      </w:r>
      <w:r>
        <w:rPr>
          <w:spacing w:val="-8"/>
          <w:sz w:val="20"/>
        </w:rPr>
        <w:t xml:space="preserve"> </w:t>
      </w:r>
      <w:r>
        <w:rPr>
          <w:sz w:val="20"/>
        </w:rPr>
        <w:t>bude</w:t>
      </w:r>
      <w:r>
        <w:rPr>
          <w:spacing w:val="-6"/>
          <w:sz w:val="20"/>
        </w:rPr>
        <w:t xml:space="preserve"> </w:t>
      </w:r>
      <w:r>
        <w:rPr>
          <w:sz w:val="20"/>
        </w:rPr>
        <w:t>v</w:t>
      </w:r>
      <w:r>
        <w:rPr>
          <w:spacing w:val="-9"/>
          <w:sz w:val="20"/>
        </w:rPr>
        <w:t xml:space="preserve"> </w:t>
      </w:r>
      <w:r>
        <w:rPr>
          <w:sz w:val="20"/>
        </w:rPr>
        <w:t>době</w:t>
      </w:r>
      <w:r>
        <w:rPr>
          <w:spacing w:val="-6"/>
          <w:sz w:val="20"/>
        </w:rPr>
        <w:t xml:space="preserve"> </w:t>
      </w:r>
      <w:r>
        <w:rPr>
          <w:sz w:val="20"/>
        </w:rPr>
        <w:t>zálohové</w:t>
      </w:r>
      <w:r>
        <w:rPr>
          <w:spacing w:val="-6"/>
          <w:sz w:val="20"/>
        </w:rPr>
        <w:t xml:space="preserve"> </w:t>
      </w:r>
      <w:r>
        <w:rPr>
          <w:sz w:val="20"/>
        </w:rPr>
        <w:t>platby</w:t>
      </w:r>
      <w:r>
        <w:rPr>
          <w:spacing w:val="-11"/>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3"/>
          <w:sz w:val="20"/>
        </w:rPr>
        <w:t xml:space="preserve"> </w:t>
      </w:r>
      <w:r>
        <w:rPr>
          <w:sz w:val="20"/>
        </w:rPr>
        <w:t>na</w:t>
      </w:r>
      <w:r>
        <w:rPr>
          <w:spacing w:val="-8"/>
          <w:sz w:val="20"/>
        </w:rPr>
        <w:t xml:space="preserve"> </w:t>
      </w:r>
      <w:r>
        <w:rPr>
          <w:sz w:val="20"/>
        </w:rPr>
        <w:t>kurzová rizika tak, aby součet zálohových plateb za všechny Členské instituce pokryl celkový náklad za Paušální služby fakturované agregovaně P</w:t>
      </w:r>
      <w:r>
        <w:rPr>
          <w:sz w:val="20"/>
        </w:rPr>
        <w:t xml:space="preserve">oskytovatelem Systému v euro za všechny Členské </w:t>
      </w:r>
      <w:r>
        <w:rPr>
          <w:spacing w:val="-2"/>
          <w:sz w:val="20"/>
        </w:rPr>
        <w:t>instituce.</w:t>
      </w:r>
    </w:p>
    <w:p w:rsidR="00DB11FA" w:rsidRDefault="007E6902">
      <w:pPr>
        <w:pStyle w:val="Odstavecseseznamem"/>
        <w:numPr>
          <w:ilvl w:val="2"/>
          <w:numId w:val="3"/>
        </w:numPr>
        <w:tabs>
          <w:tab w:val="left" w:pos="819"/>
          <w:tab w:val="left" w:pos="821"/>
        </w:tabs>
        <w:ind w:left="821" w:right="518" w:hanging="709"/>
        <w:jc w:val="both"/>
        <w:rPr>
          <w:sz w:val="20"/>
        </w:rPr>
      </w:pPr>
      <w:r>
        <w:rPr>
          <w:sz w:val="20"/>
        </w:rPr>
        <w:t>Po</w:t>
      </w:r>
      <w:r>
        <w:rPr>
          <w:spacing w:val="-4"/>
          <w:sz w:val="20"/>
        </w:rPr>
        <w:t xml:space="preserve"> </w:t>
      </w:r>
      <w:r>
        <w:rPr>
          <w:sz w:val="20"/>
        </w:rPr>
        <w:t>úhradě</w:t>
      </w:r>
      <w:r>
        <w:rPr>
          <w:spacing w:val="-2"/>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3"/>
          <w:sz w:val="20"/>
        </w:rPr>
        <w:t xml:space="preserve"> </w:t>
      </w:r>
      <w:r>
        <w:rPr>
          <w:sz w:val="20"/>
        </w:rPr>
        <w:t>Členské</w:t>
      </w:r>
      <w:r>
        <w:rPr>
          <w:spacing w:val="-4"/>
          <w:sz w:val="20"/>
        </w:rPr>
        <w:t xml:space="preserve"> </w:t>
      </w:r>
      <w:r>
        <w:rPr>
          <w:sz w:val="20"/>
        </w:rPr>
        <w:t>instituci</w:t>
      </w:r>
      <w:r>
        <w:rPr>
          <w:spacing w:val="-3"/>
          <w:sz w:val="20"/>
        </w:rPr>
        <w:t xml:space="preserve"> </w:t>
      </w:r>
      <w:r>
        <w:rPr>
          <w:sz w:val="20"/>
        </w:rPr>
        <w:t>vystavena</w:t>
      </w:r>
      <w:r>
        <w:rPr>
          <w:spacing w:val="-3"/>
          <w:sz w:val="20"/>
        </w:rPr>
        <w:t xml:space="preserve"> </w:t>
      </w:r>
      <w:r>
        <w:rPr>
          <w:sz w:val="20"/>
        </w:rPr>
        <w:t>ze</w:t>
      </w:r>
      <w:r>
        <w:rPr>
          <w:spacing w:val="-4"/>
          <w:sz w:val="20"/>
        </w:rPr>
        <w:t xml:space="preserve"> </w:t>
      </w:r>
      <w:r>
        <w:rPr>
          <w:sz w:val="20"/>
        </w:rPr>
        <w:t>strany</w:t>
      </w:r>
      <w:r>
        <w:rPr>
          <w:spacing w:val="-6"/>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7"/>
          <w:sz w:val="20"/>
        </w:rPr>
        <w:t xml:space="preserve"> </w:t>
      </w:r>
      <w:r>
        <w:rPr>
          <w:sz w:val="20"/>
        </w:rPr>
        <w:t>náležitosti</w:t>
      </w:r>
      <w:r>
        <w:rPr>
          <w:spacing w:val="-5"/>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4"/>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4"/>
          <w:sz w:val="20"/>
        </w:rPr>
        <w:t xml:space="preserve"> </w:t>
      </w:r>
      <w:r>
        <w:rPr>
          <w:sz w:val="20"/>
        </w:rPr>
        <w:t>identifikující Projekt.</w:t>
      </w:r>
      <w:r>
        <w:rPr>
          <w:spacing w:val="-7"/>
          <w:sz w:val="20"/>
        </w:rPr>
        <w:t xml:space="preserve"> </w:t>
      </w:r>
      <w:r>
        <w:rPr>
          <w:sz w:val="20"/>
        </w:rPr>
        <w:t>Faktura bude vždy vystavena v českých korunách.</w:t>
      </w:r>
    </w:p>
    <w:p w:rsidR="00DB11FA" w:rsidRDefault="007E6902">
      <w:pPr>
        <w:pStyle w:val="Odstavecseseznamem"/>
        <w:numPr>
          <w:ilvl w:val="2"/>
          <w:numId w:val="3"/>
        </w:numPr>
        <w:tabs>
          <w:tab w:val="left" w:pos="819"/>
          <w:tab w:val="left" w:pos="821"/>
        </w:tabs>
        <w:ind w:left="821" w:right="517" w:hanging="709"/>
        <w:jc w:val="both"/>
        <w:rPr>
          <w:sz w:val="20"/>
        </w:rPr>
      </w:pPr>
      <w:r>
        <w:rPr>
          <w:sz w:val="20"/>
        </w:rPr>
        <w:t>Zálohový</w:t>
      </w:r>
      <w:r>
        <w:rPr>
          <w:spacing w:val="-9"/>
          <w:sz w:val="20"/>
        </w:rPr>
        <w:t xml:space="preserve"> </w:t>
      </w:r>
      <w:r>
        <w:rPr>
          <w:sz w:val="20"/>
        </w:rPr>
        <w:t>list</w:t>
      </w:r>
      <w:r>
        <w:rPr>
          <w:spacing w:val="-8"/>
          <w:sz w:val="20"/>
        </w:rPr>
        <w:t xml:space="preserve"> </w:t>
      </w:r>
      <w:r>
        <w:rPr>
          <w:sz w:val="20"/>
        </w:rPr>
        <w:t>i</w:t>
      </w:r>
      <w:r>
        <w:rPr>
          <w:spacing w:val="-6"/>
          <w:sz w:val="20"/>
        </w:rPr>
        <w:t xml:space="preserve"> </w:t>
      </w:r>
      <w:r>
        <w:rPr>
          <w:sz w:val="20"/>
        </w:rPr>
        <w:t>faktura</w:t>
      </w:r>
      <w:r>
        <w:rPr>
          <w:spacing w:val="-8"/>
          <w:sz w:val="20"/>
        </w:rPr>
        <w:t xml:space="preserve"> </w:t>
      </w:r>
      <w:r>
        <w:rPr>
          <w:sz w:val="20"/>
        </w:rPr>
        <w:t>budou</w:t>
      </w:r>
      <w:r>
        <w:rPr>
          <w:spacing w:val="-8"/>
          <w:sz w:val="20"/>
        </w:rPr>
        <w:t xml:space="preserve"> </w:t>
      </w:r>
      <w:r>
        <w:rPr>
          <w:sz w:val="20"/>
        </w:rPr>
        <w:t>Členské</w:t>
      </w:r>
      <w:r>
        <w:rPr>
          <w:spacing w:val="-8"/>
          <w:sz w:val="20"/>
        </w:rPr>
        <w:t xml:space="preserve"> </w:t>
      </w:r>
      <w:r>
        <w:rPr>
          <w:sz w:val="20"/>
        </w:rPr>
        <w:t>instituci</w:t>
      </w:r>
      <w:r>
        <w:rPr>
          <w:spacing w:val="-4"/>
          <w:sz w:val="20"/>
        </w:rPr>
        <w:t xml:space="preserve"> </w:t>
      </w:r>
      <w:r>
        <w:rPr>
          <w:sz w:val="20"/>
        </w:rPr>
        <w:t>zaslány</w:t>
      </w:r>
      <w:r>
        <w:rPr>
          <w:spacing w:val="-6"/>
          <w:sz w:val="20"/>
        </w:rPr>
        <w:t xml:space="preserve"> </w:t>
      </w:r>
      <w:r>
        <w:rPr>
          <w:sz w:val="20"/>
        </w:rPr>
        <w:t>výhradně</w:t>
      </w:r>
      <w:r>
        <w:rPr>
          <w:spacing w:val="-6"/>
          <w:sz w:val="20"/>
        </w:rPr>
        <w:t xml:space="preserve"> </w:t>
      </w:r>
      <w:r>
        <w:rPr>
          <w:sz w:val="20"/>
        </w:rPr>
        <w:t>elektronicky</w:t>
      </w:r>
      <w:r>
        <w:rPr>
          <w:spacing w:val="-11"/>
          <w:sz w:val="20"/>
        </w:rPr>
        <w:t xml:space="preserve"> </w:t>
      </w:r>
      <w:r>
        <w:rPr>
          <w:sz w:val="20"/>
        </w:rPr>
        <w:t>na</w:t>
      </w:r>
      <w:r>
        <w:rPr>
          <w:spacing w:val="-8"/>
          <w:sz w:val="20"/>
        </w:rPr>
        <w:t xml:space="preserve"> </w:t>
      </w:r>
      <w:r>
        <w:rPr>
          <w:sz w:val="20"/>
        </w:rPr>
        <w:t>e-mailovou</w:t>
      </w:r>
      <w:r>
        <w:rPr>
          <w:spacing w:val="-8"/>
          <w:sz w:val="20"/>
        </w:rPr>
        <w:t xml:space="preserve"> </w:t>
      </w:r>
      <w:r>
        <w:rPr>
          <w:sz w:val="20"/>
        </w:rPr>
        <w:t xml:space="preserve">adresu kontaktní osoby Členské instituce: </w:t>
      </w:r>
      <w:hyperlink r:id="rId12"/>
    </w:p>
    <w:p w:rsidR="00DB11FA" w:rsidRDefault="007E6902">
      <w:pPr>
        <w:pStyle w:val="Odstavecseseznamem"/>
        <w:numPr>
          <w:ilvl w:val="2"/>
          <w:numId w:val="3"/>
        </w:numPr>
        <w:tabs>
          <w:tab w:val="left" w:pos="821"/>
        </w:tabs>
        <w:spacing w:before="121"/>
        <w:ind w:left="821" w:hanging="709"/>
        <w:rPr>
          <w:sz w:val="20"/>
        </w:rPr>
      </w:pPr>
      <w:r>
        <w:rPr>
          <w:sz w:val="20"/>
        </w:rPr>
        <w:t>Datum</w:t>
      </w:r>
      <w:r>
        <w:rPr>
          <w:spacing w:val="-5"/>
          <w:sz w:val="20"/>
        </w:rPr>
        <w:t xml:space="preserve"> </w:t>
      </w:r>
      <w:r>
        <w:rPr>
          <w:sz w:val="20"/>
        </w:rPr>
        <w:t>splatnosti</w:t>
      </w:r>
      <w:r>
        <w:rPr>
          <w:spacing w:val="-6"/>
          <w:sz w:val="20"/>
        </w:rPr>
        <w:t xml:space="preserve"> </w:t>
      </w:r>
      <w:r>
        <w:rPr>
          <w:sz w:val="20"/>
        </w:rPr>
        <w:t>zálohového</w:t>
      </w:r>
      <w:r>
        <w:rPr>
          <w:spacing w:val="-9"/>
          <w:sz w:val="20"/>
        </w:rPr>
        <w:t xml:space="preserve"> </w:t>
      </w:r>
      <w:r>
        <w:rPr>
          <w:sz w:val="20"/>
        </w:rPr>
        <w:t>listu</w:t>
      </w:r>
      <w:r>
        <w:rPr>
          <w:spacing w:val="-7"/>
          <w:sz w:val="20"/>
        </w:rPr>
        <w:t xml:space="preserve"> </w:t>
      </w:r>
      <w:r>
        <w:rPr>
          <w:sz w:val="20"/>
        </w:rPr>
        <w:t>bude</w:t>
      </w:r>
      <w:r>
        <w:rPr>
          <w:spacing w:val="-8"/>
          <w:sz w:val="20"/>
        </w:rPr>
        <w:t xml:space="preserve"> </w:t>
      </w:r>
      <w:r>
        <w:rPr>
          <w:sz w:val="20"/>
        </w:rPr>
        <w:t>30</w:t>
      </w:r>
      <w:r>
        <w:rPr>
          <w:spacing w:val="-7"/>
          <w:sz w:val="20"/>
        </w:rPr>
        <w:t xml:space="preserve"> </w:t>
      </w:r>
      <w:r>
        <w:rPr>
          <w:sz w:val="20"/>
        </w:rPr>
        <w:t>dnů</w:t>
      </w:r>
      <w:r>
        <w:rPr>
          <w:spacing w:val="-9"/>
          <w:sz w:val="20"/>
        </w:rPr>
        <w:t xml:space="preserve"> </w:t>
      </w:r>
      <w:r>
        <w:rPr>
          <w:sz w:val="20"/>
        </w:rPr>
        <w:t>ode</w:t>
      </w:r>
      <w:r>
        <w:rPr>
          <w:spacing w:val="-9"/>
          <w:sz w:val="20"/>
        </w:rPr>
        <w:t xml:space="preserve"> </w:t>
      </w:r>
      <w:r>
        <w:rPr>
          <w:sz w:val="20"/>
        </w:rPr>
        <w:t>dne</w:t>
      </w:r>
      <w:r>
        <w:rPr>
          <w:spacing w:val="-8"/>
          <w:sz w:val="20"/>
        </w:rPr>
        <w:t xml:space="preserve"> </w:t>
      </w:r>
      <w:r>
        <w:rPr>
          <w:sz w:val="20"/>
        </w:rPr>
        <w:t>vystavení</w:t>
      </w:r>
      <w:r>
        <w:rPr>
          <w:spacing w:val="-7"/>
          <w:sz w:val="20"/>
        </w:rPr>
        <w:t xml:space="preserve"> </w:t>
      </w:r>
      <w:r>
        <w:rPr>
          <w:sz w:val="20"/>
        </w:rPr>
        <w:t>zálohového</w:t>
      </w:r>
      <w:r>
        <w:rPr>
          <w:spacing w:val="-7"/>
          <w:sz w:val="20"/>
        </w:rPr>
        <w:t xml:space="preserve"> </w:t>
      </w:r>
      <w:r>
        <w:rPr>
          <w:spacing w:val="-2"/>
          <w:sz w:val="20"/>
        </w:rPr>
        <w:t>listu.</w:t>
      </w:r>
    </w:p>
    <w:p w:rsidR="00DB11FA" w:rsidRDefault="007E6902">
      <w:pPr>
        <w:pStyle w:val="Odstavecseseznamem"/>
        <w:numPr>
          <w:ilvl w:val="2"/>
          <w:numId w:val="3"/>
        </w:numPr>
        <w:tabs>
          <w:tab w:val="left" w:pos="819"/>
          <w:tab w:val="left" w:pos="821"/>
        </w:tabs>
        <w:spacing w:before="120"/>
        <w:ind w:left="821" w:right="514" w:hanging="709"/>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6"/>
          <w:sz w:val="20"/>
        </w:rPr>
        <w:t xml:space="preserve"> </w:t>
      </w:r>
      <w:r>
        <w:rPr>
          <w:sz w:val="20"/>
        </w:rPr>
        <w:t>dani</w:t>
      </w:r>
      <w:r>
        <w:rPr>
          <w:spacing w:val="-6"/>
          <w:sz w:val="20"/>
        </w:rPr>
        <w:t xml:space="preserve"> </w:t>
      </w:r>
      <w:r>
        <w:rPr>
          <w:sz w:val="20"/>
        </w:rPr>
        <w:t>z</w:t>
      </w:r>
      <w:r>
        <w:rPr>
          <w:spacing w:val="-11"/>
          <w:sz w:val="20"/>
        </w:rPr>
        <w:t xml:space="preserve"> </w:t>
      </w:r>
      <w:r>
        <w:rPr>
          <w:sz w:val="20"/>
        </w:rPr>
        <w:t>přidané</w:t>
      </w:r>
      <w:r>
        <w:rPr>
          <w:spacing w:val="-8"/>
          <w:sz w:val="20"/>
        </w:rPr>
        <w:t xml:space="preserve"> </w:t>
      </w:r>
      <w:r>
        <w:rPr>
          <w:sz w:val="20"/>
        </w:rPr>
        <w:t>hodnoty,</w:t>
      </w:r>
      <w:r>
        <w:rPr>
          <w:spacing w:val="-5"/>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7"/>
          <w:sz w:val="20"/>
        </w:rPr>
        <w:t xml:space="preserve"> </w:t>
      </w:r>
      <w:r>
        <w:rPr>
          <w:b/>
          <w:sz w:val="20"/>
        </w:rPr>
        <w:t>o</w:t>
      </w:r>
      <w:r>
        <w:rPr>
          <w:b/>
          <w:spacing w:val="-7"/>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5"/>
          <w:sz w:val="20"/>
        </w:rPr>
        <w:t xml:space="preserve"> </w:t>
      </w:r>
      <w:r>
        <w:rPr>
          <w:sz w:val="20"/>
        </w:rPr>
        <w:t>DPH,</w:t>
      </w:r>
      <w:r>
        <w:rPr>
          <w:spacing w:val="-6"/>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9"/>
          <w:sz w:val="20"/>
        </w:rPr>
        <w:t xml:space="preserve"> </w:t>
      </w:r>
      <w:r>
        <w:rPr>
          <w:sz w:val="20"/>
        </w:rPr>
        <w:t>instituce</w:t>
      </w:r>
      <w:r>
        <w:rPr>
          <w:spacing w:val="-7"/>
          <w:sz w:val="20"/>
        </w:rPr>
        <w:t xml:space="preserve"> </w:t>
      </w:r>
      <w:r>
        <w:rPr>
          <w:sz w:val="20"/>
        </w:rPr>
        <w:t>právo</w:t>
      </w:r>
      <w:r>
        <w:rPr>
          <w:spacing w:val="-9"/>
          <w:sz w:val="20"/>
        </w:rPr>
        <w:t xml:space="preserve"> </w:t>
      </w:r>
      <w:r>
        <w:rPr>
          <w:sz w:val="20"/>
        </w:rPr>
        <w:t>snížit</w:t>
      </w:r>
      <w:r>
        <w:rPr>
          <w:spacing w:val="-7"/>
          <w:sz w:val="20"/>
        </w:rPr>
        <w:t xml:space="preserve"> </w:t>
      </w:r>
      <w:r>
        <w:rPr>
          <w:sz w:val="20"/>
        </w:rPr>
        <w:t>úhrad</w:t>
      </w:r>
      <w:r>
        <w:rPr>
          <w:sz w:val="20"/>
        </w:rPr>
        <w:t>u</w:t>
      </w:r>
      <w:r>
        <w:rPr>
          <w:spacing w:val="-5"/>
          <w:sz w:val="20"/>
        </w:rPr>
        <w:t xml:space="preserve"> </w:t>
      </w:r>
      <w:r>
        <w:rPr>
          <w:sz w:val="20"/>
        </w:rPr>
        <w:t>Předplatného</w:t>
      </w:r>
      <w:r>
        <w:rPr>
          <w:spacing w:val="-7"/>
          <w:sz w:val="20"/>
        </w:rPr>
        <w:t xml:space="preserve"> </w:t>
      </w:r>
      <w:r>
        <w:rPr>
          <w:sz w:val="20"/>
        </w:rPr>
        <w:t>PNG</w:t>
      </w:r>
      <w:r>
        <w:rPr>
          <w:spacing w:val="-8"/>
          <w:sz w:val="20"/>
        </w:rPr>
        <w:t xml:space="preserve"> </w:t>
      </w:r>
      <w:r>
        <w:rPr>
          <w:sz w:val="20"/>
        </w:rPr>
        <w:t>včetně</w:t>
      </w:r>
      <w:r>
        <w:rPr>
          <w:spacing w:val="-7"/>
          <w:sz w:val="20"/>
        </w:rPr>
        <w:t xml:space="preserve"> </w:t>
      </w:r>
      <w:r>
        <w:rPr>
          <w:sz w:val="20"/>
        </w:rPr>
        <w:t>DPH o částku odpovídající výši DPH a částku odpovídající výši DPH uhradit přímo příslušnému správci daně. Tuto skutečnost Členská instituce oznámí předem NTK. Uplatněním tohoto postupu dojde ke</w:t>
      </w:r>
      <w:r>
        <w:rPr>
          <w:spacing w:val="-8"/>
          <w:sz w:val="20"/>
        </w:rPr>
        <w:t xml:space="preserve"> </w:t>
      </w:r>
      <w:r>
        <w:rPr>
          <w:sz w:val="20"/>
        </w:rPr>
        <w:t>snížení</w:t>
      </w:r>
      <w:r>
        <w:rPr>
          <w:spacing w:val="-8"/>
          <w:sz w:val="20"/>
        </w:rPr>
        <w:t xml:space="preserve"> </w:t>
      </w:r>
      <w:r>
        <w:rPr>
          <w:sz w:val="20"/>
        </w:rPr>
        <w:t>pohledávky</w:t>
      </w:r>
      <w:r>
        <w:rPr>
          <w:spacing w:val="-11"/>
          <w:sz w:val="20"/>
        </w:rPr>
        <w:t xml:space="preserve"> </w:t>
      </w:r>
      <w:r>
        <w:rPr>
          <w:sz w:val="20"/>
        </w:rPr>
        <w:t>NTK</w:t>
      </w:r>
      <w:r>
        <w:rPr>
          <w:spacing w:val="-6"/>
          <w:sz w:val="20"/>
        </w:rPr>
        <w:t xml:space="preserve"> </w:t>
      </w:r>
      <w:r>
        <w:rPr>
          <w:sz w:val="20"/>
        </w:rPr>
        <w:t>za</w:t>
      </w:r>
      <w:r>
        <w:rPr>
          <w:spacing w:val="-8"/>
          <w:sz w:val="20"/>
        </w:rPr>
        <w:t xml:space="preserve"> </w:t>
      </w:r>
      <w:r>
        <w:rPr>
          <w:sz w:val="20"/>
        </w:rPr>
        <w:t>Členskou</w:t>
      </w:r>
      <w:r>
        <w:rPr>
          <w:spacing w:val="-8"/>
          <w:sz w:val="20"/>
        </w:rPr>
        <w:t xml:space="preserve"> </w:t>
      </w:r>
      <w:r>
        <w:rPr>
          <w:sz w:val="20"/>
        </w:rPr>
        <w:t>i</w:t>
      </w:r>
      <w:r>
        <w:rPr>
          <w:sz w:val="20"/>
        </w:rPr>
        <w:t>nstitucí</w:t>
      </w:r>
      <w:r>
        <w:rPr>
          <w:spacing w:val="-5"/>
          <w:sz w:val="20"/>
        </w:rPr>
        <w:t xml:space="preserve"> </w:t>
      </w:r>
      <w:r>
        <w:rPr>
          <w:sz w:val="20"/>
        </w:rPr>
        <w:t>o</w:t>
      </w:r>
      <w:r>
        <w:rPr>
          <w:spacing w:val="-8"/>
          <w:sz w:val="20"/>
        </w:rPr>
        <w:t xml:space="preserve"> </w:t>
      </w:r>
      <w:r>
        <w:rPr>
          <w:sz w:val="20"/>
        </w:rPr>
        <w:t>příslušnou</w:t>
      </w:r>
      <w:r>
        <w:rPr>
          <w:spacing w:val="-8"/>
          <w:sz w:val="20"/>
        </w:rPr>
        <w:t xml:space="preserve"> </w:t>
      </w:r>
      <w:r>
        <w:rPr>
          <w:sz w:val="20"/>
        </w:rPr>
        <w:t>částku</w:t>
      </w:r>
      <w:r>
        <w:rPr>
          <w:spacing w:val="-8"/>
          <w:sz w:val="20"/>
        </w:rPr>
        <w:t xml:space="preserve"> </w:t>
      </w:r>
      <w:r>
        <w:rPr>
          <w:sz w:val="20"/>
        </w:rPr>
        <w:t>DPH</w:t>
      </w:r>
      <w:r>
        <w:rPr>
          <w:spacing w:val="-7"/>
          <w:sz w:val="20"/>
        </w:rPr>
        <w:t xml:space="preserve"> </w:t>
      </w:r>
      <w:r>
        <w:rPr>
          <w:sz w:val="20"/>
        </w:rPr>
        <w:t>a</w:t>
      </w:r>
      <w:r>
        <w:rPr>
          <w:spacing w:val="-8"/>
          <w:sz w:val="20"/>
        </w:rPr>
        <w:t xml:space="preserve"> </w:t>
      </w:r>
      <w:r>
        <w:rPr>
          <w:sz w:val="20"/>
        </w:rPr>
        <w:t>NTK</w:t>
      </w:r>
      <w:r>
        <w:rPr>
          <w:spacing w:val="-8"/>
          <w:sz w:val="20"/>
        </w:rPr>
        <w:t xml:space="preserve"> </w:t>
      </w:r>
      <w:r>
        <w:rPr>
          <w:sz w:val="20"/>
        </w:rPr>
        <w:t>se vzdává</w:t>
      </w:r>
      <w:r>
        <w:rPr>
          <w:spacing w:val="-8"/>
          <w:sz w:val="20"/>
        </w:rPr>
        <w:t xml:space="preserve"> </w:t>
      </w:r>
      <w:r>
        <w:rPr>
          <w:sz w:val="20"/>
        </w:rPr>
        <w:t>práva po Členské instituci uhrazení částky odpovídající výši DPH jakkoliv vymáhat.</w:t>
      </w:r>
    </w:p>
    <w:p w:rsidR="00DB11FA" w:rsidRDefault="007E6902">
      <w:pPr>
        <w:pStyle w:val="Odstavecseseznamem"/>
        <w:numPr>
          <w:ilvl w:val="2"/>
          <w:numId w:val="3"/>
        </w:numPr>
        <w:tabs>
          <w:tab w:val="left" w:pos="819"/>
          <w:tab w:val="left" w:pos="821"/>
        </w:tabs>
        <w:ind w:left="821" w:right="518" w:hanging="709"/>
        <w:jc w:val="both"/>
        <w:rPr>
          <w:sz w:val="20"/>
        </w:rPr>
      </w:pPr>
      <w:r>
        <w:rPr>
          <w:sz w:val="20"/>
        </w:rPr>
        <w:t>Kurzové rozdíly mezi úhradou zálohového listu Členské instituce v</w:t>
      </w:r>
      <w:r>
        <w:rPr>
          <w:spacing w:val="-2"/>
          <w:sz w:val="20"/>
        </w:rPr>
        <w:t xml:space="preserve"> </w:t>
      </w:r>
      <w:r>
        <w:rPr>
          <w:sz w:val="20"/>
        </w:rPr>
        <w:t>české měně a měnou platby NTK za všechna Předplatná PNG v</w:t>
      </w:r>
      <w:r>
        <w:rPr>
          <w:spacing w:val="-5"/>
          <w:sz w:val="20"/>
        </w:rPr>
        <w:t xml:space="preserve"> </w:t>
      </w:r>
      <w:r>
        <w:rPr>
          <w:sz w:val="20"/>
        </w:rPr>
        <w:t>daném roce budou vyúčtovány Členské instituci po úhradě faktury Poskytovateli Systému, a to podle kurzu devizového trhu ČNB ke dni úhrady platby Poskytovateli Systému.</w:t>
      </w:r>
    </w:p>
    <w:p w:rsidR="00DB11FA" w:rsidRDefault="007E6902">
      <w:pPr>
        <w:pStyle w:val="Odstavecseseznamem"/>
        <w:numPr>
          <w:ilvl w:val="2"/>
          <w:numId w:val="3"/>
        </w:numPr>
        <w:tabs>
          <w:tab w:val="left" w:pos="819"/>
          <w:tab w:val="left" w:pos="821"/>
        </w:tabs>
        <w:spacing w:before="122"/>
        <w:ind w:left="821" w:right="517" w:hanging="709"/>
        <w:jc w:val="both"/>
        <w:rPr>
          <w:sz w:val="20"/>
        </w:rPr>
      </w:pPr>
      <w:r>
        <w:rPr>
          <w:sz w:val="20"/>
        </w:rPr>
        <w:t>Finální vyúčtování proběhne a případný nedoplatek či přeplatek bude Členské instituci zú</w:t>
      </w:r>
      <w:r>
        <w:rPr>
          <w:sz w:val="20"/>
        </w:rPr>
        <w:t>čtován do 30. září daného roku; v příloze vyúčtování bude mj. uveden kurz Kč vůči EUR ke dni úhrady faktury Poskytovateli Systému ze strany NTK.</w:t>
      </w:r>
    </w:p>
    <w:p w:rsidR="00DB11FA" w:rsidRDefault="007E6902">
      <w:pPr>
        <w:pStyle w:val="Odstavecseseznamem"/>
        <w:numPr>
          <w:ilvl w:val="2"/>
          <w:numId w:val="3"/>
        </w:numPr>
        <w:tabs>
          <w:tab w:val="left" w:pos="819"/>
          <w:tab w:val="left" w:pos="821"/>
        </w:tabs>
        <w:spacing w:before="120"/>
        <w:ind w:left="821" w:right="527" w:hanging="709"/>
        <w:jc w:val="both"/>
        <w:rPr>
          <w:sz w:val="20"/>
        </w:rPr>
      </w:pPr>
      <w:r>
        <w:rPr>
          <w:sz w:val="20"/>
        </w:rPr>
        <w:t>V případě elektronické faktury opatřené elektronickým podpisem nebo elektronickou značkou se jedná o daňový dok</w:t>
      </w:r>
      <w:r>
        <w:rPr>
          <w:sz w:val="20"/>
        </w:rPr>
        <w:t>lad ve smyslu ustanovení § 26 Zákona o DPH.</w:t>
      </w:r>
    </w:p>
    <w:p w:rsidR="00DB11FA" w:rsidRDefault="007E6902">
      <w:pPr>
        <w:pStyle w:val="Odstavecseseznamem"/>
        <w:numPr>
          <w:ilvl w:val="2"/>
          <w:numId w:val="3"/>
        </w:numPr>
        <w:tabs>
          <w:tab w:val="left" w:pos="819"/>
          <w:tab w:val="left" w:pos="821"/>
        </w:tabs>
        <w:spacing w:before="120"/>
        <w:ind w:left="821" w:right="516" w:hanging="709"/>
        <w:jc w:val="both"/>
        <w:rPr>
          <w:sz w:val="20"/>
        </w:rPr>
      </w:pPr>
      <w:r>
        <w:rPr>
          <w:sz w:val="20"/>
        </w:rPr>
        <w:t>Členská</w:t>
      </w:r>
      <w:r>
        <w:rPr>
          <w:spacing w:val="-4"/>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4"/>
          <w:sz w:val="20"/>
        </w:rPr>
        <w:t xml:space="preserve"> </w:t>
      </w:r>
      <w:r>
        <w:rPr>
          <w:sz w:val="20"/>
        </w:rPr>
        <w:t>a</w:t>
      </w:r>
      <w:r>
        <w:rPr>
          <w:spacing w:val="-2"/>
          <w:sz w:val="20"/>
        </w:rPr>
        <w:t xml:space="preserve"> </w:t>
      </w:r>
      <w:r>
        <w:rPr>
          <w:sz w:val="20"/>
        </w:rPr>
        <w:t>výslovně</w:t>
      </w:r>
      <w:r>
        <w:rPr>
          <w:spacing w:val="-5"/>
          <w:sz w:val="20"/>
        </w:rPr>
        <w:t xml:space="preserve"> </w:t>
      </w:r>
      <w:r>
        <w:rPr>
          <w:sz w:val="20"/>
        </w:rPr>
        <w:t>souhlasí, že</w:t>
      </w:r>
      <w:r>
        <w:rPr>
          <w:spacing w:val="-2"/>
          <w:sz w:val="20"/>
        </w:rPr>
        <w:t xml:space="preserve"> </w:t>
      </w:r>
      <w:r>
        <w:rPr>
          <w:sz w:val="20"/>
        </w:rPr>
        <w:t>pokud</w:t>
      </w:r>
      <w:r>
        <w:rPr>
          <w:spacing w:val="-5"/>
          <w:sz w:val="20"/>
        </w:rPr>
        <w:t xml:space="preserve"> </w:t>
      </w:r>
      <w:r>
        <w:rPr>
          <w:sz w:val="20"/>
        </w:rPr>
        <w:t>se</w:t>
      </w:r>
      <w:r>
        <w:rPr>
          <w:spacing w:val="-2"/>
          <w:sz w:val="20"/>
        </w:rPr>
        <w:t xml:space="preserve"> </w:t>
      </w:r>
      <w:r>
        <w:rPr>
          <w:sz w:val="20"/>
        </w:rPr>
        <w:t>dostane</w:t>
      </w:r>
      <w:r>
        <w:rPr>
          <w:spacing w:val="-3"/>
          <w:sz w:val="20"/>
        </w:rPr>
        <w:t xml:space="preserve"> </w:t>
      </w:r>
      <w:r>
        <w:rPr>
          <w:sz w:val="20"/>
        </w:rPr>
        <w:t>do</w:t>
      </w:r>
      <w:r>
        <w:rPr>
          <w:spacing w:val="-3"/>
          <w:sz w:val="20"/>
        </w:rPr>
        <w:t xml:space="preserve"> </w:t>
      </w:r>
      <w:r>
        <w:rPr>
          <w:sz w:val="20"/>
        </w:rPr>
        <w:t>prodlení</w:t>
      </w:r>
      <w:r>
        <w:rPr>
          <w:spacing w:val="-4"/>
          <w:sz w:val="20"/>
        </w:rPr>
        <w:t xml:space="preserve"> </w:t>
      </w:r>
      <w:r>
        <w:rPr>
          <w:sz w:val="20"/>
        </w:rPr>
        <w:t xml:space="preserve">s platbou Předplatného PNG, pak jí až do provedení platby může být omezen nebo pozastaven přístup k </w:t>
      </w:r>
      <w:r>
        <w:rPr>
          <w:spacing w:val="-2"/>
          <w:sz w:val="20"/>
        </w:rPr>
        <w:t>Systému.</w:t>
      </w:r>
    </w:p>
    <w:p w:rsidR="00DB11FA" w:rsidRDefault="007E6902">
      <w:pPr>
        <w:pStyle w:val="Odstavecseseznamem"/>
        <w:numPr>
          <w:ilvl w:val="2"/>
          <w:numId w:val="3"/>
        </w:numPr>
        <w:tabs>
          <w:tab w:val="left" w:pos="819"/>
          <w:tab w:val="left" w:pos="821"/>
        </w:tabs>
        <w:ind w:left="821" w:right="512" w:hanging="709"/>
        <w:jc w:val="both"/>
        <w:rPr>
          <w:sz w:val="20"/>
        </w:rPr>
      </w:pPr>
      <w:r>
        <w:rPr>
          <w:sz w:val="20"/>
        </w:rPr>
        <w:t>Členská instituce bere na vědomí a výslovně souhlasí, že pokud prodlení s úhradou platby Předplatného PNG způsobené Členskou institucí bude mít za</w:t>
      </w:r>
      <w:r>
        <w:rPr>
          <w:spacing w:val="-2"/>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37"/>
          <w:sz w:val="20"/>
        </w:rPr>
        <w:t xml:space="preserve"> </w:t>
      </w:r>
      <w:r>
        <w:rPr>
          <w:sz w:val="20"/>
        </w:rPr>
        <w:t>nebo</w:t>
      </w:r>
      <w:r>
        <w:rPr>
          <w:spacing w:val="40"/>
          <w:sz w:val="20"/>
        </w:rPr>
        <w:t xml:space="preserve"> </w:t>
      </w:r>
      <w:r>
        <w:rPr>
          <w:sz w:val="20"/>
        </w:rPr>
        <w:t>úroky</w:t>
      </w:r>
      <w:r>
        <w:rPr>
          <w:spacing w:val="39"/>
          <w:sz w:val="20"/>
        </w:rPr>
        <w:t xml:space="preserve"> </w:t>
      </w:r>
      <w:r>
        <w:rPr>
          <w:sz w:val="20"/>
        </w:rPr>
        <w:t>plyn</w:t>
      </w:r>
      <w:r>
        <w:rPr>
          <w:sz w:val="20"/>
        </w:rPr>
        <w:t>oucí</w:t>
      </w:r>
      <w:r>
        <w:rPr>
          <w:spacing w:val="40"/>
          <w:sz w:val="20"/>
        </w:rPr>
        <w:t xml:space="preserve"> </w:t>
      </w:r>
      <w:r>
        <w:rPr>
          <w:sz w:val="20"/>
        </w:rPr>
        <w:t>přímo z</w:t>
      </w:r>
      <w:r>
        <w:rPr>
          <w:spacing w:val="-4"/>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7"/>
          <w:sz w:val="20"/>
        </w:rPr>
        <w:t xml:space="preserve"> </w:t>
      </w:r>
      <w:r>
        <w:rPr>
          <w:sz w:val="20"/>
        </w:rPr>
        <w:t>na</w:t>
      </w:r>
      <w:r>
        <w:rPr>
          <w:spacing w:val="-6"/>
          <w:sz w:val="20"/>
        </w:rPr>
        <w:t xml:space="preserve"> </w:t>
      </w:r>
      <w:r>
        <w:rPr>
          <w:sz w:val="20"/>
        </w:rPr>
        <w:t>úhradu</w:t>
      </w:r>
      <w:r>
        <w:rPr>
          <w:spacing w:val="-8"/>
          <w:sz w:val="20"/>
        </w:rPr>
        <w:t xml:space="preserve"> </w:t>
      </w:r>
      <w:r>
        <w:rPr>
          <w:sz w:val="20"/>
        </w:rPr>
        <w:t>smluvní</w:t>
      </w:r>
      <w:r>
        <w:rPr>
          <w:spacing w:val="-6"/>
          <w:sz w:val="20"/>
        </w:rPr>
        <w:t xml:space="preserve"> </w:t>
      </w:r>
      <w:r>
        <w:rPr>
          <w:sz w:val="20"/>
        </w:rPr>
        <w:t>pokuty</w:t>
      </w:r>
      <w:r>
        <w:rPr>
          <w:spacing w:val="-11"/>
          <w:sz w:val="20"/>
        </w:rPr>
        <w:t xml:space="preserve"> </w:t>
      </w:r>
      <w:r>
        <w:rPr>
          <w:sz w:val="20"/>
        </w:rPr>
        <w:t>či</w:t>
      </w:r>
      <w:r>
        <w:rPr>
          <w:spacing w:val="-6"/>
          <w:sz w:val="20"/>
        </w:rPr>
        <w:t xml:space="preserve"> </w:t>
      </w:r>
      <w:r>
        <w:rPr>
          <w:sz w:val="20"/>
        </w:rPr>
        <w:t>úroků</w:t>
      </w:r>
      <w:r>
        <w:rPr>
          <w:spacing w:val="-8"/>
          <w:sz w:val="20"/>
        </w:rPr>
        <w:t xml:space="preserve"> </w:t>
      </w:r>
      <w:r>
        <w:rPr>
          <w:sz w:val="20"/>
        </w:rPr>
        <w:t>z</w:t>
      </w:r>
      <w:r>
        <w:rPr>
          <w:spacing w:val="-2"/>
          <w:sz w:val="20"/>
        </w:rPr>
        <w:t xml:space="preserve"> </w:t>
      </w:r>
      <w:r>
        <w:rPr>
          <w:sz w:val="20"/>
        </w:rPr>
        <w:t>prodlení</w:t>
      </w:r>
      <w:r>
        <w:rPr>
          <w:spacing w:val="-7"/>
          <w:sz w:val="20"/>
        </w:rPr>
        <w:t xml:space="preserve"> </w:t>
      </w:r>
      <w:r>
        <w:rPr>
          <w:sz w:val="20"/>
        </w:rPr>
        <w:t>v</w:t>
      </w:r>
      <w:r>
        <w:rPr>
          <w:spacing w:val="-5"/>
          <w:sz w:val="20"/>
        </w:rPr>
        <w:t xml:space="preserve"> </w:t>
      </w:r>
      <w:r>
        <w:rPr>
          <w:sz w:val="20"/>
        </w:rPr>
        <w:t>celém</w:t>
      </w:r>
      <w:r>
        <w:rPr>
          <w:spacing w:val="-5"/>
          <w:sz w:val="20"/>
        </w:rPr>
        <w:t xml:space="preserve"> </w:t>
      </w:r>
      <w:r>
        <w:rPr>
          <w:sz w:val="20"/>
        </w:rPr>
        <w:t>rozsahu</w:t>
      </w:r>
      <w:r>
        <w:rPr>
          <w:spacing w:val="-6"/>
          <w:sz w:val="20"/>
        </w:rPr>
        <w:t xml:space="preserve"> </w:t>
      </w:r>
      <w:r>
        <w:rPr>
          <w:sz w:val="20"/>
        </w:rPr>
        <w:t>včetně</w:t>
      </w:r>
      <w:r>
        <w:rPr>
          <w:spacing w:val="-6"/>
          <w:sz w:val="20"/>
        </w:rPr>
        <w:t xml:space="preserve"> </w:t>
      </w:r>
      <w:r>
        <w:rPr>
          <w:sz w:val="20"/>
        </w:rPr>
        <w:t>příslušenství</w:t>
      </w:r>
      <w:r>
        <w:rPr>
          <w:spacing w:val="-8"/>
          <w:sz w:val="20"/>
        </w:rPr>
        <w:t xml:space="preserve"> </w:t>
      </w:r>
      <w:r>
        <w:rPr>
          <w:sz w:val="20"/>
        </w:rPr>
        <w:t>dle výzvy</w:t>
      </w:r>
      <w:r>
        <w:rPr>
          <w:spacing w:val="27"/>
          <w:sz w:val="20"/>
        </w:rPr>
        <w:t xml:space="preserve"> </w:t>
      </w:r>
      <w:r>
        <w:rPr>
          <w:sz w:val="20"/>
        </w:rPr>
        <w:t>a</w:t>
      </w:r>
      <w:r>
        <w:rPr>
          <w:spacing w:val="30"/>
          <w:sz w:val="20"/>
        </w:rPr>
        <w:t xml:space="preserve"> </w:t>
      </w:r>
      <w:r>
        <w:rPr>
          <w:sz w:val="20"/>
        </w:rPr>
        <w:t>pokynu</w:t>
      </w:r>
      <w:r>
        <w:rPr>
          <w:spacing w:val="28"/>
          <w:sz w:val="20"/>
        </w:rPr>
        <w:t xml:space="preserve"> </w:t>
      </w:r>
      <w:r>
        <w:rPr>
          <w:sz w:val="20"/>
        </w:rPr>
        <w:t>NTK.</w:t>
      </w:r>
      <w:r>
        <w:rPr>
          <w:spacing w:val="31"/>
          <w:sz w:val="20"/>
        </w:rPr>
        <w:t xml:space="preserve"> </w:t>
      </w:r>
      <w:r>
        <w:rPr>
          <w:sz w:val="20"/>
        </w:rPr>
        <w:t>NTK</w:t>
      </w:r>
      <w:r>
        <w:rPr>
          <w:spacing w:val="28"/>
          <w:sz w:val="20"/>
        </w:rPr>
        <w:t xml:space="preserve"> </w:t>
      </w:r>
      <w:r>
        <w:rPr>
          <w:sz w:val="20"/>
        </w:rPr>
        <w:t>má</w:t>
      </w:r>
      <w:r>
        <w:rPr>
          <w:spacing w:val="32"/>
          <w:sz w:val="20"/>
        </w:rPr>
        <w:t xml:space="preserve"> </w:t>
      </w:r>
      <w:r>
        <w:rPr>
          <w:sz w:val="20"/>
        </w:rPr>
        <w:t>v</w:t>
      </w:r>
      <w:r>
        <w:rPr>
          <w:spacing w:val="-1"/>
          <w:sz w:val="20"/>
        </w:rPr>
        <w:t xml:space="preserve"> </w:t>
      </w:r>
      <w:r>
        <w:rPr>
          <w:sz w:val="20"/>
        </w:rPr>
        <w:t>takovém</w:t>
      </w:r>
      <w:r>
        <w:rPr>
          <w:spacing w:val="33"/>
          <w:sz w:val="20"/>
        </w:rPr>
        <w:t xml:space="preserve"> </w:t>
      </w:r>
      <w:r>
        <w:rPr>
          <w:sz w:val="20"/>
        </w:rPr>
        <w:t>případě</w:t>
      </w:r>
      <w:r>
        <w:rPr>
          <w:spacing w:val="31"/>
          <w:sz w:val="20"/>
        </w:rPr>
        <w:t xml:space="preserve"> </w:t>
      </w:r>
      <w:r>
        <w:rPr>
          <w:sz w:val="20"/>
        </w:rPr>
        <w:t>vedle</w:t>
      </w:r>
      <w:r>
        <w:rPr>
          <w:spacing w:val="33"/>
          <w:sz w:val="20"/>
        </w:rPr>
        <w:t xml:space="preserve"> </w:t>
      </w:r>
      <w:r>
        <w:rPr>
          <w:sz w:val="20"/>
        </w:rPr>
        <w:t>práva</w:t>
      </w:r>
      <w:r>
        <w:rPr>
          <w:spacing w:val="31"/>
          <w:sz w:val="20"/>
        </w:rPr>
        <w:t xml:space="preserve"> </w:t>
      </w:r>
      <w:r>
        <w:rPr>
          <w:sz w:val="20"/>
        </w:rPr>
        <w:t>na</w:t>
      </w:r>
      <w:r>
        <w:rPr>
          <w:spacing w:val="31"/>
          <w:sz w:val="20"/>
        </w:rPr>
        <w:t xml:space="preserve"> </w:t>
      </w:r>
      <w:r>
        <w:rPr>
          <w:sz w:val="20"/>
        </w:rPr>
        <w:t>uhrazení</w:t>
      </w:r>
      <w:r>
        <w:rPr>
          <w:spacing w:val="30"/>
          <w:sz w:val="20"/>
        </w:rPr>
        <w:t xml:space="preserve"> </w:t>
      </w:r>
      <w:r>
        <w:rPr>
          <w:sz w:val="20"/>
        </w:rPr>
        <w:t>nákladů</w:t>
      </w:r>
      <w:r>
        <w:rPr>
          <w:spacing w:val="28"/>
          <w:sz w:val="20"/>
        </w:rPr>
        <w:t xml:space="preserve"> </w:t>
      </w:r>
      <w:r>
        <w:rPr>
          <w:sz w:val="20"/>
        </w:rPr>
        <w:t>na</w:t>
      </w:r>
      <w:r>
        <w:rPr>
          <w:spacing w:val="28"/>
          <w:sz w:val="20"/>
        </w:rPr>
        <w:t xml:space="preserve"> </w:t>
      </w:r>
      <w:r>
        <w:rPr>
          <w:sz w:val="20"/>
        </w:rPr>
        <w:t>platby</w:t>
      </w:r>
    </w:p>
    <w:p w:rsidR="00DB11FA" w:rsidRDefault="00DB11FA">
      <w:pPr>
        <w:jc w:val="both"/>
        <w:rPr>
          <w:sz w:val="20"/>
        </w:rPr>
        <w:sectPr w:rsidR="00DB11FA">
          <w:pgSz w:w="11910" w:h="16840"/>
          <w:pgMar w:top="1840" w:right="900" w:bottom="760" w:left="1020" w:header="649" w:footer="564" w:gutter="0"/>
          <w:cols w:space="708"/>
        </w:sectPr>
      </w:pPr>
    </w:p>
    <w:p w:rsidR="00DB11FA" w:rsidRDefault="007E6902">
      <w:pPr>
        <w:pStyle w:val="Zkladntext"/>
        <w:spacing w:before="85"/>
        <w:ind w:right="331"/>
      </w:pPr>
      <w:r>
        <w:lastRenderedPageBreak/>
        <w:t>smluvní pokuty a/nebo úroků z</w:t>
      </w:r>
      <w:r>
        <w:rPr>
          <w:spacing w:val="-5"/>
        </w:rPr>
        <w:t xml:space="preserve"> </w:t>
      </w:r>
      <w:r>
        <w:t xml:space="preserve">prodlení ze strany Členské instituce také právo na náhradu škody nebo jiné nemajetkové </w:t>
      </w:r>
      <w:r>
        <w:t>újmy v plné výši včetně náhrady nákladů s tím spojených.</w:t>
      </w:r>
    </w:p>
    <w:p w:rsidR="00DB11FA" w:rsidRDefault="007E6902">
      <w:pPr>
        <w:pStyle w:val="Odstavecseseznamem"/>
        <w:numPr>
          <w:ilvl w:val="2"/>
          <w:numId w:val="3"/>
        </w:numPr>
        <w:tabs>
          <w:tab w:val="left" w:pos="819"/>
          <w:tab w:val="left" w:pos="821"/>
        </w:tabs>
        <w:spacing w:before="118"/>
        <w:ind w:left="821" w:right="515" w:hanging="709"/>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4"/>
          <w:sz w:val="20"/>
        </w:rPr>
        <w:t xml:space="preserve"> </w:t>
      </w:r>
      <w:r>
        <w:rPr>
          <w:sz w:val="20"/>
        </w:rPr>
        <w:t>Servisního</w:t>
      </w:r>
      <w:r>
        <w:rPr>
          <w:spacing w:val="-14"/>
          <w:sz w:val="20"/>
        </w:rPr>
        <w:t xml:space="preserve"> </w:t>
      </w:r>
      <w:r>
        <w:rPr>
          <w:sz w:val="20"/>
        </w:rPr>
        <w:t>centra</w:t>
      </w:r>
      <w:r>
        <w:rPr>
          <w:spacing w:val="-11"/>
          <w:sz w:val="20"/>
        </w:rPr>
        <w:t xml:space="preserve"> </w:t>
      </w:r>
      <w:r>
        <w:rPr>
          <w:sz w:val="20"/>
        </w:rPr>
        <w:t>z</w:t>
      </w:r>
      <w:r>
        <w:rPr>
          <w:spacing w:val="-14"/>
          <w:sz w:val="20"/>
        </w:rPr>
        <w:t xml:space="preserve"> </w:t>
      </w:r>
      <w:r>
        <w:rPr>
          <w:sz w:val="20"/>
        </w:rPr>
        <w:t>nového</w:t>
      </w:r>
      <w:r>
        <w:rPr>
          <w:spacing w:val="-14"/>
          <w:sz w:val="20"/>
        </w:rPr>
        <w:t xml:space="preserve"> </w:t>
      </w:r>
      <w:r>
        <w:rPr>
          <w:sz w:val="20"/>
        </w:rPr>
        <w:t>proj</w:t>
      </w:r>
      <w:r>
        <w:rPr>
          <w:sz w:val="20"/>
        </w:rPr>
        <w:t>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1"/>
          <w:sz w:val="20"/>
        </w:rPr>
        <w:t xml:space="preserve"> </w:t>
      </w:r>
      <w:r>
        <w:rPr>
          <w:sz w:val="20"/>
        </w:rPr>
        <w:t>zdroj</w:t>
      </w:r>
      <w:r>
        <w:rPr>
          <w:spacing w:val="-12"/>
          <w:sz w:val="20"/>
        </w:rPr>
        <w:t xml:space="preserve"> </w:t>
      </w:r>
      <w:r>
        <w:rPr>
          <w:sz w:val="20"/>
        </w:rPr>
        <w:t>financování zajistit, bude způsob provozu Servisního centra včetně výše ročního poplatku určen interní metodikou Servisního centra PNG po dohodě mezi NTK a Členskými institucemi nejpozději počátkem roku 2027. Případné poplatky</w:t>
      </w:r>
      <w:r>
        <w:rPr>
          <w:sz w:val="20"/>
        </w:rPr>
        <w:t xml:space="preserve"> za provoz Servisního centra PNG hrazené Členskými institucemi budou sloužit výhradně k pokrytí nákladů spojených s provozem Servisního centra </w:t>
      </w:r>
      <w:r>
        <w:rPr>
          <w:spacing w:val="-4"/>
          <w:sz w:val="20"/>
        </w:rPr>
        <w:t>PNG.</w:t>
      </w:r>
    </w:p>
    <w:p w:rsidR="00DB11FA" w:rsidRDefault="00DB11FA">
      <w:pPr>
        <w:pStyle w:val="Zkladntext"/>
        <w:spacing w:before="10"/>
        <w:ind w:left="0"/>
      </w:pPr>
    </w:p>
    <w:p w:rsidR="00DB11FA" w:rsidRDefault="007E6902">
      <w:pPr>
        <w:pStyle w:val="Nadpis2"/>
        <w:numPr>
          <w:ilvl w:val="1"/>
          <w:numId w:val="3"/>
        </w:numPr>
        <w:tabs>
          <w:tab w:val="left" w:pos="679"/>
        </w:tabs>
      </w:pPr>
      <w:r>
        <w:t>Náklady</w:t>
      </w:r>
      <w:r>
        <w:rPr>
          <w:spacing w:val="-6"/>
        </w:rPr>
        <w:t xml:space="preserve"> </w:t>
      </w:r>
      <w:r>
        <w:t>NTK,</w:t>
      </w:r>
      <w:r>
        <w:rPr>
          <w:spacing w:val="-5"/>
        </w:rPr>
        <w:t xml:space="preserve"> </w:t>
      </w:r>
      <w:r>
        <w:t>které</w:t>
      </w:r>
      <w:r>
        <w:rPr>
          <w:spacing w:val="-6"/>
        </w:rPr>
        <w:t xml:space="preserve"> </w:t>
      </w:r>
      <w:r>
        <w:t>jsou</w:t>
      </w:r>
      <w:r>
        <w:rPr>
          <w:spacing w:val="-2"/>
        </w:rPr>
        <w:t xml:space="preserve"> </w:t>
      </w:r>
      <w:r>
        <w:t>hrazeny</w:t>
      </w:r>
      <w:r>
        <w:rPr>
          <w:spacing w:val="-8"/>
        </w:rPr>
        <w:t xml:space="preserve"> </w:t>
      </w:r>
      <w:r>
        <w:t>z</w:t>
      </w:r>
      <w:r>
        <w:rPr>
          <w:spacing w:val="-2"/>
        </w:rPr>
        <w:t xml:space="preserve"> Projektu</w:t>
      </w:r>
    </w:p>
    <w:p w:rsidR="00DB11FA" w:rsidRDefault="007E6902">
      <w:pPr>
        <w:pStyle w:val="Zkladntext"/>
        <w:spacing w:before="123"/>
        <w:ind w:left="679"/>
        <w:jc w:val="both"/>
      </w:pPr>
      <w:r>
        <w:t>V</w:t>
      </w:r>
      <w:r>
        <w:rPr>
          <w:spacing w:val="-8"/>
        </w:rPr>
        <w:t xml:space="preserve"> </w:t>
      </w:r>
      <w:r>
        <w:t>souvislosti</w:t>
      </w:r>
      <w:r>
        <w:rPr>
          <w:spacing w:val="-8"/>
        </w:rPr>
        <w:t xml:space="preserve"> </w:t>
      </w:r>
      <w:r>
        <w:t>s</w:t>
      </w:r>
      <w:r>
        <w:rPr>
          <w:spacing w:val="-5"/>
        </w:rPr>
        <w:t xml:space="preserve"> </w:t>
      </w:r>
      <w:r>
        <w:t>realizací</w:t>
      </w:r>
      <w:r>
        <w:rPr>
          <w:spacing w:val="-5"/>
        </w:rPr>
        <w:t xml:space="preserve"> </w:t>
      </w:r>
      <w:r>
        <w:t>Projektu</w:t>
      </w:r>
      <w:r>
        <w:rPr>
          <w:spacing w:val="-7"/>
        </w:rPr>
        <w:t xml:space="preserve"> </w:t>
      </w:r>
      <w:r>
        <w:t>jsou</w:t>
      </w:r>
      <w:r>
        <w:rPr>
          <w:spacing w:val="-6"/>
        </w:rPr>
        <w:t xml:space="preserve"> </w:t>
      </w:r>
      <w:r>
        <w:t>z</w:t>
      </w:r>
      <w:r>
        <w:rPr>
          <w:spacing w:val="-7"/>
        </w:rPr>
        <w:t xml:space="preserve"> </w:t>
      </w:r>
      <w:r>
        <w:t>Projektu</w:t>
      </w:r>
      <w:r>
        <w:rPr>
          <w:spacing w:val="-8"/>
        </w:rPr>
        <w:t xml:space="preserve"> </w:t>
      </w:r>
      <w:r>
        <w:t>hrazeny</w:t>
      </w:r>
      <w:r>
        <w:rPr>
          <w:spacing w:val="-9"/>
        </w:rPr>
        <w:t xml:space="preserve"> </w:t>
      </w:r>
      <w:r>
        <w:t>NTK</w:t>
      </w:r>
      <w:r>
        <w:rPr>
          <w:spacing w:val="-7"/>
        </w:rPr>
        <w:t xml:space="preserve"> </w:t>
      </w:r>
      <w:r>
        <w:t>následující</w:t>
      </w:r>
      <w:r>
        <w:rPr>
          <w:spacing w:val="-7"/>
        </w:rPr>
        <w:t xml:space="preserve"> </w:t>
      </w:r>
      <w:r>
        <w:rPr>
          <w:spacing w:val="-2"/>
        </w:rPr>
        <w:t>náklady:</w:t>
      </w:r>
    </w:p>
    <w:p w:rsidR="00DB11FA" w:rsidRDefault="007E6902">
      <w:pPr>
        <w:pStyle w:val="Odstavecseseznamem"/>
        <w:numPr>
          <w:ilvl w:val="2"/>
          <w:numId w:val="3"/>
        </w:numPr>
        <w:tabs>
          <w:tab w:val="left" w:pos="819"/>
          <w:tab w:val="left" w:pos="821"/>
        </w:tabs>
        <w:spacing w:before="120"/>
        <w:ind w:left="821" w:right="529" w:hanging="709"/>
        <w:jc w:val="both"/>
        <w:rPr>
          <w:sz w:val="20"/>
        </w:rPr>
      </w:pPr>
      <w:r>
        <w:rPr>
          <w:sz w:val="20"/>
        </w:rPr>
        <w:t xml:space="preserve">náklady NTK na přípravu a administraci veřejných zakázek a ostatní nutnou administrativu </w:t>
      </w:r>
      <w:r>
        <w:rPr>
          <w:spacing w:val="-2"/>
          <w:sz w:val="20"/>
        </w:rPr>
        <w:t>Projektu;</w:t>
      </w:r>
    </w:p>
    <w:p w:rsidR="00DB11FA" w:rsidRDefault="007E6902">
      <w:pPr>
        <w:pStyle w:val="Odstavecseseznamem"/>
        <w:numPr>
          <w:ilvl w:val="2"/>
          <w:numId w:val="3"/>
        </w:numPr>
        <w:tabs>
          <w:tab w:val="left" w:pos="819"/>
          <w:tab w:val="left" w:pos="821"/>
        </w:tabs>
        <w:ind w:left="821" w:right="518" w:hanging="709"/>
        <w:jc w:val="both"/>
        <w:rPr>
          <w:sz w:val="20"/>
        </w:rPr>
      </w:pPr>
      <w:r>
        <w:rPr>
          <w:sz w:val="20"/>
        </w:rPr>
        <w:t>vývoj podpůrných nástrojů a technologií Systému (zejména řešení pro integraci IT systémů Členských institucí);</w:t>
      </w:r>
    </w:p>
    <w:p w:rsidR="00DB11FA" w:rsidRDefault="007E6902">
      <w:pPr>
        <w:pStyle w:val="Odstavecseseznamem"/>
        <w:numPr>
          <w:ilvl w:val="2"/>
          <w:numId w:val="3"/>
        </w:numPr>
        <w:tabs>
          <w:tab w:val="left" w:pos="821"/>
        </w:tabs>
        <w:spacing w:before="120"/>
        <w:ind w:left="821" w:hanging="709"/>
        <w:rPr>
          <w:sz w:val="20"/>
        </w:rPr>
      </w:pPr>
      <w:bookmarkStart w:id="4" w:name="_bookmark4"/>
      <w:bookmarkEnd w:id="4"/>
      <w:r>
        <w:rPr>
          <w:sz w:val="20"/>
        </w:rPr>
        <w:t>náklady</w:t>
      </w:r>
      <w:r>
        <w:rPr>
          <w:spacing w:val="-10"/>
          <w:sz w:val="20"/>
        </w:rPr>
        <w:t xml:space="preserve"> </w:t>
      </w:r>
      <w:r>
        <w:rPr>
          <w:sz w:val="20"/>
        </w:rPr>
        <w:t>na</w:t>
      </w:r>
      <w:r>
        <w:rPr>
          <w:spacing w:val="-8"/>
          <w:sz w:val="20"/>
        </w:rPr>
        <w:t xml:space="preserve"> </w:t>
      </w:r>
      <w:r>
        <w:rPr>
          <w:sz w:val="20"/>
        </w:rPr>
        <w:t>zřízení</w:t>
      </w:r>
      <w:r>
        <w:rPr>
          <w:spacing w:val="-6"/>
          <w:sz w:val="20"/>
        </w:rPr>
        <w:t xml:space="preserve"> </w:t>
      </w:r>
      <w:r>
        <w:rPr>
          <w:sz w:val="20"/>
        </w:rPr>
        <w:t>Servis</w:t>
      </w:r>
      <w:r>
        <w:rPr>
          <w:sz w:val="20"/>
        </w:rPr>
        <w:t>ního</w:t>
      </w:r>
      <w:r>
        <w:rPr>
          <w:spacing w:val="-10"/>
          <w:sz w:val="20"/>
        </w:rPr>
        <w:t xml:space="preserve"> </w:t>
      </w:r>
      <w:r>
        <w:rPr>
          <w:sz w:val="20"/>
        </w:rPr>
        <w:t>centra</w:t>
      </w:r>
      <w:r>
        <w:rPr>
          <w:spacing w:val="-7"/>
          <w:sz w:val="20"/>
        </w:rPr>
        <w:t xml:space="preserve"> </w:t>
      </w:r>
      <w:r>
        <w:rPr>
          <w:spacing w:val="-4"/>
          <w:sz w:val="20"/>
        </w:rPr>
        <w:t>PNG;</w:t>
      </w:r>
    </w:p>
    <w:p w:rsidR="00DB11FA" w:rsidRDefault="007E6902">
      <w:pPr>
        <w:pStyle w:val="Odstavecseseznamem"/>
        <w:numPr>
          <w:ilvl w:val="2"/>
          <w:numId w:val="3"/>
        </w:numPr>
        <w:tabs>
          <w:tab w:val="left" w:pos="819"/>
          <w:tab w:val="left" w:pos="821"/>
        </w:tabs>
        <w:spacing w:before="118"/>
        <w:ind w:left="821" w:right="516" w:hanging="709"/>
        <w:jc w:val="both"/>
        <w:rPr>
          <w:sz w:val="20"/>
        </w:rPr>
      </w:pPr>
      <w:r>
        <w:rPr>
          <w:sz w:val="20"/>
        </w:rPr>
        <w:t>náklady</w:t>
      </w:r>
      <w:r>
        <w:rPr>
          <w:spacing w:val="-11"/>
          <w:sz w:val="20"/>
        </w:rPr>
        <w:t xml:space="preserve"> </w:t>
      </w:r>
      <w:r>
        <w:rPr>
          <w:sz w:val="20"/>
        </w:rPr>
        <w:t>za</w:t>
      </w:r>
      <w:r>
        <w:rPr>
          <w:spacing w:val="-9"/>
          <w:sz w:val="20"/>
        </w:rPr>
        <w:t xml:space="preserve"> </w:t>
      </w:r>
      <w:r>
        <w:rPr>
          <w:sz w:val="20"/>
        </w:rPr>
        <w:t>poskytnutí</w:t>
      </w:r>
      <w:r>
        <w:rPr>
          <w:spacing w:val="-10"/>
          <w:sz w:val="20"/>
        </w:rPr>
        <w:t xml:space="preserve"> </w:t>
      </w:r>
      <w:r>
        <w:rPr>
          <w:sz w:val="20"/>
        </w:rPr>
        <w:t>doplňujících</w:t>
      </w:r>
      <w:r>
        <w:rPr>
          <w:spacing w:val="-10"/>
          <w:sz w:val="20"/>
        </w:rPr>
        <w:t xml:space="preserve"> </w:t>
      </w:r>
      <w:r>
        <w:rPr>
          <w:sz w:val="20"/>
        </w:rPr>
        <w:t>služeb</w:t>
      </w:r>
      <w:r>
        <w:rPr>
          <w:spacing w:val="-9"/>
          <w:sz w:val="20"/>
        </w:rPr>
        <w:t xml:space="preserve"> </w:t>
      </w:r>
      <w:r>
        <w:rPr>
          <w:sz w:val="20"/>
        </w:rPr>
        <w:t>dle</w:t>
      </w:r>
      <w:r>
        <w:rPr>
          <w:spacing w:val="-9"/>
          <w:sz w:val="20"/>
        </w:rPr>
        <w:t xml:space="preserve"> </w:t>
      </w:r>
      <w:r>
        <w:rPr>
          <w:sz w:val="20"/>
        </w:rPr>
        <w:t>čl.</w:t>
      </w:r>
      <w:r>
        <w:rPr>
          <w:spacing w:val="-8"/>
          <w:sz w:val="20"/>
        </w:rPr>
        <w:t xml:space="preserve"> </w:t>
      </w:r>
      <w:r>
        <w:rPr>
          <w:sz w:val="20"/>
        </w:rPr>
        <w:t>9</w:t>
      </w:r>
      <w:r>
        <w:rPr>
          <w:spacing w:val="-10"/>
          <w:sz w:val="20"/>
        </w:rPr>
        <w:t xml:space="preserve"> </w:t>
      </w:r>
      <w:r>
        <w:rPr>
          <w:sz w:val="20"/>
        </w:rPr>
        <w:t>Servisní</w:t>
      </w:r>
      <w:r>
        <w:rPr>
          <w:spacing w:val="-11"/>
          <w:sz w:val="20"/>
        </w:rPr>
        <w:t xml:space="preserve"> </w:t>
      </w:r>
      <w:r>
        <w:rPr>
          <w:sz w:val="20"/>
        </w:rPr>
        <w:t>smlouvy</w:t>
      </w:r>
      <w:r>
        <w:rPr>
          <w:spacing w:val="-12"/>
          <w:sz w:val="20"/>
        </w:rPr>
        <w:t xml:space="preserve"> </w:t>
      </w:r>
      <w:r>
        <w:rPr>
          <w:sz w:val="20"/>
        </w:rPr>
        <w:t>(„</w:t>
      </w:r>
      <w:r>
        <w:rPr>
          <w:b/>
          <w:sz w:val="20"/>
        </w:rPr>
        <w:t>Doplňující</w:t>
      </w:r>
      <w:r>
        <w:rPr>
          <w:b/>
          <w:spacing w:val="-10"/>
          <w:sz w:val="20"/>
        </w:rPr>
        <w:t xml:space="preserve"> </w:t>
      </w:r>
      <w:r>
        <w:rPr>
          <w:b/>
          <w:sz w:val="20"/>
        </w:rPr>
        <w:t>služby</w:t>
      </w:r>
      <w:r>
        <w:rPr>
          <w:sz w:val="20"/>
        </w:rPr>
        <w:t>“)</w:t>
      </w:r>
      <w:r>
        <w:rPr>
          <w:spacing w:val="-10"/>
          <w:sz w:val="20"/>
        </w:rPr>
        <w:t xml:space="preserve"> </w:t>
      </w:r>
      <w:r>
        <w:rPr>
          <w:sz w:val="20"/>
        </w:rPr>
        <w:t>po</w:t>
      </w:r>
      <w:r>
        <w:rPr>
          <w:spacing w:val="-9"/>
          <w:sz w:val="20"/>
        </w:rPr>
        <w:t xml:space="preserve"> </w:t>
      </w:r>
      <w:r>
        <w:rPr>
          <w:sz w:val="20"/>
        </w:rPr>
        <w:t>dobu realizace</w:t>
      </w:r>
      <w:r>
        <w:rPr>
          <w:spacing w:val="-10"/>
          <w:sz w:val="20"/>
        </w:rPr>
        <w:t xml:space="preserve"> </w:t>
      </w:r>
      <w:r>
        <w:rPr>
          <w:sz w:val="20"/>
        </w:rPr>
        <w:t>Projektu,</w:t>
      </w:r>
      <w:r>
        <w:rPr>
          <w:spacing w:val="-13"/>
          <w:sz w:val="20"/>
        </w:rPr>
        <w:t xml:space="preserve"> </w:t>
      </w:r>
      <w:r>
        <w:rPr>
          <w:sz w:val="20"/>
        </w:rPr>
        <w:t>tj.</w:t>
      </w:r>
      <w:r>
        <w:rPr>
          <w:spacing w:val="-13"/>
          <w:sz w:val="20"/>
        </w:rPr>
        <w:t xml:space="preserve"> </w:t>
      </w:r>
      <w:r>
        <w:rPr>
          <w:sz w:val="20"/>
        </w:rPr>
        <w:t>do</w:t>
      </w:r>
      <w:r>
        <w:rPr>
          <w:spacing w:val="-11"/>
          <w:sz w:val="20"/>
        </w:rPr>
        <w:t xml:space="preserve"> </w:t>
      </w:r>
      <w:r>
        <w:rPr>
          <w:sz w:val="20"/>
        </w:rPr>
        <w:t>konce</w:t>
      </w:r>
      <w:r>
        <w:rPr>
          <w:spacing w:val="-13"/>
          <w:sz w:val="20"/>
        </w:rPr>
        <w:t xml:space="preserve"> </w:t>
      </w:r>
      <w:r>
        <w:rPr>
          <w:sz w:val="20"/>
        </w:rPr>
        <w:t>roku</w:t>
      </w:r>
      <w:r>
        <w:rPr>
          <w:spacing w:val="-13"/>
          <w:sz w:val="20"/>
        </w:rPr>
        <w:t xml:space="preserve"> </w:t>
      </w:r>
      <w:r>
        <w:rPr>
          <w:sz w:val="20"/>
        </w:rPr>
        <w:t>2028.</w:t>
      </w:r>
      <w:r>
        <w:rPr>
          <w:spacing w:val="-10"/>
          <w:sz w:val="20"/>
        </w:rPr>
        <w:t xml:space="preserve"> </w:t>
      </w:r>
      <w:r>
        <w:rPr>
          <w:sz w:val="20"/>
        </w:rPr>
        <w:t>Požadavky</w:t>
      </w:r>
      <w:r>
        <w:rPr>
          <w:spacing w:val="-14"/>
          <w:sz w:val="20"/>
        </w:rPr>
        <w:t xml:space="preserve"> </w:t>
      </w:r>
      <w:r>
        <w:rPr>
          <w:sz w:val="20"/>
        </w:rPr>
        <w:t>na</w:t>
      </w:r>
      <w:r>
        <w:rPr>
          <w:spacing w:val="-13"/>
          <w:sz w:val="20"/>
        </w:rPr>
        <w:t xml:space="preserve"> </w:t>
      </w:r>
      <w:r>
        <w:rPr>
          <w:sz w:val="20"/>
        </w:rPr>
        <w:t>realizaci</w:t>
      </w:r>
      <w:r>
        <w:rPr>
          <w:spacing w:val="-11"/>
          <w:sz w:val="20"/>
        </w:rPr>
        <w:t xml:space="preserve"> </w:t>
      </w:r>
      <w:r>
        <w:rPr>
          <w:sz w:val="20"/>
        </w:rPr>
        <w:t>Doplňujících</w:t>
      </w:r>
      <w:r>
        <w:rPr>
          <w:spacing w:val="-13"/>
          <w:sz w:val="20"/>
        </w:rPr>
        <w:t xml:space="preserve"> </w:t>
      </w:r>
      <w:r>
        <w:rPr>
          <w:sz w:val="20"/>
        </w:rPr>
        <w:t>služeb</w:t>
      </w:r>
      <w:r>
        <w:rPr>
          <w:spacing w:val="-11"/>
          <w:sz w:val="20"/>
        </w:rPr>
        <w:t xml:space="preserve"> </w:t>
      </w:r>
      <w:r>
        <w:rPr>
          <w:sz w:val="20"/>
        </w:rPr>
        <w:t>po</w:t>
      </w:r>
      <w:r>
        <w:rPr>
          <w:spacing w:val="-10"/>
          <w:sz w:val="20"/>
        </w:rPr>
        <w:t xml:space="preserve"> </w:t>
      </w:r>
      <w:r>
        <w:rPr>
          <w:sz w:val="20"/>
        </w:rPr>
        <w:t>ukončení Projektu a jejich úhrada budou řešeny v rámci činnosti Servisního centra PNG.</w:t>
      </w:r>
    </w:p>
    <w:p w:rsidR="00DB11FA" w:rsidRDefault="00DB11FA">
      <w:pPr>
        <w:pStyle w:val="Zkladntext"/>
        <w:spacing w:before="9"/>
        <w:ind w:left="0"/>
      </w:pPr>
    </w:p>
    <w:p w:rsidR="00DB11FA" w:rsidRDefault="007E6902">
      <w:pPr>
        <w:pStyle w:val="Nadpis2"/>
        <w:numPr>
          <w:ilvl w:val="1"/>
          <w:numId w:val="3"/>
        </w:numPr>
        <w:tabs>
          <w:tab w:val="left" w:pos="679"/>
        </w:tabs>
      </w:pPr>
      <w:r>
        <w:t>Servisní</w:t>
      </w:r>
      <w:r>
        <w:rPr>
          <w:spacing w:val="-10"/>
        </w:rPr>
        <w:t xml:space="preserve"> </w:t>
      </w:r>
      <w:r>
        <w:t>centrum</w:t>
      </w:r>
      <w:r>
        <w:rPr>
          <w:spacing w:val="-9"/>
        </w:rPr>
        <w:t xml:space="preserve"> </w:t>
      </w:r>
      <w:r>
        <w:rPr>
          <w:spacing w:val="-5"/>
        </w:rPr>
        <w:t>PNG</w:t>
      </w:r>
    </w:p>
    <w:p w:rsidR="00DB11FA" w:rsidRDefault="007E6902">
      <w:pPr>
        <w:pStyle w:val="Zkladntext"/>
        <w:spacing w:before="124"/>
        <w:ind w:left="679" w:right="514"/>
        <w:jc w:val="both"/>
      </w:pPr>
      <w:r>
        <w:t>NTK v</w:t>
      </w:r>
      <w:r>
        <w:rPr>
          <w:spacing w:val="-3"/>
        </w:rPr>
        <w:t xml:space="preserve"> </w:t>
      </w:r>
      <w:r>
        <w:t>souladu s</w:t>
      </w:r>
      <w:r>
        <w:rPr>
          <w:spacing w:val="-1"/>
        </w:rPr>
        <w:t xml:space="preserve"> </w:t>
      </w:r>
      <w:r>
        <w:t xml:space="preserve">čl. </w:t>
      </w:r>
      <w:hyperlink w:anchor="_bookmark4" w:history="1">
        <w:r>
          <w:t>2.3.3</w:t>
        </w:r>
      </w:hyperlink>
      <w:r>
        <w:t xml:space="preserve"> této Smlouvy zajišťuje zřízení Servisního centra PNG, které bude Členským institucím poskyt</w:t>
      </w:r>
      <w:r>
        <w:t>ovat</w:t>
      </w:r>
      <w:r>
        <w:rPr>
          <w:spacing w:val="-3"/>
        </w:rPr>
        <w:t xml:space="preserve"> </w:t>
      </w:r>
      <w:r>
        <w:t>podporu</w:t>
      </w:r>
      <w:r>
        <w:rPr>
          <w:spacing w:val="-3"/>
        </w:rPr>
        <w:t xml:space="preserve"> </w:t>
      </w:r>
      <w:r>
        <w:t>při</w:t>
      </w:r>
      <w:r>
        <w:rPr>
          <w:spacing w:val="-4"/>
        </w:rPr>
        <w:t xml:space="preserve"> </w:t>
      </w:r>
      <w:r>
        <w:t>implementaci</w:t>
      </w:r>
      <w:r>
        <w:rPr>
          <w:spacing w:val="-4"/>
        </w:rPr>
        <w:t xml:space="preserve"> </w:t>
      </w:r>
      <w:r>
        <w:t>a</w:t>
      </w:r>
      <w:r>
        <w:rPr>
          <w:spacing w:val="-1"/>
        </w:rPr>
        <w:t xml:space="preserve"> </w:t>
      </w:r>
      <w:r>
        <w:t>následném provozu</w:t>
      </w:r>
      <w:r>
        <w:rPr>
          <w:spacing w:val="-1"/>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4"/>
        </w:rPr>
        <w:t xml:space="preserve"> </w:t>
      </w:r>
      <w:r>
        <w:t>v</w:t>
      </w:r>
      <w:r>
        <w:rPr>
          <w:spacing w:val="-2"/>
        </w:rPr>
        <w:t xml:space="preserve"> </w:t>
      </w:r>
      <w:r>
        <w:t>metodice</w:t>
      </w:r>
      <w:r>
        <w:rPr>
          <w:spacing w:val="-11"/>
        </w:rPr>
        <w:t xml:space="preserve"> </w:t>
      </w:r>
      <w:r>
        <w:t>Servisního</w:t>
      </w:r>
      <w:r>
        <w:rPr>
          <w:spacing w:val="-14"/>
        </w:rPr>
        <w:t xml:space="preserve"> </w:t>
      </w:r>
      <w:r>
        <w:t>centra</w:t>
      </w:r>
      <w:r>
        <w:rPr>
          <w:spacing w:val="-12"/>
        </w:rPr>
        <w:t xml:space="preserve"> </w:t>
      </w:r>
      <w:r>
        <w:t>PNG, kterou zpracuje NTK v</w:t>
      </w:r>
      <w:r>
        <w:rPr>
          <w:spacing w:val="-1"/>
        </w:rPr>
        <w:t xml:space="preserve"> </w:t>
      </w:r>
      <w:r>
        <w:t>rámci zřízení Servisního centra PNG. Servisní centrum se</w:t>
      </w:r>
      <w:r>
        <w:rPr>
          <w:spacing w:val="-1"/>
        </w:rPr>
        <w:t xml:space="preserve"> </w:t>
      </w:r>
      <w:r>
        <w:t>bude zabývat mj.</w:t>
      </w:r>
      <w:r>
        <w:rPr>
          <w:spacing w:val="40"/>
        </w:rPr>
        <w:t xml:space="preserve"> </w:t>
      </w:r>
      <w:r>
        <w:t>i následujícími činnostmi:</w:t>
      </w:r>
    </w:p>
    <w:p w:rsidR="00DB11FA" w:rsidRDefault="007E6902">
      <w:pPr>
        <w:pStyle w:val="Odstavecseseznamem"/>
        <w:numPr>
          <w:ilvl w:val="2"/>
          <w:numId w:val="3"/>
        </w:numPr>
        <w:tabs>
          <w:tab w:val="left" w:pos="819"/>
          <w:tab w:val="left" w:pos="821"/>
        </w:tabs>
        <w:ind w:left="821" w:right="521" w:hanging="709"/>
        <w:jc w:val="both"/>
        <w:rPr>
          <w:sz w:val="20"/>
        </w:rPr>
      </w:pPr>
      <w:r>
        <w:rPr>
          <w:sz w:val="20"/>
        </w:rPr>
        <w:t>metodická podpora a konzultace Členským institucím při přípravě a čištění dat a migraci dat do Systému a při akceptaci plnění Poskytovatele ze Smlouvy o dílo a Servisní smlouvy;</w:t>
      </w:r>
    </w:p>
    <w:p w:rsidR="00DB11FA" w:rsidRDefault="007E6902">
      <w:pPr>
        <w:pStyle w:val="Odstavecseseznamem"/>
        <w:numPr>
          <w:ilvl w:val="2"/>
          <w:numId w:val="3"/>
        </w:numPr>
        <w:tabs>
          <w:tab w:val="left" w:pos="819"/>
          <w:tab w:val="left" w:pos="821"/>
        </w:tabs>
        <w:spacing w:before="121"/>
        <w:ind w:left="821" w:right="516" w:hanging="709"/>
        <w:jc w:val="both"/>
        <w:rPr>
          <w:sz w:val="20"/>
        </w:rPr>
      </w:pPr>
      <w:r>
        <w:rPr>
          <w:sz w:val="20"/>
        </w:rPr>
        <w:t>metodická</w:t>
      </w:r>
      <w:r>
        <w:rPr>
          <w:spacing w:val="-5"/>
          <w:sz w:val="20"/>
        </w:rPr>
        <w:t xml:space="preserve"> </w:t>
      </w:r>
      <w:r>
        <w:rPr>
          <w:sz w:val="20"/>
        </w:rPr>
        <w:t>podpora</w:t>
      </w:r>
      <w:r>
        <w:rPr>
          <w:spacing w:val="-5"/>
          <w:sz w:val="20"/>
        </w:rPr>
        <w:t xml:space="preserve"> </w:t>
      </w:r>
      <w:r>
        <w:rPr>
          <w:sz w:val="20"/>
        </w:rPr>
        <w:t>při</w:t>
      </w:r>
      <w:r>
        <w:rPr>
          <w:spacing w:val="-6"/>
          <w:sz w:val="20"/>
        </w:rPr>
        <w:t xml:space="preserve"> </w:t>
      </w:r>
      <w:r>
        <w:rPr>
          <w:sz w:val="20"/>
        </w:rPr>
        <w:t>minimálním p</w:t>
      </w:r>
      <w:r>
        <w:rPr>
          <w:sz w:val="20"/>
        </w:rPr>
        <w:t>otřebném sjednocování</w:t>
      </w:r>
      <w:r>
        <w:rPr>
          <w:spacing w:val="-5"/>
          <w:sz w:val="20"/>
        </w:rPr>
        <w:t xml:space="preserve"> </w:t>
      </w:r>
      <w:r>
        <w:rPr>
          <w:sz w:val="20"/>
        </w:rPr>
        <w:t>služeb</w:t>
      </w:r>
      <w:r>
        <w:rPr>
          <w:spacing w:val="-5"/>
          <w:sz w:val="20"/>
        </w:rPr>
        <w:t xml:space="preserve"> </w:t>
      </w:r>
      <w:r>
        <w:rPr>
          <w:sz w:val="20"/>
        </w:rPr>
        <w:t>a</w:t>
      </w:r>
      <w:r>
        <w:rPr>
          <w:spacing w:val="-6"/>
          <w:sz w:val="20"/>
        </w:rPr>
        <w:t xml:space="preserve"> </w:t>
      </w:r>
      <w:r>
        <w:rPr>
          <w:sz w:val="20"/>
        </w:rPr>
        <w:t>jejich</w:t>
      </w:r>
      <w:r>
        <w:rPr>
          <w:spacing w:val="-5"/>
          <w:sz w:val="20"/>
        </w:rPr>
        <w:t xml:space="preserve"> </w:t>
      </w:r>
      <w:r>
        <w:rPr>
          <w:sz w:val="20"/>
        </w:rPr>
        <w:t>parametrů</w:t>
      </w:r>
      <w:r>
        <w:rPr>
          <w:spacing w:val="-1"/>
          <w:sz w:val="20"/>
        </w:rPr>
        <w:t xml:space="preserve"> </w:t>
      </w:r>
      <w:r>
        <w:rPr>
          <w:sz w:val="20"/>
        </w:rPr>
        <w:t>pro</w:t>
      </w:r>
      <w:r>
        <w:rPr>
          <w:spacing w:val="-5"/>
          <w:sz w:val="20"/>
        </w:rPr>
        <w:t xml:space="preserve"> </w:t>
      </w:r>
      <w:r>
        <w:rPr>
          <w:sz w:val="20"/>
        </w:rPr>
        <w:t xml:space="preserve">potřeby </w:t>
      </w:r>
      <w:r>
        <w:rPr>
          <w:spacing w:val="-2"/>
          <w:sz w:val="20"/>
        </w:rPr>
        <w:t>Systému;</w:t>
      </w:r>
    </w:p>
    <w:p w:rsidR="00DB11FA" w:rsidRDefault="007E6902">
      <w:pPr>
        <w:pStyle w:val="Odstavecseseznamem"/>
        <w:numPr>
          <w:ilvl w:val="2"/>
          <w:numId w:val="3"/>
        </w:numPr>
        <w:tabs>
          <w:tab w:val="left" w:pos="819"/>
          <w:tab w:val="left" w:pos="821"/>
        </w:tabs>
        <w:spacing w:before="118"/>
        <w:ind w:left="821" w:right="516" w:hanging="709"/>
        <w:jc w:val="both"/>
        <w:rPr>
          <w:sz w:val="20"/>
        </w:rPr>
      </w:pPr>
      <w:r>
        <w:rPr>
          <w:sz w:val="20"/>
        </w:rPr>
        <w:t>analýza možnosti Systému,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DB11FA" w:rsidRDefault="007E6902">
      <w:pPr>
        <w:pStyle w:val="Odstavecseseznamem"/>
        <w:numPr>
          <w:ilvl w:val="2"/>
          <w:numId w:val="3"/>
        </w:numPr>
        <w:tabs>
          <w:tab w:val="left" w:pos="821"/>
        </w:tabs>
        <w:spacing w:before="122"/>
        <w:ind w:left="821" w:hanging="709"/>
        <w:rPr>
          <w:sz w:val="20"/>
        </w:rPr>
      </w:pPr>
      <w:r>
        <w:rPr>
          <w:sz w:val="20"/>
        </w:rPr>
        <w:t>k</w:t>
      </w:r>
      <w:r>
        <w:rPr>
          <w:sz w:val="20"/>
        </w:rPr>
        <w:t>oordinace</w:t>
      </w:r>
      <w:r>
        <w:rPr>
          <w:spacing w:val="-8"/>
          <w:sz w:val="20"/>
        </w:rPr>
        <w:t xml:space="preserve"> </w:t>
      </w:r>
      <w:r>
        <w:rPr>
          <w:sz w:val="20"/>
        </w:rPr>
        <w:t>přechodu</w:t>
      </w:r>
      <w:r>
        <w:rPr>
          <w:spacing w:val="-7"/>
          <w:sz w:val="20"/>
        </w:rPr>
        <w:t xml:space="preserve"> </w:t>
      </w:r>
      <w:r>
        <w:rPr>
          <w:sz w:val="20"/>
        </w:rPr>
        <w:t>na</w:t>
      </w:r>
      <w:r>
        <w:rPr>
          <w:spacing w:val="-7"/>
          <w:sz w:val="20"/>
        </w:rPr>
        <w:t xml:space="preserve"> </w:t>
      </w:r>
      <w:r>
        <w:rPr>
          <w:sz w:val="20"/>
        </w:rPr>
        <w:t>nový</w:t>
      </w:r>
      <w:r>
        <w:rPr>
          <w:spacing w:val="-9"/>
          <w:sz w:val="20"/>
        </w:rPr>
        <w:t xml:space="preserve"> </w:t>
      </w:r>
      <w:r>
        <w:rPr>
          <w:sz w:val="20"/>
        </w:rPr>
        <w:t>Systém</w:t>
      </w:r>
      <w:r>
        <w:rPr>
          <w:spacing w:val="-4"/>
          <w:sz w:val="20"/>
        </w:rPr>
        <w:t xml:space="preserve"> </w:t>
      </w:r>
      <w:r>
        <w:rPr>
          <w:sz w:val="20"/>
        </w:rPr>
        <w:t>a</w:t>
      </w:r>
      <w:r>
        <w:rPr>
          <w:spacing w:val="-9"/>
          <w:sz w:val="20"/>
        </w:rPr>
        <w:t xml:space="preserve"> </w:t>
      </w:r>
      <w:r>
        <w:rPr>
          <w:sz w:val="20"/>
        </w:rPr>
        <w:t>kontrola</w:t>
      </w:r>
      <w:r>
        <w:rPr>
          <w:spacing w:val="-8"/>
          <w:sz w:val="20"/>
        </w:rPr>
        <w:t xml:space="preserve"> </w:t>
      </w:r>
      <w:r>
        <w:rPr>
          <w:sz w:val="20"/>
        </w:rPr>
        <w:t>dodání</w:t>
      </w:r>
      <w:r>
        <w:rPr>
          <w:spacing w:val="-8"/>
          <w:sz w:val="20"/>
        </w:rPr>
        <w:t xml:space="preserve"> </w:t>
      </w:r>
      <w:r>
        <w:rPr>
          <w:sz w:val="20"/>
        </w:rPr>
        <w:t>požadované</w:t>
      </w:r>
      <w:r>
        <w:rPr>
          <w:spacing w:val="-8"/>
          <w:sz w:val="20"/>
        </w:rPr>
        <w:t xml:space="preserve"> </w:t>
      </w:r>
      <w:r>
        <w:rPr>
          <w:sz w:val="20"/>
        </w:rPr>
        <w:t>kvality</w:t>
      </w:r>
      <w:r>
        <w:rPr>
          <w:spacing w:val="-9"/>
          <w:sz w:val="20"/>
        </w:rPr>
        <w:t xml:space="preserve"> </w:t>
      </w:r>
      <w:r>
        <w:rPr>
          <w:sz w:val="20"/>
        </w:rPr>
        <w:t>tohoto</w:t>
      </w:r>
      <w:r>
        <w:rPr>
          <w:spacing w:val="-1"/>
          <w:sz w:val="20"/>
        </w:rPr>
        <w:t xml:space="preserve"> </w:t>
      </w:r>
      <w:r>
        <w:rPr>
          <w:spacing w:val="-2"/>
          <w:sz w:val="20"/>
        </w:rPr>
        <w:t>Systému;</w:t>
      </w:r>
    </w:p>
    <w:p w:rsidR="00DB11FA" w:rsidRDefault="007E6902">
      <w:pPr>
        <w:pStyle w:val="Odstavecseseznamem"/>
        <w:numPr>
          <w:ilvl w:val="2"/>
          <w:numId w:val="3"/>
        </w:numPr>
        <w:tabs>
          <w:tab w:val="left" w:pos="819"/>
          <w:tab w:val="left" w:pos="821"/>
        </w:tabs>
        <w:spacing w:before="120"/>
        <w:ind w:left="821" w:right="521" w:hanging="709"/>
        <w:jc w:val="both"/>
        <w:rPr>
          <w:sz w:val="20"/>
        </w:rPr>
      </w:pPr>
      <w:r>
        <w:rPr>
          <w:sz w:val="20"/>
        </w:rPr>
        <w:t>metodická</w:t>
      </w:r>
      <w:r>
        <w:rPr>
          <w:spacing w:val="-10"/>
          <w:sz w:val="20"/>
        </w:rPr>
        <w:t xml:space="preserve"> </w:t>
      </w:r>
      <w:r>
        <w:rPr>
          <w:sz w:val="20"/>
        </w:rPr>
        <w:t>podpora</w:t>
      </w:r>
      <w:r>
        <w:rPr>
          <w:spacing w:val="-8"/>
          <w:sz w:val="20"/>
        </w:rPr>
        <w:t xml:space="preserve"> </w:t>
      </w:r>
      <w:r>
        <w:rPr>
          <w:sz w:val="20"/>
        </w:rPr>
        <w:t>a</w:t>
      </w:r>
      <w:r>
        <w:rPr>
          <w:spacing w:val="-8"/>
          <w:sz w:val="20"/>
        </w:rPr>
        <w:t xml:space="preserve"> </w:t>
      </w:r>
      <w:r>
        <w:rPr>
          <w:sz w:val="20"/>
        </w:rPr>
        <w:t>vzdělávání</w:t>
      </w:r>
      <w:r>
        <w:rPr>
          <w:spacing w:val="-8"/>
          <w:sz w:val="20"/>
        </w:rPr>
        <w:t xml:space="preserve"> </w:t>
      </w:r>
      <w:r>
        <w:rPr>
          <w:sz w:val="20"/>
        </w:rPr>
        <w:t>zaměstnanců</w:t>
      </w:r>
      <w:r>
        <w:rPr>
          <w:spacing w:val="-8"/>
          <w:sz w:val="20"/>
        </w:rPr>
        <w:t xml:space="preserve"> </w:t>
      </w:r>
      <w:r>
        <w:rPr>
          <w:sz w:val="20"/>
        </w:rPr>
        <w:t>Členských</w:t>
      </w:r>
      <w:r>
        <w:rPr>
          <w:spacing w:val="-8"/>
          <w:sz w:val="20"/>
        </w:rPr>
        <w:t xml:space="preserve"> </w:t>
      </w:r>
      <w:r>
        <w:rPr>
          <w:sz w:val="20"/>
        </w:rPr>
        <w:t>institucí</w:t>
      </w:r>
      <w:r>
        <w:rPr>
          <w:spacing w:val="-3"/>
          <w:sz w:val="20"/>
        </w:rPr>
        <w:t xml:space="preserve"> </w:t>
      </w:r>
      <w:r>
        <w:rPr>
          <w:sz w:val="20"/>
        </w:rPr>
        <w:t>včetně</w:t>
      </w:r>
      <w:r>
        <w:rPr>
          <w:spacing w:val="-8"/>
          <w:sz w:val="20"/>
        </w:rPr>
        <w:t xml:space="preserve"> </w:t>
      </w:r>
      <w:r>
        <w:rPr>
          <w:sz w:val="20"/>
        </w:rPr>
        <w:t>organizace</w:t>
      </w:r>
      <w:r>
        <w:rPr>
          <w:spacing w:val="-8"/>
          <w:sz w:val="20"/>
        </w:rPr>
        <w:t xml:space="preserve"> </w:t>
      </w:r>
      <w:r>
        <w:rPr>
          <w:sz w:val="20"/>
        </w:rPr>
        <w:t>vzdělávání</w:t>
      </w:r>
      <w:r>
        <w:rPr>
          <w:spacing w:val="-6"/>
          <w:sz w:val="20"/>
        </w:rPr>
        <w:t xml:space="preserve"> </w:t>
      </w:r>
      <w:r>
        <w:rPr>
          <w:sz w:val="20"/>
        </w:rPr>
        <w:t>v oblasti administrace Systému;</w:t>
      </w:r>
    </w:p>
    <w:p w:rsidR="00DB11FA" w:rsidRDefault="007E6902">
      <w:pPr>
        <w:pStyle w:val="Odstavecseseznamem"/>
        <w:numPr>
          <w:ilvl w:val="2"/>
          <w:numId w:val="3"/>
        </w:numPr>
        <w:tabs>
          <w:tab w:val="left" w:pos="819"/>
          <w:tab w:val="left" w:pos="821"/>
        </w:tabs>
        <w:spacing w:before="121"/>
        <w:ind w:left="821" w:right="526" w:hanging="709"/>
        <w:jc w:val="both"/>
        <w:rPr>
          <w:sz w:val="20"/>
        </w:rPr>
      </w:pPr>
      <w:r>
        <w:rPr>
          <w:spacing w:val="-2"/>
          <w:sz w:val="20"/>
        </w:rPr>
        <w:t>požadavky</w:t>
      </w:r>
      <w:r>
        <w:rPr>
          <w:spacing w:val="-7"/>
          <w:sz w:val="20"/>
        </w:rPr>
        <w:t xml:space="preserve"> </w:t>
      </w:r>
      <w:r>
        <w:rPr>
          <w:spacing w:val="-2"/>
          <w:sz w:val="20"/>
        </w:rPr>
        <w:t>na poskytnutí Doplňujících</w:t>
      </w:r>
      <w:r>
        <w:rPr>
          <w:spacing w:val="-3"/>
          <w:sz w:val="20"/>
        </w:rPr>
        <w:t xml:space="preserve"> </w:t>
      </w:r>
      <w:r>
        <w:rPr>
          <w:spacing w:val="-2"/>
          <w:sz w:val="20"/>
        </w:rPr>
        <w:t>služeb ze strany</w:t>
      </w:r>
      <w:r>
        <w:rPr>
          <w:spacing w:val="-3"/>
          <w:sz w:val="20"/>
        </w:rPr>
        <w:t xml:space="preserve"> </w:t>
      </w:r>
      <w:r>
        <w:rPr>
          <w:spacing w:val="-2"/>
          <w:sz w:val="20"/>
        </w:rPr>
        <w:t>NTK</w:t>
      </w:r>
      <w:r>
        <w:rPr>
          <w:spacing w:val="-3"/>
          <w:sz w:val="20"/>
        </w:rPr>
        <w:t xml:space="preserve"> </w:t>
      </w:r>
      <w:r>
        <w:rPr>
          <w:spacing w:val="-2"/>
          <w:sz w:val="20"/>
        </w:rPr>
        <w:t>a/nebo</w:t>
      </w:r>
      <w:r>
        <w:rPr>
          <w:spacing w:val="-3"/>
          <w:sz w:val="20"/>
        </w:rPr>
        <w:t xml:space="preserve"> </w:t>
      </w:r>
      <w:r>
        <w:rPr>
          <w:spacing w:val="-2"/>
          <w:sz w:val="20"/>
        </w:rPr>
        <w:t>jednotlivých</w:t>
      </w:r>
      <w:r>
        <w:rPr>
          <w:spacing w:val="-3"/>
          <w:sz w:val="20"/>
        </w:rPr>
        <w:t xml:space="preserve"> </w:t>
      </w:r>
      <w:r>
        <w:rPr>
          <w:spacing w:val="-2"/>
          <w:sz w:val="20"/>
        </w:rPr>
        <w:t xml:space="preserve">Členských institucí </w:t>
      </w:r>
      <w:r>
        <w:rPr>
          <w:sz w:val="20"/>
        </w:rPr>
        <w:t>a způsob jejich financování po roce 2028;</w:t>
      </w:r>
    </w:p>
    <w:p w:rsidR="00DB11FA" w:rsidRDefault="007E6902">
      <w:pPr>
        <w:pStyle w:val="Odstavecseseznamem"/>
        <w:numPr>
          <w:ilvl w:val="2"/>
          <w:numId w:val="3"/>
        </w:numPr>
        <w:tabs>
          <w:tab w:val="left" w:pos="819"/>
          <w:tab w:val="left" w:pos="821"/>
        </w:tabs>
        <w:ind w:left="821" w:right="519" w:hanging="709"/>
        <w:jc w:val="both"/>
        <w:rPr>
          <w:sz w:val="20"/>
        </w:rPr>
      </w:pPr>
      <w:r>
        <w:rPr>
          <w:sz w:val="20"/>
        </w:rPr>
        <w:t>požadavky či potřeby úpravy smluvního vztahu s Poskytovatelem Systému na základě uzavřené Smlouvy o dílo a/nebo Servisní smlouvy dle § 222 zákona č. 134/</w:t>
      </w:r>
      <w:r>
        <w:rPr>
          <w:sz w:val="20"/>
        </w:rPr>
        <w:t>2016 Sb. o zadávání veřejných zakázek, ve znění pozdějších předpisů („</w:t>
      </w:r>
      <w:r>
        <w:rPr>
          <w:b/>
          <w:sz w:val="20"/>
        </w:rPr>
        <w:t>ZZVZ</w:t>
      </w:r>
      <w:r>
        <w:rPr>
          <w:sz w:val="20"/>
        </w:rPr>
        <w:t>“), které by vedly ke změně ceny služeb poskytovaných na jejich základě;</w:t>
      </w:r>
    </w:p>
    <w:p w:rsidR="00DB11FA" w:rsidRDefault="007E6902">
      <w:pPr>
        <w:pStyle w:val="Odstavecseseznamem"/>
        <w:numPr>
          <w:ilvl w:val="2"/>
          <w:numId w:val="3"/>
        </w:numPr>
        <w:tabs>
          <w:tab w:val="left" w:pos="819"/>
          <w:tab w:val="left" w:pos="821"/>
        </w:tabs>
        <w:ind w:left="821" w:right="514" w:hanging="709"/>
        <w:jc w:val="both"/>
        <w:rPr>
          <w:sz w:val="20"/>
        </w:rPr>
      </w:pPr>
      <w:r>
        <w:rPr>
          <w:sz w:val="20"/>
        </w:rPr>
        <w:t>způsob použití finančních prostředků získaných z úhrady</w:t>
      </w:r>
      <w:r>
        <w:rPr>
          <w:spacing w:val="-3"/>
          <w:sz w:val="20"/>
        </w:rPr>
        <w:t xml:space="preserve"> </w:t>
      </w:r>
      <w:r>
        <w:rPr>
          <w:sz w:val="20"/>
        </w:rPr>
        <w:t>smluvních pokut, slev z ceny</w:t>
      </w:r>
      <w:r>
        <w:rPr>
          <w:spacing w:val="-3"/>
          <w:sz w:val="20"/>
        </w:rPr>
        <w:t xml:space="preserve"> </w:t>
      </w:r>
      <w:r>
        <w:rPr>
          <w:sz w:val="20"/>
        </w:rPr>
        <w:t>či náhrady škody ze stra</w:t>
      </w:r>
      <w:r>
        <w:rPr>
          <w:sz w:val="20"/>
        </w:rPr>
        <w:t>ny Poskytovatele Systému na základě Smlouvy o dílo nebo Servisní smlouvy ve prospěch jednotlivých Členských institucí.</w:t>
      </w:r>
    </w:p>
    <w:p w:rsidR="00DB11FA" w:rsidRDefault="007E6902">
      <w:pPr>
        <w:pStyle w:val="Zkladntext"/>
        <w:spacing w:before="122"/>
        <w:ind w:left="679" w:right="518"/>
        <w:jc w:val="both"/>
      </w:pPr>
      <w:r>
        <w:t xml:space="preserve">Servisní centrum PNG bude zřízeno nejpozději 1. 1. 2025. Provozní podmínky Servisního centra budou Členské instituci poskytnuty společně </w:t>
      </w:r>
      <w:r>
        <w:t xml:space="preserve">s uzavřením dodatku k této Smlouvě dle čl. </w:t>
      </w:r>
      <w:hyperlink w:anchor="_bookmark5" w:history="1">
        <w:r>
          <w:t>3.1</w:t>
        </w:r>
      </w:hyperlink>
      <w:r>
        <w:t xml:space="preserve"> této </w:t>
      </w:r>
      <w:r>
        <w:rPr>
          <w:spacing w:val="-2"/>
        </w:rPr>
        <w:t>Smlouvy.</w:t>
      </w:r>
    </w:p>
    <w:p w:rsidR="00DB11FA" w:rsidRDefault="00DB11FA">
      <w:pPr>
        <w:jc w:val="both"/>
        <w:sectPr w:rsidR="00DB11FA">
          <w:pgSz w:w="11910" w:h="16840"/>
          <w:pgMar w:top="1840" w:right="900" w:bottom="760" w:left="1020" w:header="649" w:footer="564" w:gutter="0"/>
          <w:cols w:space="708"/>
        </w:sectPr>
      </w:pPr>
    </w:p>
    <w:p w:rsidR="00DB11FA" w:rsidRDefault="007E6902">
      <w:pPr>
        <w:pStyle w:val="Nadpis1"/>
        <w:numPr>
          <w:ilvl w:val="0"/>
          <w:numId w:val="3"/>
        </w:numPr>
        <w:tabs>
          <w:tab w:val="left" w:pos="679"/>
        </w:tabs>
        <w:spacing w:before="82"/>
      </w:pPr>
      <w:r>
        <w:lastRenderedPageBreak/>
        <w:t>ZÁVĚREČNÁ</w:t>
      </w:r>
      <w:r>
        <w:rPr>
          <w:spacing w:val="-13"/>
        </w:rPr>
        <w:t xml:space="preserve"> </w:t>
      </w:r>
      <w:r>
        <w:rPr>
          <w:spacing w:val="-2"/>
        </w:rPr>
        <w:t>USTANOVENÍ</w:t>
      </w:r>
    </w:p>
    <w:p w:rsidR="00DB11FA" w:rsidRDefault="007E6902">
      <w:pPr>
        <w:pStyle w:val="Odstavecseseznamem"/>
        <w:numPr>
          <w:ilvl w:val="1"/>
          <w:numId w:val="3"/>
        </w:numPr>
        <w:tabs>
          <w:tab w:val="left" w:pos="676"/>
          <w:tab w:val="left" w:pos="679"/>
        </w:tabs>
        <w:spacing w:before="123"/>
        <w:ind w:right="519"/>
        <w:jc w:val="both"/>
        <w:rPr>
          <w:sz w:val="20"/>
        </w:rPr>
      </w:pPr>
      <w:bookmarkStart w:id="5" w:name="_bookmark5"/>
      <w:bookmarkEnd w:id="5"/>
      <w:r>
        <w:rPr>
          <w:sz w:val="20"/>
        </w:rPr>
        <w:t>NTK a Členská instituce se zavazují uzavřít dodatek k této Smlouvě, a to do dvou (2) měsíců od uzavření Smlouvy o dílo s Poskytovatelem Systému nebo do 1. 3. 2025, podle toho, která z těchto skutečností nastane později. Dodatek k této Smlouvě bude obsahova</w:t>
      </w:r>
      <w:r>
        <w:rPr>
          <w:sz w:val="20"/>
        </w:rPr>
        <w:t>t minimálně:</w:t>
      </w:r>
    </w:p>
    <w:p w:rsidR="00DB11FA" w:rsidRDefault="007E6902">
      <w:pPr>
        <w:pStyle w:val="Odstavecseseznamem"/>
        <w:numPr>
          <w:ilvl w:val="2"/>
          <w:numId w:val="3"/>
        </w:numPr>
        <w:tabs>
          <w:tab w:val="left" w:pos="821"/>
        </w:tabs>
        <w:ind w:left="821" w:right="519" w:hanging="709"/>
        <w:rPr>
          <w:sz w:val="20"/>
        </w:rPr>
      </w:pPr>
      <w:r>
        <w:rPr>
          <w:sz w:val="20"/>
        </w:rPr>
        <w:t>přijetí závazku Členské instituce – zejména k platbě Předplatného PNG a dalších souvisejících</w:t>
      </w:r>
      <w:r>
        <w:rPr>
          <w:spacing w:val="40"/>
          <w:sz w:val="20"/>
        </w:rPr>
        <w:t xml:space="preserve"> </w:t>
      </w:r>
      <w:r>
        <w:rPr>
          <w:sz w:val="20"/>
        </w:rPr>
        <w:t xml:space="preserve">závazků při realizaci Veřejné zakázky a Projektu popsaných v čl. </w:t>
      </w:r>
      <w:hyperlink w:anchor="_bookmark1" w:history="1">
        <w:r>
          <w:rPr>
            <w:sz w:val="20"/>
          </w:rPr>
          <w:t>2.2</w:t>
        </w:r>
      </w:hyperlink>
      <w:r>
        <w:rPr>
          <w:sz w:val="20"/>
        </w:rPr>
        <w:t xml:space="preserve"> této Smlouvy,</w:t>
      </w:r>
    </w:p>
    <w:p w:rsidR="00DB11FA" w:rsidRDefault="007E6902">
      <w:pPr>
        <w:pStyle w:val="Odstavecseseznamem"/>
        <w:numPr>
          <w:ilvl w:val="2"/>
          <w:numId w:val="3"/>
        </w:numPr>
        <w:tabs>
          <w:tab w:val="left" w:pos="821"/>
        </w:tabs>
        <w:spacing w:before="121"/>
        <w:ind w:left="821" w:hanging="709"/>
        <w:rPr>
          <w:sz w:val="20"/>
        </w:rPr>
      </w:pPr>
      <w:r>
        <w:rPr>
          <w:sz w:val="20"/>
        </w:rPr>
        <w:t>přesnou</w:t>
      </w:r>
      <w:r>
        <w:rPr>
          <w:spacing w:val="-9"/>
          <w:sz w:val="20"/>
        </w:rPr>
        <w:t xml:space="preserve"> </w:t>
      </w:r>
      <w:r>
        <w:rPr>
          <w:sz w:val="20"/>
        </w:rPr>
        <w:t>výši</w:t>
      </w:r>
      <w:r>
        <w:rPr>
          <w:spacing w:val="-8"/>
          <w:sz w:val="20"/>
        </w:rPr>
        <w:t xml:space="preserve"> </w:t>
      </w:r>
      <w:r>
        <w:rPr>
          <w:sz w:val="20"/>
        </w:rPr>
        <w:t>Předplatného</w:t>
      </w:r>
      <w:r>
        <w:rPr>
          <w:spacing w:val="-9"/>
          <w:sz w:val="20"/>
        </w:rPr>
        <w:t xml:space="preserve"> </w:t>
      </w:r>
      <w:r>
        <w:rPr>
          <w:spacing w:val="-4"/>
          <w:sz w:val="20"/>
        </w:rPr>
        <w:t>PNG,</w:t>
      </w:r>
    </w:p>
    <w:p w:rsidR="00DB11FA" w:rsidRDefault="007E6902">
      <w:pPr>
        <w:pStyle w:val="Odstavecseseznamem"/>
        <w:numPr>
          <w:ilvl w:val="2"/>
          <w:numId w:val="3"/>
        </w:numPr>
        <w:tabs>
          <w:tab w:val="left" w:pos="821"/>
        </w:tabs>
        <w:spacing w:before="120"/>
        <w:ind w:left="821" w:hanging="709"/>
        <w:rPr>
          <w:sz w:val="20"/>
        </w:rPr>
      </w:pPr>
      <w:r>
        <w:rPr>
          <w:sz w:val="20"/>
        </w:rPr>
        <w:t>výši</w:t>
      </w:r>
      <w:r>
        <w:rPr>
          <w:spacing w:val="-9"/>
          <w:sz w:val="20"/>
        </w:rPr>
        <w:t xml:space="preserve"> </w:t>
      </w:r>
      <w:r>
        <w:rPr>
          <w:sz w:val="20"/>
        </w:rPr>
        <w:t>ceny</w:t>
      </w:r>
      <w:r>
        <w:rPr>
          <w:spacing w:val="-8"/>
          <w:sz w:val="20"/>
        </w:rPr>
        <w:t xml:space="preserve"> </w:t>
      </w:r>
      <w:r>
        <w:rPr>
          <w:sz w:val="20"/>
        </w:rPr>
        <w:t>za</w:t>
      </w:r>
      <w:r>
        <w:rPr>
          <w:spacing w:val="-5"/>
          <w:sz w:val="20"/>
        </w:rPr>
        <w:t xml:space="preserve"> </w:t>
      </w:r>
      <w:r>
        <w:rPr>
          <w:sz w:val="20"/>
        </w:rPr>
        <w:t>implementaci</w:t>
      </w:r>
      <w:r>
        <w:rPr>
          <w:spacing w:val="-7"/>
          <w:sz w:val="20"/>
        </w:rPr>
        <w:t xml:space="preserve"> </w:t>
      </w:r>
      <w:r>
        <w:rPr>
          <w:sz w:val="20"/>
        </w:rPr>
        <w:t>Systému</w:t>
      </w:r>
      <w:r>
        <w:rPr>
          <w:spacing w:val="-7"/>
          <w:sz w:val="20"/>
        </w:rPr>
        <w:t xml:space="preserve"> </w:t>
      </w:r>
      <w:r>
        <w:rPr>
          <w:sz w:val="20"/>
        </w:rPr>
        <w:t>pro</w:t>
      </w:r>
      <w:r>
        <w:rPr>
          <w:spacing w:val="-7"/>
          <w:sz w:val="20"/>
        </w:rPr>
        <w:t xml:space="preserve"> </w:t>
      </w:r>
      <w:r>
        <w:rPr>
          <w:sz w:val="20"/>
        </w:rPr>
        <w:t>Členskou</w:t>
      </w:r>
      <w:r>
        <w:rPr>
          <w:spacing w:val="-8"/>
          <w:sz w:val="20"/>
        </w:rPr>
        <w:t xml:space="preserve"> </w:t>
      </w:r>
      <w:r>
        <w:rPr>
          <w:sz w:val="20"/>
        </w:rPr>
        <w:t>instituci</w:t>
      </w:r>
      <w:r>
        <w:rPr>
          <w:spacing w:val="-7"/>
          <w:sz w:val="20"/>
        </w:rPr>
        <w:t xml:space="preserve"> </w:t>
      </w:r>
      <w:r>
        <w:rPr>
          <w:sz w:val="20"/>
        </w:rPr>
        <w:t>a</w:t>
      </w:r>
      <w:r>
        <w:rPr>
          <w:spacing w:val="-5"/>
          <w:sz w:val="20"/>
        </w:rPr>
        <w:t xml:space="preserve"> </w:t>
      </w:r>
      <w:r>
        <w:rPr>
          <w:sz w:val="20"/>
        </w:rPr>
        <w:t>potvrzení</w:t>
      </w:r>
      <w:r>
        <w:rPr>
          <w:spacing w:val="-6"/>
          <w:sz w:val="20"/>
        </w:rPr>
        <w:t xml:space="preserve"> </w:t>
      </w:r>
      <w:r>
        <w:rPr>
          <w:sz w:val="20"/>
        </w:rPr>
        <w:t>způsobu</w:t>
      </w:r>
      <w:r>
        <w:rPr>
          <w:spacing w:val="-5"/>
          <w:sz w:val="20"/>
        </w:rPr>
        <w:t xml:space="preserve"> </w:t>
      </w:r>
      <w:r>
        <w:rPr>
          <w:sz w:val="20"/>
        </w:rPr>
        <w:t>jejího</w:t>
      </w:r>
      <w:r>
        <w:rPr>
          <w:spacing w:val="-8"/>
          <w:sz w:val="20"/>
        </w:rPr>
        <w:t xml:space="preserve"> </w:t>
      </w:r>
      <w:r>
        <w:rPr>
          <w:spacing w:val="-2"/>
          <w:sz w:val="20"/>
        </w:rPr>
        <w:t>financování,</w:t>
      </w:r>
    </w:p>
    <w:p w:rsidR="00DB11FA" w:rsidRDefault="007E6902">
      <w:pPr>
        <w:pStyle w:val="Odstavecseseznamem"/>
        <w:numPr>
          <w:ilvl w:val="2"/>
          <w:numId w:val="3"/>
        </w:numPr>
        <w:tabs>
          <w:tab w:val="left" w:pos="821"/>
        </w:tabs>
        <w:spacing w:before="118"/>
        <w:ind w:left="821" w:right="526" w:hanging="709"/>
        <w:rPr>
          <w:sz w:val="20"/>
        </w:rPr>
      </w:pPr>
      <w:r>
        <w:rPr>
          <w:sz w:val="20"/>
        </w:rPr>
        <w:t>nefinanční</w:t>
      </w:r>
      <w:r>
        <w:rPr>
          <w:spacing w:val="-14"/>
          <w:sz w:val="20"/>
        </w:rPr>
        <w:t xml:space="preserve"> </w:t>
      </w:r>
      <w:r>
        <w:rPr>
          <w:sz w:val="20"/>
        </w:rPr>
        <w:t>podmínky</w:t>
      </w:r>
      <w:r>
        <w:rPr>
          <w:spacing w:val="-14"/>
          <w:sz w:val="20"/>
        </w:rPr>
        <w:t xml:space="preserve"> </w:t>
      </w:r>
      <w:r>
        <w:rPr>
          <w:sz w:val="20"/>
        </w:rPr>
        <w:t>provozního</w:t>
      </w:r>
      <w:r>
        <w:rPr>
          <w:spacing w:val="-14"/>
          <w:sz w:val="20"/>
        </w:rPr>
        <w:t xml:space="preserve"> </w:t>
      </w:r>
      <w:r>
        <w:rPr>
          <w:sz w:val="20"/>
        </w:rPr>
        <w:t>využívání</w:t>
      </w:r>
      <w:r>
        <w:rPr>
          <w:spacing w:val="-13"/>
          <w:sz w:val="20"/>
        </w:rPr>
        <w:t xml:space="preserve"> </w:t>
      </w:r>
      <w:r>
        <w:rPr>
          <w:sz w:val="20"/>
        </w:rPr>
        <w:t>PNG</w:t>
      </w:r>
      <w:r>
        <w:rPr>
          <w:spacing w:val="-11"/>
          <w:sz w:val="20"/>
        </w:rPr>
        <w:t xml:space="preserve"> </w:t>
      </w:r>
      <w:r>
        <w:rPr>
          <w:sz w:val="20"/>
        </w:rPr>
        <w:t>(např.</w:t>
      </w:r>
      <w:r>
        <w:rPr>
          <w:spacing w:val="-12"/>
          <w:sz w:val="20"/>
        </w:rPr>
        <w:t xml:space="preserve"> </w:t>
      </w:r>
      <w:r>
        <w:rPr>
          <w:sz w:val="20"/>
        </w:rPr>
        <w:t>zákaz</w:t>
      </w:r>
      <w:r>
        <w:rPr>
          <w:spacing w:val="-14"/>
          <w:sz w:val="20"/>
        </w:rPr>
        <w:t xml:space="preserve"> </w:t>
      </w:r>
      <w:r>
        <w:rPr>
          <w:sz w:val="20"/>
        </w:rPr>
        <w:t>reverse</w:t>
      </w:r>
      <w:r>
        <w:rPr>
          <w:spacing w:val="-12"/>
          <w:sz w:val="20"/>
        </w:rPr>
        <w:t xml:space="preserve"> </w:t>
      </w:r>
      <w:r>
        <w:rPr>
          <w:sz w:val="20"/>
        </w:rPr>
        <w:t>engineering),</w:t>
      </w:r>
      <w:r>
        <w:rPr>
          <w:spacing w:val="-12"/>
          <w:sz w:val="20"/>
        </w:rPr>
        <w:t xml:space="preserve"> </w:t>
      </w:r>
      <w:r>
        <w:rPr>
          <w:sz w:val="20"/>
        </w:rPr>
        <w:t>které</w:t>
      </w:r>
      <w:r>
        <w:rPr>
          <w:spacing w:val="-12"/>
          <w:sz w:val="20"/>
        </w:rPr>
        <w:t xml:space="preserve"> </w:t>
      </w:r>
      <w:r>
        <w:rPr>
          <w:sz w:val="20"/>
        </w:rPr>
        <w:t>vyplynou z ujednání s Poskytovatelem Systému,</w:t>
      </w:r>
    </w:p>
    <w:p w:rsidR="00DB11FA" w:rsidRDefault="007E6902">
      <w:pPr>
        <w:pStyle w:val="Odstavecseseznamem"/>
        <w:numPr>
          <w:ilvl w:val="2"/>
          <w:numId w:val="3"/>
        </w:numPr>
        <w:tabs>
          <w:tab w:val="left" w:pos="821"/>
        </w:tabs>
        <w:spacing w:before="122"/>
        <w:ind w:left="821" w:hanging="709"/>
        <w:rPr>
          <w:sz w:val="20"/>
        </w:rPr>
      </w:pPr>
      <w:r>
        <w:rPr>
          <w:sz w:val="20"/>
        </w:rPr>
        <w:t>provozní</w:t>
      </w:r>
      <w:r>
        <w:rPr>
          <w:spacing w:val="-8"/>
          <w:sz w:val="20"/>
        </w:rPr>
        <w:t xml:space="preserve"> </w:t>
      </w:r>
      <w:r>
        <w:rPr>
          <w:sz w:val="20"/>
        </w:rPr>
        <w:t>podmínky</w:t>
      </w:r>
      <w:r>
        <w:rPr>
          <w:spacing w:val="-9"/>
          <w:sz w:val="20"/>
        </w:rPr>
        <w:t xml:space="preserve"> </w:t>
      </w:r>
      <w:r>
        <w:rPr>
          <w:sz w:val="20"/>
        </w:rPr>
        <w:t>Servisního</w:t>
      </w:r>
      <w:r>
        <w:rPr>
          <w:spacing w:val="-8"/>
          <w:sz w:val="20"/>
        </w:rPr>
        <w:t xml:space="preserve"> </w:t>
      </w:r>
      <w:r>
        <w:rPr>
          <w:sz w:val="20"/>
        </w:rPr>
        <w:t>centra</w:t>
      </w:r>
      <w:r>
        <w:rPr>
          <w:spacing w:val="-8"/>
          <w:sz w:val="20"/>
        </w:rPr>
        <w:t xml:space="preserve"> </w:t>
      </w:r>
      <w:r>
        <w:rPr>
          <w:sz w:val="20"/>
        </w:rPr>
        <w:t>PNG</w:t>
      </w:r>
      <w:r>
        <w:rPr>
          <w:spacing w:val="-4"/>
          <w:sz w:val="20"/>
        </w:rPr>
        <w:t xml:space="preserve"> </w:t>
      </w:r>
      <w:r>
        <w:rPr>
          <w:sz w:val="20"/>
        </w:rPr>
        <w:t>formou</w:t>
      </w:r>
      <w:r>
        <w:rPr>
          <w:spacing w:val="-10"/>
          <w:sz w:val="20"/>
        </w:rPr>
        <w:t xml:space="preserve"> </w:t>
      </w:r>
      <w:r>
        <w:rPr>
          <w:sz w:val="20"/>
        </w:rPr>
        <w:t>metodiky</w:t>
      </w:r>
      <w:r>
        <w:rPr>
          <w:spacing w:val="-10"/>
          <w:sz w:val="20"/>
        </w:rPr>
        <w:t xml:space="preserve"> </w:t>
      </w:r>
      <w:r>
        <w:rPr>
          <w:sz w:val="20"/>
        </w:rPr>
        <w:t>vč.</w:t>
      </w:r>
      <w:r>
        <w:rPr>
          <w:spacing w:val="-8"/>
          <w:sz w:val="20"/>
        </w:rPr>
        <w:t xml:space="preserve"> </w:t>
      </w:r>
      <w:r>
        <w:rPr>
          <w:sz w:val="20"/>
        </w:rPr>
        <w:t>kontaktních</w:t>
      </w:r>
      <w:r>
        <w:rPr>
          <w:spacing w:val="-7"/>
          <w:sz w:val="20"/>
        </w:rPr>
        <w:t xml:space="preserve"> </w:t>
      </w:r>
      <w:r>
        <w:rPr>
          <w:spacing w:val="-2"/>
          <w:sz w:val="20"/>
        </w:rPr>
        <w:t>údajů.</w:t>
      </w:r>
    </w:p>
    <w:p w:rsidR="00DB11FA" w:rsidRDefault="007E6902">
      <w:pPr>
        <w:pStyle w:val="Odstavecseseznamem"/>
        <w:numPr>
          <w:ilvl w:val="1"/>
          <w:numId w:val="3"/>
        </w:numPr>
        <w:tabs>
          <w:tab w:val="left" w:pos="676"/>
          <w:tab w:val="left" w:pos="679"/>
        </w:tabs>
        <w:spacing w:before="120"/>
        <w:ind w:right="519"/>
        <w:jc w:val="both"/>
        <w:rPr>
          <w:sz w:val="20"/>
        </w:rPr>
      </w:pPr>
      <w:r>
        <w:rPr>
          <w:sz w:val="20"/>
        </w:rPr>
        <w:t>Tato Smlouva se řídí právním řádem České republiky, zejména příslušnými ustanoveními OZ. V případě vzniku sporů mezi Smluvními stranami se tyto zavazují, že vynaloží veškeré úsilí, které lze spravedlivě pož</w:t>
      </w:r>
      <w:r>
        <w:rPr>
          <w:sz w:val="20"/>
        </w:rPr>
        <w:t>adovat k tomu, aby byly spory vyřešeny dohodou. Pokud by se dohoda na řešení sporů ohledně práv a povinností Smluvních stran vyplývajících z této Smlouvy ukázala jako nemožná, budou spory vyřešeny v řízení před obecnými soudy České republiky.</w:t>
      </w:r>
    </w:p>
    <w:p w:rsidR="00DB11FA" w:rsidRDefault="007E6902">
      <w:pPr>
        <w:pStyle w:val="Odstavecseseznamem"/>
        <w:numPr>
          <w:ilvl w:val="1"/>
          <w:numId w:val="3"/>
        </w:numPr>
        <w:tabs>
          <w:tab w:val="left" w:pos="679"/>
        </w:tabs>
        <w:spacing w:before="120"/>
        <w:rPr>
          <w:sz w:val="20"/>
        </w:rPr>
      </w:pPr>
      <w:r>
        <w:rPr>
          <w:sz w:val="20"/>
        </w:rPr>
        <w:t>Tato</w:t>
      </w:r>
      <w:r>
        <w:rPr>
          <w:spacing w:val="-8"/>
          <w:sz w:val="20"/>
        </w:rPr>
        <w:t xml:space="preserve"> </w:t>
      </w:r>
      <w:r>
        <w:rPr>
          <w:sz w:val="20"/>
        </w:rPr>
        <w:t>Smlouva</w:t>
      </w:r>
      <w:r>
        <w:rPr>
          <w:spacing w:val="-6"/>
          <w:sz w:val="20"/>
        </w:rPr>
        <w:t xml:space="preserve"> </w:t>
      </w:r>
      <w:r>
        <w:rPr>
          <w:sz w:val="20"/>
        </w:rPr>
        <w:t>se</w:t>
      </w:r>
      <w:r>
        <w:rPr>
          <w:spacing w:val="-4"/>
          <w:sz w:val="20"/>
        </w:rPr>
        <w:t xml:space="preserve"> </w:t>
      </w:r>
      <w:r>
        <w:rPr>
          <w:sz w:val="20"/>
        </w:rPr>
        <w:t>uzavírá</w:t>
      </w:r>
      <w:r>
        <w:rPr>
          <w:spacing w:val="-6"/>
          <w:sz w:val="20"/>
        </w:rPr>
        <w:t xml:space="preserve"> </w:t>
      </w:r>
      <w:r>
        <w:rPr>
          <w:sz w:val="20"/>
        </w:rPr>
        <w:t>na</w:t>
      </w:r>
      <w:r>
        <w:rPr>
          <w:spacing w:val="-7"/>
          <w:sz w:val="20"/>
        </w:rPr>
        <w:t xml:space="preserve"> </w:t>
      </w:r>
      <w:r>
        <w:rPr>
          <w:sz w:val="20"/>
        </w:rPr>
        <w:t>dobu</w:t>
      </w:r>
      <w:r>
        <w:rPr>
          <w:spacing w:val="-7"/>
          <w:sz w:val="20"/>
        </w:rPr>
        <w:t xml:space="preserve"> </w:t>
      </w:r>
      <w:r>
        <w:rPr>
          <w:spacing w:val="-2"/>
          <w:sz w:val="20"/>
        </w:rPr>
        <w:t>neurčitou.</w:t>
      </w:r>
    </w:p>
    <w:p w:rsidR="00DB11FA" w:rsidRDefault="007E6902">
      <w:pPr>
        <w:pStyle w:val="Odstavecseseznamem"/>
        <w:numPr>
          <w:ilvl w:val="1"/>
          <w:numId w:val="3"/>
        </w:numPr>
        <w:tabs>
          <w:tab w:val="left" w:pos="676"/>
          <w:tab w:val="left" w:pos="679"/>
        </w:tabs>
        <w:spacing w:before="120"/>
        <w:ind w:right="521"/>
        <w:jc w:val="both"/>
        <w:rPr>
          <w:sz w:val="20"/>
        </w:rPr>
      </w:pPr>
      <w:r>
        <w:rPr>
          <w:sz w:val="20"/>
        </w:rPr>
        <w:t>Tato Smlouva nabývá platnosti dnem podpisu oběma Smluvními stranami a účinnosti dnem uveřejnění</w:t>
      </w:r>
      <w:r>
        <w:rPr>
          <w:spacing w:val="-9"/>
          <w:sz w:val="20"/>
        </w:rPr>
        <w:t xml:space="preserve"> </w:t>
      </w:r>
      <w:r>
        <w:rPr>
          <w:sz w:val="20"/>
        </w:rPr>
        <w:t>v</w:t>
      </w:r>
      <w:r>
        <w:rPr>
          <w:spacing w:val="-5"/>
          <w:sz w:val="20"/>
        </w:rPr>
        <w:t xml:space="preserve"> </w:t>
      </w:r>
      <w:r>
        <w:rPr>
          <w:sz w:val="20"/>
        </w:rPr>
        <w:t>registru</w:t>
      </w:r>
      <w:r>
        <w:rPr>
          <w:spacing w:val="-11"/>
          <w:sz w:val="20"/>
        </w:rPr>
        <w:t xml:space="preserve"> </w:t>
      </w:r>
      <w:r>
        <w:rPr>
          <w:sz w:val="20"/>
        </w:rPr>
        <w:t>smluv</w:t>
      </w:r>
      <w:r>
        <w:rPr>
          <w:spacing w:val="-10"/>
          <w:sz w:val="20"/>
        </w:rPr>
        <w:t xml:space="preserve"> </w:t>
      </w:r>
      <w:r>
        <w:rPr>
          <w:sz w:val="20"/>
        </w:rPr>
        <w:t>ve</w:t>
      </w:r>
      <w:r>
        <w:rPr>
          <w:spacing w:val="-11"/>
          <w:sz w:val="20"/>
        </w:rPr>
        <w:t xml:space="preserve"> </w:t>
      </w:r>
      <w:r>
        <w:rPr>
          <w:sz w:val="20"/>
        </w:rPr>
        <w:t>smyslu</w:t>
      </w:r>
      <w:r>
        <w:rPr>
          <w:spacing w:val="-9"/>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pacing w:val="-12"/>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9"/>
          <w:sz w:val="20"/>
        </w:rPr>
        <w:t xml:space="preserve"> </w:t>
      </w:r>
      <w:r>
        <w:rPr>
          <w:sz w:val="20"/>
        </w:rPr>
        <w:t>ve</w:t>
      </w:r>
      <w:r>
        <w:rPr>
          <w:spacing w:val="-9"/>
          <w:sz w:val="20"/>
        </w:rPr>
        <w:t xml:space="preserve"> </w:t>
      </w:r>
      <w:r>
        <w:rPr>
          <w:sz w:val="20"/>
        </w:rPr>
        <w:t>znění</w:t>
      </w:r>
      <w:r>
        <w:rPr>
          <w:spacing w:val="-12"/>
          <w:sz w:val="20"/>
        </w:rPr>
        <w:t xml:space="preserve"> </w:t>
      </w:r>
      <w:r>
        <w:rPr>
          <w:sz w:val="20"/>
        </w:rPr>
        <w:t>pozdějších předpisů. Uveřejnění v registru smluv zaj</w:t>
      </w:r>
      <w:r>
        <w:rPr>
          <w:sz w:val="20"/>
        </w:rPr>
        <w:t>istí NTK.</w:t>
      </w:r>
    </w:p>
    <w:p w:rsidR="00DB11FA" w:rsidRDefault="007E6902">
      <w:pPr>
        <w:pStyle w:val="Odstavecseseznamem"/>
        <w:numPr>
          <w:ilvl w:val="1"/>
          <w:numId w:val="3"/>
        </w:numPr>
        <w:tabs>
          <w:tab w:val="left" w:pos="679"/>
        </w:tabs>
        <w:rPr>
          <w:sz w:val="20"/>
        </w:rPr>
      </w:pPr>
      <w:r>
        <w:rPr>
          <w:sz w:val="20"/>
        </w:rPr>
        <w:t>Smlouva</w:t>
      </w:r>
      <w:r>
        <w:rPr>
          <w:spacing w:val="-8"/>
          <w:sz w:val="20"/>
        </w:rPr>
        <w:t xml:space="preserve"> </w:t>
      </w:r>
      <w:r>
        <w:rPr>
          <w:sz w:val="20"/>
        </w:rPr>
        <w:t>bude</w:t>
      </w:r>
      <w:r>
        <w:rPr>
          <w:spacing w:val="-8"/>
          <w:sz w:val="20"/>
        </w:rPr>
        <w:t xml:space="preserve"> </w:t>
      </w:r>
      <w:r>
        <w:rPr>
          <w:sz w:val="20"/>
        </w:rPr>
        <w:t>ukončena,</w:t>
      </w:r>
      <w:r>
        <w:rPr>
          <w:spacing w:val="-9"/>
          <w:sz w:val="20"/>
        </w:rPr>
        <w:t xml:space="preserve"> </w:t>
      </w:r>
      <w:r>
        <w:rPr>
          <w:sz w:val="20"/>
        </w:rPr>
        <w:t>pokud</w:t>
      </w:r>
      <w:r>
        <w:rPr>
          <w:spacing w:val="-10"/>
          <w:sz w:val="20"/>
        </w:rPr>
        <w:t xml:space="preserve"> </w:t>
      </w:r>
      <w:r>
        <w:rPr>
          <w:sz w:val="20"/>
        </w:rPr>
        <w:t>nastane</w:t>
      </w:r>
      <w:r>
        <w:rPr>
          <w:spacing w:val="-7"/>
          <w:sz w:val="20"/>
        </w:rPr>
        <w:t xml:space="preserve"> </w:t>
      </w:r>
      <w:r>
        <w:rPr>
          <w:sz w:val="20"/>
        </w:rPr>
        <w:t>některá</w:t>
      </w:r>
      <w:r>
        <w:rPr>
          <w:spacing w:val="-7"/>
          <w:sz w:val="20"/>
        </w:rPr>
        <w:t xml:space="preserve"> </w:t>
      </w:r>
      <w:r>
        <w:rPr>
          <w:sz w:val="20"/>
        </w:rPr>
        <w:t>z</w:t>
      </w:r>
      <w:r>
        <w:rPr>
          <w:spacing w:val="-9"/>
          <w:sz w:val="20"/>
        </w:rPr>
        <w:t xml:space="preserve"> </w:t>
      </w:r>
      <w:r>
        <w:rPr>
          <w:sz w:val="20"/>
        </w:rPr>
        <w:t>následujících</w:t>
      </w:r>
      <w:r>
        <w:rPr>
          <w:spacing w:val="-9"/>
          <w:sz w:val="20"/>
        </w:rPr>
        <w:t xml:space="preserve"> </w:t>
      </w:r>
      <w:r>
        <w:rPr>
          <w:spacing w:val="-2"/>
          <w:sz w:val="20"/>
        </w:rPr>
        <w:t>skutečností:</w:t>
      </w:r>
    </w:p>
    <w:p w:rsidR="00DB11FA" w:rsidRDefault="007E6902">
      <w:pPr>
        <w:pStyle w:val="Odstavecseseznamem"/>
        <w:numPr>
          <w:ilvl w:val="0"/>
          <w:numId w:val="1"/>
        </w:numPr>
        <w:tabs>
          <w:tab w:val="left" w:pos="1106"/>
        </w:tabs>
        <w:spacing w:before="121"/>
        <w:ind w:right="517"/>
        <w:rPr>
          <w:sz w:val="20"/>
        </w:rPr>
      </w:pPr>
      <w:r>
        <w:rPr>
          <w:sz w:val="20"/>
        </w:rPr>
        <w:t>dojde</w:t>
      </w:r>
      <w:r>
        <w:rPr>
          <w:spacing w:val="38"/>
          <w:sz w:val="20"/>
        </w:rPr>
        <w:t xml:space="preserve"> </w:t>
      </w:r>
      <w:r>
        <w:rPr>
          <w:sz w:val="20"/>
        </w:rPr>
        <w:t>k</w:t>
      </w:r>
      <w:r>
        <w:rPr>
          <w:spacing w:val="40"/>
          <w:sz w:val="20"/>
        </w:rPr>
        <w:t xml:space="preserve"> </w:t>
      </w:r>
      <w:r>
        <w:rPr>
          <w:sz w:val="20"/>
        </w:rPr>
        <w:t>předčasnému</w:t>
      </w:r>
      <w:r>
        <w:rPr>
          <w:spacing w:val="38"/>
          <w:sz w:val="20"/>
        </w:rPr>
        <w:t xml:space="preserve"> </w:t>
      </w:r>
      <w:r>
        <w:rPr>
          <w:sz w:val="20"/>
        </w:rPr>
        <w:t>ukončení</w:t>
      </w:r>
      <w:r>
        <w:rPr>
          <w:spacing w:val="38"/>
          <w:sz w:val="20"/>
        </w:rPr>
        <w:t xml:space="preserve"> </w:t>
      </w:r>
      <w:r>
        <w:rPr>
          <w:sz w:val="20"/>
        </w:rPr>
        <w:t>Smlouvy</w:t>
      </w:r>
      <w:r>
        <w:rPr>
          <w:spacing w:val="37"/>
          <w:sz w:val="20"/>
        </w:rPr>
        <w:t xml:space="preserve"> </w:t>
      </w:r>
      <w:r>
        <w:rPr>
          <w:sz w:val="20"/>
        </w:rPr>
        <w:t>o</w:t>
      </w:r>
      <w:r>
        <w:rPr>
          <w:spacing w:val="38"/>
          <w:sz w:val="20"/>
        </w:rPr>
        <w:t xml:space="preserve"> </w:t>
      </w:r>
      <w:r>
        <w:rPr>
          <w:sz w:val="20"/>
        </w:rPr>
        <w:t>dílo,</w:t>
      </w:r>
      <w:r>
        <w:rPr>
          <w:spacing w:val="38"/>
          <w:sz w:val="20"/>
        </w:rPr>
        <w:t xml:space="preserve"> </w:t>
      </w:r>
      <w:r>
        <w:rPr>
          <w:sz w:val="20"/>
        </w:rPr>
        <w:t>tj.</w:t>
      </w:r>
      <w:r>
        <w:rPr>
          <w:spacing w:val="40"/>
          <w:sz w:val="20"/>
        </w:rPr>
        <w:t xml:space="preserve"> </w:t>
      </w:r>
      <w:r>
        <w:rPr>
          <w:sz w:val="20"/>
        </w:rPr>
        <w:t>před</w:t>
      </w:r>
      <w:r>
        <w:rPr>
          <w:spacing w:val="38"/>
          <w:sz w:val="20"/>
        </w:rPr>
        <w:t xml:space="preserve"> </w:t>
      </w:r>
      <w:r>
        <w:rPr>
          <w:sz w:val="20"/>
        </w:rPr>
        <w:t>kompletním</w:t>
      </w:r>
      <w:r>
        <w:rPr>
          <w:spacing w:val="40"/>
          <w:sz w:val="20"/>
        </w:rPr>
        <w:t xml:space="preserve"> </w:t>
      </w:r>
      <w:r>
        <w:rPr>
          <w:sz w:val="20"/>
        </w:rPr>
        <w:t>provedením</w:t>
      </w:r>
      <w:r>
        <w:rPr>
          <w:spacing w:val="40"/>
          <w:sz w:val="20"/>
        </w:rPr>
        <w:t xml:space="preserve"> </w:t>
      </w:r>
      <w:r>
        <w:rPr>
          <w:sz w:val="20"/>
        </w:rPr>
        <w:t xml:space="preserve">Základní </w:t>
      </w:r>
      <w:r>
        <w:rPr>
          <w:spacing w:val="-2"/>
          <w:sz w:val="20"/>
        </w:rPr>
        <w:t>dodávky;</w:t>
      </w:r>
    </w:p>
    <w:p w:rsidR="00DB11FA" w:rsidRDefault="007E6902">
      <w:pPr>
        <w:pStyle w:val="Odstavecseseznamem"/>
        <w:numPr>
          <w:ilvl w:val="0"/>
          <w:numId w:val="1"/>
        </w:numPr>
        <w:tabs>
          <w:tab w:val="left" w:pos="1106"/>
        </w:tabs>
        <w:spacing w:before="121"/>
        <w:ind w:right="511"/>
        <w:rPr>
          <w:sz w:val="20"/>
        </w:rPr>
      </w:pPr>
      <w:r>
        <w:rPr>
          <w:sz w:val="20"/>
        </w:rPr>
        <w:t>dojde</w:t>
      </w:r>
      <w:r>
        <w:rPr>
          <w:spacing w:val="-14"/>
          <w:sz w:val="20"/>
        </w:rPr>
        <w:t xml:space="preserve"> </w:t>
      </w:r>
      <w:r>
        <w:rPr>
          <w:sz w:val="20"/>
        </w:rPr>
        <w:t>k</w:t>
      </w:r>
      <w:r>
        <w:rPr>
          <w:spacing w:val="-5"/>
          <w:sz w:val="20"/>
        </w:rPr>
        <w:t xml:space="preserve"> </w:t>
      </w:r>
      <w:r>
        <w:rPr>
          <w:sz w:val="20"/>
        </w:rPr>
        <w:t>předčasnému</w:t>
      </w:r>
      <w:r>
        <w:rPr>
          <w:spacing w:val="-13"/>
          <w:sz w:val="20"/>
        </w:rPr>
        <w:t xml:space="preserve"> </w:t>
      </w:r>
      <w:r>
        <w:rPr>
          <w:sz w:val="20"/>
        </w:rPr>
        <w:t>ukončení</w:t>
      </w:r>
      <w:r>
        <w:rPr>
          <w:spacing w:val="-12"/>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3"/>
          <w:sz w:val="20"/>
        </w:rPr>
        <w:t xml:space="preserve"> </w:t>
      </w:r>
      <w:r>
        <w:rPr>
          <w:sz w:val="20"/>
        </w:rPr>
        <w:t>smluvních</w:t>
      </w:r>
      <w:r>
        <w:rPr>
          <w:spacing w:val="-14"/>
          <w:sz w:val="20"/>
        </w:rPr>
        <w:t xml:space="preserve"> </w:t>
      </w:r>
      <w:r>
        <w:rPr>
          <w:sz w:val="20"/>
        </w:rPr>
        <w:t>stran</w:t>
      </w:r>
      <w:r>
        <w:rPr>
          <w:spacing w:val="-12"/>
          <w:sz w:val="20"/>
        </w:rPr>
        <w:t xml:space="preserve"> </w:t>
      </w:r>
      <w:r>
        <w:rPr>
          <w:sz w:val="20"/>
        </w:rPr>
        <w:t>Servisní</w:t>
      </w:r>
      <w:r>
        <w:rPr>
          <w:spacing w:val="-14"/>
          <w:sz w:val="20"/>
        </w:rPr>
        <w:t xml:space="preserve"> </w:t>
      </w:r>
      <w:r>
        <w:rPr>
          <w:sz w:val="20"/>
        </w:rPr>
        <w:t>smlouvy bez ohledu na způsob jejího ukončení;</w:t>
      </w:r>
    </w:p>
    <w:p w:rsidR="00DB11FA" w:rsidRDefault="007E6902">
      <w:pPr>
        <w:pStyle w:val="Odstavecseseznamem"/>
        <w:numPr>
          <w:ilvl w:val="0"/>
          <w:numId w:val="1"/>
        </w:numPr>
        <w:tabs>
          <w:tab w:val="left" w:pos="1106"/>
        </w:tabs>
        <w:spacing w:before="121"/>
        <w:ind w:hanging="427"/>
        <w:rPr>
          <w:sz w:val="20"/>
        </w:rPr>
      </w:pPr>
      <w:r>
        <w:rPr>
          <w:sz w:val="20"/>
        </w:rPr>
        <w:t>dojde</w:t>
      </w:r>
      <w:r>
        <w:rPr>
          <w:spacing w:val="-8"/>
          <w:sz w:val="20"/>
        </w:rPr>
        <w:t xml:space="preserve"> </w:t>
      </w:r>
      <w:r>
        <w:rPr>
          <w:sz w:val="20"/>
        </w:rPr>
        <w:t>k</w:t>
      </w:r>
      <w:r>
        <w:rPr>
          <w:spacing w:val="-4"/>
          <w:sz w:val="20"/>
        </w:rPr>
        <w:t xml:space="preserve"> </w:t>
      </w:r>
      <w:r>
        <w:rPr>
          <w:sz w:val="20"/>
        </w:rPr>
        <w:t>ukončení</w:t>
      </w:r>
      <w:r>
        <w:rPr>
          <w:spacing w:val="-6"/>
          <w:sz w:val="20"/>
        </w:rPr>
        <w:t xml:space="preserve"> </w:t>
      </w:r>
      <w:r>
        <w:rPr>
          <w:sz w:val="20"/>
        </w:rPr>
        <w:t>účasti</w:t>
      </w:r>
      <w:r>
        <w:rPr>
          <w:spacing w:val="-8"/>
          <w:sz w:val="20"/>
        </w:rPr>
        <w:t xml:space="preserve"> </w:t>
      </w:r>
      <w:r>
        <w:rPr>
          <w:sz w:val="20"/>
        </w:rPr>
        <w:t>Členské</w:t>
      </w:r>
      <w:r>
        <w:rPr>
          <w:spacing w:val="-7"/>
          <w:sz w:val="20"/>
        </w:rPr>
        <w:t xml:space="preserve"> </w:t>
      </w:r>
      <w:r>
        <w:rPr>
          <w:sz w:val="20"/>
        </w:rPr>
        <w:t>instituce</w:t>
      </w:r>
      <w:r>
        <w:rPr>
          <w:spacing w:val="-2"/>
          <w:sz w:val="20"/>
        </w:rPr>
        <w:t xml:space="preserve"> </w:t>
      </w:r>
      <w:r>
        <w:rPr>
          <w:sz w:val="20"/>
        </w:rPr>
        <w:t>v</w:t>
      </w:r>
      <w:r>
        <w:rPr>
          <w:spacing w:val="-8"/>
          <w:sz w:val="20"/>
        </w:rPr>
        <w:t xml:space="preserve"> </w:t>
      </w:r>
      <w:r>
        <w:rPr>
          <w:sz w:val="20"/>
        </w:rPr>
        <w:t>Projektu</w:t>
      </w:r>
      <w:r>
        <w:rPr>
          <w:spacing w:val="-8"/>
          <w:sz w:val="20"/>
        </w:rPr>
        <w:t xml:space="preserve"> </w:t>
      </w:r>
      <w:r>
        <w:rPr>
          <w:sz w:val="20"/>
        </w:rPr>
        <w:t>dle</w:t>
      </w:r>
      <w:r>
        <w:rPr>
          <w:spacing w:val="-7"/>
          <w:sz w:val="20"/>
        </w:rPr>
        <w:t xml:space="preserve"> </w:t>
      </w:r>
      <w:r>
        <w:rPr>
          <w:sz w:val="20"/>
        </w:rPr>
        <w:t>čl.</w:t>
      </w:r>
      <w:r>
        <w:rPr>
          <w:spacing w:val="-7"/>
          <w:sz w:val="20"/>
        </w:rPr>
        <w:t xml:space="preserve"> </w:t>
      </w:r>
      <w:r>
        <w:rPr>
          <w:sz w:val="20"/>
        </w:rPr>
        <w:t>26.8(d)</w:t>
      </w:r>
      <w:r>
        <w:rPr>
          <w:spacing w:val="-2"/>
          <w:sz w:val="20"/>
        </w:rPr>
        <w:t xml:space="preserve"> </w:t>
      </w:r>
      <w:r>
        <w:rPr>
          <w:sz w:val="20"/>
        </w:rPr>
        <w:t>Servisní</w:t>
      </w:r>
      <w:r>
        <w:rPr>
          <w:spacing w:val="-7"/>
          <w:sz w:val="20"/>
        </w:rPr>
        <w:t xml:space="preserve"> </w:t>
      </w:r>
      <w:r>
        <w:rPr>
          <w:spacing w:val="-2"/>
          <w:sz w:val="20"/>
        </w:rPr>
        <w:t>smlouvy.</w:t>
      </w:r>
    </w:p>
    <w:p w:rsidR="00DB11FA" w:rsidRDefault="007E6902">
      <w:pPr>
        <w:pStyle w:val="Odstavecseseznamem"/>
        <w:numPr>
          <w:ilvl w:val="1"/>
          <w:numId w:val="3"/>
        </w:numPr>
        <w:tabs>
          <w:tab w:val="left" w:pos="676"/>
          <w:tab w:val="left" w:pos="679"/>
        </w:tabs>
        <w:spacing w:before="118"/>
        <w:ind w:right="516"/>
        <w:jc w:val="both"/>
        <w:rPr>
          <w:sz w:val="20"/>
        </w:rPr>
      </w:pPr>
      <w:r>
        <w:rPr>
          <w:sz w:val="20"/>
        </w:rPr>
        <w:t>Smluvní</w:t>
      </w:r>
      <w:r>
        <w:rPr>
          <w:spacing w:val="-8"/>
          <w:sz w:val="20"/>
        </w:rPr>
        <w:t xml:space="preserve"> </w:t>
      </w:r>
      <w:r>
        <w:rPr>
          <w:sz w:val="20"/>
        </w:rPr>
        <w:t>strany</w:t>
      </w:r>
      <w:r>
        <w:rPr>
          <w:spacing w:val="-11"/>
          <w:sz w:val="20"/>
        </w:rPr>
        <w:t xml:space="preserve"> </w:t>
      </w:r>
      <w:r>
        <w:rPr>
          <w:sz w:val="20"/>
        </w:rPr>
        <w:t>prohlašují,</w:t>
      </w:r>
      <w:r>
        <w:rPr>
          <w:spacing w:val="-6"/>
          <w:sz w:val="20"/>
        </w:rPr>
        <w:t xml:space="preserve"> </w:t>
      </w:r>
      <w:r>
        <w:rPr>
          <w:sz w:val="20"/>
        </w:rPr>
        <w:t>že</w:t>
      </w:r>
      <w:r>
        <w:rPr>
          <w:spacing w:val="-8"/>
          <w:sz w:val="20"/>
        </w:rPr>
        <w:t xml:space="preserve"> </w:t>
      </w:r>
      <w:r>
        <w:rPr>
          <w:sz w:val="20"/>
        </w:rPr>
        <w:t>skutečnosti</w:t>
      </w:r>
      <w:r>
        <w:rPr>
          <w:spacing w:val="-9"/>
          <w:sz w:val="20"/>
        </w:rPr>
        <w:t xml:space="preserve"> </w:t>
      </w:r>
      <w:r>
        <w:rPr>
          <w:sz w:val="20"/>
        </w:rPr>
        <w:t>uvedené</w:t>
      </w:r>
      <w:r>
        <w:rPr>
          <w:spacing w:val="-6"/>
          <w:sz w:val="20"/>
        </w:rPr>
        <w:t xml:space="preserve"> </w:t>
      </w:r>
      <w:r>
        <w:rPr>
          <w:sz w:val="20"/>
        </w:rPr>
        <w:t>v</w:t>
      </w:r>
      <w:r>
        <w:rPr>
          <w:spacing w:val="-9"/>
          <w:sz w:val="20"/>
        </w:rPr>
        <w:t xml:space="preserve"> </w:t>
      </w:r>
      <w:r>
        <w:rPr>
          <w:sz w:val="20"/>
        </w:rPr>
        <w:t>této</w:t>
      </w:r>
      <w:r>
        <w:rPr>
          <w:spacing w:val="-8"/>
          <w:sz w:val="20"/>
        </w:rPr>
        <w:t xml:space="preserve"> </w:t>
      </w:r>
      <w:r>
        <w:rPr>
          <w:sz w:val="20"/>
        </w:rPr>
        <w:t>Smlouvě</w:t>
      </w:r>
      <w:r>
        <w:rPr>
          <w:spacing w:val="-8"/>
          <w:sz w:val="20"/>
        </w:rPr>
        <w:t xml:space="preserve"> </w:t>
      </w:r>
      <w:r>
        <w:rPr>
          <w:sz w:val="20"/>
        </w:rPr>
        <w:t>nepovažují</w:t>
      </w:r>
      <w:r>
        <w:rPr>
          <w:spacing w:val="-5"/>
          <w:sz w:val="20"/>
        </w:rPr>
        <w:t xml:space="preserve"> </w:t>
      </w:r>
      <w:r>
        <w:rPr>
          <w:sz w:val="20"/>
        </w:rPr>
        <w:t>za</w:t>
      </w:r>
      <w:r>
        <w:rPr>
          <w:spacing w:val="-8"/>
          <w:sz w:val="20"/>
        </w:rPr>
        <w:t xml:space="preserve"> </w:t>
      </w:r>
      <w:r>
        <w:rPr>
          <w:sz w:val="20"/>
        </w:rPr>
        <w:t>obchodní</w:t>
      </w:r>
      <w:r>
        <w:rPr>
          <w:spacing w:val="-8"/>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 Tento údaj je považován za obchodní tajemství podle usta</w:t>
      </w:r>
      <w:r>
        <w:rPr>
          <w:sz w:val="20"/>
        </w:rPr>
        <w:t>novení § 504 OZ, a neuveřejňuje se v registru smluv v souladu s ustanovením § 3 odst. 1 a odst. 2 písm. b) zákona č. 340/2015 Sb.</w:t>
      </w:r>
    </w:p>
    <w:p w:rsidR="00DB11FA" w:rsidRDefault="007E6902">
      <w:pPr>
        <w:pStyle w:val="Odstavecseseznamem"/>
        <w:numPr>
          <w:ilvl w:val="1"/>
          <w:numId w:val="3"/>
        </w:numPr>
        <w:tabs>
          <w:tab w:val="left" w:pos="676"/>
          <w:tab w:val="left" w:pos="679"/>
        </w:tabs>
        <w:ind w:right="525"/>
        <w:jc w:val="both"/>
        <w:rPr>
          <w:sz w:val="20"/>
        </w:rPr>
      </w:pPr>
      <w:r>
        <w:rPr>
          <w:sz w:val="20"/>
        </w:rPr>
        <w:t>Tato Smlouva může být doplňována nebo měněna pouze písemnou dohodou všech Smluvních stran, a to ve formě vzestupně číslovaných</w:t>
      </w:r>
      <w:r>
        <w:rPr>
          <w:sz w:val="20"/>
        </w:rPr>
        <w:t xml:space="preserve"> dodatků, pokud není v této Smlouvě uvedeno jinak.</w:t>
      </w:r>
    </w:p>
    <w:p w:rsidR="00DB11FA" w:rsidRDefault="007E6902">
      <w:pPr>
        <w:pStyle w:val="Odstavecseseznamem"/>
        <w:numPr>
          <w:ilvl w:val="1"/>
          <w:numId w:val="3"/>
        </w:numPr>
        <w:tabs>
          <w:tab w:val="left" w:pos="676"/>
          <w:tab w:val="left" w:pos="679"/>
        </w:tabs>
        <w:spacing w:before="122"/>
        <w:ind w:right="519"/>
        <w:jc w:val="both"/>
        <w:rPr>
          <w:sz w:val="20"/>
        </w:rPr>
      </w:pPr>
      <w:r>
        <w:rPr>
          <w:sz w:val="20"/>
        </w:rPr>
        <w:t>Smluvní strany prohlašují, že pokud se kterékoliv ustanovení této Smlouvy ukáže být neplatným či nicotným nebo</w:t>
      </w:r>
      <w:r>
        <w:rPr>
          <w:spacing w:val="-2"/>
          <w:sz w:val="20"/>
        </w:rPr>
        <w:t xml:space="preserve"> </w:t>
      </w:r>
      <w:r>
        <w:rPr>
          <w:sz w:val="20"/>
        </w:rPr>
        <w:t>se</w:t>
      </w:r>
      <w:r>
        <w:rPr>
          <w:spacing w:val="-2"/>
          <w:sz w:val="20"/>
        </w:rPr>
        <w:t xml:space="preserve"> </w:t>
      </w:r>
      <w:r>
        <w:rPr>
          <w:sz w:val="20"/>
        </w:rPr>
        <w:t>neplatným</w:t>
      </w:r>
      <w:r>
        <w:rPr>
          <w:spacing w:val="-1"/>
          <w:sz w:val="20"/>
        </w:rPr>
        <w:t xml:space="preserve"> </w:t>
      </w:r>
      <w:r>
        <w:rPr>
          <w:sz w:val="20"/>
        </w:rPr>
        <w:t>či</w:t>
      </w:r>
      <w:r>
        <w:rPr>
          <w:spacing w:val="-3"/>
          <w:sz w:val="20"/>
        </w:rPr>
        <w:t xml:space="preserve"> </w:t>
      </w:r>
      <w:r>
        <w:rPr>
          <w:sz w:val="20"/>
        </w:rPr>
        <w:t>nicotným stane,</w:t>
      </w:r>
      <w:r>
        <w:rPr>
          <w:spacing w:val="-2"/>
          <w:sz w:val="20"/>
        </w:rPr>
        <w:t xml:space="preserve"> </w:t>
      </w:r>
      <w:r>
        <w:rPr>
          <w:sz w:val="20"/>
        </w:rPr>
        <w:t>tak 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Smlouvy</w:t>
      </w:r>
      <w:r>
        <w:rPr>
          <w:spacing w:val="-8"/>
          <w:sz w:val="20"/>
        </w:rPr>
        <w:t xml:space="preserve"> </w:t>
      </w:r>
      <w:r>
        <w:rPr>
          <w:sz w:val="20"/>
        </w:rPr>
        <w:t>jako celku. V t</w:t>
      </w:r>
      <w:r>
        <w:rPr>
          <w:sz w:val="20"/>
        </w:rPr>
        <w:t xml:space="preserve">akovém případě se Smluvní strany zavazují nahradit neprodleně neplatné či nicotné ustanovení ustanovením platným; obdobně se zavazují postupovat v případě ostatních nedostatků </w:t>
      </w:r>
      <w:r>
        <w:rPr>
          <w:spacing w:val="-2"/>
          <w:sz w:val="20"/>
        </w:rPr>
        <w:t>Smlouvy.</w:t>
      </w:r>
    </w:p>
    <w:p w:rsidR="00DB11FA" w:rsidRDefault="007E6902">
      <w:pPr>
        <w:pStyle w:val="Odstavecseseznamem"/>
        <w:numPr>
          <w:ilvl w:val="1"/>
          <w:numId w:val="3"/>
        </w:numPr>
        <w:tabs>
          <w:tab w:val="left" w:pos="676"/>
          <w:tab w:val="left" w:pos="679"/>
        </w:tabs>
        <w:spacing w:before="120"/>
        <w:ind w:right="516"/>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DB11FA" w:rsidRDefault="007E6902">
      <w:pPr>
        <w:pStyle w:val="Odstavecseseznamem"/>
        <w:numPr>
          <w:ilvl w:val="1"/>
          <w:numId w:val="3"/>
        </w:numPr>
        <w:tabs>
          <w:tab w:val="left" w:pos="675"/>
          <w:tab w:val="left" w:pos="679"/>
        </w:tabs>
        <w:spacing w:before="121"/>
        <w:ind w:right="525"/>
        <w:jc w:val="both"/>
        <w:rPr>
          <w:sz w:val="20"/>
        </w:rPr>
      </w:pPr>
      <w:r>
        <w:rPr>
          <w:sz w:val="20"/>
        </w:rPr>
        <w:t>Tato</w:t>
      </w:r>
      <w:r>
        <w:rPr>
          <w:spacing w:val="-2"/>
          <w:sz w:val="20"/>
        </w:rPr>
        <w:t xml:space="preserve"> </w:t>
      </w:r>
      <w:r>
        <w:rPr>
          <w:sz w:val="20"/>
        </w:rPr>
        <w:t>Smlouva je vyhotovena v</w:t>
      </w:r>
      <w:r>
        <w:rPr>
          <w:spacing w:val="-2"/>
          <w:sz w:val="20"/>
        </w:rPr>
        <w:t xml:space="preserve"> </w:t>
      </w:r>
      <w:r>
        <w:rPr>
          <w:sz w:val="20"/>
        </w:rPr>
        <w:t>elektronické</w:t>
      </w:r>
      <w:r>
        <w:rPr>
          <w:spacing w:val="-1"/>
          <w:sz w:val="20"/>
        </w:rPr>
        <w:t xml:space="preserve"> </w:t>
      </w:r>
      <w:r>
        <w:rPr>
          <w:sz w:val="20"/>
        </w:rPr>
        <w:t>podobě, přičemž</w:t>
      </w:r>
      <w:r>
        <w:rPr>
          <w:spacing w:val="-2"/>
          <w:sz w:val="20"/>
        </w:rPr>
        <w:t xml:space="preserve"> </w:t>
      </w:r>
      <w:r>
        <w:rPr>
          <w:sz w:val="20"/>
        </w:rPr>
        <w:t>Smluvní strany</w:t>
      </w:r>
      <w:r>
        <w:rPr>
          <w:spacing w:val="-4"/>
          <w:sz w:val="20"/>
        </w:rPr>
        <w:t xml:space="preserve"> </w:t>
      </w:r>
      <w:r>
        <w:rPr>
          <w:sz w:val="20"/>
        </w:rPr>
        <w:t>obdrží</w:t>
      </w:r>
      <w:r>
        <w:rPr>
          <w:spacing w:val="-1"/>
          <w:sz w:val="20"/>
        </w:rPr>
        <w:t xml:space="preserve"> </w:t>
      </w:r>
      <w:r>
        <w:rPr>
          <w:sz w:val="20"/>
        </w:rPr>
        <w:t>její elektronický originál opatřený elektronickými podpisy.</w:t>
      </w:r>
    </w:p>
    <w:p w:rsidR="00DB11FA" w:rsidRDefault="00DB11FA">
      <w:pPr>
        <w:jc w:val="both"/>
        <w:rPr>
          <w:sz w:val="20"/>
        </w:rPr>
        <w:sectPr w:rsidR="00DB11FA">
          <w:pgSz w:w="11910" w:h="16840"/>
          <w:pgMar w:top="1840" w:right="900" w:bottom="760" w:left="1020" w:header="649" w:footer="564" w:gutter="0"/>
          <w:cols w:space="708"/>
        </w:sectPr>
      </w:pPr>
    </w:p>
    <w:p w:rsidR="00DB11FA" w:rsidRDefault="00DB11FA">
      <w:pPr>
        <w:pStyle w:val="Zkladntext"/>
        <w:spacing w:before="0"/>
        <w:ind w:left="0"/>
      </w:pPr>
    </w:p>
    <w:p w:rsidR="00DB11FA" w:rsidRDefault="00DB11FA">
      <w:pPr>
        <w:pStyle w:val="Zkladntext"/>
        <w:spacing w:before="93"/>
        <w:ind w:left="0"/>
      </w:pPr>
    </w:p>
    <w:p w:rsidR="00DB11FA" w:rsidRDefault="007E6902">
      <w:pPr>
        <w:pStyle w:val="Nadpis2"/>
        <w:tabs>
          <w:tab w:val="left" w:pos="5874"/>
        </w:tabs>
        <w:ind w:firstLine="0"/>
      </w:pPr>
      <w:r>
        <w:t>Za</w:t>
      </w:r>
      <w:r>
        <w:rPr>
          <w:spacing w:val="-4"/>
        </w:rPr>
        <w:t xml:space="preserve"> NTK:</w:t>
      </w:r>
      <w:r>
        <w:tab/>
        <w:t>Za</w:t>
      </w:r>
      <w:r>
        <w:rPr>
          <w:spacing w:val="-8"/>
        </w:rPr>
        <w:t xml:space="preserve"> </w:t>
      </w:r>
      <w:r>
        <w:t>Členskou</w:t>
      </w:r>
      <w:r>
        <w:rPr>
          <w:spacing w:val="-6"/>
        </w:rPr>
        <w:t xml:space="preserve"> </w:t>
      </w:r>
      <w:r>
        <w:rPr>
          <w:spacing w:val="-2"/>
        </w:rPr>
        <w:t>instituci:</w:t>
      </w:r>
    </w:p>
    <w:p w:rsidR="00DB11FA" w:rsidRDefault="00DB11FA">
      <w:pPr>
        <w:pStyle w:val="Zkladntext"/>
        <w:spacing w:before="13"/>
        <w:ind w:left="0"/>
        <w:rPr>
          <w:b/>
        </w:rPr>
      </w:pPr>
      <w:bookmarkStart w:id="6" w:name="_GoBack"/>
      <w:bookmarkEnd w:id="6"/>
    </w:p>
    <w:sectPr w:rsidR="00DB11FA" w:rsidSect="007E6902">
      <w:pgSz w:w="11910" w:h="16840"/>
      <w:pgMar w:top="1840" w:right="900" w:bottom="760" w:left="1020" w:header="649"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6902">
      <w:r>
        <w:separator/>
      </w:r>
    </w:p>
  </w:endnote>
  <w:endnote w:type="continuationSeparator" w:id="0">
    <w:p w:rsidR="00000000" w:rsidRDefault="007E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FA" w:rsidRDefault="007E6902">
    <w:pPr>
      <w:pStyle w:val="Zkladntext"/>
      <w:spacing w:before="0" w:line="14" w:lineRule="auto"/>
      <w:ind w:left="0"/>
    </w:pPr>
    <w:r>
      <w:rPr>
        <w:noProof/>
        <w:lang w:eastAsia="cs-CZ"/>
      </w:rPr>
      <mc:AlternateContent>
        <mc:Choice Requires="wps">
          <w:drawing>
            <wp:anchor distT="0" distB="0" distL="0" distR="0" simplePos="0" relativeHeight="487462912" behindDoc="1" locked="0" layoutInCell="1" allowOverlap="1">
              <wp:simplePos x="0" y="0"/>
              <wp:positionH relativeFrom="page">
                <wp:posOffset>6703314</wp:posOffset>
              </wp:positionH>
              <wp:positionV relativeFrom="page">
                <wp:posOffset>10124513</wp:posOffset>
              </wp:positionV>
              <wp:extent cx="220979"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DB11FA" w:rsidRDefault="007E6902">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7.8pt;margin-top:797.2pt;width:17.4pt;height:14.3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" filled="f" stroked="f">
              <v:path arrowok="t"/>
              <v:textbox inset="0,0,0,0">
                <w:txbxContent>
                  <w:p w:rsidR="00DB11FA" w:rsidRDefault="007E6902">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FA" w:rsidRDefault="007E6902">
    <w:pPr>
      <w:pStyle w:val="Zkladntext"/>
      <w:spacing w:before="0" w:line="14" w:lineRule="auto"/>
      <w:ind w:left="0"/>
    </w:pPr>
    <w:r>
      <w:rPr>
        <w:noProof/>
        <w:lang w:eastAsia="cs-CZ"/>
      </w:rPr>
      <mc:AlternateContent>
        <mc:Choice Requires="wps">
          <w:drawing>
            <wp:anchor distT="0" distB="0" distL="0" distR="0" simplePos="0" relativeHeight="487463936" behindDoc="1" locked="0" layoutInCell="1" allowOverlap="1">
              <wp:simplePos x="0" y="0"/>
              <wp:positionH relativeFrom="page">
                <wp:posOffset>6427978</wp:posOffset>
              </wp:positionH>
              <wp:positionV relativeFrom="page">
                <wp:posOffset>10194617</wp:posOffset>
              </wp:positionV>
              <wp:extent cx="246379"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DB11FA" w:rsidRDefault="007E6902">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06.15pt;margin-top:802.75pt;width:19.4pt;height:14.3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" filled="f" stroked="f">
              <v:path arrowok="t"/>
              <v:textbox inset="0,0,0,0">
                <w:txbxContent>
                  <w:p w:rsidR="00DB11FA" w:rsidRDefault="007E6902">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6902">
      <w:r>
        <w:separator/>
      </w:r>
    </w:p>
  </w:footnote>
  <w:footnote w:type="continuationSeparator" w:id="0">
    <w:p w:rsidR="00000000" w:rsidRDefault="007E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FA" w:rsidRDefault="007E6902">
    <w:pPr>
      <w:pStyle w:val="Zkladntext"/>
      <w:spacing w:before="0" w:line="14" w:lineRule="auto"/>
      <w:ind w:left="0"/>
    </w:pPr>
    <w:r>
      <w:rPr>
        <w:noProof/>
        <w:lang w:eastAsia="cs-CZ"/>
      </w:rPr>
      <w:drawing>
        <wp:anchor distT="0" distB="0" distL="0" distR="0" simplePos="0" relativeHeight="487462400" behindDoc="1" locked="0" layoutInCell="1" allowOverlap="1">
          <wp:simplePos x="0" y="0"/>
          <wp:positionH relativeFrom="page">
            <wp:posOffset>752109</wp:posOffset>
          </wp:positionH>
          <wp:positionV relativeFrom="page">
            <wp:posOffset>412369</wp:posOffset>
          </wp:positionV>
          <wp:extent cx="3952074" cy="5825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52074" cy="58254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FA" w:rsidRDefault="007E6902">
    <w:pPr>
      <w:pStyle w:val="Zkladntext"/>
      <w:spacing w:before="0" w:line="14" w:lineRule="auto"/>
      <w:ind w:left="0"/>
    </w:pPr>
    <w:r>
      <w:rPr>
        <w:noProof/>
        <w:lang w:eastAsia="cs-CZ"/>
      </w:rPr>
      <w:drawing>
        <wp:anchor distT="0" distB="0" distL="0" distR="0" simplePos="0" relativeHeight="487463424" behindDoc="1" locked="0" layoutInCell="1" allowOverlap="1">
          <wp:simplePos x="0" y="0"/>
          <wp:positionH relativeFrom="page">
            <wp:posOffset>752112</wp:posOffset>
          </wp:positionH>
          <wp:positionV relativeFrom="page">
            <wp:posOffset>412302</wp:posOffset>
          </wp:positionV>
          <wp:extent cx="3947874" cy="58204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947874" cy="5820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47BB0"/>
    <w:multiLevelType w:val="hybridMultilevel"/>
    <w:tmpl w:val="AA9A8382"/>
    <w:lvl w:ilvl="0" w:tplc="AF1AF040">
      <w:start w:val="2"/>
      <w:numFmt w:val="decimal"/>
      <w:lvlText w:val="%1."/>
      <w:lvlJc w:val="left"/>
      <w:pPr>
        <w:ind w:left="1610" w:hanging="221"/>
        <w:jc w:val="left"/>
      </w:pPr>
      <w:rPr>
        <w:rFonts w:ascii="Arial" w:eastAsia="Arial" w:hAnsi="Arial" w:cs="Arial" w:hint="default"/>
        <w:b w:val="0"/>
        <w:bCs w:val="0"/>
        <w:i w:val="0"/>
        <w:iCs w:val="0"/>
        <w:spacing w:val="-1"/>
        <w:w w:val="99"/>
        <w:sz w:val="20"/>
        <w:szCs w:val="20"/>
        <w:lang w:val="cs-CZ" w:eastAsia="en-US" w:bidi="ar-SA"/>
      </w:rPr>
    </w:lvl>
    <w:lvl w:ilvl="1" w:tplc="4D3EAEF0">
      <w:numFmt w:val="bullet"/>
      <w:lvlText w:val="•"/>
      <w:lvlJc w:val="left"/>
      <w:pPr>
        <w:ind w:left="2456" w:hanging="221"/>
      </w:pPr>
      <w:rPr>
        <w:rFonts w:hint="default"/>
        <w:lang w:val="cs-CZ" w:eastAsia="en-US" w:bidi="ar-SA"/>
      </w:rPr>
    </w:lvl>
    <w:lvl w:ilvl="2" w:tplc="D7325A60">
      <w:numFmt w:val="bullet"/>
      <w:lvlText w:val="•"/>
      <w:lvlJc w:val="left"/>
      <w:pPr>
        <w:ind w:left="3293" w:hanging="221"/>
      </w:pPr>
      <w:rPr>
        <w:rFonts w:hint="default"/>
        <w:lang w:val="cs-CZ" w:eastAsia="en-US" w:bidi="ar-SA"/>
      </w:rPr>
    </w:lvl>
    <w:lvl w:ilvl="3" w:tplc="AA40E75C">
      <w:numFmt w:val="bullet"/>
      <w:lvlText w:val="•"/>
      <w:lvlJc w:val="left"/>
      <w:pPr>
        <w:ind w:left="4129" w:hanging="221"/>
      </w:pPr>
      <w:rPr>
        <w:rFonts w:hint="default"/>
        <w:lang w:val="cs-CZ" w:eastAsia="en-US" w:bidi="ar-SA"/>
      </w:rPr>
    </w:lvl>
    <w:lvl w:ilvl="4" w:tplc="53A2E040">
      <w:numFmt w:val="bullet"/>
      <w:lvlText w:val="•"/>
      <w:lvlJc w:val="left"/>
      <w:pPr>
        <w:ind w:left="4966" w:hanging="221"/>
      </w:pPr>
      <w:rPr>
        <w:rFonts w:hint="default"/>
        <w:lang w:val="cs-CZ" w:eastAsia="en-US" w:bidi="ar-SA"/>
      </w:rPr>
    </w:lvl>
    <w:lvl w:ilvl="5" w:tplc="B0F896C8">
      <w:numFmt w:val="bullet"/>
      <w:lvlText w:val="•"/>
      <w:lvlJc w:val="left"/>
      <w:pPr>
        <w:ind w:left="5803" w:hanging="221"/>
      </w:pPr>
      <w:rPr>
        <w:rFonts w:hint="default"/>
        <w:lang w:val="cs-CZ" w:eastAsia="en-US" w:bidi="ar-SA"/>
      </w:rPr>
    </w:lvl>
    <w:lvl w:ilvl="6" w:tplc="110EC80C">
      <w:numFmt w:val="bullet"/>
      <w:lvlText w:val="•"/>
      <w:lvlJc w:val="left"/>
      <w:pPr>
        <w:ind w:left="6639" w:hanging="221"/>
      </w:pPr>
      <w:rPr>
        <w:rFonts w:hint="default"/>
        <w:lang w:val="cs-CZ" w:eastAsia="en-US" w:bidi="ar-SA"/>
      </w:rPr>
    </w:lvl>
    <w:lvl w:ilvl="7" w:tplc="06C89F9C">
      <w:numFmt w:val="bullet"/>
      <w:lvlText w:val="•"/>
      <w:lvlJc w:val="left"/>
      <w:pPr>
        <w:ind w:left="7476" w:hanging="221"/>
      </w:pPr>
      <w:rPr>
        <w:rFonts w:hint="default"/>
        <w:lang w:val="cs-CZ" w:eastAsia="en-US" w:bidi="ar-SA"/>
      </w:rPr>
    </w:lvl>
    <w:lvl w:ilvl="8" w:tplc="C4F6AFC6">
      <w:numFmt w:val="bullet"/>
      <w:lvlText w:val="•"/>
      <w:lvlJc w:val="left"/>
      <w:pPr>
        <w:ind w:left="8313" w:hanging="221"/>
      </w:pPr>
      <w:rPr>
        <w:rFonts w:hint="default"/>
        <w:lang w:val="cs-CZ" w:eastAsia="en-US" w:bidi="ar-SA"/>
      </w:rPr>
    </w:lvl>
  </w:abstractNum>
  <w:abstractNum w:abstractNumId="1" w15:restartNumberingAfterBreak="0">
    <w:nsid w:val="56BC252D"/>
    <w:multiLevelType w:val="multilevel"/>
    <w:tmpl w:val="16D40396"/>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5"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216" w:hanging="572"/>
      </w:pPr>
      <w:rPr>
        <w:rFonts w:hint="default"/>
        <w:lang w:val="cs-CZ" w:eastAsia="en-US" w:bidi="ar-SA"/>
      </w:rPr>
    </w:lvl>
    <w:lvl w:ilvl="5">
      <w:numFmt w:val="bullet"/>
      <w:lvlText w:val="•"/>
      <w:lvlJc w:val="left"/>
      <w:pPr>
        <w:ind w:left="4344" w:hanging="572"/>
      </w:pPr>
      <w:rPr>
        <w:rFonts w:hint="default"/>
        <w:lang w:val="cs-CZ" w:eastAsia="en-US" w:bidi="ar-SA"/>
      </w:rPr>
    </w:lvl>
    <w:lvl w:ilvl="6">
      <w:numFmt w:val="bullet"/>
      <w:lvlText w:val="•"/>
      <w:lvlJc w:val="left"/>
      <w:pPr>
        <w:ind w:left="5473" w:hanging="572"/>
      </w:pPr>
      <w:rPr>
        <w:rFonts w:hint="default"/>
        <w:lang w:val="cs-CZ" w:eastAsia="en-US" w:bidi="ar-SA"/>
      </w:rPr>
    </w:lvl>
    <w:lvl w:ilvl="7">
      <w:numFmt w:val="bullet"/>
      <w:lvlText w:val="•"/>
      <w:lvlJc w:val="left"/>
      <w:pPr>
        <w:ind w:left="6601" w:hanging="572"/>
      </w:pPr>
      <w:rPr>
        <w:rFonts w:hint="default"/>
        <w:lang w:val="cs-CZ" w:eastAsia="en-US" w:bidi="ar-SA"/>
      </w:rPr>
    </w:lvl>
    <w:lvl w:ilvl="8">
      <w:numFmt w:val="bullet"/>
      <w:lvlText w:val="•"/>
      <w:lvlJc w:val="left"/>
      <w:pPr>
        <w:ind w:left="7729" w:hanging="572"/>
      </w:pPr>
      <w:rPr>
        <w:rFonts w:hint="default"/>
        <w:lang w:val="cs-CZ" w:eastAsia="en-US" w:bidi="ar-SA"/>
      </w:rPr>
    </w:lvl>
  </w:abstractNum>
  <w:abstractNum w:abstractNumId="2" w15:restartNumberingAfterBreak="0">
    <w:nsid w:val="57720B09"/>
    <w:multiLevelType w:val="hybridMultilevel"/>
    <w:tmpl w:val="29E822A6"/>
    <w:lvl w:ilvl="0" w:tplc="BF6AE64C">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ABD24622">
      <w:numFmt w:val="bullet"/>
      <w:lvlText w:val="•"/>
      <w:lvlJc w:val="left"/>
      <w:pPr>
        <w:ind w:left="1988" w:hanging="428"/>
      </w:pPr>
      <w:rPr>
        <w:rFonts w:hint="default"/>
        <w:lang w:val="cs-CZ" w:eastAsia="en-US" w:bidi="ar-SA"/>
      </w:rPr>
    </w:lvl>
    <w:lvl w:ilvl="2" w:tplc="E7E255C0">
      <w:numFmt w:val="bullet"/>
      <w:lvlText w:val="•"/>
      <w:lvlJc w:val="left"/>
      <w:pPr>
        <w:ind w:left="2877" w:hanging="428"/>
      </w:pPr>
      <w:rPr>
        <w:rFonts w:hint="default"/>
        <w:lang w:val="cs-CZ" w:eastAsia="en-US" w:bidi="ar-SA"/>
      </w:rPr>
    </w:lvl>
    <w:lvl w:ilvl="3" w:tplc="3B708D2E">
      <w:numFmt w:val="bullet"/>
      <w:lvlText w:val="•"/>
      <w:lvlJc w:val="left"/>
      <w:pPr>
        <w:ind w:left="3765" w:hanging="428"/>
      </w:pPr>
      <w:rPr>
        <w:rFonts w:hint="default"/>
        <w:lang w:val="cs-CZ" w:eastAsia="en-US" w:bidi="ar-SA"/>
      </w:rPr>
    </w:lvl>
    <w:lvl w:ilvl="4" w:tplc="B61CD140">
      <w:numFmt w:val="bullet"/>
      <w:lvlText w:val="•"/>
      <w:lvlJc w:val="left"/>
      <w:pPr>
        <w:ind w:left="4654" w:hanging="428"/>
      </w:pPr>
      <w:rPr>
        <w:rFonts w:hint="default"/>
        <w:lang w:val="cs-CZ" w:eastAsia="en-US" w:bidi="ar-SA"/>
      </w:rPr>
    </w:lvl>
    <w:lvl w:ilvl="5" w:tplc="16A63D6A">
      <w:numFmt w:val="bullet"/>
      <w:lvlText w:val="•"/>
      <w:lvlJc w:val="left"/>
      <w:pPr>
        <w:ind w:left="5543" w:hanging="428"/>
      </w:pPr>
      <w:rPr>
        <w:rFonts w:hint="default"/>
        <w:lang w:val="cs-CZ" w:eastAsia="en-US" w:bidi="ar-SA"/>
      </w:rPr>
    </w:lvl>
    <w:lvl w:ilvl="6" w:tplc="57385BFA">
      <w:numFmt w:val="bullet"/>
      <w:lvlText w:val="•"/>
      <w:lvlJc w:val="left"/>
      <w:pPr>
        <w:ind w:left="6431" w:hanging="428"/>
      </w:pPr>
      <w:rPr>
        <w:rFonts w:hint="default"/>
        <w:lang w:val="cs-CZ" w:eastAsia="en-US" w:bidi="ar-SA"/>
      </w:rPr>
    </w:lvl>
    <w:lvl w:ilvl="7" w:tplc="006ECBF8">
      <w:numFmt w:val="bullet"/>
      <w:lvlText w:val="•"/>
      <w:lvlJc w:val="left"/>
      <w:pPr>
        <w:ind w:left="7320" w:hanging="428"/>
      </w:pPr>
      <w:rPr>
        <w:rFonts w:hint="default"/>
        <w:lang w:val="cs-CZ" w:eastAsia="en-US" w:bidi="ar-SA"/>
      </w:rPr>
    </w:lvl>
    <w:lvl w:ilvl="8" w:tplc="A78630E6">
      <w:numFmt w:val="bullet"/>
      <w:lvlText w:val="•"/>
      <w:lvlJc w:val="left"/>
      <w:pPr>
        <w:ind w:left="8209" w:hanging="428"/>
      </w:pPr>
      <w:rPr>
        <w:rFonts w:hint="default"/>
        <w:lang w:val="cs-CZ" w:eastAsia="en-US" w:bidi="ar-SA"/>
      </w:rPr>
    </w:lvl>
  </w:abstractNum>
  <w:abstractNum w:abstractNumId="3" w15:restartNumberingAfterBreak="0">
    <w:nsid w:val="685968F0"/>
    <w:multiLevelType w:val="hybridMultilevel"/>
    <w:tmpl w:val="12A2485E"/>
    <w:lvl w:ilvl="0" w:tplc="CFFA3956">
      <w:start w:val="1"/>
      <w:numFmt w:val="upperLetter"/>
      <w:lvlText w:val="%1."/>
      <w:lvlJc w:val="left"/>
      <w:pPr>
        <w:ind w:left="833" w:hanging="360"/>
        <w:jc w:val="left"/>
      </w:pPr>
      <w:rPr>
        <w:rFonts w:ascii="Arial" w:eastAsia="Arial" w:hAnsi="Arial" w:cs="Arial" w:hint="default"/>
        <w:b w:val="0"/>
        <w:bCs w:val="0"/>
        <w:i w:val="0"/>
        <w:iCs w:val="0"/>
        <w:spacing w:val="-1"/>
        <w:w w:val="99"/>
        <w:sz w:val="20"/>
        <w:szCs w:val="20"/>
        <w:lang w:val="cs-CZ" w:eastAsia="en-US" w:bidi="ar-SA"/>
      </w:rPr>
    </w:lvl>
    <w:lvl w:ilvl="1" w:tplc="29AAC808">
      <w:numFmt w:val="bullet"/>
      <w:lvlText w:val="•"/>
      <w:lvlJc w:val="left"/>
      <w:pPr>
        <w:ind w:left="1754" w:hanging="360"/>
      </w:pPr>
      <w:rPr>
        <w:rFonts w:hint="default"/>
        <w:lang w:val="cs-CZ" w:eastAsia="en-US" w:bidi="ar-SA"/>
      </w:rPr>
    </w:lvl>
    <w:lvl w:ilvl="2" w:tplc="881AACEC">
      <w:numFmt w:val="bullet"/>
      <w:lvlText w:val="•"/>
      <w:lvlJc w:val="left"/>
      <w:pPr>
        <w:ind w:left="2669" w:hanging="360"/>
      </w:pPr>
      <w:rPr>
        <w:rFonts w:hint="default"/>
        <w:lang w:val="cs-CZ" w:eastAsia="en-US" w:bidi="ar-SA"/>
      </w:rPr>
    </w:lvl>
    <w:lvl w:ilvl="3" w:tplc="8B4E92A2">
      <w:numFmt w:val="bullet"/>
      <w:lvlText w:val="•"/>
      <w:lvlJc w:val="left"/>
      <w:pPr>
        <w:ind w:left="3583" w:hanging="360"/>
      </w:pPr>
      <w:rPr>
        <w:rFonts w:hint="default"/>
        <w:lang w:val="cs-CZ" w:eastAsia="en-US" w:bidi="ar-SA"/>
      </w:rPr>
    </w:lvl>
    <w:lvl w:ilvl="4" w:tplc="BDE44C9A">
      <w:numFmt w:val="bullet"/>
      <w:lvlText w:val="•"/>
      <w:lvlJc w:val="left"/>
      <w:pPr>
        <w:ind w:left="4498" w:hanging="360"/>
      </w:pPr>
      <w:rPr>
        <w:rFonts w:hint="default"/>
        <w:lang w:val="cs-CZ" w:eastAsia="en-US" w:bidi="ar-SA"/>
      </w:rPr>
    </w:lvl>
    <w:lvl w:ilvl="5" w:tplc="05CE030C">
      <w:numFmt w:val="bullet"/>
      <w:lvlText w:val="•"/>
      <w:lvlJc w:val="left"/>
      <w:pPr>
        <w:ind w:left="5413" w:hanging="360"/>
      </w:pPr>
      <w:rPr>
        <w:rFonts w:hint="default"/>
        <w:lang w:val="cs-CZ" w:eastAsia="en-US" w:bidi="ar-SA"/>
      </w:rPr>
    </w:lvl>
    <w:lvl w:ilvl="6" w:tplc="1C4E2E76">
      <w:numFmt w:val="bullet"/>
      <w:lvlText w:val="•"/>
      <w:lvlJc w:val="left"/>
      <w:pPr>
        <w:ind w:left="6327" w:hanging="360"/>
      </w:pPr>
      <w:rPr>
        <w:rFonts w:hint="default"/>
        <w:lang w:val="cs-CZ" w:eastAsia="en-US" w:bidi="ar-SA"/>
      </w:rPr>
    </w:lvl>
    <w:lvl w:ilvl="7" w:tplc="D91A4492">
      <w:numFmt w:val="bullet"/>
      <w:lvlText w:val="•"/>
      <w:lvlJc w:val="left"/>
      <w:pPr>
        <w:ind w:left="7242" w:hanging="360"/>
      </w:pPr>
      <w:rPr>
        <w:rFonts w:hint="default"/>
        <w:lang w:val="cs-CZ" w:eastAsia="en-US" w:bidi="ar-SA"/>
      </w:rPr>
    </w:lvl>
    <w:lvl w:ilvl="8" w:tplc="113206C0">
      <w:numFmt w:val="bullet"/>
      <w:lvlText w:val="•"/>
      <w:lvlJc w:val="left"/>
      <w:pPr>
        <w:ind w:left="8157" w:hanging="360"/>
      </w:pPr>
      <w:rPr>
        <w:rFonts w:hint="default"/>
        <w:lang w:val="cs-CZ"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DB11FA"/>
    <w:rsid w:val="007E6902"/>
    <w:rsid w:val="00DB1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B1A7"/>
  <w15:docId w15:val="{B872C42F-BC40-4DD8-B622-60892406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7"/>
      <w:outlineLvl w:val="0"/>
    </w:pPr>
    <w:rPr>
      <w:b/>
      <w:bCs/>
      <w:sz w:val="20"/>
      <w:szCs w:val="20"/>
    </w:rPr>
  </w:style>
  <w:style w:type="paragraph" w:styleId="Nadpis2">
    <w:name w:val="heading 2"/>
    <w:basedOn w:val="Normln"/>
    <w:uiPriority w:val="1"/>
    <w:qFormat/>
    <w:pPr>
      <w:ind w:left="679" w:hanging="572"/>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821"/>
    </w:pPr>
    <w:rPr>
      <w:sz w:val="20"/>
      <w:szCs w:val="20"/>
    </w:rPr>
  </w:style>
  <w:style w:type="paragraph" w:styleId="Nzev">
    <w:name w:val="Title"/>
    <w:basedOn w:val="Normln"/>
    <w:uiPriority w:val="1"/>
    <w:qFormat/>
    <w:pPr>
      <w:spacing w:before="199"/>
      <w:ind w:left="3841" w:right="310" w:hanging="1232"/>
    </w:pPr>
    <w:rPr>
      <w:b/>
      <w:bCs/>
      <w:sz w:val="48"/>
      <w:szCs w:val="48"/>
    </w:rPr>
  </w:style>
  <w:style w:type="paragraph" w:styleId="Odstavecseseznamem">
    <w:name w:val="List Paragraph"/>
    <w:basedOn w:val="Normln"/>
    <w:uiPriority w:val="1"/>
    <w:qFormat/>
    <w:pPr>
      <w:spacing w:before="119"/>
      <w:ind w:left="821" w:hanging="70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aktura-cards@svk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3074</Words>
  <Characters>18142</Characters>
  <Application>Microsoft Office Word</Application>
  <DocSecurity>0</DocSecurity>
  <Lines>151</Lines>
  <Paragraphs>42</Paragraphs>
  <ScaleCrop>false</ScaleCrop>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2024-03-11T14:57:00Z</dcterms:created>
  <dcterms:modified xsi:type="dcterms:W3CDTF">2024-03-11T14:58:00Z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2016</vt:lpwstr>
  </property>
  <property fmtid="{D5CDD505-2E9C-101B-9397-08002B2CF9AE}" pid="4" name="LastSaved">
    <vt:filetime>2024-03-11T00:00:00Z</vt:filetime>
  </property>
  <property fmtid="{D5CDD505-2E9C-101B-9397-08002B2CF9AE}" pid="5" name="Producer">
    <vt:lpwstr>Microsoft® Word 2016</vt:lpwstr>
  </property>
</Properties>
</file>