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4057992B" w14:textId="242E9640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911BA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0D2770A4" w:rsidR="002B14EB" w:rsidRPr="001D6A47" w:rsidRDefault="00DD0CFB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 w:rsidRPr="001D6A47">
        <w:rPr>
          <w:rFonts w:ascii="Times New Roman" w:hAnsi="Times New Roman"/>
          <w:bCs/>
          <w:sz w:val="22"/>
          <w:szCs w:val="22"/>
        </w:rPr>
        <w:t>astup</w:t>
      </w:r>
      <w:r>
        <w:rPr>
          <w:rFonts w:ascii="Times New Roman" w:hAnsi="Times New Roman"/>
          <w:bCs/>
          <w:sz w:val="22"/>
          <w:szCs w:val="22"/>
        </w:rPr>
        <w:t>uje:</w:t>
      </w:r>
      <w:r w:rsidR="00795E5C" w:rsidRPr="001D6A47">
        <w:rPr>
          <w:rFonts w:ascii="Times New Roman" w:hAnsi="Times New Roman"/>
          <w:bCs/>
          <w:sz w:val="22"/>
          <w:szCs w:val="22"/>
        </w:rPr>
        <w:t xml:space="preserve"> </w:t>
      </w:r>
      <w:r w:rsidR="00CC5A21" w:rsidRPr="001D6A47">
        <w:rPr>
          <w:rFonts w:ascii="Times New Roman" w:hAnsi="Times New Roman"/>
          <w:bCs/>
          <w:sz w:val="22"/>
          <w:szCs w:val="22"/>
        </w:rPr>
        <w:t>Mgr. Jan Dohnal</w:t>
      </w:r>
      <w:r w:rsidR="002B14EB" w:rsidRPr="001D6A47"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1D6A47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54E0DA77" w:rsidR="00795E5C" w:rsidRPr="005412EE" w:rsidRDefault="00724500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5412EE"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CD2A4B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CD2A4B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CD2A4B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553F5A"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CD2A4B">
        <w:rPr>
          <w:rFonts w:ascii="Times New Roman" w:hAnsi="Times New Roman"/>
          <w:bCs/>
          <w:sz w:val="22"/>
          <w:szCs w:val="22"/>
        </w:rPr>
        <w:t>,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D2A4B">
        <w:rPr>
          <w:rFonts w:ascii="Times New Roman" w:hAnsi="Times New Roman"/>
          <w:bCs/>
          <w:sz w:val="22"/>
          <w:szCs w:val="22"/>
        </w:rPr>
        <w:t>s.,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4D1482" w:rsidRPr="00CD2A4B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CD2A4B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íslo účtu: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710E93" w:rsidRPr="00CD2A4B">
        <w:rPr>
          <w:rFonts w:ascii="Times New Roman" w:hAnsi="Times New Roman"/>
          <w:bCs/>
          <w:sz w:val="22"/>
          <w:szCs w:val="22"/>
        </w:rPr>
        <w:t>27</w:t>
      </w:r>
      <w:r w:rsidR="004D1482" w:rsidRPr="00CD2A4B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0B61B0C" w14:textId="69EDF367" w:rsidR="00EE1A76" w:rsidRDefault="003377FE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="00CD2A4B">
        <w:rPr>
          <w:rFonts w:ascii="Times New Roman" w:hAnsi="Times New Roman"/>
          <w:sz w:val="22"/>
          <w:szCs w:val="22"/>
        </w:rPr>
        <w:t xml:space="preserve"> </w:t>
      </w:r>
    </w:p>
    <w:p w14:paraId="689FB3D9" w14:textId="77777777" w:rsidR="0033113C" w:rsidRPr="00CD2A4B" w:rsidRDefault="0033113C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36DD8E3" w14:textId="77777777" w:rsidR="000F1BEC" w:rsidRDefault="000F1BEC" w:rsidP="00A07BB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0F1BEC">
        <w:rPr>
          <w:rFonts w:ascii="Times New Roman" w:hAnsi="Times New Roman"/>
          <w:b/>
          <w:sz w:val="22"/>
          <w:szCs w:val="22"/>
        </w:rPr>
        <w:t>ATLETIKA PORUBA z.s.</w:t>
      </w:r>
    </w:p>
    <w:p w14:paraId="702E1F17" w14:textId="0332AFA8" w:rsidR="00EB7C2F" w:rsidRPr="000F1BEC" w:rsidRDefault="000F1BEC" w:rsidP="00A07BB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  <w:highlight w:val="yellow"/>
        </w:rPr>
      </w:pPr>
      <w:r w:rsidRPr="000F1BEC">
        <w:rPr>
          <w:rFonts w:ascii="Times New Roman" w:hAnsi="Times New Roman"/>
          <w:bCs/>
          <w:sz w:val="22"/>
          <w:szCs w:val="22"/>
        </w:rPr>
        <w:t>Porubská 832/12</w:t>
      </w:r>
      <w:r w:rsidR="00D93C46">
        <w:rPr>
          <w:rFonts w:ascii="Times New Roman" w:hAnsi="Times New Roman"/>
          <w:bCs/>
          <w:sz w:val="22"/>
          <w:szCs w:val="22"/>
        </w:rPr>
        <w:t xml:space="preserve">, </w:t>
      </w:r>
      <w:r w:rsidRPr="000F1BEC">
        <w:rPr>
          <w:rFonts w:ascii="Times New Roman" w:hAnsi="Times New Roman"/>
          <w:bCs/>
          <w:sz w:val="22"/>
          <w:szCs w:val="22"/>
        </w:rPr>
        <w:t>708</w:t>
      </w:r>
      <w:r w:rsidR="00D93C46">
        <w:rPr>
          <w:rFonts w:ascii="Times New Roman" w:hAnsi="Times New Roman"/>
          <w:bCs/>
          <w:sz w:val="22"/>
          <w:szCs w:val="22"/>
        </w:rPr>
        <w:t xml:space="preserve"> </w:t>
      </w:r>
      <w:r w:rsidRPr="000F1BEC">
        <w:rPr>
          <w:rFonts w:ascii="Times New Roman" w:hAnsi="Times New Roman"/>
          <w:bCs/>
          <w:sz w:val="22"/>
          <w:szCs w:val="22"/>
        </w:rPr>
        <w:t xml:space="preserve"> 00 Ostrava-Poruba</w:t>
      </w:r>
    </w:p>
    <w:p w14:paraId="6C3D8604" w14:textId="68F6F5F6" w:rsidR="00EE1A76" w:rsidRPr="00214274" w:rsidRDefault="00DD0CFB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14274">
        <w:rPr>
          <w:rFonts w:ascii="Times New Roman" w:hAnsi="Times New Roman"/>
          <w:bCs/>
          <w:sz w:val="22"/>
          <w:szCs w:val="22"/>
        </w:rPr>
        <w:t xml:space="preserve">zastupuje: </w:t>
      </w:r>
      <w:r w:rsidR="00D93C46">
        <w:rPr>
          <w:rFonts w:ascii="Times New Roman" w:hAnsi="Times New Roman"/>
          <w:bCs/>
          <w:sz w:val="22"/>
          <w:szCs w:val="22"/>
        </w:rPr>
        <w:t xml:space="preserve">Ing. </w:t>
      </w:r>
      <w:r w:rsidR="00214274" w:rsidRPr="00214274">
        <w:rPr>
          <w:rFonts w:ascii="Times New Roman" w:hAnsi="Times New Roman"/>
          <w:bCs/>
          <w:sz w:val="22"/>
          <w:szCs w:val="22"/>
        </w:rPr>
        <w:t>Tomáš</w:t>
      </w:r>
      <w:r w:rsidR="00D93C46">
        <w:rPr>
          <w:rFonts w:ascii="Times New Roman" w:hAnsi="Times New Roman"/>
          <w:bCs/>
          <w:sz w:val="22"/>
          <w:szCs w:val="22"/>
        </w:rPr>
        <w:t xml:space="preserve"> </w:t>
      </w:r>
      <w:r w:rsidR="00214274" w:rsidRPr="00214274">
        <w:rPr>
          <w:rFonts w:ascii="Times New Roman" w:hAnsi="Times New Roman"/>
          <w:bCs/>
          <w:sz w:val="22"/>
          <w:szCs w:val="22"/>
        </w:rPr>
        <w:t>Břeský</w:t>
      </w:r>
    </w:p>
    <w:p w14:paraId="346BB76F" w14:textId="2474E351" w:rsidR="00EB7C2F" w:rsidRPr="007A0DAF" w:rsidRDefault="00D40FE1" w:rsidP="00921EE2">
      <w:pPr>
        <w:tabs>
          <w:tab w:val="left" w:pos="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14274">
        <w:rPr>
          <w:rFonts w:ascii="Times New Roman" w:hAnsi="Times New Roman"/>
          <w:bCs/>
          <w:sz w:val="22"/>
          <w:szCs w:val="22"/>
        </w:rPr>
        <w:t>předseda</w:t>
      </w:r>
    </w:p>
    <w:p w14:paraId="03EB03DA" w14:textId="77777777" w:rsidR="00731F5C" w:rsidRDefault="00731F5C" w:rsidP="0024107D">
      <w:pPr>
        <w:pStyle w:val="Bezmezer"/>
      </w:pPr>
    </w:p>
    <w:p w14:paraId="09B968FE" w14:textId="77777777" w:rsidR="00731F5C" w:rsidRDefault="00731F5C" w:rsidP="0024107D">
      <w:pPr>
        <w:pStyle w:val="Bezmezer"/>
      </w:pPr>
    </w:p>
    <w:p w14:paraId="0902046C" w14:textId="69FF7F09" w:rsidR="007E21D7" w:rsidRPr="00724500" w:rsidRDefault="007E21D7" w:rsidP="0024107D">
      <w:pPr>
        <w:pStyle w:val="Bezmezer"/>
      </w:pPr>
      <w:r w:rsidRPr="00724500">
        <w:tab/>
      </w:r>
    </w:p>
    <w:p w14:paraId="2D705477" w14:textId="77777777" w:rsidR="007E21D7" w:rsidRPr="00724500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2DEBAEFA" w:rsidR="00EB7C2F" w:rsidRPr="00D93C46" w:rsidRDefault="00EB7C2F" w:rsidP="00921EE2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B00D6E">
        <w:rPr>
          <w:rFonts w:ascii="Times New Roman" w:hAnsi="Times New Roman"/>
          <w:bCs/>
          <w:sz w:val="22"/>
          <w:szCs w:val="22"/>
        </w:rPr>
        <w:t xml:space="preserve"> </w:t>
      </w:r>
      <w:r w:rsidR="000F1BEC" w:rsidRPr="00D93C46">
        <w:rPr>
          <w:rFonts w:ascii="Times New Roman" w:hAnsi="Times New Roman"/>
          <w:bCs/>
          <w:sz w:val="22"/>
          <w:szCs w:val="22"/>
        </w:rPr>
        <w:t>22691987</w:t>
      </w:r>
    </w:p>
    <w:p w14:paraId="4696970D" w14:textId="5CC5A71A" w:rsidR="00EB7C2F" w:rsidRPr="00D93C46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D93C46">
        <w:rPr>
          <w:rFonts w:ascii="Times New Roman" w:hAnsi="Times New Roman"/>
          <w:bCs/>
          <w:sz w:val="22"/>
          <w:szCs w:val="22"/>
        </w:rPr>
        <w:t>DIČ:</w:t>
      </w:r>
      <w:r w:rsidR="00C26CD7" w:rsidRPr="00D93C46">
        <w:rPr>
          <w:rFonts w:ascii="Times New Roman" w:hAnsi="Times New Roman"/>
          <w:bCs/>
          <w:sz w:val="22"/>
          <w:szCs w:val="22"/>
        </w:rPr>
        <w:tab/>
      </w:r>
      <w:r w:rsidR="00B00D6E" w:rsidRPr="00D93C46">
        <w:rPr>
          <w:rFonts w:ascii="Times New Roman" w:hAnsi="Times New Roman"/>
          <w:bCs/>
          <w:sz w:val="22"/>
          <w:szCs w:val="22"/>
        </w:rPr>
        <w:t xml:space="preserve"> </w:t>
      </w:r>
      <w:r w:rsidR="00A96BEC" w:rsidRPr="00D93C46">
        <w:rPr>
          <w:rFonts w:ascii="Times New Roman" w:hAnsi="Times New Roman"/>
          <w:bCs/>
          <w:sz w:val="22"/>
          <w:szCs w:val="22"/>
        </w:rPr>
        <w:t xml:space="preserve">není </w:t>
      </w:r>
      <w:r w:rsidR="00C26CD7" w:rsidRPr="00D93C46">
        <w:rPr>
          <w:rFonts w:ascii="Times New Roman" w:hAnsi="Times New Roman"/>
          <w:bCs/>
          <w:sz w:val="22"/>
          <w:szCs w:val="22"/>
        </w:rPr>
        <w:t>plátce</w:t>
      </w:r>
      <w:r w:rsidR="00382D6A" w:rsidRPr="00D93C46">
        <w:rPr>
          <w:rFonts w:ascii="Times New Roman" w:hAnsi="Times New Roman"/>
          <w:bCs/>
          <w:sz w:val="22"/>
          <w:szCs w:val="22"/>
        </w:rPr>
        <w:t xml:space="preserve"> </w:t>
      </w:r>
      <w:r w:rsidRPr="00D93C46">
        <w:rPr>
          <w:rFonts w:ascii="Times New Roman" w:hAnsi="Times New Roman"/>
          <w:bCs/>
          <w:sz w:val="22"/>
          <w:szCs w:val="22"/>
        </w:rPr>
        <w:t>DPH</w:t>
      </w:r>
    </w:p>
    <w:p w14:paraId="1A2DB713" w14:textId="6EE812A7" w:rsidR="00EB7C2F" w:rsidRPr="00412A49" w:rsidRDefault="005A0252" w:rsidP="00921EE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D93C46">
        <w:rPr>
          <w:rFonts w:ascii="Times New Roman" w:hAnsi="Times New Roman"/>
          <w:bCs/>
          <w:sz w:val="22"/>
          <w:szCs w:val="22"/>
        </w:rPr>
        <w:t>Bankovní spojení:</w:t>
      </w:r>
      <w:r w:rsidR="00EB7C2F" w:rsidRPr="00D93C46">
        <w:rPr>
          <w:rFonts w:ascii="Times New Roman" w:hAnsi="Times New Roman"/>
          <w:bCs/>
          <w:sz w:val="22"/>
          <w:szCs w:val="22"/>
        </w:rPr>
        <w:tab/>
        <w:t xml:space="preserve"> </w:t>
      </w:r>
      <w:r w:rsidR="00D36A8E">
        <w:rPr>
          <w:rFonts w:ascii="Times New Roman" w:hAnsi="Times New Roman"/>
          <w:bCs/>
          <w:sz w:val="22"/>
          <w:szCs w:val="22"/>
        </w:rPr>
        <w:t>xxxxxxxxxxxxxx</w:t>
      </w:r>
    </w:p>
    <w:p w14:paraId="6184A4B4" w14:textId="77777777" w:rsidR="00086D00" w:rsidRPr="00CD2A4B" w:rsidRDefault="00086D00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66D51636" w14:textId="01EAFB64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ab/>
      </w:r>
    </w:p>
    <w:p w14:paraId="17C20C4E" w14:textId="3CA9E2F7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 xml:space="preserve">Číslo účtu: 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D36A8E">
        <w:rPr>
          <w:rFonts w:ascii="Times New Roman" w:hAnsi="Times New Roman"/>
          <w:bCs/>
          <w:sz w:val="22"/>
          <w:szCs w:val="22"/>
        </w:rPr>
        <w:t>xxxxxxxxxxxxxxx</w:t>
      </w:r>
    </w:p>
    <w:p w14:paraId="741330A4" w14:textId="3C6DA900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7EDE092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  <w:sectPr w:rsidR="0033113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59F5F42" w14:textId="4EEB9D3E" w:rsidR="0033113C" w:rsidRDefault="005A0252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</w:t>
      </w:r>
      <w:r w:rsidR="0033113C">
        <w:rPr>
          <w:rFonts w:cs="Arial"/>
          <w:b/>
          <w:sz w:val="22"/>
          <w:szCs w:val="22"/>
        </w:rPr>
        <w:t>y</w:t>
      </w:r>
      <w:r w:rsidR="00CC5A21">
        <w:rPr>
          <w:rFonts w:cs="Arial"/>
          <w:b/>
          <w:sz w:val="22"/>
          <w:szCs w:val="22"/>
        </w:rPr>
        <w:t>:</w:t>
      </w:r>
    </w:p>
    <w:p w14:paraId="733ACC34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71404358" w14:textId="03A5D54B" w:rsidR="00D549D4" w:rsidRPr="004A50AA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273440BF" w14:textId="77777777" w:rsidR="009A6C7E" w:rsidRDefault="009A6C7E" w:rsidP="006A0802">
      <w:pPr>
        <w:pStyle w:val="JVS2"/>
        <w:jc w:val="both"/>
        <w:sectPr w:rsidR="009A6C7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6EEBFBD1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r w:rsidR="00833C9D" w:rsidRPr="00393C35">
        <w:rPr>
          <w:rFonts w:ascii="Times New Roman" w:hAnsi="Times New Roman"/>
          <w:sz w:val="22"/>
          <w:szCs w:val="22"/>
        </w:rPr>
        <w:t>ve znění nařízení Komise (EU) 2017/1084, 2020/972 a 2021/1237.</w:t>
      </w:r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Pr="005412EE" w:rsidRDefault="0084702B" w:rsidP="0044023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9B8838D" w14:textId="43C6ECE6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2071E67C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článku V. odst. 1</w:t>
      </w:r>
      <w:r w:rsidR="00884A09">
        <w:rPr>
          <w:rFonts w:ascii="Times New Roman" w:hAnsi="Times New Roman"/>
          <w:sz w:val="22"/>
          <w:szCs w:val="22"/>
        </w:rPr>
        <w:t>3</w:t>
      </w:r>
      <w:r w:rsidR="00D74657" w:rsidRPr="005412EE">
        <w:rPr>
          <w:rFonts w:ascii="Times New Roman" w:hAnsi="Times New Roman"/>
          <w:sz w:val="22"/>
          <w:szCs w:val="22"/>
        </w:rPr>
        <w:t xml:space="preserve"> a 1</w:t>
      </w:r>
      <w:r w:rsidR="00884A09">
        <w:rPr>
          <w:rFonts w:ascii="Times New Roman" w:hAnsi="Times New Roman"/>
          <w:sz w:val="22"/>
          <w:szCs w:val="22"/>
        </w:rPr>
        <w:t>4</w:t>
      </w:r>
      <w:r w:rsidR="00D74657" w:rsidRPr="005412EE">
        <w:rPr>
          <w:rFonts w:ascii="Times New Roman" w:hAnsi="Times New Roman"/>
          <w:sz w:val="22"/>
          <w:szCs w:val="22"/>
        </w:rPr>
        <w:t xml:space="preserve"> </w:t>
      </w:r>
      <w:r w:rsidRPr="005412EE">
        <w:rPr>
          <w:rFonts w:ascii="Times New Roman" w:hAnsi="Times New Roman"/>
          <w:sz w:val="22"/>
          <w:szCs w:val="22"/>
        </w:rPr>
        <w:t>této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1F959033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9A6C7E" w:rsidRPr="00003D8A">
        <w:rPr>
          <w:rFonts w:ascii="Times New Roman" w:hAnsi="Times New Roman"/>
          <w:iCs/>
          <w:sz w:val="22"/>
          <w:szCs w:val="22"/>
        </w:rPr>
        <w:t>investiční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A2240F" w14:textId="571EA2E6" w:rsidR="00731F5C" w:rsidRDefault="00731F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</w:t>
      </w:r>
      <w:r w:rsidR="009A6C7E" w:rsidRPr="005413FA">
        <w:rPr>
          <w:rFonts w:ascii="Times New Roman" w:hAnsi="Times New Roman"/>
          <w:sz w:val="22"/>
          <w:szCs w:val="22"/>
        </w:rPr>
        <w:t>souladu s</w:t>
      </w:r>
      <w:r w:rsidR="00E928DE" w:rsidRPr="005413FA">
        <w:rPr>
          <w:rFonts w:ascii="Times New Roman" w:hAnsi="Times New Roman"/>
          <w:sz w:val="22"/>
          <w:szCs w:val="22"/>
        </w:rPr>
        <w:t> </w:t>
      </w:r>
      <w:r w:rsidR="00C17340" w:rsidRPr="00003D8A">
        <w:rPr>
          <w:rFonts w:cs="Arial"/>
          <w:b/>
          <w:bCs/>
          <w:iCs/>
        </w:rPr>
        <w:t>Program</w:t>
      </w:r>
      <w:r w:rsidR="00673E7B" w:rsidRPr="00003D8A">
        <w:rPr>
          <w:rFonts w:cs="Arial"/>
          <w:b/>
          <w:bCs/>
          <w:iCs/>
        </w:rPr>
        <w:t>em</w:t>
      </w:r>
      <w:r w:rsidR="00C17340" w:rsidRPr="00003D8A">
        <w:rPr>
          <w:rFonts w:cs="Arial"/>
          <w:b/>
          <w:bCs/>
          <w:iCs/>
        </w:rPr>
        <w:t xml:space="preserve"> na podporu sportovní infrastruktury – výstavba, rekonstrukce, opravy na území statutárního města Ostravy v roce 202</w:t>
      </w:r>
      <w:r w:rsidR="005413FA" w:rsidRPr="00003D8A">
        <w:rPr>
          <w:rFonts w:cs="Arial"/>
          <w:b/>
          <w:bCs/>
          <w:iCs/>
        </w:rPr>
        <w:t>4</w:t>
      </w:r>
      <w:r w:rsidRPr="005413FA">
        <w:rPr>
          <w:rFonts w:ascii="Times New Roman" w:hAnsi="Times New Roman"/>
          <w:sz w:val="22"/>
          <w:szCs w:val="22"/>
        </w:rPr>
        <w:t>, schválen</w:t>
      </w:r>
      <w:r w:rsidR="008E242E" w:rsidRPr="005413FA">
        <w:rPr>
          <w:rFonts w:ascii="Times New Roman" w:hAnsi="Times New Roman"/>
          <w:sz w:val="22"/>
          <w:szCs w:val="22"/>
        </w:rPr>
        <w:t>o</w:t>
      </w:r>
      <w:r w:rsidRPr="005413FA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5413FA" w:rsidRPr="005413FA">
        <w:rPr>
          <w:rFonts w:ascii="Times New Roman" w:hAnsi="Times New Roman"/>
          <w:sz w:val="22"/>
          <w:szCs w:val="22"/>
        </w:rPr>
        <w:t xml:space="preserve">0319/ZM2226/9 ze dne 21.06.2023 </w:t>
      </w:r>
      <w:r w:rsidR="00673E7B" w:rsidRPr="005412EE">
        <w:rPr>
          <w:rFonts w:ascii="Times New Roman" w:hAnsi="Times New Roman"/>
          <w:sz w:val="22"/>
          <w:szCs w:val="22"/>
        </w:rPr>
        <w:t>(dále jen „Program“)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Pro právní vztah založený touto smlouvou jsou stejně jako ustanovení této smlouvy právně závazná ustanovení obsažená v tomto </w:t>
      </w:r>
      <w:r w:rsidR="00673E7B" w:rsidRPr="005412EE">
        <w:rPr>
          <w:rFonts w:ascii="Times New Roman" w:hAnsi="Times New Roman"/>
          <w:sz w:val="22"/>
          <w:szCs w:val="22"/>
        </w:rPr>
        <w:t>P</w:t>
      </w:r>
      <w:r w:rsidRPr="005412EE">
        <w:rPr>
          <w:rFonts w:ascii="Times New Roman" w:hAnsi="Times New Roman"/>
          <w:sz w:val="22"/>
          <w:szCs w:val="22"/>
        </w:rPr>
        <w:t>rogramu.</w:t>
      </w:r>
    </w:p>
    <w:p w14:paraId="0671DE7F" w14:textId="77777777" w:rsidR="00646735" w:rsidRDefault="00646735" w:rsidP="002A4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A8901D1" w14:textId="77777777" w:rsidR="00295FCD" w:rsidRDefault="00295FCD" w:rsidP="00295F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32391E">
      <w:pPr>
        <w:pStyle w:val="JVS2"/>
        <w:ind w:left="284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14E6924C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Název projektu: </w:t>
      </w:r>
      <w:r w:rsidR="009164A2">
        <w:rPr>
          <w:rFonts w:ascii="Times New Roman" w:hAnsi="Times New Roman"/>
          <w:b/>
          <w:sz w:val="22"/>
          <w:szCs w:val="22"/>
        </w:rPr>
        <w:t>„</w:t>
      </w:r>
      <w:r w:rsidR="000F1BEC" w:rsidRPr="000F1BEC">
        <w:rPr>
          <w:rFonts w:cs="Arial"/>
          <w:b/>
        </w:rPr>
        <w:t>Vybavení atletického stadionu v rámci areálu SAP Poruba</w:t>
      </w:r>
      <w:r w:rsidR="009164A2" w:rsidRPr="00386F19">
        <w:rPr>
          <w:rFonts w:cs="Arial"/>
          <w:b/>
        </w:rPr>
        <w:t>“</w:t>
      </w: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2361884" w14:textId="5AA8C70D" w:rsidR="009164A2" w:rsidRPr="00370EB7" w:rsidRDefault="009164A2" w:rsidP="009C784F">
      <w:pPr>
        <w:pStyle w:val="Odstavecseseznamem"/>
        <w:numPr>
          <w:ilvl w:val="0"/>
          <w:numId w:val="2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370EB7">
        <w:rPr>
          <w:rFonts w:ascii="Times New Roman" w:hAnsi="Times New Roman"/>
          <w:sz w:val="22"/>
          <w:szCs w:val="22"/>
        </w:rPr>
        <w:lastRenderedPageBreak/>
        <w:t>pořízení samostatné movité věci, popřípadě souboru movitých věcí s dobou použitelností delší než 1</w:t>
      </w:r>
      <w:r w:rsidR="008F75A5" w:rsidRPr="00370EB7">
        <w:rPr>
          <w:rFonts w:ascii="Times New Roman" w:hAnsi="Times New Roman"/>
          <w:sz w:val="22"/>
          <w:szCs w:val="22"/>
        </w:rPr>
        <w:t> </w:t>
      </w:r>
      <w:r w:rsidRPr="00370EB7">
        <w:rPr>
          <w:rFonts w:ascii="Times New Roman" w:hAnsi="Times New Roman"/>
          <w:sz w:val="22"/>
          <w:szCs w:val="22"/>
        </w:rPr>
        <w:t>rok a ocenění převyšující částku nad 80.000 Kč</w:t>
      </w:r>
      <w:r w:rsidRPr="00370EB7">
        <w:rPr>
          <w:rFonts w:cs="Arial"/>
        </w:rPr>
        <w:t xml:space="preserve"> - </w:t>
      </w:r>
      <w:r w:rsidR="00370EB7" w:rsidRPr="00370EB7">
        <w:rPr>
          <w:rFonts w:cs="Arial"/>
          <w:b/>
          <w:bCs/>
        </w:rPr>
        <w:t>doskočiště skok vysoký včetně dopravy a</w:t>
      </w:r>
      <w:r w:rsidR="008853AC">
        <w:rPr>
          <w:rFonts w:cs="Arial"/>
          <w:b/>
          <w:bCs/>
        </w:rPr>
        <w:t> </w:t>
      </w:r>
      <w:r w:rsidR="00370EB7" w:rsidRPr="00370EB7">
        <w:rPr>
          <w:rFonts w:cs="Arial"/>
          <w:b/>
          <w:bCs/>
        </w:rPr>
        <w:t>instalace; stojany pro skok o tyči včetně dopravy a instalace</w:t>
      </w:r>
      <w:r w:rsidR="00370EB7">
        <w:rPr>
          <w:rFonts w:cs="Arial"/>
          <w:b/>
          <w:bCs/>
        </w:rPr>
        <w:t>.</w:t>
      </w:r>
    </w:p>
    <w:p w14:paraId="6AED4B99" w14:textId="77777777" w:rsidR="00370EB7" w:rsidRPr="00370EB7" w:rsidRDefault="00370EB7" w:rsidP="00370EB7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7024EF38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7F1A8C75" w:rsidR="002B0B0A" w:rsidRPr="008F75A5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015D0A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015D0A">
        <w:rPr>
          <w:rFonts w:ascii="Times New Roman" w:hAnsi="Times New Roman"/>
          <w:sz w:val="22"/>
          <w:szCs w:val="22"/>
        </w:rPr>
        <w:t xml:space="preserve"> vznikly v době realizace projektu specifikované v čl. V. odst. 1 písm. a) věta prvá této smlouvy, tedy v době </w:t>
      </w:r>
      <w:r w:rsidR="00D57FBE" w:rsidRPr="008F75A5">
        <w:rPr>
          <w:rFonts w:ascii="Times New Roman" w:hAnsi="Times New Roman"/>
          <w:sz w:val="22"/>
          <w:szCs w:val="22"/>
        </w:rPr>
        <w:t xml:space="preserve">od </w:t>
      </w:r>
      <w:r w:rsidR="009164A2" w:rsidRPr="008F75A5">
        <w:rPr>
          <w:rFonts w:cs="Arial"/>
          <w:b/>
          <w:bCs/>
        </w:rPr>
        <w:t>01.01.2024</w:t>
      </w:r>
      <w:r w:rsidR="00D57FBE" w:rsidRPr="008F75A5">
        <w:rPr>
          <w:rFonts w:ascii="Times New Roman" w:hAnsi="Times New Roman"/>
        </w:rPr>
        <w:t xml:space="preserve"> </w:t>
      </w:r>
      <w:r w:rsidR="00D57FBE" w:rsidRPr="008F75A5">
        <w:rPr>
          <w:rFonts w:ascii="Times New Roman" w:hAnsi="Times New Roman"/>
          <w:sz w:val="22"/>
          <w:szCs w:val="22"/>
        </w:rPr>
        <w:t xml:space="preserve">do </w:t>
      </w:r>
      <w:r w:rsidR="009164A2" w:rsidRPr="008F75A5">
        <w:rPr>
          <w:rFonts w:cs="Arial"/>
          <w:b/>
          <w:bCs/>
        </w:rPr>
        <w:t>31.12.2024.</w:t>
      </w:r>
    </w:p>
    <w:p w14:paraId="2D9E47DC" w14:textId="77777777" w:rsidR="00215AD6" w:rsidRDefault="00215AD6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5D9B5147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0217B5">
        <w:rPr>
          <w:rFonts w:cs="Arial"/>
          <w:b/>
          <w:bCs/>
        </w:rPr>
        <w:t>50</w:t>
      </w:r>
      <w:r w:rsidR="002D573D" w:rsidRPr="002D573D">
        <w:rPr>
          <w:rFonts w:cs="Arial"/>
          <w:b/>
          <w:bCs/>
        </w:rPr>
        <w:t>0</w:t>
      </w:r>
      <w:r w:rsidR="009164A2" w:rsidRPr="002D573D">
        <w:rPr>
          <w:rFonts w:cs="Arial"/>
          <w:b/>
          <w:bCs/>
        </w:rPr>
        <w:t xml:space="preserve">.000 </w:t>
      </w:r>
      <w:r w:rsidRPr="009164A2">
        <w:rPr>
          <w:rFonts w:cs="Arial"/>
          <w:b/>
          <w:bCs/>
        </w:rPr>
        <w:t>Kč</w:t>
      </w:r>
      <w:r w:rsidRPr="009164A2">
        <w:rPr>
          <w:rFonts w:ascii="Times New Roman" w:hAnsi="Times New Roman"/>
        </w:rPr>
        <w:t xml:space="preserve"> </w:t>
      </w:r>
      <w:r w:rsidRPr="00217FF5">
        <w:rPr>
          <w:rFonts w:ascii="Times New Roman" w:hAnsi="Times New Roman"/>
          <w:sz w:val="22"/>
          <w:szCs w:val="22"/>
        </w:rPr>
        <w:t>(slovy:</w:t>
      </w:r>
      <w:r w:rsidR="002D573D">
        <w:rPr>
          <w:rFonts w:ascii="Times New Roman" w:hAnsi="Times New Roman"/>
          <w:sz w:val="22"/>
          <w:szCs w:val="22"/>
        </w:rPr>
        <w:t xml:space="preserve"> </w:t>
      </w:r>
      <w:r w:rsidR="000217B5">
        <w:rPr>
          <w:rFonts w:cs="Arial"/>
          <w:b/>
          <w:bCs/>
        </w:rPr>
        <w:t>Pětsettisíc</w:t>
      </w:r>
      <w:r w:rsidR="002D573D">
        <w:rPr>
          <w:rFonts w:cs="Arial"/>
          <w:b/>
          <w:bCs/>
        </w:rPr>
        <w:t xml:space="preserve"> korun</w:t>
      </w:r>
      <w:r w:rsidR="00B145F8">
        <w:rPr>
          <w:rFonts w:cs="Arial"/>
          <w:b/>
          <w:bCs/>
        </w:rPr>
        <w:t xml:space="preserve"> českých</w:t>
      </w:r>
      <w:r w:rsidRPr="00217FF5">
        <w:rPr>
          <w:rFonts w:ascii="Times New Roman" w:hAnsi="Times New Roman"/>
          <w:sz w:val="22"/>
          <w:szCs w:val="22"/>
        </w:rPr>
        <w:t>).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D57FBE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2B6155C0" w:rsidR="00B472D4" w:rsidRPr="00D57FB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 xml:space="preserve">v období realizace projektu, tedy v období od </w:t>
      </w:r>
      <w:r w:rsidR="009164A2" w:rsidRPr="008F75A5">
        <w:rPr>
          <w:rFonts w:cs="Arial"/>
          <w:b/>
          <w:bCs/>
        </w:rPr>
        <w:t>01.01.2024</w:t>
      </w:r>
      <w:r w:rsidR="009164A2" w:rsidRPr="008F75A5">
        <w:rPr>
          <w:rFonts w:ascii="Times New Roman" w:hAnsi="Times New Roman"/>
        </w:rPr>
        <w:t xml:space="preserve"> </w:t>
      </w:r>
      <w:r w:rsidRPr="008F75A5">
        <w:rPr>
          <w:rFonts w:ascii="Times New Roman" w:hAnsi="Times New Roman"/>
          <w:sz w:val="22"/>
          <w:szCs w:val="22"/>
        </w:rPr>
        <w:t>do</w:t>
      </w:r>
      <w:r w:rsidR="009164A2" w:rsidRPr="008F75A5">
        <w:rPr>
          <w:rFonts w:ascii="Times New Roman" w:hAnsi="Times New Roman"/>
          <w:sz w:val="22"/>
          <w:szCs w:val="22"/>
        </w:rPr>
        <w:t xml:space="preserve"> </w:t>
      </w:r>
      <w:r w:rsidR="009164A2" w:rsidRPr="008F75A5">
        <w:rPr>
          <w:rFonts w:cs="Arial"/>
          <w:b/>
          <w:bCs/>
        </w:rPr>
        <w:t>31.12.2024</w:t>
      </w:r>
      <w:r w:rsidR="009164A2" w:rsidRPr="00880086">
        <w:rPr>
          <w:rFonts w:cs="Arial"/>
          <w:b/>
          <w:bCs/>
        </w:rPr>
        <w:t xml:space="preserve">, </w:t>
      </w:r>
      <w:r w:rsidRPr="00880086">
        <w:rPr>
          <w:rFonts w:ascii="Times New Roman" w:hAnsi="Times New Roman"/>
          <w:sz w:val="22"/>
          <w:szCs w:val="22"/>
        </w:rPr>
        <w:t xml:space="preserve">a </w:t>
      </w:r>
      <w:r w:rsidR="00B16486" w:rsidRPr="00880086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880086">
        <w:rPr>
          <w:rFonts w:ascii="Times New Roman" w:hAnsi="Times New Roman"/>
          <w:sz w:val="22"/>
          <w:szCs w:val="22"/>
        </w:rPr>
        <w:t xml:space="preserve"> </w:t>
      </w:r>
      <w:r w:rsidRPr="00880086">
        <w:rPr>
          <w:rFonts w:ascii="Times New Roman" w:hAnsi="Times New Roman"/>
          <w:sz w:val="22"/>
          <w:szCs w:val="22"/>
        </w:rPr>
        <w:t xml:space="preserve">lhůty pro předložení finančního vypořádání dotace, tedy nejpozději do </w:t>
      </w:r>
      <w:r w:rsidR="009164A2" w:rsidRPr="008F75A5">
        <w:rPr>
          <w:rFonts w:cs="Arial"/>
          <w:b/>
          <w:bCs/>
        </w:rPr>
        <w:t>31.01.2025</w:t>
      </w:r>
      <w:r w:rsidR="009164A2" w:rsidRPr="008F75A5">
        <w:rPr>
          <w:rFonts w:cs="Arial"/>
        </w:rPr>
        <w:t>;</w:t>
      </w:r>
    </w:p>
    <w:p w14:paraId="007862B4" w14:textId="4C63AD3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vznikl na základě účetního dokladu v minimální výši 1.000 Kč; </w:t>
      </w:r>
    </w:p>
    <w:p w14:paraId="3A5A54AC" w14:textId="1B463EFF" w:rsidR="00B472D4" w:rsidRPr="005412EE" w:rsidRDefault="0041619E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15630">
        <w:rPr>
          <w:rFonts w:ascii="Times New Roman" w:hAnsi="Times New Roman"/>
          <w:sz w:val="22"/>
          <w:szCs w:val="22"/>
        </w:rPr>
        <w:t xml:space="preserve">byl vynaložen v souladu s účelovým určením dle čl. III. Programu a podmínkami </w:t>
      </w:r>
      <w:r w:rsidR="00B472D4" w:rsidRPr="005412EE">
        <w:rPr>
          <w:rFonts w:ascii="Times New Roman" w:hAnsi="Times New Roman"/>
          <w:sz w:val="22"/>
          <w:szCs w:val="22"/>
        </w:rPr>
        <w:t>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78D57615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byl uveden v rozpočtu projektu, </w:t>
      </w:r>
    </w:p>
    <w:p w14:paraId="01C41A64" w14:textId="21C586B9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 xml:space="preserve">je </w:t>
      </w:r>
      <w:r w:rsidR="00343F71" w:rsidRPr="008F75A5">
        <w:rPr>
          <w:rFonts w:ascii="Times New Roman" w:hAnsi="Times New Roman"/>
          <w:sz w:val="22"/>
          <w:szCs w:val="22"/>
        </w:rPr>
        <w:t>investičního</w:t>
      </w:r>
      <w:r w:rsidRPr="008F75A5">
        <w:rPr>
          <w:rFonts w:ascii="Times New Roman" w:hAnsi="Times New Roman"/>
          <w:sz w:val="22"/>
          <w:szCs w:val="22"/>
        </w:rPr>
        <w:t xml:space="preserve"> charakteru</w:t>
      </w:r>
      <w:r w:rsidR="00AA2A0B" w:rsidRPr="008F75A5">
        <w:rPr>
          <w:rFonts w:ascii="Times New Roman" w:hAnsi="Times New Roman"/>
          <w:sz w:val="22"/>
          <w:szCs w:val="22"/>
        </w:rPr>
        <w:t>;</w:t>
      </w:r>
    </w:p>
    <w:p w14:paraId="5B3521A7" w14:textId="777777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200FD563" w:rsidR="00635D37" w:rsidRPr="007B1323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 xml:space="preserve">od </w:t>
      </w:r>
      <w:r w:rsidR="009164A2" w:rsidRPr="008F75A5">
        <w:rPr>
          <w:rFonts w:cs="Arial"/>
          <w:b/>
          <w:bCs/>
        </w:rPr>
        <w:t>01.01.2024</w:t>
      </w:r>
      <w:r w:rsidR="009164A2" w:rsidRPr="008F75A5">
        <w:rPr>
          <w:rFonts w:ascii="Times New Roman" w:hAnsi="Times New Roman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 xml:space="preserve">adů vymezených touto smlouvou. 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Pr="002A4B36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4B36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 w:rsidRPr="002A4B36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322D9A16" w14:textId="7F38F52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lastRenderedPageBreak/>
        <w:t>demolice stavby jako samostatného stavebního objektu, nikoliv bourací práce realizované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1A7D027B" w14:textId="7F9C266C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sankce, penále, pokuty, manka, škody, kurzové ztráty, provize, celní, správní, finanční rezervy a ostatní;</w:t>
      </w:r>
    </w:p>
    <w:p w14:paraId="48D4DCE9" w14:textId="3BB0A9D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292BA146" w14:textId="50372580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09D6D0FA" w14:textId="0A6BAB7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dodávky, služby či stavební práce, které nejsou sjednány platným smluvím závazkem;</w:t>
      </w:r>
    </w:p>
    <w:p w14:paraId="111BB26F" w14:textId="4B59238B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pronájem nemovitých věcí;</w:t>
      </w:r>
    </w:p>
    <w:p w14:paraId="6E98F4DC" w14:textId="076854EA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7CF68006" w14:textId="136DA5B6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provozní výdaje; geodetické práce, archeologický průzkum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179A59CC" w14:textId="12EB4B5D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mzdové náklady</w:t>
      </w:r>
      <w:r w:rsidR="00B6326A" w:rsidRPr="00EF3EF3">
        <w:rPr>
          <w:rFonts w:ascii="Times New Roman" w:hAnsi="Times New Roman"/>
          <w:sz w:val="22"/>
          <w:szCs w:val="22"/>
        </w:rPr>
        <w:t>;</w:t>
      </w:r>
      <w:r w:rsidRPr="00EF3EF3">
        <w:rPr>
          <w:rFonts w:ascii="Times New Roman" w:hAnsi="Times New Roman"/>
          <w:sz w:val="22"/>
          <w:szCs w:val="22"/>
        </w:rPr>
        <w:t xml:space="preserve"> </w:t>
      </w:r>
    </w:p>
    <w:p w14:paraId="4A90AC0F" w14:textId="38CC536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poradenství; dále na konzultace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2B259357" w14:textId="1CDBF0F5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5B924CEA" w14:textId="235C384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pojištění majetku, činnosti a osob;</w:t>
      </w:r>
    </w:p>
    <w:p w14:paraId="5DE78918" w14:textId="7094634E" w:rsidR="002A4B36" w:rsidRPr="002A4B36" w:rsidRDefault="002A4B36" w:rsidP="002A4B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2A4B36">
        <w:rPr>
          <w:rFonts w:ascii="Times New Roman" w:hAnsi="Times New Roman"/>
          <w:sz w:val="22"/>
          <w:szCs w:val="22"/>
        </w:rPr>
        <w:t>zhotovitelem v rámci nabídky na výběr dodavatele v zadávacím (výběrovém) řízení;</w:t>
      </w:r>
    </w:p>
    <w:p w14:paraId="38C8D0C6" w14:textId="7FF7A888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0AFE1686" w14:textId="7F86DFF2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pořízení, vybavení fitcenter a posilovacích zařízení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50B2B6F2" w14:textId="1295DF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nákup pozemků a jiných nemovitých věcí; automobilů, sekaček, zahradních traktorů a traktorů na sečení trávy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73213874" w14:textId="77777777" w:rsidR="00D02231" w:rsidRPr="00EF3EF3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EF3EF3">
        <w:rPr>
          <w:rFonts w:ascii="Times New Roman" w:hAnsi="Times New Roman"/>
          <w:sz w:val="22"/>
          <w:szCs w:val="22"/>
        </w:rPr>
        <w:t>„</w:t>
      </w:r>
      <w:r w:rsidR="00FD7BB5" w:rsidRPr="00EF3EF3">
        <w:rPr>
          <w:rFonts w:ascii="Times New Roman" w:hAnsi="Times New Roman"/>
          <w:sz w:val="22"/>
          <w:szCs w:val="22"/>
        </w:rPr>
        <w:t>DPH</w:t>
      </w:r>
      <w:r w:rsidR="001B4A44" w:rsidRPr="00EF3EF3">
        <w:rPr>
          <w:rFonts w:ascii="Times New Roman" w:hAnsi="Times New Roman"/>
          <w:sz w:val="22"/>
          <w:szCs w:val="22"/>
        </w:rPr>
        <w:t>“</w:t>
      </w:r>
      <w:r w:rsidR="00FD7BB5" w:rsidRPr="00EF3EF3">
        <w:rPr>
          <w:rFonts w:ascii="Times New Roman" w:hAnsi="Times New Roman"/>
          <w:sz w:val="22"/>
          <w:szCs w:val="22"/>
        </w:rPr>
        <w:t>) a má nárok na odpočet DPH na </w:t>
      </w:r>
      <w:r w:rsidRPr="00EF3EF3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EF3EF3">
        <w:rPr>
          <w:rFonts w:ascii="Times New Roman" w:hAnsi="Times New Roman"/>
          <w:sz w:val="22"/>
          <w:szCs w:val="22"/>
        </w:rPr>
        <w:t>k na </w:t>
      </w:r>
      <w:r w:rsidRPr="00EF3EF3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B6D6129" w14:textId="77777777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58B12D76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do </w:t>
      </w:r>
      <w:r w:rsidR="00880086" w:rsidRPr="008F75A5">
        <w:rPr>
          <w:rFonts w:cs="Arial"/>
          <w:b/>
          <w:bCs/>
          <w:iCs/>
        </w:rPr>
        <w:t>31.01.2025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 zálohách) nebo vyšší než zaplacená záloha (doplatek na zálohách), bude výdaj považován za uznatelný maximálně do výše konečné ceny uvedené ve vyúčtovací faktuře. </w:t>
      </w:r>
    </w:p>
    <w:p w14:paraId="611F958F" w14:textId="77777777" w:rsidR="00694B4F" w:rsidRDefault="00694B4F" w:rsidP="00694B4F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6969D4B4" w14:textId="409B88D4" w:rsidR="00694B4F" w:rsidRPr="00550CEA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0CEA">
        <w:rPr>
          <w:rFonts w:ascii="Times New Roman" w:hAnsi="Times New Roman"/>
          <w:sz w:val="22"/>
          <w:szCs w:val="22"/>
        </w:rPr>
        <w:t xml:space="preserve">Strany si sjednávají, že zhodnocení předmětu nájmu (pronajímané věci), které bude financováno nebo spolufinancováno z dotačních akcí z rozpočtu poskytovatele, nebude předmětem vzájemného finančního vypořádání při ukončení nájemního vztahu; příjemce v takovém případě nemá právo v budoucnu požadovat jakoukoli kompenzaci za toto zhodnocení předmětu nájmu po pronajímateli, kdy pronajímanou věc vlastní poskytovatel (tedy zahrnuje i majetek svěřený městským obvodům). </w:t>
      </w:r>
    </w:p>
    <w:p w14:paraId="626CFF92" w14:textId="146893FD" w:rsidR="00694B4F" w:rsidRPr="00880086" w:rsidRDefault="00694B4F" w:rsidP="003221E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9DD05A8" w14:textId="77777777" w:rsidR="00694B4F" w:rsidRPr="00694B4F" w:rsidRDefault="00694B4F" w:rsidP="00375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lastRenderedPageBreak/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361B4C23" w:rsidR="00053EC7" w:rsidRPr="00072376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412EE">
        <w:rPr>
          <w:rFonts w:ascii="Times New Roman" w:hAnsi="Times New Roman"/>
          <w:sz w:val="22"/>
          <w:szCs w:val="22"/>
        </w:rPr>
        <w:t>záznamy</w:t>
      </w:r>
      <w:r w:rsidR="008B01A1" w:rsidRPr="005412EE">
        <w:rPr>
          <w:rFonts w:ascii="Times New Roman" w:hAnsi="Times New Roman"/>
          <w:sz w:val="22"/>
          <w:szCs w:val="22"/>
        </w:rPr>
        <w:t xml:space="preserve">, z </w:t>
      </w:r>
      <w:r w:rsidR="00FD7BB5" w:rsidRPr="005412EE">
        <w:rPr>
          <w:rFonts w:ascii="Times New Roman" w:hAnsi="Times New Roman"/>
          <w:sz w:val="22"/>
          <w:szCs w:val="22"/>
        </w:rPr>
        <w:t xml:space="preserve">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8F75A5">
        <w:rPr>
          <w:rFonts w:cs="Arial"/>
          <w:b/>
        </w:rPr>
        <w:t>„Financováno z rozpočtu statutárního města Ostrav</w:t>
      </w:r>
      <w:r w:rsidR="00464D1E" w:rsidRPr="008F75A5">
        <w:rPr>
          <w:rFonts w:cs="Arial"/>
          <w:b/>
        </w:rPr>
        <w:t>y</w:t>
      </w:r>
      <w:r w:rsidRPr="008F75A5">
        <w:rPr>
          <w:rFonts w:cs="Arial"/>
          <w:b/>
        </w:rPr>
        <w:t>“</w:t>
      </w:r>
      <w:r w:rsidR="00053EC7" w:rsidRPr="008F75A5">
        <w:rPr>
          <w:rFonts w:cs="Arial"/>
          <w:b/>
        </w:rPr>
        <w:t xml:space="preserve"> nebo „Financováno z rozpočtu SMO“</w:t>
      </w:r>
      <w:r w:rsidRPr="008F75A5">
        <w:rPr>
          <w:rFonts w:cs="Arial"/>
        </w:rPr>
        <w:t xml:space="preserve"> </w:t>
      </w:r>
      <w:r w:rsidRPr="008F75A5">
        <w:rPr>
          <w:rFonts w:cs="Arial"/>
          <w:b/>
        </w:rPr>
        <w:t>a</w:t>
      </w:r>
      <w:r w:rsidR="0063476F" w:rsidRPr="008F75A5">
        <w:rPr>
          <w:rFonts w:cs="Arial"/>
          <w:b/>
        </w:rPr>
        <w:t> </w:t>
      </w:r>
      <w:r w:rsidRPr="008F75A5">
        <w:rPr>
          <w:rFonts w:cs="Arial"/>
          <w:b/>
        </w:rPr>
        <w:t>uvést evidenční číslo sml</w:t>
      </w:r>
      <w:r w:rsidR="002D3858" w:rsidRPr="008F75A5">
        <w:rPr>
          <w:rFonts w:cs="Arial"/>
          <w:b/>
        </w:rPr>
        <w:t>ouvy a výši použité dotace v</w:t>
      </w:r>
      <w:r w:rsidR="00053EC7" w:rsidRPr="008F75A5">
        <w:rPr>
          <w:rFonts w:cs="Arial"/>
          <w:b/>
        </w:rPr>
        <w:t> </w:t>
      </w:r>
      <w:r w:rsidR="002D3858" w:rsidRPr="008F75A5">
        <w:rPr>
          <w:rFonts w:cs="Arial"/>
          <w:b/>
        </w:rPr>
        <w:t>Kč</w:t>
      </w:r>
      <w:r w:rsidR="00053EC7">
        <w:rPr>
          <w:rFonts w:ascii="Times New Roman" w:hAnsi="Times New Roman"/>
          <w:b/>
          <w:sz w:val="22"/>
          <w:szCs w:val="22"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5044AE7C" w14:textId="77777777" w:rsidR="00072376" w:rsidRPr="00EF3EF3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44C5BC4F" w:rsidR="00EF3EF3" w:rsidRPr="008F75A5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</w:rPr>
      </w:pPr>
      <w:r w:rsidRPr="00072376">
        <w:rPr>
          <w:rFonts w:ascii="Times New Roman" w:hAnsi="Times New Roman"/>
          <w:sz w:val="22"/>
          <w:szCs w:val="22"/>
        </w:rPr>
        <w:t xml:space="preserve">Označit majetek nad </w:t>
      </w:r>
      <w:r w:rsidRPr="008F75A5">
        <w:rPr>
          <w:rFonts w:cs="Arial"/>
          <w:b/>
        </w:rPr>
        <w:t>80.000</w:t>
      </w:r>
      <w:r w:rsidR="003221E4" w:rsidRPr="008F75A5">
        <w:rPr>
          <w:rFonts w:cs="Arial"/>
          <w:b/>
        </w:rPr>
        <w:t xml:space="preserve"> </w:t>
      </w:r>
      <w:r w:rsidRPr="008F75A5">
        <w:rPr>
          <w:rFonts w:cs="Arial"/>
          <w:b/>
        </w:rPr>
        <w:t>Kč</w:t>
      </w:r>
      <w:r w:rsidRPr="008F75A5">
        <w:rPr>
          <w:rFonts w:ascii="Times New Roman" w:hAnsi="Times New Roman"/>
        </w:rPr>
        <w:t xml:space="preserve"> </w:t>
      </w:r>
      <w:r w:rsidRPr="00072376">
        <w:rPr>
          <w:rFonts w:ascii="Times New Roman" w:hAnsi="Times New Roman"/>
          <w:sz w:val="22"/>
          <w:szCs w:val="22"/>
        </w:rPr>
        <w:t xml:space="preserve">pořízený nebo technicky zhodnocený z dotace nebo její části viditelně textem: </w:t>
      </w:r>
      <w:r w:rsidRPr="008F75A5">
        <w:rPr>
          <w:rFonts w:cs="Arial"/>
          <w:b/>
        </w:rPr>
        <w:t>„Financováno z rozpočtu statutárního města Ostravy“ nebo „Financováno z rozpočtu SMO“</w:t>
      </w:r>
      <w:r w:rsidRPr="008F75A5">
        <w:rPr>
          <w:rFonts w:cs="Arial"/>
        </w:rPr>
        <w:t xml:space="preserve">. </w:t>
      </w:r>
    </w:p>
    <w:p w14:paraId="6FBA0611" w14:textId="77777777" w:rsidR="00072376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03DC1B" w14:textId="72C6F7C3" w:rsidR="00671AE7" w:rsidRPr="00D57FBE" w:rsidRDefault="00072376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Že majetek pořízený nebo technicky zhodnocený z dotace nebo její části bude po dobu 10 let od data podání finančního vypořádání dotace využíván ke sportovní činnosti. Že n</w:t>
      </w:r>
      <w:r w:rsidR="0007105D" w:rsidRPr="00D57FBE">
        <w:rPr>
          <w:rFonts w:ascii="Times New Roman" w:hAnsi="Times New Roman"/>
          <w:sz w:val="22"/>
          <w:szCs w:val="22"/>
        </w:rPr>
        <w:t>epřed</w:t>
      </w:r>
      <w:r w:rsidRPr="00D57FBE">
        <w:rPr>
          <w:rFonts w:ascii="Times New Roman" w:hAnsi="Times New Roman"/>
          <w:sz w:val="22"/>
          <w:szCs w:val="22"/>
        </w:rPr>
        <w:t>á</w:t>
      </w:r>
      <w:r w:rsidR="0007105D" w:rsidRPr="00D57FBE">
        <w:rPr>
          <w:rFonts w:ascii="Times New Roman" w:hAnsi="Times New Roman"/>
          <w:sz w:val="22"/>
          <w:szCs w:val="22"/>
        </w:rPr>
        <w:t xml:space="preserve"> takový majetek do užívání z titulu výpůjčky či nájmu jinému subjektu, nezciz</w:t>
      </w:r>
      <w:r w:rsidRPr="00D57FBE">
        <w:rPr>
          <w:rFonts w:ascii="Times New Roman" w:hAnsi="Times New Roman"/>
          <w:sz w:val="22"/>
          <w:szCs w:val="22"/>
        </w:rPr>
        <w:t>í</w:t>
      </w:r>
      <w:r w:rsidR="0007105D" w:rsidRPr="00D57FBE">
        <w:rPr>
          <w:rFonts w:ascii="Times New Roman" w:hAnsi="Times New Roman"/>
          <w:sz w:val="22"/>
          <w:szCs w:val="22"/>
        </w:rPr>
        <w:t xml:space="preserve"> jej a nepřev</w:t>
      </w:r>
      <w:r w:rsidRPr="00D57FBE">
        <w:rPr>
          <w:rFonts w:ascii="Times New Roman" w:hAnsi="Times New Roman"/>
          <w:sz w:val="22"/>
          <w:szCs w:val="22"/>
        </w:rPr>
        <w:t>ede</w:t>
      </w:r>
      <w:r w:rsidR="0007105D" w:rsidRPr="00D57FBE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D57FBE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D57FBE">
        <w:rPr>
          <w:rFonts w:ascii="Times New Roman" w:hAnsi="Times New Roman"/>
          <w:sz w:val="22"/>
          <w:szCs w:val="22"/>
        </w:rPr>
        <w:t>. Tento závazek zaniká uplynutím 10 let ode dne předložení finančního vypořádání dotace poskytovateli.</w:t>
      </w:r>
      <w:r w:rsidR="00671AE7" w:rsidRPr="00D57FBE">
        <w:rPr>
          <w:rFonts w:ascii="Times New Roman" w:hAnsi="Times New Roman"/>
          <w:sz w:val="22"/>
          <w:szCs w:val="22"/>
        </w:rPr>
        <w:t xml:space="preserve"> </w:t>
      </w:r>
    </w:p>
    <w:p w14:paraId="2C3416FF" w14:textId="77777777" w:rsidR="0011335A" w:rsidRPr="0011335A" w:rsidRDefault="0011335A" w:rsidP="0011335A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5AEEF764" w14:textId="64CB3987" w:rsidR="00FF65BA" w:rsidRPr="00D57FBE" w:rsidRDefault="0011335A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Majetek pořízený nebo technicky zhodnocený z dotace nebo její části (dále jen „předmět dotace“) po dobu udržitelnosti (tedy po dobu, kdy podle odstavce </w:t>
      </w:r>
      <w:r w:rsidR="007A3E52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neposkytne bance jako zástavu na půjčku, úvěr apod.</w:t>
      </w:r>
      <w:r w:rsidR="00941F0B" w:rsidRPr="00D57FBE">
        <w:rPr>
          <w:rFonts w:ascii="Times New Roman" w:hAnsi="Times New Roman"/>
          <w:sz w:val="22"/>
          <w:szCs w:val="22"/>
        </w:rPr>
        <w:t xml:space="preserve">, </w:t>
      </w:r>
      <w:r w:rsidR="005412EE" w:rsidRPr="00D57FBE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05D69133" w14:textId="77777777" w:rsidR="005412EE" w:rsidRPr="00D57FBE" w:rsidRDefault="005412EE" w:rsidP="005412E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13A76DE" w14:textId="154DD811" w:rsidR="00FF65BA" w:rsidRPr="00D57FBE" w:rsidRDefault="00FF65B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Po dobu udržitelnosti (tedy po dobu, kdy podle odstavce </w:t>
      </w:r>
      <w:r w:rsidR="007A3E52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oznamovat poskytovateli změny související s předmětem dotace.</w:t>
      </w:r>
    </w:p>
    <w:p w14:paraId="1D17FBA1" w14:textId="77777777" w:rsidR="00694B4F" w:rsidRPr="0037581C" w:rsidRDefault="00694B4F" w:rsidP="0037581C">
      <w:pPr>
        <w:rPr>
          <w:rFonts w:ascii="Times New Roman" w:hAnsi="Times New Roman"/>
          <w:color w:val="FF0000"/>
          <w:sz w:val="22"/>
          <w:szCs w:val="22"/>
        </w:rPr>
      </w:pPr>
    </w:p>
    <w:p w14:paraId="04ECA4C6" w14:textId="252A3254" w:rsidR="0011335A" w:rsidRPr="00634572" w:rsidRDefault="0011335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4572">
        <w:rPr>
          <w:rFonts w:ascii="Times New Roman" w:hAnsi="Times New Roman"/>
          <w:sz w:val="22"/>
          <w:szCs w:val="22"/>
        </w:rPr>
        <w:t xml:space="preserve">Příjemce je povinen </w:t>
      </w:r>
      <w:r w:rsidRPr="00D27269">
        <w:rPr>
          <w:rFonts w:cs="Arial"/>
          <w:b/>
          <w:bCs/>
        </w:rPr>
        <w:t>předem</w:t>
      </w:r>
      <w:r w:rsidRPr="00634572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1A54E1">
        <w:rPr>
          <w:rFonts w:ascii="Times New Roman" w:hAnsi="Times New Roman"/>
          <w:sz w:val="22"/>
          <w:szCs w:val="22"/>
        </w:rPr>
        <w:t xml:space="preserve"> (včetně názvu projektu)</w:t>
      </w:r>
      <w:r w:rsidRPr="00634572">
        <w:rPr>
          <w:rFonts w:ascii="Times New Roman" w:hAnsi="Times New Roman"/>
          <w:sz w:val="22"/>
          <w:szCs w:val="22"/>
        </w:rPr>
        <w:t>. V případě, že potřeba změny realizace projektu byla vyvolána vnějšími okolnostmi, které příjemce předem nemohl ovlivnit, a tedy nemohl ani předem změnu oznámit, je povinen takovou změnu poskytovateli oznámit bez prodlení poté, co nastala, nejpozději však do 8 dnů, kdy k této změně došlo. V případě, že by připravovaná změna znamenala zásadní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4CC686C6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542B694B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t xml:space="preserve">Prezentovat poskytovatele v průběhu realizace předloženého projektu, a to zejména takto: v případě, že provozuje webové stránky, zveřejněním schváleného loga města s odkazem (hyperlinkem)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statutárního města Ostravy“; informováním o poskytnuté dotaci ve výroční zprávě; v případě mediální propagace, vydávání tiskových zpráv a konání tiskových konferencí, týkajících se 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statutárním městem Ostrava, ve vhodných případech podpořením sdělované informace logem města. </w:t>
      </w:r>
    </w:p>
    <w:p w14:paraId="15DA8E0F" w14:textId="72DC3807" w:rsidR="000C7908" w:rsidRPr="00D57FBE" w:rsidRDefault="001863F4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V případě zájmu ze strany poskytovatele zajistit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</w:t>
      </w:r>
      <w:r w:rsidR="0037581C" w:rsidRPr="00D57FBE">
        <w:rPr>
          <w:rFonts w:ascii="Times New Roman" w:hAnsi="Times New Roman"/>
          <w:sz w:val="22"/>
          <w:szCs w:val="22"/>
        </w:rPr>
        <w:lastRenderedPageBreak/>
        <w:t xml:space="preserve">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0C7AC979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74755C6B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>finančním vypořádání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59F17299" w:rsidR="004522DC" w:rsidRPr="00DF6776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A066014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61EE9CE8" w14:textId="07B5BF76" w:rsidR="00DF6776" w:rsidRPr="005F4FA7" w:rsidRDefault="00DF6776" w:rsidP="00DF677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5F4FA7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p w14:paraId="125BD03F" w14:textId="1AC42ACD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vypořádání dotace dle této smlouvy nebudou na 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 xml:space="preserve">které příjemce uplatnil již ve finančním vypořádání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>poskytnuté statutárním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>Příjemce není oprávněn účetní doklady, které uplatnil při finančním vypořádání dotace podle věty první, uplatnit v budoucnu při finančním vypořádání u jiného poskytovatele či u jiné dotace poskytnuté statutárním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3A3C3C4C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statutárního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76748858" w:rsidR="0068552E" w:rsidRPr="00DF6776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0" w:name="_Hlk103318815"/>
      <w:r w:rsidRPr="000C79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0C7908">
        <w:rPr>
          <w:rFonts w:ascii="Times New Roman" w:hAnsi="Times New Roman"/>
          <w:b/>
          <w:sz w:val="22"/>
          <w:szCs w:val="22"/>
        </w:rPr>
        <w:t xml:space="preserve">do </w:t>
      </w:r>
      <w:r w:rsidR="00CB6ACC" w:rsidRPr="00F93A95">
        <w:rPr>
          <w:rFonts w:cs="Arial"/>
          <w:b/>
        </w:rPr>
        <w:t>31.01.2025</w:t>
      </w:r>
      <w:r w:rsidRPr="00F93A95">
        <w:rPr>
          <w:rFonts w:ascii="Times New Roman" w:hAnsi="Times New Roman"/>
        </w:rPr>
        <w:t xml:space="preserve"> </w:t>
      </w:r>
      <w:r w:rsidRPr="000C7908">
        <w:rPr>
          <w:rFonts w:ascii="Times New Roman" w:hAnsi="Times New Roman"/>
          <w:sz w:val="22"/>
          <w:szCs w:val="22"/>
        </w:rPr>
        <w:t xml:space="preserve">finanční vypořádání dotace dle této smlouvy v tištěné podobě. Finanční vypořádání dotace ve smyslu ustanovení § 10a odst. 1 písm. d) zákona </w:t>
      </w:r>
      <w:r w:rsidRPr="000C7908">
        <w:rPr>
          <w:rFonts w:ascii="Times New Roman" w:hAnsi="Times New Roman"/>
          <w:sz w:val="22"/>
          <w:szCs w:val="22"/>
        </w:rPr>
        <w:br/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0C7908" w:rsidRPr="005412EE">
        <w:rPr>
          <w:rFonts w:ascii="Times New Roman" w:hAnsi="Times New Roman"/>
          <w:sz w:val="22"/>
          <w:szCs w:val="22"/>
        </w:rPr>
        <w:t xml:space="preserve">příjemcem podána </w:t>
      </w:r>
      <w:r w:rsidRPr="005412EE">
        <w:rPr>
          <w:rFonts w:ascii="Times New Roman" w:hAnsi="Times New Roman"/>
          <w:sz w:val="22"/>
          <w:szCs w:val="22"/>
        </w:rPr>
        <w:t xml:space="preserve">provozovateli </w:t>
      </w:r>
      <w:r w:rsidRPr="000C7908">
        <w:rPr>
          <w:rFonts w:ascii="Times New Roman" w:hAnsi="Times New Roman"/>
          <w:sz w:val="22"/>
          <w:szCs w:val="22"/>
        </w:rPr>
        <w:t>poštovních služeb poštovní zásilka adresovaná poskytovateli, která obsahuje finanční vypořádání, nebo je-li nejpozději v tento den podáno finanční vypořádání na podatelně Magistrátu města Ostravy.</w:t>
      </w:r>
    </w:p>
    <w:p w14:paraId="7713CA16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bookmarkEnd w:id="0"/>
    <w:p w14:paraId="02DB7E3B" w14:textId="6614AA8D" w:rsidR="00DF6776" w:rsidRPr="00DF6776" w:rsidRDefault="00DF6776" w:rsidP="00946427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26"/>
        <w:jc w:val="both"/>
        <w:rPr>
          <w:rFonts w:ascii="Times New Roman" w:hAnsi="Times New Roman"/>
          <w:sz w:val="22"/>
          <w:szCs w:val="22"/>
        </w:rPr>
      </w:pPr>
      <w:r w:rsidRPr="00DF6776">
        <w:rPr>
          <w:rFonts w:ascii="Times New Roman" w:hAnsi="Times New Roman"/>
          <w:sz w:val="22"/>
          <w:szCs w:val="22"/>
        </w:rPr>
        <w:t xml:space="preserve">Předložit poskytovateli finanční vypořádání dotace dle odstavce </w:t>
      </w:r>
      <w:r w:rsidR="006C755E">
        <w:rPr>
          <w:rFonts w:ascii="Times New Roman" w:hAnsi="Times New Roman"/>
          <w:sz w:val="22"/>
          <w:szCs w:val="22"/>
        </w:rPr>
        <w:t>19</w:t>
      </w:r>
      <w:r w:rsidRPr="00DF6776">
        <w:rPr>
          <w:rFonts w:ascii="Times New Roman" w:hAnsi="Times New Roman"/>
          <w:sz w:val="22"/>
          <w:szCs w:val="22"/>
        </w:rPr>
        <w:t xml:space="preserve"> úplné a bezchybné, na předepsaném formuláři (Formulář pro závěrečné vyúčtování dotace a závěrečnou zprávu, </w:t>
      </w:r>
      <w:r w:rsidR="005F6A4C">
        <w:rPr>
          <w:rFonts w:ascii="Times New Roman" w:hAnsi="Times New Roman"/>
          <w:sz w:val="22"/>
          <w:szCs w:val="22"/>
        </w:rPr>
        <w:t>j</w:t>
      </w:r>
      <w:r w:rsidR="005F4DBA">
        <w:rPr>
          <w:rFonts w:ascii="Times New Roman" w:hAnsi="Times New Roman"/>
          <w:sz w:val="22"/>
          <w:szCs w:val="22"/>
        </w:rPr>
        <w:t>e</w:t>
      </w:r>
      <w:r w:rsidRPr="00DF6776">
        <w:rPr>
          <w:rFonts w:ascii="Times New Roman" w:hAnsi="Times New Roman"/>
          <w:sz w:val="22"/>
          <w:szCs w:val="22"/>
        </w:rPr>
        <w:t xml:space="preserve"> k dispozici na webu SMO/dotace/sport)</w:t>
      </w:r>
      <w:r w:rsidR="006B366E">
        <w:rPr>
          <w:rFonts w:ascii="Times New Roman" w:hAnsi="Times New Roman"/>
          <w:sz w:val="22"/>
          <w:szCs w:val="22"/>
        </w:rPr>
        <w:t xml:space="preserve">, </w:t>
      </w:r>
      <w:r w:rsidRPr="00DF6776">
        <w:rPr>
          <w:rFonts w:ascii="Times New Roman" w:hAnsi="Times New Roman"/>
          <w:sz w:val="22"/>
          <w:szCs w:val="22"/>
        </w:rPr>
        <w:t>doklad</w:t>
      </w:r>
      <w:r w:rsidR="005F6A4C">
        <w:rPr>
          <w:rFonts w:ascii="Times New Roman" w:hAnsi="Times New Roman"/>
          <w:sz w:val="22"/>
          <w:szCs w:val="22"/>
        </w:rPr>
        <w:t xml:space="preserve">y </w:t>
      </w:r>
      <w:r w:rsidRPr="00DF6776">
        <w:rPr>
          <w:rFonts w:ascii="Times New Roman" w:hAnsi="Times New Roman"/>
          <w:sz w:val="22"/>
          <w:szCs w:val="22"/>
        </w:rPr>
        <w:t xml:space="preserve">musí být doloženy </w:t>
      </w:r>
      <w:r w:rsidRPr="00DF6776">
        <w:rPr>
          <w:rFonts w:cs="Arial"/>
          <w:b/>
        </w:rPr>
        <w:t>čitelnými kopiemi účetních dokladů</w:t>
      </w:r>
      <w:r w:rsidRPr="00DF6776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</w:t>
      </w:r>
      <w:r w:rsidRPr="00DF6776">
        <w:rPr>
          <w:rFonts w:ascii="Times New Roman" w:hAnsi="Times New Roman"/>
          <w:sz w:val="22"/>
          <w:szCs w:val="22"/>
        </w:rPr>
        <w:lastRenderedPageBreak/>
        <w:t>zda na předložený projekt byly nebo nebyly poskytnuty finanční prostředky z jiných zdrojů, a pokud ano, tak dále uvede, z jakých zdrojů a v jaké výši. Součástí finančního vypořádání dotace bude čestné prohlášení osoby oprávněné jednat za příjemce o úplnosti, správnosti a pravdivosti finančního vypořádání dotace.</w:t>
      </w:r>
    </w:p>
    <w:p w14:paraId="3986582E" w14:textId="77777777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finančního </w:t>
      </w:r>
      <w:r w:rsidRPr="00887279">
        <w:rPr>
          <w:rFonts w:ascii="Times New Roman" w:hAnsi="Times New Roman"/>
          <w:sz w:val="22"/>
          <w:szCs w:val="22"/>
        </w:rPr>
        <w:t xml:space="preserve">vypořádání dotace 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r>
        <w:rPr>
          <w:rFonts w:ascii="Times New Roman" w:hAnsi="Times New Roman"/>
          <w:sz w:val="22"/>
          <w:szCs w:val="22"/>
        </w:rPr>
        <w:t>.</w:t>
      </w:r>
    </w:p>
    <w:p w14:paraId="3CAA1480" w14:textId="77777777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</w:p>
    <w:p w14:paraId="47AF1120" w14:textId="4B5D9C38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r w:rsidR="0053061E" w:rsidRPr="0053061E">
        <w:rPr>
          <w:rFonts w:cs="Arial"/>
          <w:b/>
          <w:bCs/>
        </w:rPr>
        <w:t>021</w:t>
      </w:r>
      <w:r w:rsidR="00214274">
        <w:rPr>
          <w:rFonts w:cs="Arial"/>
          <w:b/>
          <w:bCs/>
        </w:rPr>
        <w:t>0</w:t>
      </w:r>
      <w:r w:rsidR="00D40FE1" w:rsidRPr="0053061E">
        <w:rPr>
          <w:rFonts w:cs="Arial"/>
          <w:b/>
          <w:bCs/>
        </w:rPr>
        <w:t>2024</w:t>
      </w:r>
      <w:r w:rsidR="00331FEB" w:rsidRPr="0053061E">
        <w:rPr>
          <w:rFonts w:cs="Arial"/>
          <w:b/>
          <w:bCs/>
        </w:rPr>
        <w:t>,</w:t>
      </w:r>
      <w:r w:rsidR="00331FEB" w:rsidRPr="0053061E">
        <w:rPr>
          <w:rFonts w:ascii="Times New Roman" w:hAnsi="Times New Roman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>finančního vypořádání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44C7C8F6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Příjemce je povinen při nerealizaci projektu odeslat poskytnutou dotaci v plné výši zpět převodem na účet poskytovatele </w:t>
      </w:r>
      <w:r w:rsidR="00331FEB" w:rsidRPr="00D57FBE">
        <w:rPr>
          <w:rFonts w:ascii="Times New Roman" w:hAnsi="Times New Roman"/>
          <w:sz w:val="22"/>
          <w:szCs w:val="22"/>
        </w:rPr>
        <w:t xml:space="preserve">vedený u České spořitelny, a. s., číslo účtu 27-1649297309/0800, variabilní symbol </w:t>
      </w:r>
      <w:r w:rsidR="0053061E" w:rsidRPr="0053061E">
        <w:rPr>
          <w:rFonts w:cs="Arial"/>
          <w:b/>
          <w:bCs/>
        </w:rPr>
        <w:t>021</w:t>
      </w:r>
      <w:r w:rsidR="00214274">
        <w:rPr>
          <w:rFonts w:cs="Arial"/>
          <w:b/>
          <w:bCs/>
        </w:rPr>
        <w:t>0</w:t>
      </w:r>
      <w:r w:rsidR="00D40FE1" w:rsidRPr="0053061E">
        <w:rPr>
          <w:rFonts w:cs="Arial"/>
          <w:b/>
          <w:bCs/>
        </w:rPr>
        <w:t>2024</w:t>
      </w:r>
      <w:r w:rsidR="00331FEB" w:rsidRPr="0053061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5302CF11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AA2A0B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0993E12B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Postupovat při výběru dodavatele v souladu se zákonem č. 134/2016 Sb., o zadávání veřejných zakázek, ve znění pozdějších předpisů, je – li příjemce zadavatelem veřejné zakázky nebo splní – li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69B63A93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>finančního vypořádání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5057F97E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</w:t>
      </w:r>
      <w:r w:rsidRPr="004A50AA">
        <w:rPr>
          <w:rFonts w:ascii="Times New Roman" w:hAnsi="Times New Roman"/>
          <w:sz w:val="22"/>
          <w:szCs w:val="22"/>
        </w:rPr>
        <w:lastRenderedPageBreak/>
        <w:t xml:space="preserve">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0ECE4280" w14:textId="77777777" w:rsidR="007F1617" w:rsidRDefault="007F1617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3AC728F9" w:rsidR="00FC2516" w:rsidRDefault="00FB6667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</w:t>
      </w:r>
      <w:r w:rsidRPr="00167EA7">
        <w:rPr>
          <w:rFonts w:ascii="Times New Roman" w:hAnsi="Times New Roman"/>
          <w:sz w:val="22"/>
          <w:szCs w:val="22"/>
        </w:rPr>
        <w:t>z poskytnuté dotace</w:t>
      </w:r>
      <w:r w:rsidR="00C54184" w:rsidRPr="00167EA7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167EA7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167EA7">
        <w:rPr>
          <w:rFonts w:ascii="Times New Roman" w:hAnsi="Times New Roman"/>
          <w:sz w:val="22"/>
          <w:szCs w:val="22"/>
        </w:rPr>
        <w:t xml:space="preserve"> </w:t>
      </w:r>
      <w:r w:rsidR="004A437F" w:rsidRPr="00167EA7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065A6CD4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560DAC53" w14:textId="7EE65192" w:rsidR="004A437F" w:rsidRPr="00D06487" w:rsidRDefault="004A437F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D06487">
        <w:rPr>
          <w:rFonts w:ascii="Times New Roman" w:hAnsi="Times New Roman"/>
          <w:sz w:val="22"/>
          <w:szCs w:val="22"/>
        </w:rPr>
        <w:t xml:space="preserve">Porušení povinností </w:t>
      </w:r>
      <w:r w:rsidR="00331FEB" w:rsidRPr="00D06487">
        <w:rPr>
          <w:rFonts w:ascii="Times New Roman" w:hAnsi="Times New Roman"/>
          <w:sz w:val="22"/>
          <w:szCs w:val="22"/>
        </w:rPr>
        <w:t xml:space="preserve">uvedených </w:t>
      </w:r>
      <w:r w:rsidRPr="00D06487">
        <w:rPr>
          <w:rFonts w:ascii="Times New Roman" w:hAnsi="Times New Roman"/>
          <w:sz w:val="22"/>
          <w:szCs w:val="22"/>
        </w:rPr>
        <w:t xml:space="preserve">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D06487">
        <w:rPr>
          <w:rFonts w:ascii="Times New Roman" w:hAnsi="Times New Roman"/>
          <w:iCs/>
          <w:sz w:val="22"/>
          <w:szCs w:val="22"/>
        </w:rPr>
        <w:t xml:space="preserve">ve výši </w:t>
      </w:r>
      <w:r w:rsidR="00C2637E">
        <w:rPr>
          <w:rFonts w:ascii="Times New Roman" w:hAnsi="Times New Roman"/>
          <w:iCs/>
          <w:sz w:val="22"/>
          <w:szCs w:val="22"/>
        </w:rPr>
        <w:t>1 000 Kč</w:t>
      </w:r>
      <w:r w:rsidRPr="00D06487">
        <w:rPr>
          <w:rFonts w:ascii="Times New Roman" w:hAnsi="Times New Roman"/>
          <w:sz w:val="22"/>
          <w:szCs w:val="22"/>
        </w:rPr>
        <w:t xml:space="preserve"> za každé porušení </w:t>
      </w:r>
      <w:r w:rsidR="00331FEB" w:rsidRPr="00D06487">
        <w:rPr>
          <w:rFonts w:ascii="Times New Roman" w:hAnsi="Times New Roman"/>
          <w:sz w:val="22"/>
          <w:szCs w:val="22"/>
        </w:rPr>
        <w:t xml:space="preserve">jednotlivé </w:t>
      </w:r>
      <w:r w:rsidRPr="00D06487">
        <w:rPr>
          <w:rFonts w:ascii="Times New Roman" w:hAnsi="Times New Roman"/>
          <w:sz w:val="22"/>
          <w:szCs w:val="22"/>
        </w:rPr>
        <w:t xml:space="preserve">povinnosti. 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1700CC4B" w14:textId="22F8E03B" w:rsidR="0076108E" w:rsidRPr="00512A7E" w:rsidRDefault="0076108E" w:rsidP="00331FEB">
      <w:pPr>
        <w:numPr>
          <w:ilvl w:val="0"/>
          <w:numId w:val="13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12A7E">
        <w:rPr>
          <w:rFonts w:ascii="Times New Roman" w:hAnsi="Times New Roman"/>
          <w:sz w:val="22"/>
          <w:szCs w:val="22"/>
        </w:rPr>
        <w:t>Porušení povinnost</w:t>
      </w:r>
      <w:r w:rsidR="00253F81">
        <w:rPr>
          <w:rFonts w:ascii="Times New Roman" w:hAnsi="Times New Roman"/>
          <w:sz w:val="22"/>
          <w:szCs w:val="22"/>
        </w:rPr>
        <w:t>í</w:t>
      </w:r>
      <w:r w:rsidRPr="00512A7E">
        <w:rPr>
          <w:rFonts w:ascii="Times New Roman" w:hAnsi="Times New Roman"/>
          <w:sz w:val="22"/>
          <w:szCs w:val="22"/>
        </w:rPr>
        <w:t xml:space="preserve"> uveden</w:t>
      </w:r>
      <w:r w:rsidR="00253F81">
        <w:rPr>
          <w:rFonts w:ascii="Times New Roman" w:hAnsi="Times New Roman"/>
          <w:sz w:val="22"/>
          <w:szCs w:val="22"/>
        </w:rPr>
        <w:t>ých</w:t>
      </w:r>
      <w:r w:rsidRPr="00512A7E">
        <w:rPr>
          <w:rFonts w:ascii="Times New Roman" w:hAnsi="Times New Roman"/>
          <w:sz w:val="22"/>
          <w:szCs w:val="22"/>
        </w:rPr>
        <w:t xml:space="preserve"> </w:t>
      </w:r>
      <w:bookmarkStart w:id="1" w:name="_Hlk120526110"/>
      <w:r w:rsidR="00C1097C">
        <w:rPr>
          <w:rFonts w:ascii="Times New Roman" w:hAnsi="Times New Roman"/>
          <w:sz w:val="22"/>
          <w:szCs w:val="22"/>
        </w:rPr>
        <w:t>v</w:t>
      </w:r>
      <w:r w:rsidR="00C1097C" w:rsidRPr="00331FE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97C" w:rsidRPr="00C1097C">
        <w:rPr>
          <w:rFonts w:ascii="Times New Roman" w:hAnsi="Times New Roman"/>
          <w:sz w:val="22"/>
          <w:szCs w:val="22"/>
        </w:rPr>
        <w:t>čl</w:t>
      </w:r>
      <w:r w:rsidR="00C1097C" w:rsidRPr="00D57FBE">
        <w:rPr>
          <w:rFonts w:ascii="Times New Roman" w:hAnsi="Times New Roman"/>
          <w:sz w:val="22"/>
          <w:szCs w:val="22"/>
        </w:rPr>
        <w:t>.</w:t>
      </w:r>
      <w:r w:rsidR="00E20F5E" w:rsidRPr="00D57FBE">
        <w:rPr>
          <w:rFonts w:ascii="Times New Roman" w:hAnsi="Times New Roman"/>
          <w:sz w:val="22"/>
          <w:szCs w:val="22"/>
        </w:rPr>
        <w:t xml:space="preserve"> </w:t>
      </w:r>
      <w:r w:rsidR="00C1097C" w:rsidRPr="00D57FBE">
        <w:rPr>
          <w:rFonts w:ascii="Times New Roman" w:hAnsi="Times New Roman"/>
          <w:sz w:val="22"/>
          <w:szCs w:val="22"/>
        </w:rPr>
        <w:t xml:space="preserve">V. </w:t>
      </w:r>
      <w:bookmarkEnd w:id="1"/>
      <w:r w:rsidR="00331FEB" w:rsidRPr="00D57FBE">
        <w:rPr>
          <w:rFonts w:ascii="Times New Roman" w:hAnsi="Times New Roman"/>
          <w:sz w:val="22"/>
          <w:szCs w:val="22"/>
        </w:rPr>
        <w:t>odst. 1</w:t>
      </w:r>
      <w:r w:rsidR="00ED4E22">
        <w:rPr>
          <w:rFonts w:ascii="Times New Roman" w:hAnsi="Times New Roman"/>
          <w:sz w:val="22"/>
          <w:szCs w:val="22"/>
        </w:rPr>
        <w:t>3</w:t>
      </w:r>
      <w:r w:rsidR="00331FEB" w:rsidRPr="00D57FBE">
        <w:rPr>
          <w:rFonts w:ascii="Times New Roman" w:hAnsi="Times New Roman"/>
          <w:sz w:val="22"/>
          <w:szCs w:val="22"/>
        </w:rPr>
        <w:t>, 1</w:t>
      </w:r>
      <w:r w:rsidR="00ED4E22">
        <w:rPr>
          <w:rFonts w:ascii="Times New Roman" w:hAnsi="Times New Roman"/>
          <w:sz w:val="22"/>
          <w:szCs w:val="22"/>
        </w:rPr>
        <w:t>4</w:t>
      </w:r>
      <w:r w:rsidR="00331FEB" w:rsidRPr="00D57FBE">
        <w:rPr>
          <w:rFonts w:ascii="Times New Roman" w:hAnsi="Times New Roman"/>
          <w:sz w:val="22"/>
          <w:szCs w:val="22"/>
        </w:rPr>
        <w:t xml:space="preserve"> a 1</w:t>
      </w:r>
      <w:r w:rsidR="00ED4E22">
        <w:rPr>
          <w:rFonts w:ascii="Times New Roman" w:hAnsi="Times New Roman"/>
          <w:sz w:val="22"/>
          <w:szCs w:val="22"/>
        </w:rPr>
        <w:t>5</w:t>
      </w:r>
      <w:r w:rsidR="00331FEB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="00331FEB">
        <w:rPr>
          <w:rFonts w:ascii="Times New Roman" w:hAnsi="Times New Roman"/>
          <w:sz w:val="22"/>
          <w:szCs w:val="22"/>
        </w:rPr>
        <w:t xml:space="preserve"> </w:t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512A7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2410EC9" w14:textId="42641C4F" w:rsidR="006B5769" w:rsidRPr="002A33A3" w:rsidRDefault="006B5769" w:rsidP="006B5769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Nepředložení finančního vypořádání dotace v termínu podle čl. V. odst. </w:t>
      </w:r>
      <w:r w:rsidR="00C97768">
        <w:rPr>
          <w:rFonts w:ascii="Times New Roman" w:hAnsi="Times New Roman"/>
          <w:sz w:val="22"/>
          <w:szCs w:val="22"/>
        </w:rPr>
        <w:t>19</w:t>
      </w:r>
      <w:r w:rsidRPr="002A33A3">
        <w:rPr>
          <w:rFonts w:ascii="Times New Roman" w:hAnsi="Times New Roman"/>
          <w:sz w:val="22"/>
          <w:szCs w:val="22"/>
        </w:rPr>
        <w:t xml:space="preserve">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34E101E6" w14:textId="77777777" w:rsidR="006B5769" w:rsidRPr="002A33A3" w:rsidRDefault="006B5769" w:rsidP="006B5769">
      <w:pPr>
        <w:pStyle w:val="Odstavecseseznamem"/>
        <w:rPr>
          <w:rFonts w:ascii="Times New Roman" w:hAnsi="Times New Roman"/>
          <w:sz w:val="22"/>
          <w:szCs w:val="22"/>
        </w:rPr>
      </w:pPr>
    </w:p>
    <w:p w14:paraId="371295F8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5F101486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8 do 30 dní 10 % poskytnuté dotace</w:t>
      </w:r>
    </w:p>
    <w:p w14:paraId="06F032D2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31 do 60 dní 20 % poskytnuté dotace</w:t>
      </w:r>
    </w:p>
    <w:p w14:paraId="47DA6979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F6B3E9C" w14:textId="0F2A24EC" w:rsidR="007F1617" w:rsidRPr="00BC36DA" w:rsidRDefault="007F1617" w:rsidP="007F1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bookmarkStart w:id="2" w:name="_Hlk150331563"/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 w:rsidR="004F7B03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bookmarkEnd w:id="2"/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14646DC2" w14:textId="3D2143A9" w:rsidR="006B5769" w:rsidRPr="006D0C6B" w:rsidRDefault="006B5769" w:rsidP="006B5769">
      <w:pPr>
        <w:pStyle w:val="Odstavecseseznamem"/>
        <w:numPr>
          <w:ilvl w:val="0"/>
          <w:numId w:val="5"/>
        </w:numPr>
        <w:tabs>
          <w:tab w:val="clear" w:pos="28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Pr="002A33A3">
        <w:rPr>
          <w:rFonts w:ascii="Times New Roman" w:hAnsi="Times New Roman"/>
          <w:kern w:val="32"/>
          <w:sz w:val="22"/>
          <w:szCs w:val="22"/>
        </w:rPr>
        <w:t>2</w:t>
      </w:r>
      <w:r w:rsidR="00C97768">
        <w:rPr>
          <w:rFonts w:ascii="Times New Roman" w:hAnsi="Times New Roman"/>
          <w:kern w:val="32"/>
          <w:sz w:val="22"/>
          <w:szCs w:val="22"/>
        </w:rPr>
        <w:t>0</w:t>
      </w:r>
      <w:r w:rsidRPr="002A33A3">
        <w:rPr>
          <w:rFonts w:ascii="Times New Roman" w:hAnsi="Times New Roman"/>
          <w:kern w:val="32"/>
          <w:sz w:val="22"/>
          <w:szCs w:val="22"/>
        </w:rPr>
        <w:t xml:space="preserve"> této </w:t>
      </w:r>
      <w:r w:rsidRPr="006D0C6B">
        <w:rPr>
          <w:rFonts w:ascii="Times New Roman" w:hAnsi="Times New Roman"/>
          <w:kern w:val="32"/>
          <w:sz w:val="22"/>
          <w:szCs w:val="22"/>
        </w:rPr>
        <w:t>smlouvy spočívající ve formálních nedostatcích finančního vypořádání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35355426" w14:textId="2A3BC22A" w:rsidR="00670F0E" w:rsidRDefault="0038656A" w:rsidP="006A0802">
      <w:pPr>
        <w:pStyle w:val="JVS2"/>
        <w:jc w:val="both"/>
      </w:pPr>
      <w:r>
        <w:t xml:space="preserve">   </w:t>
      </w:r>
    </w:p>
    <w:p w14:paraId="0D711993" w14:textId="1B195096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6C05240C" w14:textId="77777777" w:rsidR="00AA2A0B" w:rsidRPr="00F93A95" w:rsidRDefault="00795E5C" w:rsidP="00AA2A0B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F93A95">
        <w:rPr>
          <w:rFonts w:cs="Arial"/>
          <w:b/>
        </w:rPr>
        <w:t>Statutární město Ostrava – Magistrát, odbor</w:t>
      </w:r>
      <w:r w:rsidR="00556164" w:rsidRPr="00F93A95">
        <w:rPr>
          <w:rFonts w:cs="Arial"/>
          <w:b/>
        </w:rPr>
        <w:t xml:space="preserve"> </w:t>
      </w:r>
      <w:r w:rsidR="006B5769" w:rsidRPr="00F93A95">
        <w:rPr>
          <w:rFonts w:cs="Arial"/>
          <w:b/>
        </w:rPr>
        <w:t>S</w:t>
      </w:r>
      <w:r w:rsidR="00510E10" w:rsidRPr="00F93A95">
        <w:rPr>
          <w:rFonts w:cs="Arial"/>
          <w:b/>
        </w:rPr>
        <w:t>portu</w:t>
      </w:r>
      <w:r w:rsidR="006B5769" w:rsidRPr="00F93A95">
        <w:rPr>
          <w:rFonts w:cs="Arial"/>
          <w:b/>
        </w:rPr>
        <w:t>, Prokešovo náměstí 8, 729 30 Ostrava</w:t>
      </w:r>
      <w:r w:rsidR="00510E10" w:rsidRPr="00F93A95">
        <w:rPr>
          <w:rFonts w:cs="Arial"/>
          <w:b/>
        </w:rPr>
        <w:t>.</w:t>
      </w:r>
      <w:r w:rsidR="00D53E4D" w:rsidRPr="00F93A95">
        <w:rPr>
          <w:rFonts w:cs="Arial"/>
          <w:b/>
        </w:rPr>
        <w:t xml:space="preserve">  </w:t>
      </w:r>
    </w:p>
    <w:p w14:paraId="26FD925B" w14:textId="157CB3A9" w:rsidR="00CF5CD2" w:rsidRPr="00AA2A0B" w:rsidRDefault="00795E5C" w:rsidP="00AA2A0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AA2A0B">
        <w:rPr>
          <w:rFonts w:ascii="Times New Roman" w:hAnsi="Times New Roman"/>
          <w:b/>
          <w:sz w:val="22"/>
          <w:szCs w:val="22"/>
        </w:rPr>
        <w:t xml:space="preserve"> </w:t>
      </w:r>
    </w:p>
    <w:p w14:paraId="6C9E4EFE" w14:textId="27785178" w:rsidR="00AA2A0B" w:rsidRPr="00AA2A0B" w:rsidRDefault="00E640BB" w:rsidP="00AA2A0B">
      <w:pPr>
        <w:pStyle w:val="Odstavecseseznamem"/>
        <w:numPr>
          <w:ilvl w:val="0"/>
          <w:numId w:val="6"/>
        </w:numPr>
        <w:tabs>
          <w:tab w:val="clear" w:pos="284"/>
        </w:tabs>
        <w:spacing w:after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AA2A0B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</w:t>
      </w:r>
      <w:r w:rsidRPr="00D53E4D">
        <w:rPr>
          <w:rFonts w:ascii="Times New Roman" w:hAnsi="Times New Roman"/>
          <w:sz w:val="22"/>
          <w:szCs w:val="22"/>
        </w:rPr>
        <w:lastRenderedPageBreak/>
        <w:t>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17A17D16" w:rsidR="00372919" w:rsidRPr="009C3C0E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9C3C0E">
        <w:rPr>
          <w:rFonts w:ascii="Times New Roman" w:hAnsi="Times New Roman"/>
          <w:iCs/>
          <w:sz w:val="22"/>
          <w:szCs w:val="22"/>
        </w:rPr>
        <w:t>č.</w:t>
      </w:r>
      <w:r w:rsidR="00FF58A1" w:rsidRPr="009C3C0E">
        <w:rPr>
          <w:rFonts w:ascii="Times New Roman" w:hAnsi="Times New Roman"/>
          <w:iCs/>
          <w:sz w:val="22"/>
          <w:szCs w:val="22"/>
        </w:rPr>
        <w:t xml:space="preserve"> </w:t>
      </w:r>
      <w:r w:rsidR="00D40FE1" w:rsidRPr="009C3C0E">
        <w:rPr>
          <w:rFonts w:ascii="Times New Roman" w:hAnsi="Times New Roman"/>
          <w:iCs/>
          <w:sz w:val="22"/>
          <w:szCs w:val="22"/>
        </w:rPr>
        <w:t xml:space="preserve">0541/ZM2226/12 </w:t>
      </w:r>
      <w:r w:rsidR="006338B2" w:rsidRPr="009C3C0E">
        <w:rPr>
          <w:rFonts w:ascii="Times New Roman" w:hAnsi="Times New Roman"/>
          <w:iCs/>
          <w:sz w:val="22"/>
          <w:szCs w:val="22"/>
        </w:rPr>
        <w:t xml:space="preserve">ze dne </w:t>
      </w:r>
      <w:r w:rsidR="00D40FE1" w:rsidRPr="009C3C0E">
        <w:rPr>
          <w:rFonts w:ascii="Times New Roman" w:hAnsi="Times New Roman"/>
          <w:iCs/>
          <w:sz w:val="22"/>
          <w:szCs w:val="22"/>
        </w:rPr>
        <w:t>06.12.2023.</w:t>
      </w:r>
      <w:r w:rsidR="00372919" w:rsidRPr="009C3C0E">
        <w:rPr>
          <w:rFonts w:ascii="Times New Roman" w:hAnsi="Times New Roman"/>
          <w:iCs/>
          <w:sz w:val="22"/>
          <w:szCs w:val="22"/>
        </w:rPr>
        <w:t xml:space="preserve"> </w:t>
      </w:r>
    </w:p>
    <w:p w14:paraId="4E79B027" w14:textId="5AE780F6" w:rsidR="00F3088A" w:rsidRPr="00372919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084C8BCE" w14:textId="7B9C0DC9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7E8C3E6" w14:textId="7777777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17B03882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E74808F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 poskytovatele                                                              Za příjemce</w:t>
      </w:r>
    </w:p>
    <w:p w14:paraId="3674C3A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3492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                  ______________________________</w:t>
      </w:r>
    </w:p>
    <w:p w14:paraId="1F9ACC7E" w14:textId="66835F7D" w:rsidR="006B5769" w:rsidRPr="00880086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i/>
          <w:iCs/>
          <w:color w:val="7030A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Mgr. Jan Dohnal                                                              </w:t>
      </w:r>
      <w:r w:rsidR="003F65E3" w:rsidRPr="003F65E3">
        <w:rPr>
          <w:rFonts w:ascii="Times New Roman" w:hAnsi="Times New Roman"/>
          <w:b/>
          <w:bCs/>
          <w:sz w:val="22"/>
          <w:szCs w:val="22"/>
        </w:rPr>
        <w:t>Ing. Tomáš Břeský</w:t>
      </w:r>
    </w:p>
    <w:p w14:paraId="10A3B766" w14:textId="2F8FACEE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880086">
        <w:rPr>
          <w:rFonts w:ascii="Times New Roman" w:hAnsi="Times New Roman"/>
          <w:sz w:val="22"/>
          <w:szCs w:val="22"/>
        </w:rPr>
        <w:t xml:space="preserve">primátor                                                            </w:t>
      </w:r>
      <w:r w:rsidR="00F130FE" w:rsidRPr="00880086">
        <w:rPr>
          <w:rFonts w:ascii="Times New Roman" w:hAnsi="Times New Roman"/>
          <w:sz w:val="22"/>
          <w:szCs w:val="22"/>
        </w:rPr>
        <w:t xml:space="preserve">                 </w:t>
      </w:r>
      <w:r w:rsidR="00F130FE" w:rsidRPr="00880086">
        <w:rPr>
          <w:rFonts w:ascii="Times New Roman" w:hAnsi="Times New Roman"/>
          <w:color w:val="7030A0"/>
          <w:sz w:val="22"/>
          <w:szCs w:val="22"/>
        </w:rPr>
        <w:t xml:space="preserve"> </w:t>
      </w:r>
      <w:r w:rsidR="00D40FE1" w:rsidRPr="00797A9A">
        <w:rPr>
          <w:rFonts w:ascii="Times New Roman" w:hAnsi="Times New Roman"/>
          <w:sz w:val="22"/>
          <w:szCs w:val="22"/>
        </w:rPr>
        <w:t>předseda</w:t>
      </w:r>
    </w:p>
    <w:p w14:paraId="73BF6B50" w14:textId="77777777" w:rsidR="006B5769" w:rsidRPr="00282A1E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i/>
        </w:rPr>
        <w:t>„podepsáno elektronicky“                                                          „podepsáno elektronicky“</w:t>
      </w:r>
    </w:p>
    <w:p w14:paraId="1184E329" w14:textId="77777777" w:rsidR="006B5769" w:rsidRPr="008647D2" w:rsidRDefault="006B5769" w:rsidP="006B576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20B628E" w14:textId="77777777" w:rsidR="006B5769" w:rsidRPr="00C44A96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C9E1D0" w14:textId="148B4ECF" w:rsidR="006B5769" w:rsidRPr="00CC1BB0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color w:val="FF0000"/>
          <w:sz w:val="22"/>
          <w:szCs w:val="22"/>
        </w:rPr>
      </w:pPr>
    </w:p>
    <w:sectPr w:rsidR="006B5769" w:rsidRPr="00CC1BB0" w:rsidSect="00366D51">
      <w:footerReference w:type="default" r:id="rId10"/>
      <w:type w:val="continuous"/>
      <w:pgSz w:w="11906" w:h="16838" w:code="9"/>
      <w:pgMar w:top="1418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F116" w14:textId="77777777" w:rsidR="00777AC5" w:rsidRDefault="00777AC5">
      <w:r>
        <w:separator/>
      </w:r>
    </w:p>
  </w:endnote>
  <w:endnote w:type="continuationSeparator" w:id="0">
    <w:p w14:paraId="60B0364F" w14:textId="77777777" w:rsidR="00777AC5" w:rsidRDefault="0077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221FE485" w:rsidR="00306CE5" w:rsidRDefault="00306CE5">
    <w:pPr>
      <w:pStyle w:val="Zpat"/>
      <w:rPr>
        <w:b/>
        <w:bCs/>
        <w:i/>
        <w:iCs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DF407D">
      <w:t>1</w:t>
    </w:r>
    <w:r w:rsidR="00025AB7">
      <w:t>0</w:t>
    </w:r>
    <w:r>
      <w:t xml:space="preserve">      </w:t>
    </w:r>
  </w:p>
  <w:p w14:paraId="7E49A6CE" w14:textId="612CAAB9" w:rsidR="004D6958" w:rsidRDefault="004D695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DED4" wp14:editId="63696FFA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7A5">
      <w:rPr>
        <w:noProof/>
      </w:rPr>
      <w:drawing>
        <wp:inline distT="0" distB="0" distL="0" distR="0" wp14:anchorId="41E24C22" wp14:editId="566E36D9">
          <wp:extent cx="3429000" cy="609600"/>
          <wp:effectExtent l="0" t="0" r="0" b="0"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2D829158" wp14:editId="3C0B0CAC">
          <wp:extent cx="1762125" cy="20955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70A0E" w14:textId="77777777" w:rsidR="001927BE" w:rsidRPr="0095773F" w:rsidRDefault="001927B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E29" w14:textId="6D96DB13" w:rsidR="006B5769" w:rsidRDefault="006B5769">
    <w:pPr>
      <w:pStyle w:val="Zpat"/>
      <w:rPr>
        <w:b/>
        <w:bCs/>
        <w:i/>
        <w:iCs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/1</w:t>
    </w:r>
    <w:r w:rsidR="00025AB7">
      <w:t>0</w:t>
    </w:r>
    <w:r>
      <w:t xml:space="preserve">     </w:t>
    </w:r>
  </w:p>
  <w:p w14:paraId="444FA7A0" w14:textId="77777777" w:rsidR="006B5769" w:rsidRDefault="006B5769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405E4D" wp14:editId="6F6EA934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7A5">
      <w:rPr>
        <w:noProof/>
      </w:rPr>
      <w:drawing>
        <wp:inline distT="0" distB="0" distL="0" distR="0" wp14:anchorId="035E2C33" wp14:editId="4ED26131">
          <wp:extent cx="3429000" cy="609600"/>
          <wp:effectExtent l="0" t="0" r="0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77E76545" wp14:editId="03250B6B">
          <wp:extent cx="1762125" cy="2095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DE8FD3" w14:textId="77777777" w:rsidR="006B5769" w:rsidRPr="0095773F" w:rsidRDefault="006B5769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5713" w14:textId="77777777" w:rsidR="00777AC5" w:rsidRDefault="00777AC5">
      <w:r>
        <w:separator/>
      </w:r>
    </w:p>
  </w:footnote>
  <w:footnote w:type="continuationSeparator" w:id="0">
    <w:p w14:paraId="3C3D979D" w14:textId="77777777" w:rsidR="00777AC5" w:rsidRDefault="0077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6358" w14:textId="3598ED78" w:rsidR="00A73EA8" w:rsidRDefault="00A73EA8">
    <w:pPr>
      <w:pStyle w:val="Zhlav"/>
      <w:rPr>
        <w:b/>
        <w:bCs/>
      </w:rPr>
    </w:pPr>
  </w:p>
  <w:p w14:paraId="010F4100" w14:textId="11DFFDD3" w:rsidR="00B91FB0" w:rsidRPr="00B91FB0" w:rsidRDefault="00000D56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91FB0">
      <w:rPr>
        <w:b/>
        <w:bCs/>
      </w:rPr>
      <w:tab/>
    </w:r>
  </w:p>
  <w:p w14:paraId="0165BCB8" w14:textId="6F50AF9C" w:rsidR="001927BE" w:rsidRDefault="001927BE">
    <w:pPr>
      <w:pStyle w:val="Zhlav"/>
    </w:pPr>
    <w:r>
      <w:t>Statutární město Ostrava</w:t>
    </w:r>
    <w:r w:rsidR="00CF4ECB">
      <w:tab/>
    </w:r>
    <w:r w:rsidR="00CF4ECB">
      <w:tab/>
      <w:t xml:space="preserve">      </w:t>
    </w:r>
    <w:r w:rsidR="00F649FB">
      <w:rPr>
        <w:rFonts w:cs="Arial"/>
        <w:b/>
        <w:color w:val="00ADD0"/>
        <w:sz w:val="40"/>
        <w:szCs w:val="40"/>
      </w:rPr>
      <w:t>Smlouva</w:t>
    </w:r>
    <w:r w:rsidR="00CF4ECB">
      <w:t xml:space="preserve"> </w:t>
    </w:r>
  </w:p>
  <w:p w14:paraId="5551A195" w14:textId="79416EC2" w:rsidR="00CF4ECB" w:rsidRPr="00CB6ACC" w:rsidRDefault="00CF4ECB" w:rsidP="00AA2A0B">
    <w:pPr>
      <w:pStyle w:val="Zhlav"/>
      <w:tabs>
        <w:tab w:val="left" w:pos="7230"/>
        <w:tab w:val="left" w:pos="7371"/>
      </w:tabs>
      <w:rPr>
        <w:b/>
        <w:bCs/>
      </w:rPr>
    </w:pPr>
    <w:r>
      <w:tab/>
      <w:t xml:space="preserve">                                                                                                             </w:t>
    </w:r>
    <w:r w:rsidR="00AA2A0B">
      <w:t xml:space="preserve">                          </w:t>
    </w:r>
    <w:r w:rsidRPr="0053061E">
      <w:rPr>
        <w:b/>
        <w:bCs/>
      </w:rPr>
      <w:t>č.</w:t>
    </w:r>
    <w:r w:rsidR="00AA2A0B" w:rsidRPr="0053061E">
      <w:rPr>
        <w:b/>
        <w:bCs/>
      </w:rPr>
      <w:t xml:space="preserve"> </w:t>
    </w:r>
    <w:r w:rsidR="0053061E" w:rsidRPr="00214274">
      <w:rPr>
        <w:b/>
        <w:bCs/>
      </w:rPr>
      <w:t>021</w:t>
    </w:r>
    <w:r w:rsidR="00214274" w:rsidRPr="00214274">
      <w:rPr>
        <w:b/>
        <w:bCs/>
      </w:rPr>
      <w:t>0</w:t>
    </w:r>
    <w:r w:rsidR="00AA2A0B" w:rsidRPr="00214274">
      <w:rPr>
        <w:b/>
        <w:bCs/>
      </w:rPr>
      <w:t>/2024/SP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94A19"/>
    <w:multiLevelType w:val="hybridMultilevel"/>
    <w:tmpl w:val="E8DA7D58"/>
    <w:lvl w:ilvl="0" w:tplc="0D8E66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56FC1"/>
    <w:multiLevelType w:val="hybridMultilevel"/>
    <w:tmpl w:val="3D5C612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084A"/>
    <w:multiLevelType w:val="hybridMultilevel"/>
    <w:tmpl w:val="AA3089B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2"/>
  </w:num>
  <w:num w:numId="2" w16cid:durableId="2098673823">
    <w:abstractNumId w:val="15"/>
  </w:num>
  <w:num w:numId="3" w16cid:durableId="425270491">
    <w:abstractNumId w:val="5"/>
  </w:num>
  <w:num w:numId="4" w16cid:durableId="790712033">
    <w:abstractNumId w:val="16"/>
  </w:num>
  <w:num w:numId="5" w16cid:durableId="654648037">
    <w:abstractNumId w:val="14"/>
  </w:num>
  <w:num w:numId="6" w16cid:durableId="1410276509">
    <w:abstractNumId w:val="17"/>
  </w:num>
  <w:num w:numId="7" w16cid:durableId="764615489">
    <w:abstractNumId w:val="18"/>
  </w:num>
  <w:num w:numId="8" w16cid:durableId="2002812322">
    <w:abstractNumId w:val="9"/>
  </w:num>
  <w:num w:numId="9" w16cid:durableId="336806705">
    <w:abstractNumId w:val="19"/>
  </w:num>
  <w:num w:numId="10" w16cid:durableId="979574758">
    <w:abstractNumId w:val="13"/>
  </w:num>
  <w:num w:numId="11" w16cid:durableId="1003312667">
    <w:abstractNumId w:val="2"/>
  </w:num>
  <w:num w:numId="12" w16cid:durableId="1085691418">
    <w:abstractNumId w:val="10"/>
  </w:num>
  <w:num w:numId="13" w16cid:durableId="1727874833">
    <w:abstractNumId w:val="14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6"/>
  </w:num>
  <w:num w:numId="16" w16cid:durableId="1323969466">
    <w:abstractNumId w:val="7"/>
  </w:num>
  <w:num w:numId="17" w16cid:durableId="1977878043">
    <w:abstractNumId w:val="11"/>
  </w:num>
  <w:num w:numId="18" w16cid:durableId="1850169296">
    <w:abstractNumId w:val="3"/>
  </w:num>
  <w:num w:numId="19" w16cid:durableId="2053384702">
    <w:abstractNumId w:val="4"/>
  </w:num>
  <w:num w:numId="20" w16cid:durableId="32728995">
    <w:abstractNumId w:val="1"/>
  </w:num>
  <w:num w:numId="21" w16cid:durableId="26280518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03D8A"/>
    <w:rsid w:val="00013060"/>
    <w:rsid w:val="00014E25"/>
    <w:rsid w:val="00015D0A"/>
    <w:rsid w:val="00016330"/>
    <w:rsid w:val="000217B5"/>
    <w:rsid w:val="000236C0"/>
    <w:rsid w:val="00025AB7"/>
    <w:rsid w:val="000311DA"/>
    <w:rsid w:val="00031545"/>
    <w:rsid w:val="0004703C"/>
    <w:rsid w:val="00050C8E"/>
    <w:rsid w:val="000527CF"/>
    <w:rsid w:val="00053373"/>
    <w:rsid w:val="00053EC7"/>
    <w:rsid w:val="00054A48"/>
    <w:rsid w:val="00054AF8"/>
    <w:rsid w:val="000564B7"/>
    <w:rsid w:val="00060F1D"/>
    <w:rsid w:val="00065760"/>
    <w:rsid w:val="00066324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86D00"/>
    <w:rsid w:val="00091354"/>
    <w:rsid w:val="000920BC"/>
    <w:rsid w:val="00095C9A"/>
    <w:rsid w:val="000966E6"/>
    <w:rsid w:val="000B5AC1"/>
    <w:rsid w:val="000C2E69"/>
    <w:rsid w:val="000C435B"/>
    <w:rsid w:val="000C7908"/>
    <w:rsid w:val="000D7D89"/>
    <w:rsid w:val="000E10A7"/>
    <w:rsid w:val="000E30B3"/>
    <w:rsid w:val="000E5F7E"/>
    <w:rsid w:val="000F1BEC"/>
    <w:rsid w:val="000F2954"/>
    <w:rsid w:val="000F5E40"/>
    <w:rsid w:val="000F6A14"/>
    <w:rsid w:val="000F6DC9"/>
    <w:rsid w:val="001003F6"/>
    <w:rsid w:val="00100930"/>
    <w:rsid w:val="00101C3C"/>
    <w:rsid w:val="00103EE0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121D"/>
    <w:rsid w:val="001621F1"/>
    <w:rsid w:val="00162443"/>
    <w:rsid w:val="00163290"/>
    <w:rsid w:val="00166916"/>
    <w:rsid w:val="00167EA7"/>
    <w:rsid w:val="001711A2"/>
    <w:rsid w:val="00172C82"/>
    <w:rsid w:val="00173D9B"/>
    <w:rsid w:val="00176FBE"/>
    <w:rsid w:val="0018140F"/>
    <w:rsid w:val="0018429C"/>
    <w:rsid w:val="00185679"/>
    <w:rsid w:val="001863F4"/>
    <w:rsid w:val="00187D93"/>
    <w:rsid w:val="00187FB2"/>
    <w:rsid w:val="00191BDA"/>
    <w:rsid w:val="001927BE"/>
    <w:rsid w:val="00194C7A"/>
    <w:rsid w:val="001A54E1"/>
    <w:rsid w:val="001B09A6"/>
    <w:rsid w:val="001B4A44"/>
    <w:rsid w:val="001B4B13"/>
    <w:rsid w:val="001B6511"/>
    <w:rsid w:val="001C04E3"/>
    <w:rsid w:val="001C2983"/>
    <w:rsid w:val="001D4EF8"/>
    <w:rsid w:val="001D6A47"/>
    <w:rsid w:val="001D7ACC"/>
    <w:rsid w:val="001E1490"/>
    <w:rsid w:val="001E1552"/>
    <w:rsid w:val="001E17E0"/>
    <w:rsid w:val="001F0358"/>
    <w:rsid w:val="001F0787"/>
    <w:rsid w:val="001F6405"/>
    <w:rsid w:val="001F74DA"/>
    <w:rsid w:val="00201C6B"/>
    <w:rsid w:val="00203005"/>
    <w:rsid w:val="00203668"/>
    <w:rsid w:val="002114F7"/>
    <w:rsid w:val="00214274"/>
    <w:rsid w:val="00215AD6"/>
    <w:rsid w:val="00216015"/>
    <w:rsid w:val="00217FF5"/>
    <w:rsid w:val="002209FB"/>
    <w:rsid w:val="00223DED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64F1"/>
    <w:rsid w:val="00252BF7"/>
    <w:rsid w:val="0025340D"/>
    <w:rsid w:val="00253F81"/>
    <w:rsid w:val="00260768"/>
    <w:rsid w:val="00261B7F"/>
    <w:rsid w:val="002708A2"/>
    <w:rsid w:val="00271B14"/>
    <w:rsid w:val="00272F5F"/>
    <w:rsid w:val="00277929"/>
    <w:rsid w:val="00281415"/>
    <w:rsid w:val="00281920"/>
    <w:rsid w:val="00283031"/>
    <w:rsid w:val="00283309"/>
    <w:rsid w:val="00284452"/>
    <w:rsid w:val="0028559A"/>
    <w:rsid w:val="00285FE6"/>
    <w:rsid w:val="002868D7"/>
    <w:rsid w:val="00286F67"/>
    <w:rsid w:val="00287526"/>
    <w:rsid w:val="00292CEA"/>
    <w:rsid w:val="00293753"/>
    <w:rsid w:val="00295FCD"/>
    <w:rsid w:val="00297691"/>
    <w:rsid w:val="002A081E"/>
    <w:rsid w:val="002A33A3"/>
    <w:rsid w:val="002A496C"/>
    <w:rsid w:val="002A4B36"/>
    <w:rsid w:val="002B0B0A"/>
    <w:rsid w:val="002B14D5"/>
    <w:rsid w:val="002B14EB"/>
    <w:rsid w:val="002B1EE7"/>
    <w:rsid w:val="002B32A0"/>
    <w:rsid w:val="002B385F"/>
    <w:rsid w:val="002C48E4"/>
    <w:rsid w:val="002C5BAF"/>
    <w:rsid w:val="002D0445"/>
    <w:rsid w:val="002D05C5"/>
    <w:rsid w:val="002D1B93"/>
    <w:rsid w:val="002D3858"/>
    <w:rsid w:val="002D559E"/>
    <w:rsid w:val="002D573D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590B"/>
    <w:rsid w:val="002F77E6"/>
    <w:rsid w:val="00304380"/>
    <w:rsid w:val="0030478E"/>
    <w:rsid w:val="00306CE5"/>
    <w:rsid w:val="00320E5F"/>
    <w:rsid w:val="00321319"/>
    <w:rsid w:val="00321C49"/>
    <w:rsid w:val="003221E4"/>
    <w:rsid w:val="0032391E"/>
    <w:rsid w:val="00325DFF"/>
    <w:rsid w:val="0032696F"/>
    <w:rsid w:val="0033113C"/>
    <w:rsid w:val="00331602"/>
    <w:rsid w:val="00331EA6"/>
    <w:rsid w:val="00331FEB"/>
    <w:rsid w:val="003324D9"/>
    <w:rsid w:val="00333E2B"/>
    <w:rsid w:val="00336802"/>
    <w:rsid w:val="003377FE"/>
    <w:rsid w:val="00343F71"/>
    <w:rsid w:val="0034440D"/>
    <w:rsid w:val="00347CCE"/>
    <w:rsid w:val="00351322"/>
    <w:rsid w:val="00360525"/>
    <w:rsid w:val="00365559"/>
    <w:rsid w:val="00366CBA"/>
    <w:rsid w:val="00366D51"/>
    <w:rsid w:val="003670D4"/>
    <w:rsid w:val="0036786C"/>
    <w:rsid w:val="00370EB7"/>
    <w:rsid w:val="00372919"/>
    <w:rsid w:val="003751DE"/>
    <w:rsid w:val="0037581C"/>
    <w:rsid w:val="00375977"/>
    <w:rsid w:val="00376923"/>
    <w:rsid w:val="00376EB3"/>
    <w:rsid w:val="00382D6A"/>
    <w:rsid w:val="00382ED2"/>
    <w:rsid w:val="003831A6"/>
    <w:rsid w:val="003832E8"/>
    <w:rsid w:val="00383367"/>
    <w:rsid w:val="0038656A"/>
    <w:rsid w:val="00386F19"/>
    <w:rsid w:val="003905FC"/>
    <w:rsid w:val="003933B1"/>
    <w:rsid w:val="00393915"/>
    <w:rsid w:val="003A0FBC"/>
    <w:rsid w:val="003A333B"/>
    <w:rsid w:val="003A50B7"/>
    <w:rsid w:val="003A5853"/>
    <w:rsid w:val="003A6460"/>
    <w:rsid w:val="003C2A52"/>
    <w:rsid w:val="003C2DAB"/>
    <w:rsid w:val="003C44F9"/>
    <w:rsid w:val="003C6638"/>
    <w:rsid w:val="003D2118"/>
    <w:rsid w:val="003D2663"/>
    <w:rsid w:val="003E207E"/>
    <w:rsid w:val="003E6567"/>
    <w:rsid w:val="003F0170"/>
    <w:rsid w:val="003F65E3"/>
    <w:rsid w:val="003F74C6"/>
    <w:rsid w:val="003F7BCB"/>
    <w:rsid w:val="00404866"/>
    <w:rsid w:val="00406344"/>
    <w:rsid w:val="004076A8"/>
    <w:rsid w:val="00412A49"/>
    <w:rsid w:val="00414F03"/>
    <w:rsid w:val="0041619E"/>
    <w:rsid w:val="004165C7"/>
    <w:rsid w:val="00416B9F"/>
    <w:rsid w:val="00423139"/>
    <w:rsid w:val="0042331C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D1E"/>
    <w:rsid w:val="004654BA"/>
    <w:rsid w:val="004738E1"/>
    <w:rsid w:val="0047480C"/>
    <w:rsid w:val="004757F5"/>
    <w:rsid w:val="004807C1"/>
    <w:rsid w:val="00483F24"/>
    <w:rsid w:val="00485467"/>
    <w:rsid w:val="00491911"/>
    <w:rsid w:val="004973DA"/>
    <w:rsid w:val="004A212F"/>
    <w:rsid w:val="004A30D3"/>
    <w:rsid w:val="004A437F"/>
    <w:rsid w:val="004A50AA"/>
    <w:rsid w:val="004A54BE"/>
    <w:rsid w:val="004A5C5D"/>
    <w:rsid w:val="004B106C"/>
    <w:rsid w:val="004B1B3C"/>
    <w:rsid w:val="004B1D45"/>
    <w:rsid w:val="004B3ED7"/>
    <w:rsid w:val="004B5DDD"/>
    <w:rsid w:val="004B7DDB"/>
    <w:rsid w:val="004C1177"/>
    <w:rsid w:val="004C3889"/>
    <w:rsid w:val="004D1482"/>
    <w:rsid w:val="004D5AA8"/>
    <w:rsid w:val="004D6958"/>
    <w:rsid w:val="004E5A46"/>
    <w:rsid w:val="004E6144"/>
    <w:rsid w:val="004F52E7"/>
    <w:rsid w:val="004F7B03"/>
    <w:rsid w:val="00501B1D"/>
    <w:rsid w:val="00504375"/>
    <w:rsid w:val="005058C8"/>
    <w:rsid w:val="00510E10"/>
    <w:rsid w:val="005128D7"/>
    <w:rsid w:val="00512A7E"/>
    <w:rsid w:val="00516A43"/>
    <w:rsid w:val="005247BA"/>
    <w:rsid w:val="00525A8E"/>
    <w:rsid w:val="0052683F"/>
    <w:rsid w:val="0052702A"/>
    <w:rsid w:val="0053061E"/>
    <w:rsid w:val="00530668"/>
    <w:rsid w:val="00533613"/>
    <w:rsid w:val="005363E1"/>
    <w:rsid w:val="00537EB3"/>
    <w:rsid w:val="0054013C"/>
    <w:rsid w:val="005412EE"/>
    <w:rsid w:val="005413FA"/>
    <w:rsid w:val="005414C9"/>
    <w:rsid w:val="005421B1"/>
    <w:rsid w:val="005451F4"/>
    <w:rsid w:val="00545793"/>
    <w:rsid w:val="00550CEA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08EB"/>
    <w:rsid w:val="0058312C"/>
    <w:rsid w:val="0058343D"/>
    <w:rsid w:val="005854C6"/>
    <w:rsid w:val="00597663"/>
    <w:rsid w:val="0059769A"/>
    <w:rsid w:val="005A005E"/>
    <w:rsid w:val="005A0252"/>
    <w:rsid w:val="005A1A19"/>
    <w:rsid w:val="005A3009"/>
    <w:rsid w:val="005A3D73"/>
    <w:rsid w:val="005B3A15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25E7"/>
    <w:rsid w:val="005E458C"/>
    <w:rsid w:val="005E4677"/>
    <w:rsid w:val="005E4788"/>
    <w:rsid w:val="005E7333"/>
    <w:rsid w:val="005F0DD3"/>
    <w:rsid w:val="005F4DBA"/>
    <w:rsid w:val="005F4FA7"/>
    <w:rsid w:val="005F698B"/>
    <w:rsid w:val="005F6A4C"/>
    <w:rsid w:val="006023B2"/>
    <w:rsid w:val="0060285D"/>
    <w:rsid w:val="00604394"/>
    <w:rsid w:val="006065C4"/>
    <w:rsid w:val="00607FB9"/>
    <w:rsid w:val="00611144"/>
    <w:rsid w:val="0061273B"/>
    <w:rsid w:val="00623F65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50155"/>
    <w:rsid w:val="00650DC8"/>
    <w:rsid w:val="00655493"/>
    <w:rsid w:val="00663781"/>
    <w:rsid w:val="00667D6D"/>
    <w:rsid w:val="00670821"/>
    <w:rsid w:val="00670F0E"/>
    <w:rsid w:val="00671AE7"/>
    <w:rsid w:val="00673E7B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366E"/>
    <w:rsid w:val="006B5769"/>
    <w:rsid w:val="006C00FA"/>
    <w:rsid w:val="006C0B5D"/>
    <w:rsid w:val="006C10DC"/>
    <w:rsid w:val="006C167B"/>
    <w:rsid w:val="006C17FC"/>
    <w:rsid w:val="006C755E"/>
    <w:rsid w:val="006C773F"/>
    <w:rsid w:val="006D3EEF"/>
    <w:rsid w:val="006E35E6"/>
    <w:rsid w:val="006E740D"/>
    <w:rsid w:val="006F4662"/>
    <w:rsid w:val="006F52FD"/>
    <w:rsid w:val="006F72FD"/>
    <w:rsid w:val="00701C8F"/>
    <w:rsid w:val="00704832"/>
    <w:rsid w:val="00710E93"/>
    <w:rsid w:val="00711B2B"/>
    <w:rsid w:val="00712DAF"/>
    <w:rsid w:val="00720E6B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77AC5"/>
    <w:rsid w:val="00780B64"/>
    <w:rsid w:val="00781D14"/>
    <w:rsid w:val="0078497C"/>
    <w:rsid w:val="00791A1E"/>
    <w:rsid w:val="007937EF"/>
    <w:rsid w:val="00795E46"/>
    <w:rsid w:val="00795E5C"/>
    <w:rsid w:val="00797192"/>
    <w:rsid w:val="00797A9A"/>
    <w:rsid w:val="007A0DAF"/>
    <w:rsid w:val="007A19CF"/>
    <w:rsid w:val="007A36E2"/>
    <w:rsid w:val="007A3E52"/>
    <w:rsid w:val="007B0961"/>
    <w:rsid w:val="007B1323"/>
    <w:rsid w:val="007B3A79"/>
    <w:rsid w:val="007B41D5"/>
    <w:rsid w:val="007B50A5"/>
    <w:rsid w:val="007C0648"/>
    <w:rsid w:val="007C27DC"/>
    <w:rsid w:val="007C3593"/>
    <w:rsid w:val="007C6D30"/>
    <w:rsid w:val="007C6DF8"/>
    <w:rsid w:val="007D1366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1617"/>
    <w:rsid w:val="007F4073"/>
    <w:rsid w:val="007F5C14"/>
    <w:rsid w:val="007F64B8"/>
    <w:rsid w:val="00803CD1"/>
    <w:rsid w:val="008061D1"/>
    <w:rsid w:val="0080707E"/>
    <w:rsid w:val="00810DCB"/>
    <w:rsid w:val="008208A1"/>
    <w:rsid w:val="008212D3"/>
    <w:rsid w:val="00832AD3"/>
    <w:rsid w:val="00833C9D"/>
    <w:rsid w:val="00834886"/>
    <w:rsid w:val="008409FA"/>
    <w:rsid w:val="008444A4"/>
    <w:rsid w:val="00844803"/>
    <w:rsid w:val="008463C0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0086"/>
    <w:rsid w:val="00881385"/>
    <w:rsid w:val="00881A87"/>
    <w:rsid w:val="00884A09"/>
    <w:rsid w:val="00884CFB"/>
    <w:rsid w:val="008853AC"/>
    <w:rsid w:val="00886660"/>
    <w:rsid w:val="00893DBA"/>
    <w:rsid w:val="008956C3"/>
    <w:rsid w:val="0089632D"/>
    <w:rsid w:val="0089771B"/>
    <w:rsid w:val="00897C2A"/>
    <w:rsid w:val="008A05C7"/>
    <w:rsid w:val="008A2B1D"/>
    <w:rsid w:val="008A41A8"/>
    <w:rsid w:val="008B01A1"/>
    <w:rsid w:val="008B7227"/>
    <w:rsid w:val="008C04E7"/>
    <w:rsid w:val="008C5065"/>
    <w:rsid w:val="008C75CB"/>
    <w:rsid w:val="008D4812"/>
    <w:rsid w:val="008E242E"/>
    <w:rsid w:val="008E431A"/>
    <w:rsid w:val="008E4CA3"/>
    <w:rsid w:val="008E5BDE"/>
    <w:rsid w:val="008E7741"/>
    <w:rsid w:val="008F320F"/>
    <w:rsid w:val="008F44C2"/>
    <w:rsid w:val="008F5BED"/>
    <w:rsid w:val="008F75A5"/>
    <w:rsid w:val="008F7F1D"/>
    <w:rsid w:val="00901AEA"/>
    <w:rsid w:val="00903817"/>
    <w:rsid w:val="00904889"/>
    <w:rsid w:val="00915943"/>
    <w:rsid w:val="009164A2"/>
    <w:rsid w:val="00921EE2"/>
    <w:rsid w:val="009255CE"/>
    <w:rsid w:val="009259B7"/>
    <w:rsid w:val="00926A00"/>
    <w:rsid w:val="0093695D"/>
    <w:rsid w:val="00937228"/>
    <w:rsid w:val="00941F0B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5E35"/>
    <w:rsid w:val="00966024"/>
    <w:rsid w:val="0097353E"/>
    <w:rsid w:val="009753A1"/>
    <w:rsid w:val="009809C4"/>
    <w:rsid w:val="009867E9"/>
    <w:rsid w:val="0098790C"/>
    <w:rsid w:val="0099245A"/>
    <w:rsid w:val="009932C2"/>
    <w:rsid w:val="009A569A"/>
    <w:rsid w:val="009A6378"/>
    <w:rsid w:val="009A6C7E"/>
    <w:rsid w:val="009A6CDB"/>
    <w:rsid w:val="009A7B5D"/>
    <w:rsid w:val="009B0978"/>
    <w:rsid w:val="009B31A3"/>
    <w:rsid w:val="009B3460"/>
    <w:rsid w:val="009B548C"/>
    <w:rsid w:val="009C10C0"/>
    <w:rsid w:val="009C3C0E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294"/>
    <w:rsid w:val="009F6B83"/>
    <w:rsid w:val="009F7A95"/>
    <w:rsid w:val="00A01DFF"/>
    <w:rsid w:val="00A07BBE"/>
    <w:rsid w:val="00A07F39"/>
    <w:rsid w:val="00A11A54"/>
    <w:rsid w:val="00A2039A"/>
    <w:rsid w:val="00A2296A"/>
    <w:rsid w:val="00A22D78"/>
    <w:rsid w:val="00A232A0"/>
    <w:rsid w:val="00A24026"/>
    <w:rsid w:val="00A25D82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60620"/>
    <w:rsid w:val="00A649C6"/>
    <w:rsid w:val="00A67A80"/>
    <w:rsid w:val="00A70C26"/>
    <w:rsid w:val="00A71062"/>
    <w:rsid w:val="00A73EA8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6BEC"/>
    <w:rsid w:val="00A97174"/>
    <w:rsid w:val="00AA2246"/>
    <w:rsid w:val="00AA2A0B"/>
    <w:rsid w:val="00AA4440"/>
    <w:rsid w:val="00AA5DAD"/>
    <w:rsid w:val="00AB41D1"/>
    <w:rsid w:val="00AC0E1E"/>
    <w:rsid w:val="00AC494F"/>
    <w:rsid w:val="00AC57DC"/>
    <w:rsid w:val="00AC7AD6"/>
    <w:rsid w:val="00AD704B"/>
    <w:rsid w:val="00AD705D"/>
    <w:rsid w:val="00AE0B55"/>
    <w:rsid w:val="00AE0D85"/>
    <w:rsid w:val="00AE3F1E"/>
    <w:rsid w:val="00AF1E7C"/>
    <w:rsid w:val="00AF321A"/>
    <w:rsid w:val="00AF3B01"/>
    <w:rsid w:val="00AF3D0E"/>
    <w:rsid w:val="00AF6CE8"/>
    <w:rsid w:val="00AF6DDF"/>
    <w:rsid w:val="00AF7506"/>
    <w:rsid w:val="00B00D6E"/>
    <w:rsid w:val="00B01ED8"/>
    <w:rsid w:val="00B02AD4"/>
    <w:rsid w:val="00B02BEB"/>
    <w:rsid w:val="00B034F1"/>
    <w:rsid w:val="00B062D1"/>
    <w:rsid w:val="00B0682B"/>
    <w:rsid w:val="00B134A9"/>
    <w:rsid w:val="00B145F8"/>
    <w:rsid w:val="00B16486"/>
    <w:rsid w:val="00B234FF"/>
    <w:rsid w:val="00B24B08"/>
    <w:rsid w:val="00B2755D"/>
    <w:rsid w:val="00B3218A"/>
    <w:rsid w:val="00B334A9"/>
    <w:rsid w:val="00B37045"/>
    <w:rsid w:val="00B4020B"/>
    <w:rsid w:val="00B472D4"/>
    <w:rsid w:val="00B47EEC"/>
    <w:rsid w:val="00B50A7C"/>
    <w:rsid w:val="00B558BC"/>
    <w:rsid w:val="00B56231"/>
    <w:rsid w:val="00B57EDB"/>
    <w:rsid w:val="00B60617"/>
    <w:rsid w:val="00B6326A"/>
    <w:rsid w:val="00B64BAE"/>
    <w:rsid w:val="00B67811"/>
    <w:rsid w:val="00B732AE"/>
    <w:rsid w:val="00B759CB"/>
    <w:rsid w:val="00B76F7C"/>
    <w:rsid w:val="00B775E2"/>
    <w:rsid w:val="00B8006B"/>
    <w:rsid w:val="00B81D27"/>
    <w:rsid w:val="00B858F0"/>
    <w:rsid w:val="00B86C4F"/>
    <w:rsid w:val="00B86DB6"/>
    <w:rsid w:val="00B90417"/>
    <w:rsid w:val="00B911BA"/>
    <w:rsid w:val="00B9185C"/>
    <w:rsid w:val="00B91FB0"/>
    <w:rsid w:val="00BA082D"/>
    <w:rsid w:val="00BA2DC2"/>
    <w:rsid w:val="00BA3943"/>
    <w:rsid w:val="00BA53AD"/>
    <w:rsid w:val="00BB7FAA"/>
    <w:rsid w:val="00BC3981"/>
    <w:rsid w:val="00BC3AA1"/>
    <w:rsid w:val="00BC59D1"/>
    <w:rsid w:val="00BC6F74"/>
    <w:rsid w:val="00BC776F"/>
    <w:rsid w:val="00BD6A29"/>
    <w:rsid w:val="00BD6AEA"/>
    <w:rsid w:val="00BD72DB"/>
    <w:rsid w:val="00BE0B31"/>
    <w:rsid w:val="00BE101C"/>
    <w:rsid w:val="00BF0CB8"/>
    <w:rsid w:val="00BF0EEA"/>
    <w:rsid w:val="00BF1138"/>
    <w:rsid w:val="00BF29D2"/>
    <w:rsid w:val="00BF3848"/>
    <w:rsid w:val="00BF434D"/>
    <w:rsid w:val="00BF4CFB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37E"/>
    <w:rsid w:val="00C26B6D"/>
    <w:rsid w:val="00C26CD7"/>
    <w:rsid w:val="00C3049F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97768"/>
    <w:rsid w:val="00CA3271"/>
    <w:rsid w:val="00CA58D8"/>
    <w:rsid w:val="00CA6093"/>
    <w:rsid w:val="00CA6287"/>
    <w:rsid w:val="00CA7728"/>
    <w:rsid w:val="00CA7B36"/>
    <w:rsid w:val="00CB17E9"/>
    <w:rsid w:val="00CB1BC7"/>
    <w:rsid w:val="00CB6ACC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2C79"/>
    <w:rsid w:val="00CF2D24"/>
    <w:rsid w:val="00CF4899"/>
    <w:rsid w:val="00CF4ECB"/>
    <w:rsid w:val="00CF5CD2"/>
    <w:rsid w:val="00CF67E3"/>
    <w:rsid w:val="00D01DC1"/>
    <w:rsid w:val="00D02231"/>
    <w:rsid w:val="00D06487"/>
    <w:rsid w:val="00D12654"/>
    <w:rsid w:val="00D13B9B"/>
    <w:rsid w:val="00D220F5"/>
    <w:rsid w:val="00D23AC4"/>
    <w:rsid w:val="00D27269"/>
    <w:rsid w:val="00D275CE"/>
    <w:rsid w:val="00D309A8"/>
    <w:rsid w:val="00D30D9F"/>
    <w:rsid w:val="00D30F30"/>
    <w:rsid w:val="00D31B9B"/>
    <w:rsid w:val="00D32278"/>
    <w:rsid w:val="00D3637A"/>
    <w:rsid w:val="00D36A8E"/>
    <w:rsid w:val="00D40FE1"/>
    <w:rsid w:val="00D42709"/>
    <w:rsid w:val="00D42879"/>
    <w:rsid w:val="00D428EA"/>
    <w:rsid w:val="00D43811"/>
    <w:rsid w:val="00D46E9A"/>
    <w:rsid w:val="00D51600"/>
    <w:rsid w:val="00D53E4D"/>
    <w:rsid w:val="00D549D4"/>
    <w:rsid w:val="00D57216"/>
    <w:rsid w:val="00D57FBE"/>
    <w:rsid w:val="00D60167"/>
    <w:rsid w:val="00D624C7"/>
    <w:rsid w:val="00D63B54"/>
    <w:rsid w:val="00D669F8"/>
    <w:rsid w:val="00D66F11"/>
    <w:rsid w:val="00D718BE"/>
    <w:rsid w:val="00D74657"/>
    <w:rsid w:val="00D74789"/>
    <w:rsid w:val="00D766BA"/>
    <w:rsid w:val="00D84DF2"/>
    <w:rsid w:val="00D93C46"/>
    <w:rsid w:val="00D9555E"/>
    <w:rsid w:val="00DA0482"/>
    <w:rsid w:val="00DA284B"/>
    <w:rsid w:val="00DA30F5"/>
    <w:rsid w:val="00DA34CD"/>
    <w:rsid w:val="00DA4357"/>
    <w:rsid w:val="00DA7718"/>
    <w:rsid w:val="00DB366D"/>
    <w:rsid w:val="00DB3724"/>
    <w:rsid w:val="00DB4B51"/>
    <w:rsid w:val="00DC07F4"/>
    <w:rsid w:val="00DC155E"/>
    <w:rsid w:val="00DC1D4E"/>
    <w:rsid w:val="00DC2CA6"/>
    <w:rsid w:val="00DC4AB3"/>
    <w:rsid w:val="00DC7692"/>
    <w:rsid w:val="00DD0CFB"/>
    <w:rsid w:val="00DD11FD"/>
    <w:rsid w:val="00DD1F1E"/>
    <w:rsid w:val="00DD3A61"/>
    <w:rsid w:val="00DD3B2C"/>
    <w:rsid w:val="00DD7B67"/>
    <w:rsid w:val="00DE147D"/>
    <w:rsid w:val="00DE5A15"/>
    <w:rsid w:val="00DE6706"/>
    <w:rsid w:val="00DE675E"/>
    <w:rsid w:val="00DF407D"/>
    <w:rsid w:val="00DF47B4"/>
    <w:rsid w:val="00DF513E"/>
    <w:rsid w:val="00DF65D5"/>
    <w:rsid w:val="00DF6776"/>
    <w:rsid w:val="00DF7208"/>
    <w:rsid w:val="00DF7D20"/>
    <w:rsid w:val="00E018E0"/>
    <w:rsid w:val="00E07C2D"/>
    <w:rsid w:val="00E12B84"/>
    <w:rsid w:val="00E1318B"/>
    <w:rsid w:val="00E14004"/>
    <w:rsid w:val="00E14758"/>
    <w:rsid w:val="00E158C0"/>
    <w:rsid w:val="00E200CD"/>
    <w:rsid w:val="00E20F5E"/>
    <w:rsid w:val="00E23133"/>
    <w:rsid w:val="00E2372D"/>
    <w:rsid w:val="00E24BE8"/>
    <w:rsid w:val="00E27606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770D"/>
    <w:rsid w:val="00E640BB"/>
    <w:rsid w:val="00E6427F"/>
    <w:rsid w:val="00E72252"/>
    <w:rsid w:val="00E72E06"/>
    <w:rsid w:val="00E76693"/>
    <w:rsid w:val="00E77D5B"/>
    <w:rsid w:val="00E81397"/>
    <w:rsid w:val="00E8352A"/>
    <w:rsid w:val="00E84200"/>
    <w:rsid w:val="00E8749D"/>
    <w:rsid w:val="00E928DE"/>
    <w:rsid w:val="00E92A47"/>
    <w:rsid w:val="00E92B89"/>
    <w:rsid w:val="00E93712"/>
    <w:rsid w:val="00E97698"/>
    <w:rsid w:val="00EA1CEE"/>
    <w:rsid w:val="00EA7C67"/>
    <w:rsid w:val="00EB129E"/>
    <w:rsid w:val="00EB3358"/>
    <w:rsid w:val="00EB5770"/>
    <w:rsid w:val="00EB79DC"/>
    <w:rsid w:val="00EB7C2F"/>
    <w:rsid w:val="00EC2726"/>
    <w:rsid w:val="00EC3D20"/>
    <w:rsid w:val="00ED2F99"/>
    <w:rsid w:val="00ED4E22"/>
    <w:rsid w:val="00ED7EB9"/>
    <w:rsid w:val="00EE1524"/>
    <w:rsid w:val="00EE185E"/>
    <w:rsid w:val="00EE1A76"/>
    <w:rsid w:val="00EE2E80"/>
    <w:rsid w:val="00EE2EF6"/>
    <w:rsid w:val="00EE696A"/>
    <w:rsid w:val="00EF0097"/>
    <w:rsid w:val="00EF0441"/>
    <w:rsid w:val="00EF1D76"/>
    <w:rsid w:val="00EF363A"/>
    <w:rsid w:val="00EF3EF3"/>
    <w:rsid w:val="00EF6D82"/>
    <w:rsid w:val="00F018C0"/>
    <w:rsid w:val="00F130FE"/>
    <w:rsid w:val="00F16A14"/>
    <w:rsid w:val="00F211A7"/>
    <w:rsid w:val="00F22DDC"/>
    <w:rsid w:val="00F23C90"/>
    <w:rsid w:val="00F249C1"/>
    <w:rsid w:val="00F26854"/>
    <w:rsid w:val="00F3047A"/>
    <w:rsid w:val="00F3088A"/>
    <w:rsid w:val="00F3342F"/>
    <w:rsid w:val="00F40991"/>
    <w:rsid w:val="00F50F07"/>
    <w:rsid w:val="00F51A33"/>
    <w:rsid w:val="00F54675"/>
    <w:rsid w:val="00F549CE"/>
    <w:rsid w:val="00F6001E"/>
    <w:rsid w:val="00F62F4E"/>
    <w:rsid w:val="00F649FB"/>
    <w:rsid w:val="00F652C4"/>
    <w:rsid w:val="00F71A3D"/>
    <w:rsid w:val="00F804F4"/>
    <w:rsid w:val="00F824BD"/>
    <w:rsid w:val="00F83497"/>
    <w:rsid w:val="00F83715"/>
    <w:rsid w:val="00F91B77"/>
    <w:rsid w:val="00F93A95"/>
    <w:rsid w:val="00FB59CC"/>
    <w:rsid w:val="00FB6667"/>
    <w:rsid w:val="00FC0334"/>
    <w:rsid w:val="00FC2516"/>
    <w:rsid w:val="00FC65F0"/>
    <w:rsid w:val="00FD58DC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91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4003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73</cp:revision>
  <cp:lastPrinted>2021-10-07T07:10:00Z</cp:lastPrinted>
  <dcterms:created xsi:type="dcterms:W3CDTF">2023-11-22T11:45:00Z</dcterms:created>
  <dcterms:modified xsi:type="dcterms:W3CDTF">2024-02-13T08:56:00Z</dcterms:modified>
</cp:coreProperties>
</file>