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AD577" w14:textId="0390C611" w:rsidR="001F782E" w:rsidRPr="00367538" w:rsidRDefault="00032E47" w:rsidP="001F782E">
      <w:pPr>
        <w:spacing w:after="120" w:line="240" w:lineRule="auto"/>
        <w:jc w:val="center"/>
        <w:rPr>
          <w:b/>
          <w:sz w:val="32"/>
          <w:szCs w:val="32"/>
        </w:rPr>
      </w:pPr>
      <w:r w:rsidRPr="00367538">
        <w:rPr>
          <w:b/>
          <w:sz w:val="32"/>
          <w:szCs w:val="32"/>
        </w:rPr>
        <w:t>S</w:t>
      </w:r>
      <w:r w:rsidR="005D0BDB" w:rsidRPr="00367538">
        <w:rPr>
          <w:b/>
          <w:sz w:val="32"/>
          <w:szCs w:val="32"/>
        </w:rPr>
        <w:t>mlouva o dodávce tepelné energie</w:t>
      </w:r>
      <w:r w:rsidR="00AD7AEB">
        <w:rPr>
          <w:b/>
          <w:sz w:val="32"/>
          <w:szCs w:val="32"/>
        </w:rPr>
        <w:t xml:space="preserve"> č. </w:t>
      </w:r>
      <w:r w:rsidR="00BF4C13">
        <w:rPr>
          <w:b/>
          <w:sz w:val="32"/>
          <w:szCs w:val="32"/>
        </w:rPr>
        <w:t>6</w:t>
      </w:r>
      <w:r w:rsidR="001F782E">
        <w:rPr>
          <w:b/>
          <w:sz w:val="32"/>
          <w:szCs w:val="32"/>
        </w:rPr>
        <w:t>/2024/TH/</w:t>
      </w:r>
      <w:r w:rsidR="00BF4C13">
        <w:rPr>
          <w:b/>
          <w:sz w:val="32"/>
          <w:szCs w:val="32"/>
        </w:rPr>
        <w:t>L</w:t>
      </w:r>
    </w:p>
    <w:p w14:paraId="0D690C92" w14:textId="77777777" w:rsidR="005D0BDB" w:rsidRPr="00BF1C4B" w:rsidRDefault="005D0BDB" w:rsidP="00D22B55">
      <w:pPr>
        <w:spacing w:after="0" w:line="240" w:lineRule="auto"/>
        <w:jc w:val="center"/>
        <w:rPr>
          <w:sz w:val="24"/>
          <w:szCs w:val="24"/>
        </w:rPr>
      </w:pPr>
      <w:r w:rsidRPr="00BF1C4B">
        <w:rPr>
          <w:sz w:val="24"/>
          <w:szCs w:val="24"/>
        </w:rPr>
        <w:t xml:space="preserve">dle § 76 </w:t>
      </w:r>
      <w:r w:rsidR="0073783C" w:rsidRPr="00BF1C4B">
        <w:rPr>
          <w:sz w:val="24"/>
          <w:szCs w:val="24"/>
        </w:rPr>
        <w:t>a násl.</w:t>
      </w:r>
      <w:r w:rsidRPr="00BF1C4B">
        <w:rPr>
          <w:sz w:val="24"/>
          <w:szCs w:val="24"/>
        </w:rPr>
        <w:t xml:space="preserve"> zákona č. 458/2000 Sb., </w:t>
      </w:r>
      <w:r w:rsidR="00F85EF9" w:rsidRPr="00BF1C4B">
        <w:rPr>
          <w:sz w:val="24"/>
          <w:szCs w:val="24"/>
        </w:rPr>
        <w:t>o podmínkách podnikání a o výkonu státní správy v energetických odvětvích a o změně některých zákonů (</w:t>
      </w:r>
      <w:r w:rsidRPr="00BF1C4B">
        <w:rPr>
          <w:sz w:val="24"/>
          <w:szCs w:val="24"/>
        </w:rPr>
        <w:t>energetický zákon</w:t>
      </w:r>
      <w:r w:rsidR="00F85EF9" w:rsidRPr="00BF1C4B">
        <w:rPr>
          <w:sz w:val="24"/>
          <w:szCs w:val="24"/>
        </w:rPr>
        <w:t>)</w:t>
      </w:r>
      <w:r w:rsidR="00AD7AEB" w:rsidRPr="00BF1C4B">
        <w:rPr>
          <w:sz w:val="24"/>
          <w:szCs w:val="24"/>
        </w:rPr>
        <w:t>, ve znění pozdějších předpisů</w:t>
      </w:r>
    </w:p>
    <w:p w14:paraId="1213FF21" w14:textId="77777777" w:rsidR="00AD7AEB" w:rsidRDefault="00AD7AEB" w:rsidP="005A56EC">
      <w:pPr>
        <w:spacing w:after="0" w:line="240" w:lineRule="auto"/>
        <w:rPr>
          <w:sz w:val="24"/>
          <w:szCs w:val="24"/>
        </w:rPr>
      </w:pPr>
    </w:p>
    <w:p w14:paraId="242F5069" w14:textId="77777777" w:rsidR="00AD7AEB" w:rsidRPr="00AD7AEB" w:rsidRDefault="00AD7AEB" w:rsidP="005A56EC">
      <w:pPr>
        <w:spacing w:after="0" w:line="240" w:lineRule="auto"/>
        <w:rPr>
          <w:sz w:val="24"/>
          <w:szCs w:val="24"/>
        </w:rPr>
      </w:pPr>
    </w:p>
    <w:p w14:paraId="462C8132" w14:textId="77777777" w:rsidR="005A56EC" w:rsidRPr="00AD7AEB" w:rsidRDefault="005A56EC" w:rsidP="005A56EC">
      <w:pPr>
        <w:spacing w:after="0" w:line="240" w:lineRule="auto"/>
        <w:rPr>
          <w:sz w:val="24"/>
        </w:rPr>
      </w:pPr>
      <w:r w:rsidRPr="008B2694">
        <w:rPr>
          <w:b/>
          <w:sz w:val="24"/>
        </w:rPr>
        <w:t>Správa budov Žamberk s.r.o</w:t>
      </w:r>
      <w:r w:rsidRPr="00AD7AEB">
        <w:rPr>
          <w:sz w:val="24"/>
        </w:rPr>
        <w:t>.</w:t>
      </w:r>
    </w:p>
    <w:p w14:paraId="346525B8" w14:textId="606437D0" w:rsidR="005A56EC" w:rsidRPr="00AD7AEB" w:rsidRDefault="005A56EC" w:rsidP="005A56EC">
      <w:pPr>
        <w:spacing w:after="0" w:line="240" w:lineRule="auto"/>
        <w:rPr>
          <w:sz w:val="24"/>
        </w:rPr>
      </w:pPr>
      <w:r w:rsidRPr="00AD7AEB">
        <w:rPr>
          <w:sz w:val="24"/>
        </w:rPr>
        <w:t xml:space="preserve">se </w:t>
      </w:r>
      <w:r w:rsidR="006265F8" w:rsidRPr="00AD7AEB">
        <w:rPr>
          <w:sz w:val="24"/>
        </w:rPr>
        <w:t>sídlem Klostermanova</w:t>
      </w:r>
      <w:r w:rsidRPr="00AD7AEB">
        <w:rPr>
          <w:sz w:val="24"/>
        </w:rPr>
        <w:t xml:space="preserve"> 990,</w:t>
      </w:r>
      <w:r w:rsidR="00AD7AEB">
        <w:rPr>
          <w:sz w:val="24"/>
        </w:rPr>
        <w:t xml:space="preserve"> 564 01</w:t>
      </w:r>
      <w:r w:rsidRPr="00AD7AEB">
        <w:rPr>
          <w:sz w:val="24"/>
        </w:rPr>
        <w:t xml:space="preserve"> Žamberk</w:t>
      </w:r>
    </w:p>
    <w:p w14:paraId="2764D36B" w14:textId="77777777" w:rsidR="00AD7AEB" w:rsidRDefault="00AD7AEB" w:rsidP="005A56EC">
      <w:pPr>
        <w:spacing w:after="0" w:line="240" w:lineRule="auto"/>
        <w:rPr>
          <w:sz w:val="24"/>
        </w:rPr>
      </w:pPr>
      <w:r>
        <w:rPr>
          <w:sz w:val="24"/>
        </w:rPr>
        <w:t>IČO: 25280091, DIČ: CZ25280091</w:t>
      </w:r>
    </w:p>
    <w:p w14:paraId="620F85F6" w14:textId="7D02455A" w:rsidR="005A56EC" w:rsidRDefault="00AD7AEB" w:rsidP="005A56EC">
      <w:pPr>
        <w:spacing w:after="0" w:line="240" w:lineRule="auto"/>
        <w:rPr>
          <w:sz w:val="24"/>
        </w:rPr>
      </w:pPr>
      <w:r>
        <w:rPr>
          <w:sz w:val="24"/>
        </w:rPr>
        <w:t xml:space="preserve">zapsaná </w:t>
      </w:r>
      <w:r w:rsidR="005A56EC" w:rsidRPr="00AD7AEB">
        <w:rPr>
          <w:sz w:val="24"/>
        </w:rPr>
        <w:t>v obchodním rejstříku vedené</w:t>
      </w:r>
      <w:r>
        <w:rPr>
          <w:sz w:val="24"/>
        </w:rPr>
        <w:t>m</w:t>
      </w:r>
      <w:r w:rsidR="005A56EC" w:rsidRPr="00AD7AEB">
        <w:rPr>
          <w:sz w:val="24"/>
        </w:rPr>
        <w:t xml:space="preserve"> Krajským soudem v Hradci </w:t>
      </w:r>
      <w:r w:rsidR="006265F8" w:rsidRPr="00AD7AEB">
        <w:rPr>
          <w:sz w:val="24"/>
        </w:rPr>
        <w:t>Králové,</w:t>
      </w:r>
      <w:r w:rsidR="006265F8">
        <w:rPr>
          <w:sz w:val="24"/>
        </w:rPr>
        <w:t xml:space="preserve"> sp</w:t>
      </w:r>
      <w:r>
        <w:rPr>
          <w:sz w:val="24"/>
        </w:rPr>
        <w:t xml:space="preserve">. </w:t>
      </w:r>
      <w:r w:rsidR="001322D9">
        <w:rPr>
          <w:sz w:val="24"/>
        </w:rPr>
        <w:t>z</w:t>
      </w:r>
      <w:r>
        <w:rPr>
          <w:sz w:val="24"/>
        </w:rPr>
        <w:t>n. C</w:t>
      </w:r>
      <w:r w:rsidR="005A56EC" w:rsidRPr="00AD7AEB">
        <w:rPr>
          <w:sz w:val="24"/>
        </w:rPr>
        <w:t xml:space="preserve"> 12570</w:t>
      </w:r>
    </w:p>
    <w:p w14:paraId="08932342" w14:textId="77777777" w:rsidR="001051D4" w:rsidRDefault="001051D4" w:rsidP="005A56EC">
      <w:pPr>
        <w:spacing w:after="0" w:line="240" w:lineRule="auto"/>
        <w:rPr>
          <w:sz w:val="24"/>
        </w:rPr>
      </w:pPr>
      <w:r>
        <w:rPr>
          <w:sz w:val="24"/>
        </w:rPr>
        <w:t>bankovní spojení: ………………………….</w:t>
      </w:r>
    </w:p>
    <w:p w14:paraId="0FBC5C3E" w14:textId="77777777" w:rsidR="0037171C" w:rsidRDefault="0037171C" w:rsidP="0037171C">
      <w:pPr>
        <w:spacing w:after="0" w:line="240" w:lineRule="auto"/>
        <w:jc w:val="both"/>
        <w:rPr>
          <w:sz w:val="24"/>
        </w:rPr>
      </w:pPr>
      <w:r>
        <w:rPr>
          <w:sz w:val="24"/>
        </w:rPr>
        <w:t>držitel koncese a licence k podnikání ve smyslu zákona č. 458/2000 Sb., energetický zákon pro skupinu 31 výroba tepelné energie a skupinu 32 rozvod tepelné energie</w:t>
      </w:r>
    </w:p>
    <w:p w14:paraId="482B7204" w14:textId="77777777" w:rsidR="00AD7AEB" w:rsidRPr="0037171C" w:rsidRDefault="00AD7AEB" w:rsidP="0037171C">
      <w:pPr>
        <w:spacing w:after="0" w:line="240" w:lineRule="auto"/>
        <w:rPr>
          <w:sz w:val="24"/>
        </w:rPr>
      </w:pPr>
      <w:r w:rsidRPr="0037171C">
        <w:rPr>
          <w:sz w:val="24"/>
        </w:rPr>
        <w:t>zastoupená jednatelem Ing. Janem Filipem</w:t>
      </w:r>
    </w:p>
    <w:p w14:paraId="45C1E5D5" w14:textId="394C3F0A" w:rsidR="00E70F20" w:rsidRDefault="00E70F20" w:rsidP="005A56EC">
      <w:pPr>
        <w:spacing w:after="0" w:line="240" w:lineRule="auto"/>
        <w:rPr>
          <w:sz w:val="24"/>
        </w:rPr>
      </w:pPr>
      <w:r>
        <w:rPr>
          <w:sz w:val="24"/>
        </w:rPr>
        <w:t>zaměstnanc</w:t>
      </w:r>
      <w:r w:rsidR="008A5A53">
        <w:rPr>
          <w:sz w:val="24"/>
        </w:rPr>
        <w:t>i</w:t>
      </w:r>
      <w:r>
        <w:rPr>
          <w:sz w:val="24"/>
        </w:rPr>
        <w:t xml:space="preserve"> pověřen</w:t>
      </w:r>
      <w:r w:rsidR="008A5A53">
        <w:rPr>
          <w:sz w:val="24"/>
        </w:rPr>
        <w:t>i</w:t>
      </w:r>
      <w:r>
        <w:rPr>
          <w:sz w:val="24"/>
        </w:rPr>
        <w:t xml:space="preserve"> činností ve věcech technických: Roman Mužík</w:t>
      </w:r>
    </w:p>
    <w:p w14:paraId="3A9B092D" w14:textId="77777777" w:rsidR="00AD7AEB" w:rsidRDefault="00AD7AEB" w:rsidP="005A56EC">
      <w:pPr>
        <w:spacing w:after="0" w:line="240" w:lineRule="auto"/>
        <w:rPr>
          <w:sz w:val="24"/>
        </w:rPr>
      </w:pPr>
      <w:r>
        <w:rPr>
          <w:sz w:val="24"/>
        </w:rPr>
        <w:t>na straně jedné jako dodavatel (dále jen „dodavatel“)</w:t>
      </w:r>
    </w:p>
    <w:p w14:paraId="68BBD34B" w14:textId="77777777" w:rsidR="00032E47" w:rsidRPr="00AD7AEB" w:rsidRDefault="00032E47" w:rsidP="005A56EC">
      <w:pPr>
        <w:spacing w:after="0" w:line="240" w:lineRule="auto"/>
        <w:jc w:val="both"/>
        <w:rPr>
          <w:sz w:val="24"/>
          <w:szCs w:val="24"/>
        </w:rPr>
      </w:pPr>
    </w:p>
    <w:p w14:paraId="08A5DD2F" w14:textId="77777777" w:rsidR="00E12785" w:rsidRDefault="00AD7AEB" w:rsidP="00D22B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5E230DFE" w14:textId="77777777" w:rsidR="00AD7AEB" w:rsidRPr="00AD7AEB" w:rsidRDefault="00AD7AEB" w:rsidP="00D22B55">
      <w:pPr>
        <w:spacing w:after="0" w:line="240" w:lineRule="auto"/>
        <w:jc w:val="both"/>
        <w:rPr>
          <w:sz w:val="24"/>
          <w:szCs w:val="24"/>
        </w:rPr>
      </w:pPr>
    </w:p>
    <w:p w14:paraId="18A1AA74" w14:textId="77777777" w:rsidR="00BF4C13" w:rsidRPr="009C76D2" w:rsidRDefault="00BF4C13" w:rsidP="00BF4C13">
      <w:pPr>
        <w:spacing w:after="0" w:line="240" w:lineRule="auto"/>
        <w:rPr>
          <w:b/>
          <w:sz w:val="24"/>
        </w:rPr>
      </w:pPr>
      <w:r w:rsidRPr="002714A0">
        <w:rPr>
          <w:b/>
          <w:sz w:val="24"/>
          <w:szCs w:val="24"/>
        </w:rPr>
        <w:t>Školní jídelna</w:t>
      </w:r>
      <w:r w:rsidRPr="009C76D2">
        <w:rPr>
          <w:b/>
          <w:sz w:val="24"/>
        </w:rPr>
        <w:t xml:space="preserve"> Žamberk</w:t>
      </w:r>
      <w:r>
        <w:rPr>
          <w:b/>
          <w:sz w:val="24"/>
          <w:szCs w:val="24"/>
        </w:rPr>
        <w:t>, nám. gen. Knopa 433</w:t>
      </w:r>
    </w:p>
    <w:p w14:paraId="0D14F059" w14:textId="77777777" w:rsidR="00BF4C13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AD7AEB">
        <w:rPr>
          <w:rFonts w:cs="TimesNewRoman"/>
          <w:sz w:val="24"/>
          <w:szCs w:val="24"/>
        </w:rPr>
        <w:t>se sídlem</w:t>
      </w:r>
      <w:r>
        <w:rPr>
          <w:rFonts w:cs="TimesNewRoman"/>
          <w:sz w:val="24"/>
          <w:szCs w:val="24"/>
        </w:rPr>
        <w:t>: nám. generála Knopa 433, 564 01 Žamberk</w:t>
      </w:r>
    </w:p>
    <w:p w14:paraId="77552F64" w14:textId="77777777" w:rsidR="00BF4C13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IČO: 00856487, DIČ: CZ 00856487</w:t>
      </w:r>
    </w:p>
    <w:p w14:paraId="1A07FDDA" w14:textId="77777777" w:rsidR="00BF4C13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Zastoupená: Martou Kacálkovou, ředitelkou jídelny</w:t>
      </w:r>
    </w:p>
    <w:p w14:paraId="3FA244AD" w14:textId="56728091" w:rsidR="00BF4C13" w:rsidRDefault="009C6B31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Tel.: </w:t>
      </w:r>
    </w:p>
    <w:p w14:paraId="4F316854" w14:textId="041F9A53" w:rsidR="00BF4C13" w:rsidRDefault="009C6B31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E-mail: </w:t>
      </w:r>
    </w:p>
    <w:p w14:paraId="3A15F368" w14:textId="0058AED9" w:rsidR="001322D9" w:rsidRDefault="001F782E" w:rsidP="001F782E">
      <w:pPr>
        <w:spacing w:after="0" w:line="240" w:lineRule="auto"/>
        <w:rPr>
          <w:sz w:val="24"/>
        </w:rPr>
      </w:pPr>
      <w:r>
        <w:rPr>
          <w:rFonts w:cs="TimesNewRoman"/>
          <w:sz w:val="24"/>
          <w:szCs w:val="24"/>
        </w:rPr>
        <w:t>(dále jen „odběratel“)</w:t>
      </w:r>
    </w:p>
    <w:p w14:paraId="7727B797" w14:textId="77777777" w:rsidR="001322D9" w:rsidRDefault="001322D9" w:rsidP="005A56EC">
      <w:pPr>
        <w:spacing w:after="0" w:line="240" w:lineRule="auto"/>
        <w:rPr>
          <w:sz w:val="24"/>
        </w:rPr>
      </w:pPr>
    </w:p>
    <w:p w14:paraId="49BB21C1" w14:textId="77777777" w:rsidR="005A56EC" w:rsidRDefault="001322D9" w:rsidP="001322D9">
      <w:pPr>
        <w:spacing w:after="0" w:line="240" w:lineRule="auto"/>
        <w:jc w:val="center"/>
        <w:rPr>
          <w:sz w:val="24"/>
        </w:rPr>
      </w:pPr>
      <w:r>
        <w:rPr>
          <w:sz w:val="24"/>
        </w:rPr>
        <w:t>uzavírají tuto smlouvu o dodávce tepelné energie</w:t>
      </w:r>
    </w:p>
    <w:p w14:paraId="2B0AB35E" w14:textId="77777777" w:rsidR="001322D9" w:rsidRDefault="001322D9" w:rsidP="001322D9">
      <w:pPr>
        <w:spacing w:after="0" w:line="240" w:lineRule="auto"/>
        <w:jc w:val="center"/>
        <w:rPr>
          <w:sz w:val="24"/>
        </w:rPr>
      </w:pPr>
    </w:p>
    <w:p w14:paraId="548FF736" w14:textId="77777777" w:rsidR="0073783C" w:rsidRDefault="0073783C" w:rsidP="001322D9">
      <w:pPr>
        <w:spacing w:after="0" w:line="240" w:lineRule="auto"/>
        <w:jc w:val="center"/>
        <w:rPr>
          <w:sz w:val="24"/>
        </w:rPr>
      </w:pPr>
    </w:p>
    <w:p w14:paraId="320BB932" w14:textId="77777777" w:rsidR="001322D9" w:rsidRPr="001322D9" w:rsidRDefault="001322D9" w:rsidP="001322D9">
      <w:pPr>
        <w:spacing w:after="0" w:line="240" w:lineRule="auto"/>
        <w:jc w:val="center"/>
        <w:rPr>
          <w:b/>
          <w:sz w:val="24"/>
        </w:rPr>
      </w:pPr>
      <w:r w:rsidRPr="001322D9">
        <w:rPr>
          <w:b/>
          <w:sz w:val="24"/>
        </w:rPr>
        <w:t xml:space="preserve">Článek </w:t>
      </w:r>
      <w:r w:rsidR="0073783C">
        <w:rPr>
          <w:b/>
          <w:sz w:val="24"/>
        </w:rPr>
        <w:t>1</w:t>
      </w:r>
    </w:p>
    <w:p w14:paraId="06CC8032" w14:textId="77777777" w:rsidR="001322D9" w:rsidRDefault="001322D9" w:rsidP="001322D9">
      <w:pPr>
        <w:spacing w:after="0" w:line="240" w:lineRule="auto"/>
        <w:jc w:val="center"/>
        <w:rPr>
          <w:b/>
          <w:sz w:val="24"/>
        </w:rPr>
      </w:pPr>
      <w:r w:rsidRPr="001322D9">
        <w:rPr>
          <w:b/>
          <w:sz w:val="24"/>
        </w:rPr>
        <w:t>Předmět smlouvy</w:t>
      </w:r>
    </w:p>
    <w:p w14:paraId="6E5EA726" w14:textId="77777777" w:rsidR="001322D9" w:rsidRDefault="001322D9" w:rsidP="001322D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 w:rsidRPr="001322D9">
        <w:rPr>
          <w:sz w:val="24"/>
        </w:rPr>
        <w:t xml:space="preserve">Předmětem smlouvy </w:t>
      </w:r>
      <w:r w:rsidR="00C066D3">
        <w:rPr>
          <w:sz w:val="24"/>
        </w:rPr>
        <w:t xml:space="preserve">je </w:t>
      </w:r>
      <w:r w:rsidR="008A5A53">
        <w:rPr>
          <w:sz w:val="24"/>
        </w:rPr>
        <w:t xml:space="preserve">závazek </w:t>
      </w:r>
      <w:r w:rsidR="00C066D3">
        <w:rPr>
          <w:sz w:val="24"/>
        </w:rPr>
        <w:t>dod</w:t>
      </w:r>
      <w:r w:rsidR="008A5A53">
        <w:rPr>
          <w:sz w:val="24"/>
        </w:rPr>
        <w:t>avatele dodávat</w:t>
      </w:r>
      <w:r w:rsidR="00C066D3">
        <w:rPr>
          <w:sz w:val="24"/>
        </w:rPr>
        <w:t xml:space="preserve"> t</w:t>
      </w:r>
      <w:r>
        <w:rPr>
          <w:sz w:val="24"/>
        </w:rPr>
        <w:t>epeln</w:t>
      </w:r>
      <w:r w:rsidR="008A5A53">
        <w:rPr>
          <w:sz w:val="24"/>
        </w:rPr>
        <w:t>ou</w:t>
      </w:r>
      <w:r>
        <w:rPr>
          <w:sz w:val="24"/>
        </w:rPr>
        <w:t xml:space="preserve"> energi</w:t>
      </w:r>
      <w:r w:rsidR="001051D4">
        <w:rPr>
          <w:sz w:val="24"/>
        </w:rPr>
        <w:t>i</w:t>
      </w:r>
      <w:r>
        <w:rPr>
          <w:sz w:val="24"/>
        </w:rPr>
        <w:t xml:space="preserve"> ze </w:t>
      </w:r>
      <w:r w:rsidR="0037171C">
        <w:rPr>
          <w:sz w:val="24"/>
        </w:rPr>
        <w:t>svého z</w:t>
      </w:r>
      <w:r w:rsidR="00C066D3">
        <w:rPr>
          <w:sz w:val="24"/>
        </w:rPr>
        <w:t xml:space="preserve">ařízení </w:t>
      </w:r>
      <w:r>
        <w:rPr>
          <w:sz w:val="24"/>
        </w:rPr>
        <w:t>do odběrného místa odběratele</w:t>
      </w:r>
      <w:r w:rsidR="00C066D3">
        <w:rPr>
          <w:sz w:val="24"/>
        </w:rPr>
        <w:t xml:space="preserve"> a </w:t>
      </w:r>
      <w:r>
        <w:rPr>
          <w:sz w:val="24"/>
        </w:rPr>
        <w:t xml:space="preserve">závazek odběratele zaplatit za dodanou a odebranou tepelnou energii </w:t>
      </w:r>
      <w:r w:rsidR="0037171C">
        <w:rPr>
          <w:sz w:val="24"/>
        </w:rPr>
        <w:t xml:space="preserve">cenu </w:t>
      </w:r>
      <w:r>
        <w:rPr>
          <w:sz w:val="24"/>
        </w:rPr>
        <w:t>za podmínek uvedených v této smlouvě.</w:t>
      </w:r>
    </w:p>
    <w:p w14:paraId="403F445B" w14:textId="77777777" w:rsidR="00E63070" w:rsidRDefault="00E63070" w:rsidP="001322D9">
      <w:pPr>
        <w:spacing w:after="0" w:line="240" w:lineRule="auto"/>
        <w:jc w:val="both"/>
        <w:rPr>
          <w:sz w:val="24"/>
        </w:rPr>
      </w:pPr>
    </w:p>
    <w:p w14:paraId="562E3218" w14:textId="77777777" w:rsidR="0037171C" w:rsidRDefault="0037171C" w:rsidP="001322D9">
      <w:pPr>
        <w:spacing w:after="0" w:line="240" w:lineRule="auto"/>
        <w:jc w:val="both"/>
        <w:rPr>
          <w:sz w:val="24"/>
        </w:rPr>
      </w:pPr>
    </w:p>
    <w:p w14:paraId="4544B728" w14:textId="77777777" w:rsidR="009454C0" w:rsidRPr="009C526C" w:rsidRDefault="009454C0" w:rsidP="009454C0">
      <w:pPr>
        <w:spacing w:after="0" w:line="240" w:lineRule="auto"/>
        <w:jc w:val="center"/>
        <w:rPr>
          <w:b/>
          <w:sz w:val="24"/>
          <w:szCs w:val="24"/>
        </w:rPr>
      </w:pPr>
      <w:r w:rsidRPr="009C526C">
        <w:rPr>
          <w:b/>
          <w:sz w:val="24"/>
          <w:szCs w:val="24"/>
        </w:rPr>
        <w:t xml:space="preserve">Článek </w:t>
      </w:r>
      <w:r>
        <w:rPr>
          <w:b/>
          <w:sz w:val="24"/>
          <w:szCs w:val="24"/>
        </w:rPr>
        <w:t>2</w:t>
      </w:r>
    </w:p>
    <w:p w14:paraId="78335DB5" w14:textId="77777777" w:rsidR="009454C0" w:rsidRPr="009C526C" w:rsidRDefault="009454C0" w:rsidP="009454C0">
      <w:pPr>
        <w:spacing w:after="0" w:line="240" w:lineRule="auto"/>
        <w:jc w:val="center"/>
        <w:rPr>
          <w:b/>
          <w:sz w:val="24"/>
          <w:szCs w:val="24"/>
        </w:rPr>
      </w:pPr>
      <w:r w:rsidRPr="009C526C">
        <w:rPr>
          <w:b/>
          <w:sz w:val="24"/>
          <w:szCs w:val="24"/>
        </w:rPr>
        <w:t>Doba trvání smlouvy</w:t>
      </w:r>
    </w:p>
    <w:p w14:paraId="659EE356" w14:textId="3F2CA516" w:rsidR="009454C0" w:rsidRPr="009454C0" w:rsidRDefault="009454C0" w:rsidP="009454C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sz w:val="24"/>
        </w:rPr>
      </w:pPr>
      <w:r w:rsidRPr="009C526C">
        <w:rPr>
          <w:sz w:val="24"/>
          <w:szCs w:val="24"/>
        </w:rPr>
        <w:t xml:space="preserve">Smlouva </w:t>
      </w:r>
      <w:r>
        <w:rPr>
          <w:sz w:val="24"/>
          <w:szCs w:val="24"/>
        </w:rPr>
        <w:t xml:space="preserve">je účinná od 1. 1. </w:t>
      </w:r>
      <w:r w:rsidR="00381E41">
        <w:rPr>
          <w:sz w:val="24"/>
          <w:szCs w:val="24"/>
        </w:rPr>
        <w:t xml:space="preserve">2024 </w:t>
      </w:r>
      <w:r w:rsidR="001F782E">
        <w:rPr>
          <w:sz w:val="24"/>
          <w:szCs w:val="24"/>
        </w:rPr>
        <w:t xml:space="preserve">a </w:t>
      </w:r>
      <w:r w:rsidR="001F782E" w:rsidRPr="009C526C">
        <w:rPr>
          <w:sz w:val="24"/>
          <w:szCs w:val="24"/>
        </w:rPr>
        <w:t xml:space="preserve">uzavírá </w:t>
      </w:r>
      <w:r w:rsidR="001F782E">
        <w:rPr>
          <w:sz w:val="24"/>
          <w:szCs w:val="24"/>
        </w:rPr>
        <w:t xml:space="preserve">se na dobu </w:t>
      </w:r>
      <w:r w:rsidR="00BF4C13">
        <w:rPr>
          <w:sz w:val="24"/>
          <w:szCs w:val="24"/>
        </w:rPr>
        <w:t>neurčitou</w:t>
      </w:r>
      <w:r w:rsidR="001F782E" w:rsidRPr="009C526C">
        <w:rPr>
          <w:sz w:val="24"/>
          <w:szCs w:val="24"/>
        </w:rPr>
        <w:t>.</w:t>
      </w:r>
    </w:p>
    <w:p w14:paraId="1B843A61" w14:textId="77777777" w:rsidR="009454C0" w:rsidRPr="009C526C" w:rsidRDefault="009454C0" w:rsidP="009454C0">
      <w:pPr>
        <w:pStyle w:val="Odstavecseseznamem"/>
        <w:spacing w:after="0" w:line="240" w:lineRule="auto"/>
        <w:jc w:val="both"/>
        <w:rPr>
          <w:sz w:val="24"/>
        </w:rPr>
      </w:pPr>
    </w:p>
    <w:p w14:paraId="3AC05070" w14:textId="77777777" w:rsidR="009454C0" w:rsidRDefault="009454C0" w:rsidP="009454C0">
      <w:pPr>
        <w:pStyle w:val="Odstavecseseznamem"/>
        <w:numPr>
          <w:ilvl w:val="0"/>
          <w:numId w:val="5"/>
        </w:numPr>
        <w:spacing w:before="120" w:after="0" w:line="240" w:lineRule="auto"/>
        <w:jc w:val="both"/>
        <w:rPr>
          <w:sz w:val="24"/>
          <w:szCs w:val="24"/>
        </w:rPr>
      </w:pPr>
      <w:r w:rsidRPr="009454C0">
        <w:rPr>
          <w:sz w:val="24"/>
          <w:szCs w:val="24"/>
        </w:rPr>
        <w:t>Sml</w:t>
      </w:r>
      <w:r>
        <w:rPr>
          <w:sz w:val="24"/>
          <w:szCs w:val="24"/>
        </w:rPr>
        <w:t>o</w:t>
      </w:r>
      <w:r w:rsidRPr="009454C0">
        <w:rPr>
          <w:sz w:val="24"/>
          <w:szCs w:val="24"/>
        </w:rPr>
        <w:t>uv</w:t>
      </w:r>
      <w:r>
        <w:rPr>
          <w:sz w:val="24"/>
          <w:szCs w:val="24"/>
        </w:rPr>
        <w:t xml:space="preserve">u lze ukončit dohodou smluvních stran, nebo výpovědí kterékoli smluvní strany. Výpovědní lhůta činí </w:t>
      </w:r>
      <w:r w:rsidR="005C13FA">
        <w:rPr>
          <w:sz w:val="24"/>
          <w:szCs w:val="24"/>
        </w:rPr>
        <w:t>12</w:t>
      </w:r>
      <w:r w:rsidRPr="009454C0">
        <w:rPr>
          <w:sz w:val="24"/>
          <w:szCs w:val="24"/>
        </w:rPr>
        <w:t xml:space="preserve"> měsí</w:t>
      </w:r>
      <w:r>
        <w:rPr>
          <w:sz w:val="24"/>
          <w:szCs w:val="24"/>
        </w:rPr>
        <w:t>c</w:t>
      </w:r>
      <w:r w:rsidR="00E70F20">
        <w:rPr>
          <w:sz w:val="24"/>
          <w:szCs w:val="24"/>
        </w:rPr>
        <w:t>ů</w:t>
      </w:r>
      <w:r>
        <w:rPr>
          <w:sz w:val="24"/>
          <w:szCs w:val="24"/>
        </w:rPr>
        <w:t xml:space="preserve"> a </w:t>
      </w:r>
      <w:r w:rsidRPr="009454C0">
        <w:rPr>
          <w:sz w:val="24"/>
          <w:szCs w:val="24"/>
        </w:rPr>
        <w:t xml:space="preserve">začíná </w:t>
      </w:r>
      <w:r>
        <w:rPr>
          <w:sz w:val="24"/>
          <w:szCs w:val="24"/>
        </w:rPr>
        <w:t>běžet od prvního dne měsíce n</w:t>
      </w:r>
      <w:r w:rsidRPr="009454C0">
        <w:rPr>
          <w:sz w:val="24"/>
          <w:szCs w:val="24"/>
        </w:rPr>
        <w:t xml:space="preserve">ásledujícího po doručení výpovědi </w:t>
      </w:r>
      <w:r>
        <w:rPr>
          <w:sz w:val="24"/>
          <w:szCs w:val="24"/>
        </w:rPr>
        <w:t>jedné ze</w:t>
      </w:r>
      <w:r w:rsidRPr="009454C0">
        <w:rPr>
          <w:sz w:val="24"/>
          <w:szCs w:val="24"/>
        </w:rPr>
        <w:t xml:space="preserve"> smluvní</w:t>
      </w:r>
      <w:r>
        <w:rPr>
          <w:sz w:val="24"/>
          <w:szCs w:val="24"/>
        </w:rPr>
        <w:t>ch</w:t>
      </w:r>
      <w:r w:rsidRPr="009454C0">
        <w:rPr>
          <w:sz w:val="24"/>
          <w:szCs w:val="24"/>
        </w:rPr>
        <w:t xml:space="preserve"> stran.</w:t>
      </w:r>
    </w:p>
    <w:p w14:paraId="7EDAB12D" w14:textId="77777777" w:rsidR="009454C0" w:rsidRPr="009454C0" w:rsidRDefault="009454C0" w:rsidP="009454C0">
      <w:pPr>
        <w:pStyle w:val="Odstavecseseznamem"/>
        <w:rPr>
          <w:sz w:val="24"/>
          <w:szCs w:val="24"/>
        </w:rPr>
      </w:pPr>
    </w:p>
    <w:p w14:paraId="26CBF90B" w14:textId="0F3C3F24" w:rsidR="009454C0" w:rsidRDefault="009454C0" w:rsidP="009454C0">
      <w:pPr>
        <w:pStyle w:val="Odstavecseseznamem"/>
        <w:numPr>
          <w:ilvl w:val="0"/>
          <w:numId w:val="5"/>
        </w:num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Obě smluvn</w:t>
      </w:r>
      <w:r w:rsidRPr="009C526C">
        <w:rPr>
          <w:sz w:val="24"/>
          <w:szCs w:val="24"/>
        </w:rPr>
        <w:t xml:space="preserve">í strany se zavazují vyrovnat vzájemně své závazky a </w:t>
      </w:r>
      <w:r w:rsidR="005C13FA" w:rsidRPr="00103A3B">
        <w:rPr>
          <w:sz w:val="24"/>
          <w:szCs w:val="24"/>
        </w:rPr>
        <w:t xml:space="preserve">pohledávky do </w:t>
      </w:r>
      <w:r w:rsidR="00D405CD">
        <w:rPr>
          <w:sz w:val="24"/>
          <w:szCs w:val="24"/>
        </w:rPr>
        <w:t>4</w:t>
      </w:r>
      <w:r w:rsidR="00381E41">
        <w:rPr>
          <w:sz w:val="24"/>
          <w:szCs w:val="24"/>
        </w:rPr>
        <w:t xml:space="preserve"> </w:t>
      </w:r>
      <w:r w:rsidR="00103A3B">
        <w:rPr>
          <w:sz w:val="24"/>
          <w:szCs w:val="24"/>
        </w:rPr>
        <w:t>měsíců</w:t>
      </w:r>
      <w:r w:rsidRPr="009C526C">
        <w:rPr>
          <w:sz w:val="24"/>
          <w:szCs w:val="24"/>
        </w:rPr>
        <w:t xml:space="preserve"> od ukončení této smlouvy.</w:t>
      </w:r>
    </w:p>
    <w:p w14:paraId="7A1DF1D6" w14:textId="77777777" w:rsidR="001051D4" w:rsidRPr="008B2694" w:rsidRDefault="001051D4" w:rsidP="008B2694">
      <w:pPr>
        <w:pStyle w:val="Odstavecseseznamem"/>
        <w:rPr>
          <w:sz w:val="24"/>
        </w:rPr>
      </w:pPr>
    </w:p>
    <w:p w14:paraId="69D38C96" w14:textId="77777777" w:rsidR="001051D4" w:rsidRPr="008B2694" w:rsidRDefault="001051D4" w:rsidP="001051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C53B6B" w14:textId="77777777" w:rsidR="001051D4" w:rsidRPr="008B2694" w:rsidRDefault="00422B5E" w:rsidP="001051D4">
      <w:pPr>
        <w:pStyle w:val="Odstavecseseznamem"/>
        <w:numPr>
          <w:ilvl w:val="0"/>
          <w:numId w:val="5"/>
        </w:numPr>
        <w:spacing w:before="120" w:after="0" w:line="240" w:lineRule="auto"/>
        <w:jc w:val="both"/>
        <w:rPr>
          <w:sz w:val="24"/>
        </w:rPr>
      </w:pPr>
      <w:r>
        <w:rPr>
          <w:rFonts w:cstheme="minorHAnsi"/>
        </w:rPr>
        <w:t xml:space="preserve"> </w:t>
      </w:r>
      <w:r w:rsidRPr="008B2694">
        <w:rPr>
          <w:sz w:val="24"/>
        </w:rPr>
        <w:t xml:space="preserve">V případě zániku jedné ze smluvních stran přechází práva a povinnosti sjednané v této smlouvě v plném rozsahu na právního nástupce, nedohodnou-li se smluvní strany před </w:t>
      </w:r>
      <w:r w:rsidR="00074FBB" w:rsidRPr="008B2694">
        <w:rPr>
          <w:sz w:val="24"/>
        </w:rPr>
        <w:t>zánikem jinak</w:t>
      </w:r>
      <w:r w:rsidRPr="008B2694">
        <w:rPr>
          <w:sz w:val="24"/>
        </w:rPr>
        <w:t>.</w:t>
      </w:r>
    </w:p>
    <w:p w14:paraId="70856B68" w14:textId="77777777" w:rsidR="009454C0" w:rsidRDefault="009454C0" w:rsidP="009454C0">
      <w:pPr>
        <w:spacing w:after="0" w:line="240" w:lineRule="auto"/>
        <w:jc w:val="both"/>
        <w:rPr>
          <w:sz w:val="24"/>
          <w:szCs w:val="24"/>
        </w:rPr>
      </w:pPr>
    </w:p>
    <w:p w14:paraId="49767894" w14:textId="77777777" w:rsidR="00DF74A3" w:rsidRDefault="00DF74A3" w:rsidP="009454C0">
      <w:pPr>
        <w:spacing w:after="0" w:line="240" w:lineRule="auto"/>
        <w:jc w:val="both"/>
        <w:rPr>
          <w:sz w:val="24"/>
          <w:szCs w:val="24"/>
        </w:rPr>
      </w:pPr>
    </w:p>
    <w:p w14:paraId="60FCB316" w14:textId="77777777" w:rsidR="001322D9" w:rsidRPr="001322D9" w:rsidRDefault="001322D9" w:rsidP="001322D9">
      <w:pPr>
        <w:spacing w:after="0" w:line="240" w:lineRule="auto"/>
        <w:jc w:val="center"/>
        <w:rPr>
          <w:b/>
          <w:sz w:val="24"/>
        </w:rPr>
      </w:pPr>
      <w:r w:rsidRPr="001322D9">
        <w:rPr>
          <w:b/>
          <w:sz w:val="24"/>
        </w:rPr>
        <w:t xml:space="preserve">Článek </w:t>
      </w:r>
      <w:r w:rsidR="009454C0">
        <w:rPr>
          <w:b/>
          <w:sz w:val="24"/>
        </w:rPr>
        <w:t>3</w:t>
      </w:r>
    </w:p>
    <w:p w14:paraId="596F2D5B" w14:textId="77777777" w:rsidR="001322D9" w:rsidRPr="001322D9" w:rsidRDefault="001322D9" w:rsidP="001322D9">
      <w:pPr>
        <w:spacing w:after="0" w:line="240" w:lineRule="auto"/>
        <w:jc w:val="center"/>
        <w:rPr>
          <w:b/>
          <w:sz w:val="24"/>
        </w:rPr>
      </w:pPr>
      <w:r w:rsidRPr="001322D9">
        <w:rPr>
          <w:b/>
          <w:sz w:val="24"/>
        </w:rPr>
        <w:t>Charakter a pravidla dodávky tepelné energie</w:t>
      </w:r>
    </w:p>
    <w:p w14:paraId="192BD826" w14:textId="77777777" w:rsidR="001322D9" w:rsidRDefault="001322D9" w:rsidP="001322D9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Základní parametry dodávané a vrácené teplonosné látky a další údaje jsou uvedeny v příloze č. 1</w:t>
      </w:r>
      <w:r w:rsidR="00C12B1A">
        <w:rPr>
          <w:sz w:val="24"/>
        </w:rPr>
        <w:t xml:space="preserve"> „Technické parametry odběrného místa“</w:t>
      </w:r>
      <w:r>
        <w:rPr>
          <w:sz w:val="24"/>
        </w:rPr>
        <w:t>.</w:t>
      </w:r>
    </w:p>
    <w:p w14:paraId="420FE659" w14:textId="77777777" w:rsidR="009D4456" w:rsidRDefault="009D4456" w:rsidP="009D4456">
      <w:pPr>
        <w:pStyle w:val="Odstavecseseznamem"/>
        <w:spacing w:after="0" w:line="240" w:lineRule="auto"/>
        <w:jc w:val="both"/>
        <w:rPr>
          <w:sz w:val="24"/>
        </w:rPr>
      </w:pPr>
    </w:p>
    <w:p w14:paraId="7704B52D" w14:textId="77777777" w:rsidR="005D0BDB" w:rsidRDefault="001322D9" w:rsidP="001B1BB1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sz w:val="24"/>
          <w:szCs w:val="24"/>
        </w:rPr>
      </w:pPr>
      <w:r w:rsidRPr="0073783C">
        <w:rPr>
          <w:sz w:val="24"/>
        </w:rPr>
        <w:t xml:space="preserve">Teplonosná látka je ve vlastnictví dodavatele a odběratel je povinen teplonosnou látku vracet, pokud se </w:t>
      </w:r>
      <w:r w:rsidR="00894481" w:rsidRPr="0073783C">
        <w:rPr>
          <w:sz w:val="24"/>
        </w:rPr>
        <w:t>smluvní strany nedohodnou jinak</w:t>
      </w:r>
      <w:r w:rsidR="005D0BDB" w:rsidRPr="0073783C">
        <w:rPr>
          <w:sz w:val="24"/>
          <w:szCs w:val="24"/>
        </w:rPr>
        <w:t>.</w:t>
      </w:r>
    </w:p>
    <w:p w14:paraId="0AA77F2E" w14:textId="77777777" w:rsidR="009D4456" w:rsidRPr="009D4456" w:rsidRDefault="009D4456" w:rsidP="009D4456">
      <w:pPr>
        <w:pStyle w:val="Odstavecseseznamem"/>
        <w:rPr>
          <w:sz w:val="24"/>
          <w:szCs w:val="24"/>
        </w:rPr>
      </w:pPr>
    </w:p>
    <w:p w14:paraId="56C6B6B1" w14:textId="77777777" w:rsidR="005D0BDB" w:rsidRDefault="0073783C" w:rsidP="001B1BB1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sz w:val="24"/>
          <w:szCs w:val="24"/>
        </w:rPr>
      </w:pPr>
      <w:r w:rsidRPr="0073783C">
        <w:rPr>
          <w:sz w:val="24"/>
          <w:szCs w:val="24"/>
        </w:rPr>
        <w:t xml:space="preserve">Dodavatel </w:t>
      </w:r>
      <w:r w:rsidR="005D0BDB" w:rsidRPr="0073783C">
        <w:rPr>
          <w:sz w:val="24"/>
          <w:szCs w:val="24"/>
        </w:rPr>
        <w:t>se zavazuje zabezpečit dodávky tepelné energie v závislosti na venkovní</w:t>
      </w:r>
      <w:r w:rsidR="00422B5E">
        <w:rPr>
          <w:sz w:val="24"/>
          <w:szCs w:val="24"/>
        </w:rPr>
        <w:t xml:space="preserve"> </w:t>
      </w:r>
      <w:r w:rsidR="005D0BDB" w:rsidRPr="0073783C">
        <w:rPr>
          <w:sz w:val="24"/>
          <w:szCs w:val="24"/>
        </w:rPr>
        <w:t>teplotě s dodržením parametrů a obecných pravidel daných závaznými právními předpisy</w:t>
      </w:r>
      <w:r w:rsidR="001B1BB1" w:rsidRPr="0073783C">
        <w:rPr>
          <w:sz w:val="24"/>
          <w:szCs w:val="24"/>
        </w:rPr>
        <w:t xml:space="preserve"> a </w:t>
      </w:r>
      <w:r w:rsidR="005D0BDB" w:rsidRPr="0073783C">
        <w:rPr>
          <w:sz w:val="24"/>
          <w:szCs w:val="24"/>
        </w:rPr>
        <w:t>technickými normami platnými v době plnění.</w:t>
      </w:r>
    </w:p>
    <w:p w14:paraId="205B79DF" w14:textId="77777777" w:rsidR="00554690" w:rsidRPr="00554690" w:rsidRDefault="00554690" w:rsidP="00554690">
      <w:pPr>
        <w:pStyle w:val="Odstavecseseznamem"/>
        <w:rPr>
          <w:sz w:val="24"/>
          <w:szCs w:val="24"/>
        </w:rPr>
      </w:pPr>
    </w:p>
    <w:p w14:paraId="705F241E" w14:textId="77777777" w:rsidR="00554690" w:rsidRDefault="00554690" w:rsidP="001B1BB1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Smluvní strany se zavazují, že se budou řídit vyhláškou č. 194/2007 Sb., kterou se stanoví pravidla pro vytápění a dodávku teplé vody, měrné ukazatele spotřeby tepelné energie pro vytápění a pro přípravu teplé vody a požadavky na vybavení vnitřních tepelných zařízení budov</w:t>
      </w:r>
      <w:r w:rsidR="0059117A">
        <w:rPr>
          <w:sz w:val="24"/>
          <w:szCs w:val="24"/>
        </w:rPr>
        <w:t xml:space="preserve"> přístroji regulujícími dodávku tepelné energie konečným spotřebitelům.</w:t>
      </w:r>
    </w:p>
    <w:p w14:paraId="0CF99760" w14:textId="77777777" w:rsidR="009D4456" w:rsidRDefault="009D4456" w:rsidP="009D4456">
      <w:pPr>
        <w:pStyle w:val="Odstavecseseznamem"/>
        <w:spacing w:before="120" w:after="0" w:line="240" w:lineRule="auto"/>
        <w:jc w:val="both"/>
        <w:rPr>
          <w:sz w:val="24"/>
          <w:szCs w:val="24"/>
        </w:rPr>
      </w:pPr>
    </w:p>
    <w:p w14:paraId="5E30F6BE" w14:textId="167FAF53" w:rsidR="009D4456" w:rsidRDefault="0073783C" w:rsidP="009D4456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sz w:val="24"/>
          <w:szCs w:val="24"/>
        </w:rPr>
      </w:pPr>
      <w:r w:rsidRPr="0073783C">
        <w:rPr>
          <w:sz w:val="24"/>
          <w:szCs w:val="24"/>
        </w:rPr>
        <w:t>Doda</w:t>
      </w:r>
      <w:r w:rsidR="005D0BDB" w:rsidRPr="0073783C">
        <w:rPr>
          <w:sz w:val="24"/>
          <w:szCs w:val="24"/>
        </w:rPr>
        <w:t>vatel je oprávněn omezit či přerušit dodávku tepelné energie pouze z</w:t>
      </w:r>
      <w:r w:rsidR="00422B5E">
        <w:rPr>
          <w:sz w:val="24"/>
          <w:szCs w:val="24"/>
        </w:rPr>
        <w:t> </w:t>
      </w:r>
      <w:r w:rsidR="005D0BDB" w:rsidRPr="0073783C">
        <w:rPr>
          <w:sz w:val="24"/>
          <w:szCs w:val="24"/>
        </w:rPr>
        <w:t>důvodů</w:t>
      </w:r>
      <w:r w:rsidR="00422B5E">
        <w:rPr>
          <w:sz w:val="24"/>
          <w:szCs w:val="24"/>
        </w:rPr>
        <w:t xml:space="preserve"> </w:t>
      </w:r>
      <w:r w:rsidR="005D0BDB" w:rsidRPr="0073783C">
        <w:rPr>
          <w:sz w:val="24"/>
          <w:szCs w:val="24"/>
        </w:rPr>
        <w:t>vymezených § 76 odst. 4</w:t>
      </w:r>
      <w:r w:rsidR="00C066D3">
        <w:rPr>
          <w:sz w:val="24"/>
          <w:szCs w:val="24"/>
        </w:rPr>
        <w:t xml:space="preserve"> zákona č. 458/2000 Sb., </w:t>
      </w:r>
      <w:r w:rsidR="009D4456">
        <w:rPr>
          <w:sz w:val="24"/>
          <w:szCs w:val="24"/>
        </w:rPr>
        <w:t xml:space="preserve">energetický zákon ve znění pozdějších </w:t>
      </w:r>
      <w:r w:rsidR="00C74E03">
        <w:rPr>
          <w:sz w:val="24"/>
          <w:szCs w:val="24"/>
        </w:rPr>
        <w:t>předpisů</w:t>
      </w:r>
      <w:r w:rsidR="009D4456">
        <w:rPr>
          <w:sz w:val="24"/>
          <w:szCs w:val="24"/>
        </w:rPr>
        <w:t xml:space="preserve">, </w:t>
      </w:r>
      <w:r w:rsidR="005D0BDB" w:rsidRPr="0073783C">
        <w:rPr>
          <w:sz w:val="24"/>
          <w:szCs w:val="24"/>
        </w:rPr>
        <w:t>nebo na žádost odběratele.</w:t>
      </w:r>
      <w:r w:rsidR="00422B5E">
        <w:rPr>
          <w:sz w:val="24"/>
          <w:szCs w:val="24"/>
        </w:rPr>
        <w:t xml:space="preserve"> </w:t>
      </w:r>
      <w:r w:rsidR="005D0BDB" w:rsidRPr="0073783C">
        <w:rPr>
          <w:sz w:val="24"/>
          <w:szCs w:val="24"/>
        </w:rPr>
        <w:t>Dodavatel se zavazuje oznámit odběrateli plánovaná omezení či přerušení dodávky tepelné</w:t>
      </w:r>
      <w:r w:rsidR="00422B5E">
        <w:rPr>
          <w:sz w:val="24"/>
          <w:szCs w:val="24"/>
        </w:rPr>
        <w:t xml:space="preserve"> </w:t>
      </w:r>
      <w:r w:rsidR="005D0BDB" w:rsidRPr="0073783C">
        <w:rPr>
          <w:sz w:val="24"/>
          <w:szCs w:val="24"/>
        </w:rPr>
        <w:t>energie</w:t>
      </w:r>
      <w:bookmarkStart w:id="0" w:name="_Hlk496620110"/>
      <w:r w:rsidR="00422B5E">
        <w:rPr>
          <w:sz w:val="24"/>
          <w:szCs w:val="24"/>
        </w:rPr>
        <w:t xml:space="preserve"> </w:t>
      </w:r>
      <w:r w:rsidR="00A54893">
        <w:rPr>
          <w:sz w:val="24"/>
          <w:szCs w:val="24"/>
        </w:rPr>
        <w:t xml:space="preserve">písemně nejpozději </w:t>
      </w:r>
      <w:r w:rsidR="00AF5142" w:rsidRPr="0073783C">
        <w:rPr>
          <w:sz w:val="24"/>
          <w:szCs w:val="24"/>
        </w:rPr>
        <w:t>5 dní před přerušením dodávky</w:t>
      </w:r>
      <w:bookmarkEnd w:id="0"/>
      <w:r w:rsidR="00AF5142" w:rsidRPr="0073783C">
        <w:rPr>
          <w:sz w:val="24"/>
          <w:szCs w:val="24"/>
        </w:rPr>
        <w:t>.</w:t>
      </w:r>
      <w:r w:rsidR="005D0BDB" w:rsidRPr="0073783C">
        <w:rPr>
          <w:sz w:val="24"/>
          <w:szCs w:val="24"/>
        </w:rPr>
        <w:t xml:space="preserve"> Odběratel se zavazuje oznámit dodavateli</w:t>
      </w:r>
      <w:r w:rsidR="00422B5E">
        <w:rPr>
          <w:sz w:val="24"/>
          <w:szCs w:val="24"/>
        </w:rPr>
        <w:t xml:space="preserve"> </w:t>
      </w:r>
      <w:r w:rsidR="005D0BDB" w:rsidRPr="0073783C">
        <w:rPr>
          <w:sz w:val="24"/>
          <w:szCs w:val="24"/>
        </w:rPr>
        <w:t xml:space="preserve">požadovaná omezení či přerušení dodávky tepelné energie </w:t>
      </w:r>
      <w:r w:rsidR="00A54893">
        <w:rPr>
          <w:sz w:val="24"/>
          <w:szCs w:val="24"/>
        </w:rPr>
        <w:t xml:space="preserve">písemně nejpozději </w:t>
      </w:r>
      <w:r w:rsidR="00AF5142" w:rsidRPr="0073783C">
        <w:rPr>
          <w:sz w:val="24"/>
          <w:szCs w:val="24"/>
        </w:rPr>
        <w:t>5 dní před přerušením dodávky</w:t>
      </w:r>
      <w:r w:rsidR="005D0BDB" w:rsidRPr="0073783C">
        <w:rPr>
          <w:sz w:val="24"/>
          <w:szCs w:val="24"/>
        </w:rPr>
        <w:t>. V případě neplánovaných omezení či přerušení se dodavatel zavazuje informovat</w:t>
      </w:r>
      <w:r w:rsidR="00422B5E">
        <w:rPr>
          <w:sz w:val="24"/>
          <w:szCs w:val="24"/>
        </w:rPr>
        <w:t xml:space="preserve"> </w:t>
      </w:r>
      <w:r w:rsidR="005D0BDB" w:rsidRPr="0073783C">
        <w:rPr>
          <w:sz w:val="24"/>
          <w:szCs w:val="24"/>
        </w:rPr>
        <w:t xml:space="preserve">odběratele o důvodu omezení či přerušení dodávky tepelné energie a </w:t>
      </w:r>
      <w:r w:rsidR="005D0BDB" w:rsidRPr="00263CCE">
        <w:rPr>
          <w:sz w:val="24"/>
          <w:szCs w:val="24"/>
        </w:rPr>
        <w:t>jejím předpokládaném</w:t>
      </w:r>
      <w:r w:rsidR="00422B5E" w:rsidRPr="00263CCE">
        <w:rPr>
          <w:sz w:val="24"/>
          <w:szCs w:val="24"/>
        </w:rPr>
        <w:t xml:space="preserve"> </w:t>
      </w:r>
      <w:r w:rsidR="005D0BDB" w:rsidRPr="00263CCE">
        <w:rPr>
          <w:sz w:val="24"/>
          <w:szCs w:val="24"/>
        </w:rPr>
        <w:t>obnovení</w:t>
      </w:r>
      <w:r w:rsidR="00422B5E" w:rsidRPr="00263CCE">
        <w:rPr>
          <w:sz w:val="24"/>
          <w:szCs w:val="24"/>
        </w:rPr>
        <w:t xml:space="preserve"> </w:t>
      </w:r>
      <w:r w:rsidR="00A54893" w:rsidRPr="00263CCE">
        <w:rPr>
          <w:sz w:val="24"/>
          <w:szCs w:val="24"/>
        </w:rPr>
        <w:t xml:space="preserve">nejpozději </w:t>
      </w:r>
      <w:r w:rsidR="00AF5142" w:rsidRPr="00263CCE">
        <w:rPr>
          <w:sz w:val="24"/>
          <w:szCs w:val="24"/>
        </w:rPr>
        <w:t>do 12 hodin od zjištění přerušení</w:t>
      </w:r>
      <w:r w:rsidR="00422B5E" w:rsidRPr="00263CCE">
        <w:rPr>
          <w:sz w:val="24"/>
          <w:szCs w:val="24"/>
        </w:rPr>
        <w:t>,</w:t>
      </w:r>
      <w:r w:rsidR="00AF5142" w:rsidRPr="00263CCE">
        <w:rPr>
          <w:sz w:val="24"/>
          <w:szCs w:val="24"/>
        </w:rPr>
        <w:t xml:space="preserve"> a to</w:t>
      </w:r>
      <w:r w:rsidR="00422B5E" w:rsidRPr="00263CCE">
        <w:rPr>
          <w:sz w:val="24"/>
          <w:szCs w:val="24"/>
        </w:rPr>
        <w:t xml:space="preserve"> </w:t>
      </w:r>
      <w:r w:rsidR="00432F44" w:rsidRPr="00263CCE">
        <w:rPr>
          <w:sz w:val="24"/>
          <w:szCs w:val="24"/>
        </w:rPr>
        <w:t>e</w:t>
      </w:r>
      <w:r w:rsidR="004E0BCF" w:rsidRPr="00263CCE">
        <w:rPr>
          <w:sz w:val="24"/>
          <w:szCs w:val="24"/>
        </w:rPr>
        <w:t>-</w:t>
      </w:r>
      <w:r w:rsidR="00432F44" w:rsidRPr="00263CCE">
        <w:rPr>
          <w:sz w:val="24"/>
          <w:szCs w:val="24"/>
        </w:rPr>
        <w:t>mailem</w:t>
      </w:r>
      <w:r w:rsidR="00422B5E" w:rsidRPr="00263CCE">
        <w:rPr>
          <w:sz w:val="24"/>
          <w:szCs w:val="24"/>
        </w:rPr>
        <w:t xml:space="preserve"> nebo</w:t>
      </w:r>
      <w:r w:rsidR="00AF5142" w:rsidRPr="0073783C">
        <w:rPr>
          <w:sz w:val="24"/>
          <w:szCs w:val="24"/>
        </w:rPr>
        <w:t xml:space="preserve"> </w:t>
      </w:r>
      <w:r w:rsidR="00AF5142" w:rsidRPr="00263CCE">
        <w:rPr>
          <w:sz w:val="24"/>
          <w:szCs w:val="24"/>
        </w:rPr>
        <w:t>telefonicky</w:t>
      </w:r>
      <w:r w:rsidR="005D0BDB" w:rsidRPr="0073783C">
        <w:rPr>
          <w:sz w:val="24"/>
          <w:szCs w:val="24"/>
        </w:rPr>
        <w:t>.</w:t>
      </w:r>
    </w:p>
    <w:p w14:paraId="1776D20F" w14:textId="77777777" w:rsidR="00B15CC0" w:rsidRPr="00B15CC0" w:rsidRDefault="00B15CC0" w:rsidP="00B15CC0">
      <w:pPr>
        <w:pStyle w:val="Odstavecseseznamem"/>
        <w:rPr>
          <w:sz w:val="24"/>
          <w:szCs w:val="24"/>
        </w:rPr>
      </w:pPr>
    </w:p>
    <w:p w14:paraId="446546AA" w14:textId="77777777" w:rsidR="005D0BDB" w:rsidRPr="00B15CC0" w:rsidRDefault="00B15CC0" w:rsidP="00B15CC0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Odběratel se</w:t>
      </w:r>
      <w:r w:rsidR="005D0BDB" w:rsidRPr="00B15CC0">
        <w:rPr>
          <w:sz w:val="24"/>
          <w:szCs w:val="24"/>
        </w:rPr>
        <w:t xml:space="preserve"> zavazuje upozornit dodavatele bez zbytečného odkladu na veškeré vzniklé</w:t>
      </w:r>
      <w:r w:rsidR="00422B5E">
        <w:rPr>
          <w:sz w:val="24"/>
          <w:szCs w:val="24"/>
        </w:rPr>
        <w:t xml:space="preserve"> </w:t>
      </w:r>
      <w:r w:rsidR="005D0BDB" w:rsidRPr="00B15CC0">
        <w:rPr>
          <w:sz w:val="24"/>
          <w:szCs w:val="24"/>
        </w:rPr>
        <w:t>závady na odběrném tepelném zařízení, na plánované opravy v objektu, popř. na změny, které</w:t>
      </w:r>
      <w:r w:rsidR="001B1BB1" w:rsidRPr="00B15CC0">
        <w:rPr>
          <w:sz w:val="24"/>
          <w:szCs w:val="24"/>
        </w:rPr>
        <w:t xml:space="preserve"> </w:t>
      </w:r>
      <w:r w:rsidR="005D0BDB" w:rsidRPr="00B15CC0">
        <w:rPr>
          <w:sz w:val="24"/>
          <w:szCs w:val="24"/>
        </w:rPr>
        <w:t>by mohly mít podstatný vliv na průběh dodávky tepelné energie a na výši stanovených</w:t>
      </w:r>
      <w:r w:rsidR="00422B5E">
        <w:rPr>
          <w:sz w:val="24"/>
          <w:szCs w:val="24"/>
        </w:rPr>
        <w:t xml:space="preserve"> </w:t>
      </w:r>
      <w:r w:rsidR="005D0BDB" w:rsidRPr="00B15CC0">
        <w:rPr>
          <w:sz w:val="24"/>
          <w:szCs w:val="24"/>
        </w:rPr>
        <w:t>technických parametrů pro toto odběrné místo.</w:t>
      </w:r>
    </w:p>
    <w:p w14:paraId="7C54D0F4" w14:textId="77777777" w:rsidR="009454C0" w:rsidRPr="009454C0" w:rsidRDefault="009454C0" w:rsidP="009454C0">
      <w:pPr>
        <w:pStyle w:val="Odstavecseseznamem"/>
        <w:rPr>
          <w:sz w:val="24"/>
          <w:szCs w:val="24"/>
          <w:highlight w:val="yellow"/>
        </w:rPr>
      </w:pPr>
    </w:p>
    <w:p w14:paraId="5CE121BE" w14:textId="77777777" w:rsidR="0073783C" w:rsidRPr="00D50A62" w:rsidRDefault="0073783C" w:rsidP="009454C0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454C0">
        <w:rPr>
          <w:sz w:val="24"/>
          <w:szCs w:val="24"/>
        </w:rPr>
        <w:t>Od</w:t>
      </w:r>
      <w:r w:rsidR="005D0BDB" w:rsidRPr="009454C0">
        <w:rPr>
          <w:sz w:val="24"/>
          <w:szCs w:val="24"/>
        </w:rPr>
        <w:t>běratel nesmí bez předchozího</w:t>
      </w:r>
      <w:r w:rsidR="00422B5E">
        <w:rPr>
          <w:sz w:val="24"/>
          <w:szCs w:val="24"/>
        </w:rPr>
        <w:t xml:space="preserve"> písemného</w:t>
      </w:r>
      <w:r w:rsidR="005D0BDB" w:rsidRPr="009454C0">
        <w:rPr>
          <w:sz w:val="24"/>
          <w:szCs w:val="24"/>
        </w:rPr>
        <w:t xml:space="preserve"> souhlasu dodavatele k odběrnému tepelnému zařízení</w:t>
      </w:r>
      <w:r w:rsidR="00422B5E">
        <w:rPr>
          <w:sz w:val="24"/>
          <w:szCs w:val="24"/>
        </w:rPr>
        <w:t xml:space="preserve"> </w:t>
      </w:r>
      <w:r w:rsidR="005D0BDB" w:rsidRPr="009454C0">
        <w:rPr>
          <w:sz w:val="24"/>
          <w:szCs w:val="24"/>
        </w:rPr>
        <w:t>připojit nového</w:t>
      </w:r>
      <w:r w:rsidRPr="009454C0">
        <w:rPr>
          <w:sz w:val="24"/>
          <w:szCs w:val="24"/>
        </w:rPr>
        <w:t xml:space="preserve"> odběratele. </w:t>
      </w:r>
    </w:p>
    <w:p w14:paraId="43D84EAA" w14:textId="77777777" w:rsidR="00D50A62" w:rsidRPr="00D50A62" w:rsidRDefault="00D50A62" w:rsidP="00D50A62">
      <w:pPr>
        <w:pStyle w:val="Odstavecseseznamem"/>
        <w:rPr>
          <w:sz w:val="24"/>
        </w:rPr>
      </w:pPr>
    </w:p>
    <w:p w14:paraId="5C4EA506" w14:textId="77777777" w:rsidR="00D50A62" w:rsidRPr="00B15CC0" w:rsidRDefault="00D50A62" w:rsidP="00D50A62">
      <w:pPr>
        <w:pStyle w:val="Odstavecseseznamem"/>
        <w:numPr>
          <w:ilvl w:val="0"/>
          <w:numId w:val="2"/>
        </w:numPr>
        <w:spacing w:before="120" w:after="0" w:line="240" w:lineRule="auto"/>
        <w:jc w:val="both"/>
        <w:rPr>
          <w:sz w:val="24"/>
        </w:rPr>
      </w:pPr>
      <w:r w:rsidRPr="00B15CC0">
        <w:rPr>
          <w:sz w:val="24"/>
        </w:rPr>
        <w:lastRenderedPageBreak/>
        <w:t xml:space="preserve">Za neoprávněný odběr tepelné energie dle </w:t>
      </w:r>
      <w:r>
        <w:rPr>
          <w:noProof/>
        </w:rPr>
        <w:sym w:font="Times New Roman" w:char="00A7"/>
      </w:r>
      <w:r w:rsidRPr="00B15CC0">
        <w:rPr>
          <w:sz w:val="24"/>
        </w:rPr>
        <w:t xml:space="preserve"> 89 zákona č. 458/2000 Sb.</w:t>
      </w:r>
      <w:r w:rsidR="00B15CC0" w:rsidRPr="00B15CC0">
        <w:rPr>
          <w:sz w:val="24"/>
        </w:rPr>
        <w:t xml:space="preserve">, energetický zákon ve znění pozdějších </w:t>
      </w:r>
      <w:r w:rsidR="00DF74A3">
        <w:rPr>
          <w:sz w:val="24"/>
        </w:rPr>
        <w:t>předpisů</w:t>
      </w:r>
      <w:r w:rsidR="00B15CC0" w:rsidRPr="00B15CC0">
        <w:rPr>
          <w:sz w:val="24"/>
        </w:rPr>
        <w:t>,</w:t>
      </w:r>
      <w:r w:rsidRPr="00B15CC0">
        <w:rPr>
          <w:sz w:val="24"/>
        </w:rPr>
        <w:t xml:space="preserve"> je odběratel povinen zaplatit dodavateli smluvní pokutu ve výši 2</w:t>
      </w:r>
      <w:r w:rsidR="00B15CC0" w:rsidRPr="00B15CC0">
        <w:rPr>
          <w:sz w:val="24"/>
        </w:rPr>
        <w:t>.</w:t>
      </w:r>
      <w:r w:rsidRPr="00B15CC0">
        <w:rPr>
          <w:sz w:val="24"/>
        </w:rPr>
        <w:t xml:space="preserve">000 Kč za každý zjištěný případ. </w:t>
      </w:r>
      <w:r w:rsidR="006F08AC">
        <w:rPr>
          <w:sz w:val="24"/>
        </w:rPr>
        <w:t>Ujednáním o smluvní pokutě není dotčeno právo dodavatele požadovat náhradu škody v plné výši.</w:t>
      </w:r>
    </w:p>
    <w:p w14:paraId="501DCC24" w14:textId="77777777" w:rsidR="0073783C" w:rsidRPr="008B2694" w:rsidRDefault="0073783C" w:rsidP="0073783C">
      <w:pPr>
        <w:spacing w:after="0" w:line="240" w:lineRule="auto"/>
        <w:jc w:val="both"/>
        <w:rPr>
          <w:b/>
          <w:sz w:val="24"/>
        </w:rPr>
      </w:pPr>
    </w:p>
    <w:p w14:paraId="222D6FAD" w14:textId="77777777" w:rsidR="00E63070" w:rsidRDefault="00E63070" w:rsidP="0073783C">
      <w:pPr>
        <w:spacing w:after="0" w:line="240" w:lineRule="auto"/>
        <w:jc w:val="both"/>
        <w:rPr>
          <w:sz w:val="24"/>
          <w:szCs w:val="24"/>
        </w:rPr>
      </w:pPr>
    </w:p>
    <w:p w14:paraId="4421F738" w14:textId="77777777" w:rsidR="0073783C" w:rsidRPr="0073783C" w:rsidRDefault="0073783C" w:rsidP="0073783C">
      <w:pPr>
        <w:spacing w:after="0" w:line="240" w:lineRule="auto"/>
        <w:jc w:val="center"/>
        <w:rPr>
          <w:b/>
          <w:sz w:val="24"/>
          <w:szCs w:val="24"/>
        </w:rPr>
      </w:pPr>
      <w:r w:rsidRPr="0073783C">
        <w:rPr>
          <w:b/>
          <w:sz w:val="24"/>
          <w:szCs w:val="24"/>
        </w:rPr>
        <w:t xml:space="preserve">Článek </w:t>
      </w:r>
      <w:r w:rsidR="009454C0">
        <w:rPr>
          <w:b/>
          <w:sz w:val="24"/>
          <w:szCs w:val="24"/>
        </w:rPr>
        <w:t>4</w:t>
      </w:r>
    </w:p>
    <w:p w14:paraId="66160219" w14:textId="77777777" w:rsidR="0073783C" w:rsidRPr="0073783C" w:rsidRDefault="0073783C" w:rsidP="0073783C">
      <w:pPr>
        <w:spacing w:after="0" w:line="240" w:lineRule="auto"/>
        <w:jc w:val="center"/>
        <w:rPr>
          <w:b/>
          <w:sz w:val="24"/>
        </w:rPr>
      </w:pPr>
      <w:r w:rsidRPr="0073783C">
        <w:rPr>
          <w:b/>
          <w:sz w:val="24"/>
        </w:rPr>
        <w:t>Místo předání, místo a způsob měření</w:t>
      </w:r>
    </w:p>
    <w:p w14:paraId="755B625A" w14:textId="3B75B129" w:rsidR="005D0BDB" w:rsidRPr="009454C0" w:rsidRDefault="005D0BDB" w:rsidP="0073783C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</w:rPr>
      </w:pPr>
      <w:r w:rsidRPr="0073783C">
        <w:rPr>
          <w:sz w:val="24"/>
          <w:szCs w:val="24"/>
        </w:rPr>
        <w:t>Dodávka tepelné energie je uskutečněna přechodem tepelné energie o sjednaných</w:t>
      </w:r>
      <w:r w:rsidR="006F08AC">
        <w:rPr>
          <w:sz w:val="24"/>
          <w:szCs w:val="24"/>
        </w:rPr>
        <w:t xml:space="preserve"> </w:t>
      </w:r>
      <w:r w:rsidRPr="0073783C">
        <w:rPr>
          <w:sz w:val="24"/>
          <w:szCs w:val="24"/>
        </w:rPr>
        <w:t>parametrech ze zařízení dodavatele do zařízení odběratele. Konkrétní místo plnění předmětu</w:t>
      </w:r>
      <w:r w:rsidR="006F08AC">
        <w:rPr>
          <w:sz w:val="24"/>
          <w:szCs w:val="24"/>
        </w:rPr>
        <w:t xml:space="preserve"> </w:t>
      </w:r>
      <w:r w:rsidRPr="0073783C">
        <w:rPr>
          <w:sz w:val="24"/>
          <w:szCs w:val="24"/>
        </w:rPr>
        <w:t>smlouvy je specifikováno v příloze č. 1</w:t>
      </w:r>
      <w:r w:rsidR="00C12B1A">
        <w:rPr>
          <w:sz w:val="24"/>
          <w:szCs w:val="24"/>
        </w:rPr>
        <w:t xml:space="preserve"> „Technické parametry odběrného místa“</w:t>
      </w:r>
      <w:r w:rsidRPr="0073783C">
        <w:rPr>
          <w:sz w:val="24"/>
          <w:szCs w:val="24"/>
        </w:rPr>
        <w:t>.</w:t>
      </w:r>
    </w:p>
    <w:p w14:paraId="4DD91EC4" w14:textId="77777777" w:rsidR="009454C0" w:rsidRPr="0073783C" w:rsidRDefault="009454C0" w:rsidP="009454C0">
      <w:pPr>
        <w:pStyle w:val="Odstavecseseznamem"/>
        <w:spacing w:after="0" w:line="240" w:lineRule="auto"/>
        <w:jc w:val="both"/>
        <w:rPr>
          <w:sz w:val="24"/>
        </w:rPr>
      </w:pPr>
    </w:p>
    <w:p w14:paraId="1D7E19A6" w14:textId="77777777" w:rsidR="005D0BDB" w:rsidRDefault="0073783C" w:rsidP="001B1BB1">
      <w:pPr>
        <w:pStyle w:val="Odstavecseseznamem"/>
        <w:numPr>
          <w:ilvl w:val="0"/>
          <w:numId w:val="3"/>
        </w:numPr>
        <w:spacing w:before="120" w:after="0" w:line="240" w:lineRule="auto"/>
        <w:jc w:val="both"/>
        <w:rPr>
          <w:sz w:val="24"/>
          <w:szCs w:val="24"/>
        </w:rPr>
      </w:pPr>
      <w:r w:rsidRPr="0073783C">
        <w:rPr>
          <w:sz w:val="24"/>
          <w:szCs w:val="24"/>
        </w:rPr>
        <w:t>Od</w:t>
      </w:r>
      <w:r w:rsidR="005D0BDB" w:rsidRPr="0073783C">
        <w:rPr>
          <w:sz w:val="24"/>
          <w:szCs w:val="24"/>
        </w:rPr>
        <w:t xml:space="preserve">běratel má právo na ověření správnosti prováděných odečtů dodavatelem, proto </w:t>
      </w:r>
      <w:r w:rsidR="006F08AC">
        <w:rPr>
          <w:sz w:val="24"/>
          <w:szCs w:val="24"/>
        </w:rPr>
        <w:t>se dodavatel zavazuje</w:t>
      </w:r>
      <w:r w:rsidR="00B256CC">
        <w:rPr>
          <w:sz w:val="24"/>
          <w:szCs w:val="24"/>
        </w:rPr>
        <w:t>,</w:t>
      </w:r>
      <w:r w:rsidR="006F08AC">
        <w:rPr>
          <w:sz w:val="24"/>
          <w:szCs w:val="24"/>
        </w:rPr>
        <w:t xml:space="preserve"> na základě písemné žádosti odběratele</w:t>
      </w:r>
      <w:r w:rsidR="00051ECA">
        <w:rPr>
          <w:sz w:val="24"/>
          <w:szCs w:val="24"/>
        </w:rPr>
        <w:t>,</w:t>
      </w:r>
      <w:r w:rsidR="006F08AC">
        <w:rPr>
          <w:sz w:val="24"/>
          <w:szCs w:val="24"/>
        </w:rPr>
        <w:t xml:space="preserve"> poskytnout</w:t>
      </w:r>
      <w:r w:rsidR="00051ECA">
        <w:rPr>
          <w:sz w:val="24"/>
          <w:szCs w:val="24"/>
        </w:rPr>
        <w:t xml:space="preserve"> odběrateli</w:t>
      </w:r>
      <w:r w:rsidR="006F08AC">
        <w:rPr>
          <w:sz w:val="24"/>
          <w:szCs w:val="24"/>
        </w:rPr>
        <w:t xml:space="preserve"> </w:t>
      </w:r>
      <w:r w:rsidR="00AF5142" w:rsidRPr="0073783C">
        <w:rPr>
          <w:sz w:val="24"/>
          <w:szCs w:val="24"/>
        </w:rPr>
        <w:t>údaje</w:t>
      </w:r>
      <w:r w:rsidR="00B15CC0">
        <w:rPr>
          <w:sz w:val="24"/>
          <w:szCs w:val="24"/>
        </w:rPr>
        <w:t xml:space="preserve"> z fakturačních m</w:t>
      </w:r>
      <w:r w:rsidR="00AF5142" w:rsidRPr="0073783C">
        <w:rPr>
          <w:sz w:val="24"/>
          <w:szCs w:val="24"/>
        </w:rPr>
        <w:t>ěřidel</w:t>
      </w:r>
      <w:r w:rsidR="006F08AC">
        <w:rPr>
          <w:sz w:val="24"/>
          <w:szCs w:val="24"/>
        </w:rPr>
        <w:t>.</w:t>
      </w:r>
    </w:p>
    <w:p w14:paraId="09AAC3FC" w14:textId="77777777" w:rsidR="00B15CC0" w:rsidRPr="00B15CC0" w:rsidRDefault="00B15CC0" w:rsidP="00B15CC0">
      <w:pPr>
        <w:pStyle w:val="Odstavecseseznamem"/>
        <w:rPr>
          <w:sz w:val="24"/>
          <w:szCs w:val="24"/>
        </w:rPr>
      </w:pPr>
    </w:p>
    <w:p w14:paraId="772D4361" w14:textId="77777777" w:rsidR="008E6C53" w:rsidRPr="00B15CC0" w:rsidRDefault="00B15CC0" w:rsidP="00B15CC0">
      <w:pPr>
        <w:pStyle w:val="Odstavecseseznamem"/>
        <w:numPr>
          <w:ilvl w:val="0"/>
          <w:numId w:val="3"/>
        </w:num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Dodavatel je</w:t>
      </w:r>
      <w:r w:rsidR="008E6C53" w:rsidRPr="00B15CC0">
        <w:rPr>
          <w:sz w:val="24"/>
        </w:rPr>
        <w:t xml:space="preserve"> povinen dodávku tepelné energie měřit, vyhodnocovat a účtovat podle skutečných parametrů teplonosné látky a údajů měřícího zařízení.</w:t>
      </w:r>
    </w:p>
    <w:p w14:paraId="1E7EE038" w14:textId="77777777" w:rsidR="00B15CC0" w:rsidRPr="00B15CC0" w:rsidRDefault="00B15CC0" w:rsidP="00B15CC0">
      <w:pPr>
        <w:pStyle w:val="Odstavecseseznamem"/>
        <w:rPr>
          <w:sz w:val="24"/>
          <w:szCs w:val="24"/>
        </w:rPr>
      </w:pPr>
    </w:p>
    <w:p w14:paraId="046C811D" w14:textId="77777777" w:rsidR="0073783C" w:rsidRPr="004B036C" w:rsidRDefault="0073783C" w:rsidP="009454C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</w:rPr>
      </w:pPr>
      <w:r w:rsidRPr="009454C0">
        <w:rPr>
          <w:sz w:val="24"/>
          <w:szCs w:val="24"/>
        </w:rPr>
        <w:t>V p</w:t>
      </w:r>
      <w:r w:rsidR="005D0BDB" w:rsidRPr="009454C0">
        <w:rPr>
          <w:sz w:val="24"/>
          <w:szCs w:val="24"/>
        </w:rPr>
        <w:t>řípadě poruchy měřícího zařízení bude odebrané množství pro vyhodnocení dodané</w:t>
      </w:r>
      <w:r w:rsidR="006F08AC">
        <w:rPr>
          <w:sz w:val="24"/>
          <w:szCs w:val="24"/>
        </w:rPr>
        <w:t xml:space="preserve"> </w:t>
      </w:r>
      <w:r w:rsidR="005D0BDB" w:rsidRPr="009454C0">
        <w:rPr>
          <w:sz w:val="24"/>
          <w:szCs w:val="24"/>
        </w:rPr>
        <w:t>tepelné energie stanoveno</w:t>
      </w:r>
      <w:r w:rsidR="006F08AC">
        <w:rPr>
          <w:sz w:val="24"/>
          <w:szCs w:val="24"/>
        </w:rPr>
        <w:t xml:space="preserve"> náhradním způsobem, a to technickým</w:t>
      </w:r>
      <w:r w:rsidR="005D0BDB" w:rsidRPr="009454C0">
        <w:rPr>
          <w:sz w:val="24"/>
          <w:szCs w:val="24"/>
        </w:rPr>
        <w:t xml:space="preserve"> </w:t>
      </w:r>
      <w:r w:rsidR="00B15CC0">
        <w:rPr>
          <w:sz w:val="24"/>
          <w:szCs w:val="24"/>
        </w:rPr>
        <w:t>v</w:t>
      </w:r>
      <w:r w:rsidR="005D0BDB" w:rsidRPr="009454C0">
        <w:rPr>
          <w:sz w:val="24"/>
          <w:szCs w:val="24"/>
        </w:rPr>
        <w:t>ýpočtem</w:t>
      </w:r>
      <w:r w:rsidR="006F08AC">
        <w:rPr>
          <w:sz w:val="24"/>
          <w:szCs w:val="24"/>
        </w:rPr>
        <w:t xml:space="preserve"> </w:t>
      </w:r>
      <w:r w:rsidR="005D0BDB" w:rsidRPr="009454C0">
        <w:rPr>
          <w:sz w:val="24"/>
          <w:szCs w:val="24"/>
        </w:rPr>
        <w:t>z průměrných dodávek před poruchou měřícího zařízení v klimaticky stejném a řádně</w:t>
      </w:r>
      <w:r w:rsidR="006F08AC">
        <w:rPr>
          <w:sz w:val="24"/>
          <w:szCs w:val="24"/>
        </w:rPr>
        <w:t xml:space="preserve"> </w:t>
      </w:r>
      <w:r w:rsidR="005D0BDB" w:rsidRPr="009454C0">
        <w:rPr>
          <w:sz w:val="24"/>
          <w:szCs w:val="24"/>
        </w:rPr>
        <w:t>měřeném období, nebo jiným dohodnutým způsobem. Pokud bude množství tepelné energie</w:t>
      </w:r>
      <w:r w:rsidR="006F08AC">
        <w:rPr>
          <w:sz w:val="24"/>
          <w:szCs w:val="24"/>
        </w:rPr>
        <w:t xml:space="preserve"> </w:t>
      </w:r>
      <w:r w:rsidR="005D0BDB" w:rsidRPr="009454C0">
        <w:rPr>
          <w:sz w:val="24"/>
          <w:szCs w:val="24"/>
        </w:rPr>
        <w:t>stanoveno náhradním způsobem, bude tato skutečnost uvedena v podkladech pro vyúčtování.</w:t>
      </w:r>
    </w:p>
    <w:p w14:paraId="51A1F4EC" w14:textId="77777777" w:rsidR="004B036C" w:rsidRDefault="004B036C" w:rsidP="008B2694">
      <w:pPr>
        <w:pStyle w:val="Odstavecseseznamem"/>
        <w:rPr>
          <w:sz w:val="24"/>
        </w:rPr>
      </w:pPr>
    </w:p>
    <w:p w14:paraId="4D3DF533" w14:textId="77777777" w:rsidR="0073783C" w:rsidRDefault="0073783C" w:rsidP="0073783C">
      <w:pPr>
        <w:spacing w:after="0" w:line="240" w:lineRule="auto"/>
        <w:jc w:val="both"/>
        <w:rPr>
          <w:sz w:val="24"/>
          <w:szCs w:val="24"/>
        </w:rPr>
      </w:pPr>
    </w:p>
    <w:p w14:paraId="5CF47BD8" w14:textId="77777777" w:rsidR="0073783C" w:rsidRPr="0073783C" w:rsidRDefault="0073783C" w:rsidP="0073783C">
      <w:pPr>
        <w:spacing w:after="0" w:line="240" w:lineRule="auto"/>
        <w:jc w:val="center"/>
        <w:rPr>
          <w:b/>
          <w:sz w:val="24"/>
          <w:szCs w:val="24"/>
        </w:rPr>
      </w:pPr>
      <w:r w:rsidRPr="0073783C">
        <w:rPr>
          <w:b/>
          <w:sz w:val="24"/>
          <w:szCs w:val="24"/>
        </w:rPr>
        <w:t xml:space="preserve">Článek </w:t>
      </w:r>
      <w:r w:rsidR="009454C0">
        <w:rPr>
          <w:b/>
          <w:sz w:val="24"/>
          <w:szCs w:val="24"/>
        </w:rPr>
        <w:t>5</w:t>
      </w:r>
    </w:p>
    <w:p w14:paraId="2A3FF0E6" w14:textId="77777777" w:rsidR="0073783C" w:rsidRPr="0073783C" w:rsidRDefault="009454C0" w:rsidP="0073783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Cenové ujednání</w:t>
      </w:r>
    </w:p>
    <w:p w14:paraId="720982D1" w14:textId="77777777" w:rsidR="006A4AA7" w:rsidRPr="009454C0" w:rsidRDefault="009C526C" w:rsidP="009C526C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  <w:szCs w:val="24"/>
        </w:rPr>
        <w:t>C</w:t>
      </w:r>
      <w:r w:rsidR="005D0BDB" w:rsidRPr="009C526C">
        <w:rPr>
          <w:sz w:val="24"/>
          <w:szCs w:val="24"/>
        </w:rPr>
        <w:t xml:space="preserve">ena tepelné energie je kalkulována a sjednána v souladu s </w:t>
      </w:r>
      <w:r w:rsidR="005D0BDB" w:rsidRPr="00B8476A">
        <w:rPr>
          <w:sz w:val="24"/>
          <w:szCs w:val="24"/>
        </w:rPr>
        <w:t>platnými cenovými</w:t>
      </w:r>
      <w:r w:rsidR="00B41502">
        <w:rPr>
          <w:sz w:val="24"/>
          <w:szCs w:val="24"/>
        </w:rPr>
        <w:t xml:space="preserve"> </w:t>
      </w:r>
      <w:r w:rsidR="005D0BDB" w:rsidRPr="009C526C">
        <w:rPr>
          <w:sz w:val="24"/>
          <w:szCs w:val="24"/>
        </w:rPr>
        <w:t>rozhodnutími Energetického regulačního úřadu a v souladu se</w:t>
      </w:r>
      <w:r w:rsidR="001B1BB1" w:rsidRPr="009C526C">
        <w:rPr>
          <w:sz w:val="24"/>
          <w:szCs w:val="24"/>
        </w:rPr>
        <w:t> </w:t>
      </w:r>
      <w:r w:rsidR="005D0BDB" w:rsidRPr="009C526C">
        <w:rPr>
          <w:sz w:val="24"/>
          <w:szCs w:val="24"/>
        </w:rPr>
        <w:t>zákonem č. 526/1990 Sb., o cenách, ve znění pozdějších předpisů.</w:t>
      </w:r>
    </w:p>
    <w:p w14:paraId="71EC6EE7" w14:textId="77777777" w:rsidR="009454C0" w:rsidRPr="009C526C" w:rsidRDefault="009454C0" w:rsidP="009454C0">
      <w:pPr>
        <w:pStyle w:val="Odstavecseseznamem"/>
        <w:spacing w:after="0" w:line="240" w:lineRule="auto"/>
        <w:jc w:val="both"/>
        <w:rPr>
          <w:sz w:val="24"/>
        </w:rPr>
      </w:pPr>
    </w:p>
    <w:p w14:paraId="1667922D" w14:textId="77777777" w:rsidR="005D0BDB" w:rsidRPr="00637861" w:rsidRDefault="009C526C" w:rsidP="009C526C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  <w:szCs w:val="24"/>
        </w:rPr>
        <w:t>C</w:t>
      </w:r>
      <w:r w:rsidR="009D4456">
        <w:rPr>
          <w:sz w:val="24"/>
          <w:szCs w:val="24"/>
        </w:rPr>
        <w:t>ena tepelné energie stanovená v místě měření</w:t>
      </w:r>
      <w:r w:rsidR="00934D99">
        <w:rPr>
          <w:sz w:val="24"/>
          <w:szCs w:val="24"/>
        </w:rPr>
        <w:t>, t</w:t>
      </w:r>
      <w:r w:rsidR="005D0BDB" w:rsidRPr="009C526C">
        <w:rPr>
          <w:sz w:val="24"/>
          <w:szCs w:val="24"/>
        </w:rPr>
        <w:t>ermín</w:t>
      </w:r>
      <w:r w:rsidR="009D4456">
        <w:rPr>
          <w:sz w:val="24"/>
          <w:szCs w:val="24"/>
        </w:rPr>
        <w:t>y a způsob platby</w:t>
      </w:r>
      <w:r w:rsidR="005D0BDB" w:rsidRPr="009C526C">
        <w:rPr>
          <w:sz w:val="24"/>
          <w:szCs w:val="24"/>
        </w:rPr>
        <w:t xml:space="preserve"> za odebranou tepelnou energii</w:t>
      </w:r>
      <w:r w:rsidR="00B41502">
        <w:rPr>
          <w:sz w:val="24"/>
          <w:szCs w:val="24"/>
        </w:rPr>
        <w:t xml:space="preserve"> </w:t>
      </w:r>
      <w:r w:rsidR="00BF1C4B">
        <w:rPr>
          <w:sz w:val="24"/>
          <w:szCs w:val="24"/>
        </w:rPr>
        <w:t xml:space="preserve">včetně záloh </w:t>
      </w:r>
      <w:r w:rsidR="005D0BDB" w:rsidRPr="009C526C">
        <w:rPr>
          <w:sz w:val="24"/>
          <w:szCs w:val="24"/>
        </w:rPr>
        <w:t>je</w:t>
      </w:r>
      <w:r w:rsidR="00B41502">
        <w:rPr>
          <w:sz w:val="24"/>
          <w:szCs w:val="24"/>
        </w:rPr>
        <w:t xml:space="preserve"> </w:t>
      </w:r>
      <w:r w:rsidR="005D0BDB" w:rsidRPr="009C526C">
        <w:rPr>
          <w:sz w:val="24"/>
          <w:szCs w:val="24"/>
        </w:rPr>
        <w:t>obsahem přílohy č. 2</w:t>
      </w:r>
      <w:r w:rsidR="00C12B1A">
        <w:rPr>
          <w:sz w:val="24"/>
          <w:szCs w:val="24"/>
        </w:rPr>
        <w:t xml:space="preserve"> „Cenové ujednání“</w:t>
      </w:r>
      <w:r w:rsidR="005D0BDB" w:rsidRPr="009C526C">
        <w:rPr>
          <w:sz w:val="24"/>
          <w:szCs w:val="24"/>
        </w:rPr>
        <w:t>.</w:t>
      </w:r>
    </w:p>
    <w:p w14:paraId="1E5F7E60" w14:textId="77777777" w:rsidR="00637861" w:rsidRPr="00637861" w:rsidRDefault="00637861" w:rsidP="00637861">
      <w:pPr>
        <w:pStyle w:val="Odstavecseseznamem"/>
        <w:rPr>
          <w:sz w:val="24"/>
        </w:rPr>
      </w:pPr>
    </w:p>
    <w:p w14:paraId="507FDAED" w14:textId="77777777" w:rsidR="00637861" w:rsidRPr="009454C0" w:rsidRDefault="00637861" w:rsidP="009C526C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Dodavatel se zavazuje zúčtovat </w:t>
      </w:r>
      <w:r w:rsidR="00B256CC" w:rsidRPr="000278E0">
        <w:rPr>
          <w:sz w:val="24"/>
        </w:rPr>
        <w:t>přijaté</w:t>
      </w:r>
      <w:r>
        <w:rPr>
          <w:sz w:val="24"/>
        </w:rPr>
        <w:t xml:space="preserve"> dílčí platby (zálohy) a </w:t>
      </w:r>
      <w:r w:rsidR="004B036C">
        <w:rPr>
          <w:sz w:val="24"/>
        </w:rPr>
        <w:t>vystavit potřebné platební doklady řádně, včas a ve lhůtách dohodnutých v příloze č. 2 „Cenové ujednání“.</w:t>
      </w:r>
    </w:p>
    <w:p w14:paraId="53FE9CD3" w14:textId="77777777" w:rsidR="00E373B8" w:rsidRPr="00E373B8" w:rsidRDefault="00E373B8" w:rsidP="00E373B8">
      <w:pPr>
        <w:pStyle w:val="Odstavecseseznamem"/>
        <w:rPr>
          <w:sz w:val="24"/>
          <w:szCs w:val="24"/>
        </w:rPr>
      </w:pPr>
    </w:p>
    <w:p w14:paraId="69D3259D" w14:textId="77777777" w:rsidR="009C526C" w:rsidRPr="009454C0" w:rsidRDefault="009454C0" w:rsidP="009454C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Od</w:t>
      </w:r>
      <w:r w:rsidR="005D0BDB" w:rsidRPr="009454C0">
        <w:rPr>
          <w:sz w:val="24"/>
          <w:szCs w:val="24"/>
        </w:rPr>
        <w:t>běratel se zavazuje zaplatit dodavateli za dodávku tepelné energie řádně a včas.</w:t>
      </w:r>
    </w:p>
    <w:p w14:paraId="6456E581" w14:textId="77777777" w:rsidR="009C526C" w:rsidRDefault="009C526C" w:rsidP="008B2694">
      <w:pPr>
        <w:pStyle w:val="Odstavecseseznamem"/>
        <w:rPr>
          <w:sz w:val="24"/>
          <w:szCs w:val="24"/>
        </w:rPr>
      </w:pPr>
    </w:p>
    <w:p w14:paraId="0922151B" w14:textId="5EC2D0AA" w:rsidR="00E63070" w:rsidRPr="00381E41" w:rsidRDefault="00FD7061" w:rsidP="00381E41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381E41">
        <w:rPr>
          <w:sz w:val="24"/>
          <w:szCs w:val="24"/>
        </w:rPr>
        <w:t xml:space="preserve">Zúčtovacím obdobím odebrané tepelné energie je 12 </w:t>
      </w:r>
      <w:r w:rsidR="006265F8" w:rsidRPr="00381E41">
        <w:rPr>
          <w:sz w:val="24"/>
          <w:szCs w:val="24"/>
        </w:rPr>
        <w:t>měsíců</w:t>
      </w:r>
      <w:r w:rsidR="006265F8">
        <w:rPr>
          <w:sz w:val="24"/>
          <w:szCs w:val="24"/>
        </w:rPr>
        <w:t>.</w:t>
      </w:r>
      <w:r w:rsidR="00F97A46" w:rsidRPr="00381E41">
        <w:rPr>
          <w:sz w:val="24"/>
          <w:szCs w:val="24"/>
        </w:rPr>
        <w:br w:type="column"/>
      </w:r>
    </w:p>
    <w:p w14:paraId="7B906A2C" w14:textId="77777777" w:rsidR="009C526C" w:rsidRPr="009C526C" w:rsidRDefault="009C526C" w:rsidP="009C526C">
      <w:pPr>
        <w:spacing w:after="0" w:line="240" w:lineRule="auto"/>
        <w:jc w:val="center"/>
        <w:rPr>
          <w:b/>
          <w:sz w:val="24"/>
          <w:szCs w:val="24"/>
        </w:rPr>
      </w:pPr>
      <w:r w:rsidRPr="009C526C">
        <w:rPr>
          <w:b/>
          <w:sz w:val="24"/>
          <w:szCs w:val="24"/>
        </w:rPr>
        <w:t>Článek 6</w:t>
      </w:r>
    </w:p>
    <w:p w14:paraId="6E46111E" w14:textId="77777777" w:rsidR="009C526C" w:rsidRPr="009C526C" w:rsidRDefault="009454C0" w:rsidP="009C526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9C526C" w:rsidRPr="009C526C">
        <w:rPr>
          <w:b/>
          <w:sz w:val="24"/>
          <w:szCs w:val="24"/>
        </w:rPr>
        <w:t>ávěrečn</w:t>
      </w:r>
      <w:r>
        <w:rPr>
          <w:b/>
          <w:sz w:val="24"/>
          <w:szCs w:val="24"/>
        </w:rPr>
        <w:t>é</w:t>
      </w:r>
      <w:r w:rsidR="009C526C" w:rsidRPr="009C526C">
        <w:rPr>
          <w:b/>
          <w:sz w:val="24"/>
          <w:szCs w:val="24"/>
        </w:rPr>
        <w:t xml:space="preserve"> ujednání</w:t>
      </w:r>
    </w:p>
    <w:p w14:paraId="110BA4E9" w14:textId="32CD5355" w:rsidR="005D0BDB" w:rsidRPr="00062BD3" w:rsidRDefault="00062BD3" w:rsidP="009C526C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  <w:szCs w:val="24"/>
        </w:rPr>
        <w:t xml:space="preserve">Vztahy mezi smluvními stranami neupravené touto smlouvou se </w:t>
      </w:r>
      <w:r w:rsidR="005D0BDB" w:rsidRPr="009C526C">
        <w:rPr>
          <w:sz w:val="24"/>
          <w:szCs w:val="24"/>
        </w:rPr>
        <w:t xml:space="preserve">řídí </w:t>
      </w:r>
      <w:r>
        <w:rPr>
          <w:sz w:val="24"/>
          <w:szCs w:val="24"/>
        </w:rPr>
        <w:t xml:space="preserve">příslušnými ustanoveními </w:t>
      </w:r>
      <w:r w:rsidR="00B8476A">
        <w:rPr>
          <w:sz w:val="24"/>
          <w:szCs w:val="24"/>
        </w:rPr>
        <w:t>zákona č.</w:t>
      </w:r>
      <w:r w:rsidR="00715EC4">
        <w:rPr>
          <w:sz w:val="24"/>
          <w:szCs w:val="24"/>
        </w:rPr>
        <w:t xml:space="preserve"> </w:t>
      </w:r>
      <w:r w:rsidR="00B8476A">
        <w:rPr>
          <w:sz w:val="24"/>
          <w:szCs w:val="24"/>
        </w:rPr>
        <w:t>89/201</w:t>
      </w:r>
      <w:r w:rsidR="00C12B1A">
        <w:rPr>
          <w:sz w:val="24"/>
          <w:szCs w:val="24"/>
        </w:rPr>
        <w:t>2</w:t>
      </w:r>
      <w:r w:rsidR="00B8476A">
        <w:rPr>
          <w:sz w:val="24"/>
          <w:szCs w:val="24"/>
        </w:rPr>
        <w:t xml:space="preserve"> Sb., </w:t>
      </w:r>
      <w:r>
        <w:rPr>
          <w:sz w:val="24"/>
          <w:szCs w:val="24"/>
        </w:rPr>
        <w:t xml:space="preserve">občanského zákoníku, </w:t>
      </w:r>
      <w:r w:rsidR="00C12B1A">
        <w:rPr>
          <w:sz w:val="24"/>
          <w:szCs w:val="24"/>
        </w:rPr>
        <w:t xml:space="preserve">ve znění pozdějších předpisů, </w:t>
      </w:r>
      <w:r>
        <w:rPr>
          <w:sz w:val="24"/>
          <w:szCs w:val="24"/>
        </w:rPr>
        <w:t>pokud z energetického zákona nebo povahy věci nevyplývá něco jiného.</w:t>
      </w:r>
    </w:p>
    <w:p w14:paraId="06C23F9C" w14:textId="77777777" w:rsidR="00062BD3" w:rsidRPr="009C526C" w:rsidRDefault="00062BD3" w:rsidP="00062BD3">
      <w:pPr>
        <w:pStyle w:val="Odstavecseseznamem"/>
        <w:spacing w:after="0" w:line="240" w:lineRule="auto"/>
        <w:jc w:val="both"/>
        <w:rPr>
          <w:sz w:val="24"/>
        </w:rPr>
      </w:pPr>
    </w:p>
    <w:p w14:paraId="4455D2B4" w14:textId="77777777" w:rsidR="00062BD3" w:rsidRPr="00062BD3" w:rsidRDefault="00062BD3" w:rsidP="009C526C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  <w:szCs w:val="24"/>
        </w:rPr>
        <w:t xml:space="preserve">Smluvní strany si jsou vědomy, že </w:t>
      </w:r>
      <w:r w:rsidR="00C12B1A">
        <w:rPr>
          <w:sz w:val="24"/>
          <w:szCs w:val="24"/>
        </w:rPr>
        <w:t>dodavatel</w:t>
      </w:r>
      <w:r>
        <w:rPr>
          <w:sz w:val="24"/>
          <w:szCs w:val="24"/>
        </w:rPr>
        <w:t xml:space="preserve"> je povinným subjektem dle zák</w:t>
      </w:r>
      <w:r w:rsidR="00C12B1A">
        <w:rPr>
          <w:sz w:val="24"/>
          <w:szCs w:val="24"/>
        </w:rPr>
        <w:t>ona</w:t>
      </w:r>
      <w:r>
        <w:rPr>
          <w:sz w:val="24"/>
          <w:szCs w:val="24"/>
        </w:rPr>
        <w:t xml:space="preserve"> č. 340/2015 Sb., o zvláštních podmínkách účinnosti některých smluv, uveřejňování těchto smluv a o registru smluv, ve znění pozdějších předpisů (zákon o registru smluv). Smluvní strany se dohodly, že </w:t>
      </w:r>
      <w:r w:rsidR="00EF1567">
        <w:rPr>
          <w:sz w:val="24"/>
          <w:szCs w:val="24"/>
        </w:rPr>
        <w:t>dodavatel</w:t>
      </w:r>
      <w:r>
        <w:rPr>
          <w:sz w:val="24"/>
          <w:szCs w:val="24"/>
        </w:rPr>
        <w:t xml:space="preserve"> bezodkladně po uzavření této smlouvy odešle smlouvu k řádnému uveřejnění do registru smluv vedeného Ministerstvem vnitra.</w:t>
      </w:r>
    </w:p>
    <w:p w14:paraId="2B81216D" w14:textId="77777777" w:rsidR="00062BD3" w:rsidRPr="00062BD3" w:rsidRDefault="00062BD3" w:rsidP="00062BD3">
      <w:pPr>
        <w:pStyle w:val="Odstavecseseznamem"/>
        <w:rPr>
          <w:sz w:val="24"/>
          <w:szCs w:val="24"/>
        </w:rPr>
      </w:pPr>
    </w:p>
    <w:p w14:paraId="13EC2ADE" w14:textId="77777777" w:rsidR="00E63070" w:rsidRPr="00715EC4" w:rsidRDefault="009C526C" w:rsidP="009C526C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  <w:szCs w:val="24"/>
        </w:rPr>
        <w:t>Sml</w:t>
      </w:r>
      <w:r w:rsidR="005D0BDB" w:rsidRPr="009C526C">
        <w:rPr>
          <w:sz w:val="24"/>
          <w:szCs w:val="24"/>
        </w:rPr>
        <w:t>ouva je sepsána v</w:t>
      </w:r>
      <w:r w:rsidR="00367538" w:rsidRPr="009C526C">
        <w:rPr>
          <w:sz w:val="24"/>
          <w:szCs w:val="24"/>
        </w:rPr>
        <w:t>e</w:t>
      </w:r>
      <w:r w:rsidR="0059311B" w:rsidRPr="009C526C">
        <w:rPr>
          <w:sz w:val="24"/>
          <w:szCs w:val="24"/>
        </w:rPr>
        <w:t> </w:t>
      </w:r>
      <w:r w:rsidR="00E63070">
        <w:rPr>
          <w:sz w:val="24"/>
          <w:szCs w:val="24"/>
        </w:rPr>
        <w:t>2</w:t>
      </w:r>
      <w:r w:rsidR="00B41502">
        <w:rPr>
          <w:sz w:val="24"/>
          <w:szCs w:val="24"/>
        </w:rPr>
        <w:t xml:space="preserve"> </w:t>
      </w:r>
      <w:r w:rsidR="005D0BDB" w:rsidRPr="009C526C">
        <w:rPr>
          <w:sz w:val="24"/>
          <w:szCs w:val="24"/>
        </w:rPr>
        <w:t xml:space="preserve">vyhotoveních, z nichž </w:t>
      </w:r>
      <w:r w:rsidR="00E63070">
        <w:rPr>
          <w:sz w:val="24"/>
          <w:szCs w:val="24"/>
        </w:rPr>
        <w:t xml:space="preserve">každá je originálem. Dodavatel a odběratel obdrží po jednom </w:t>
      </w:r>
      <w:r w:rsidR="0059311B" w:rsidRPr="009C526C">
        <w:rPr>
          <w:sz w:val="24"/>
          <w:szCs w:val="24"/>
        </w:rPr>
        <w:t>vyhotovení</w:t>
      </w:r>
      <w:r w:rsidR="00E63070">
        <w:rPr>
          <w:sz w:val="24"/>
          <w:szCs w:val="24"/>
        </w:rPr>
        <w:t>. Veškeré změny nebo dodatky této smlouvy mohou být učiněny pouze písemnou formou, podepsané oběma smluvními stranami.</w:t>
      </w:r>
    </w:p>
    <w:p w14:paraId="1AD4ED3A" w14:textId="77777777" w:rsidR="00715EC4" w:rsidRPr="00715EC4" w:rsidRDefault="00715EC4" w:rsidP="00715EC4">
      <w:pPr>
        <w:pStyle w:val="Odstavecseseznamem"/>
        <w:rPr>
          <w:sz w:val="24"/>
        </w:rPr>
      </w:pPr>
    </w:p>
    <w:p w14:paraId="7312BACC" w14:textId="73C0496A" w:rsidR="00715EC4" w:rsidRPr="00062BD3" w:rsidRDefault="00715EC4" w:rsidP="00715EC4">
      <w:pPr>
        <w:pStyle w:val="Odstavecseseznamem"/>
        <w:numPr>
          <w:ilvl w:val="0"/>
          <w:numId w:val="8"/>
        </w:numPr>
        <w:spacing w:after="120" w:line="240" w:lineRule="auto"/>
        <w:contextualSpacing w:val="0"/>
        <w:jc w:val="both"/>
        <w:rPr>
          <w:sz w:val="24"/>
        </w:rPr>
      </w:pPr>
      <w:r>
        <w:rPr>
          <w:sz w:val="24"/>
          <w:szCs w:val="24"/>
        </w:rPr>
        <w:t>Tato smlouva</w:t>
      </w:r>
      <w:r w:rsidRPr="000278E0">
        <w:rPr>
          <w:sz w:val="24"/>
          <w:szCs w:val="24"/>
        </w:rPr>
        <w:t>,</w:t>
      </w:r>
      <w:r>
        <w:rPr>
          <w:sz w:val="24"/>
          <w:szCs w:val="24"/>
        </w:rPr>
        <w:t xml:space="preserve"> včetně platných dodatků</w:t>
      </w:r>
      <w:r w:rsidRPr="000278E0">
        <w:rPr>
          <w:sz w:val="24"/>
          <w:szCs w:val="24"/>
        </w:rPr>
        <w:t>,</w:t>
      </w:r>
      <w:r>
        <w:rPr>
          <w:sz w:val="24"/>
          <w:szCs w:val="24"/>
        </w:rPr>
        <w:t xml:space="preserve"> v celém rozsahu nahrazuje </w:t>
      </w:r>
      <w:r w:rsidRPr="00B8476A">
        <w:rPr>
          <w:sz w:val="24"/>
          <w:szCs w:val="24"/>
        </w:rPr>
        <w:t>smlouvu</w:t>
      </w:r>
      <w:r>
        <w:rPr>
          <w:sz w:val="24"/>
          <w:szCs w:val="24"/>
        </w:rPr>
        <w:t xml:space="preserve"> č. 6/2018/TH/L</w:t>
      </w:r>
      <w:r w:rsidRPr="00B8476A">
        <w:rPr>
          <w:sz w:val="24"/>
          <w:szCs w:val="24"/>
        </w:rPr>
        <w:t xml:space="preserve"> ze dne </w:t>
      </w:r>
      <w:r>
        <w:rPr>
          <w:sz w:val="24"/>
          <w:szCs w:val="24"/>
        </w:rPr>
        <w:t>6.12.2017</w:t>
      </w:r>
      <w:r w:rsidRPr="00B8476A">
        <w:rPr>
          <w:sz w:val="24"/>
          <w:szCs w:val="24"/>
        </w:rPr>
        <w:t>,</w:t>
      </w:r>
      <w:r>
        <w:rPr>
          <w:sz w:val="24"/>
          <w:szCs w:val="24"/>
        </w:rPr>
        <w:t xml:space="preserve"> která se tímto na základě dohody obou smluvních stran ruší.</w:t>
      </w:r>
    </w:p>
    <w:p w14:paraId="22DB711C" w14:textId="77777777" w:rsidR="009C526C" w:rsidRPr="00DA4907" w:rsidRDefault="009C526C" w:rsidP="009C526C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  <w:szCs w:val="24"/>
        </w:rPr>
        <w:t>Smlu</w:t>
      </w:r>
      <w:r w:rsidR="005D0BDB" w:rsidRPr="009C526C">
        <w:rPr>
          <w:sz w:val="24"/>
          <w:szCs w:val="24"/>
        </w:rPr>
        <w:t xml:space="preserve">vní strany </w:t>
      </w:r>
      <w:r w:rsidR="00E63070">
        <w:rPr>
          <w:sz w:val="24"/>
          <w:szCs w:val="24"/>
        </w:rPr>
        <w:t>prohlašují</w:t>
      </w:r>
      <w:r w:rsidR="005D0BDB" w:rsidRPr="009C526C">
        <w:rPr>
          <w:sz w:val="24"/>
          <w:szCs w:val="24"/>
        </w:rPr>
        <w:t xml:space="preserve">, že </w:t>
      </w:r>
      <w:r w:rsidR="00E63070">
        <w:rPr>
          <w:sz w:val="24"/>
          <w:szCs w:val="24"/>
        </w:rPr>
        <w:t xml:space="preserve">si tuto </w:t>
      </w:r>
      <w:r w:rsidR="005D0BDB" w:rsidRPr="009C526C">
        <w:rPr>
          <w:sz w:val="24"/>
          <w:szCs w:val="24"/>
        </w:rPr>
        <w:t>smlouvu</w:t>
      </w:r>
      <w:r w:rsidR="00E63070">
        <w:rPr>
          <w:sz w:val="24"/>
          <w:szCs w:val="24"/>
        </w:rPr>
        <w:t xml:space="preserve"> přečetly, s jejím obsahem souhlasí a na důkaz toho připojují své podpisy.</w:t>
      </w:r>
    </w:p>
    <w:p w14:paraId="578F0587" w14:textId="77777777" w:rsidR="00DA4907" w:rsidRPr="00DA4907" w:rsidRDefault="00DA4907" w:rsidP="00DA4907">
      <w:pPr>
        <w:pStyle w:val="Odstavecseseznamem"/>
        <w:rPr>
          <w:sz w:val="24"/>
        </w:rPr>
      </w:pPr>
    </w:p>
    <w:p w14:paraId="24D3FB63" w14:textId="77777777" w:rsidR="00DA4907" w:rsidRDefault="00DA4907" w:rsidP="00DA490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Nedílnou součástí této smlouvy jsou přílohy:</w:t>
      </w:r>
    </w:p>
    <w:p w14:paraId="735FDBA7" w14:textId="77777777" w:rsidR="009C526C" w:rsidRPr="00DA4907" w:rsidRDefault="00DA4907" w:rsidP="009C526C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příloha č. 1</w:t>
      </w:r>
      <w:r w:rsidR="009C526C" w:rsidRPr="00DA4907">
        <w:rPr>
          <w:sz w:val="24"/>
          <w:szCs w:val="24"/>
        </w:rPr>
        <w:t xml:space="preserve"> – Technické parametry odběrného místa</w:t>
      </w:r>
    </w:p>
    <w:p w14:paraId="6ED35059" w14:textId="77777777" w:rsidR="002D5837" w:rsidRPr="002D5837" w:rsidRDefault="00DA4907" w:rsidP="002D5837">
      <w:pPr>
        <w:pStyle w:val="Odstavecseseznamem"/>
        <w:numPr>
          <w:ilvl w:val="0"/>
          <w:numId w:val="21"/>
        </w:numPr>
        <w:spacing w:after="0" w:line="240" w:lineRule="auto"/>
        <w:ind w:left="1077" w:hanging="357"/>
        <w:contextualSpacing w:val="0"/>
        <w:jc w:val="both"/>
        <w:rPr>
          <w:sz w:val="24"/>
        </w:rPr>
      </w:pPr>
      <w:r w:rsidRPr="002D5837">
        <w:rPr>
          <w:sz w:val="24"/>
          <w:szCs w:val="24"/>
        </w:rPr>
        <w:t>příloha</w:t>
      </w:r>
      <w:r w:rsidR="009C526C" w:rsidRPr="002D5837">
        <w:rPr>
          <w:sz w:val="24"/>
          <w:szCs w:val="24"/>
        </w:rPr>
        <w:t xml:space="preserve"> č. 2 – Cenové ujednání</w:t>
      </w:r>
      <w:r w:rsidR="002D5837" w:rsidRPr="002D5837">
        <w:rPr>
          <w:sz w:val="24"/>
          <w:szCs w:val="24"/>
        </w:rPr>
        <w:t xml:space="preserve"> </w:t>
      </w:r>
    </w:p>
    <w:p w14:paraId="444A89C5" w14:textId="13560548" w:rsidR="002D5837" w:rsidRPr="002D5837" w:rsidRDefault="002D5837" w:rsidP="00CD5819">
      <w:pPr>
        <w:pStyle w:val="Odstavecseseznamem"/>
        <w:numPr>
          <w:ilvl w:val="0"/>
          <w:numId w:val="21"/>
        </w:numPr>
        <w:spacing w:after="120" w:line="240" w:lineRule="auto"/>
        <w:contextualSpacing w:val="0"/>
        <w:rPr>
          <w:sz w:val="24"/>
        </w:rPr>
      </w:pPr>
      <w:r w:rsidRPr="002D5837">
        <w:rPr>
          <w:sz w:val="24"/>
          <w:szCs w:val="24"/>
        </w:rPr>
        <w:t>příloha č.</w:t>
      </w:r>
      <w:r w:rsidR="00CD5819">
        <w:rPr>
          <w:sz w:val="24"/>
          <w:szCs w:val="24"/>
        </w:rPr>
        <w:t xml:space="preserve"> </w:t>
      </w:r>
      <w:r w:rsidRPr="002D5837">
        <w:rPr>
          <w:sz w:val="24"/>
          <w:szCs w:val="24"/>
        </w:rPr>
        <w:t>3 – „Ujednání o rozdělení nákladů mezi různé vlastníky za jedním odběrným místem“.</w:t>
      </w:r>
    </w:p>
    <w:p w14:paraId="3E625D1C" w14:textId="77777777" w:rsidR="00E63070" w:rsidRDefault="00E63070" w:rsidP="008B2694">
      <w:pPr>
        <w:spacing w:before="120" w:after="0" w:line="240" w:lineRule="auto"/>
        <w:jc w:val="both"/>
        <w:rPr>
          <w:sz w:val="24"/>
          <w:szCs w:val="24"/>
        </w:rPr>
      </w:pPr>
    </w:p>
    <w:p w14:paraId="5E9AC161" w14:textId="77777777" w:rsidR="00B8476A" w:rsidRDefault="00B8476A" w:rsidP="001B1BB1">
      <w:pPr>
        <w:spacing w:before="120" w:after="0" w:line="240" w:lineRule="auto"/>
        <w:jc w:val="both"/>
        <w:rPr>
          <w:sz w:val="24"/>
          <w:szCs w:val="24"/>
        </w:rPr>
      </w:pPr>
    </w:p>
    <w:p w14:paraId="71F987A4" w14:textId="77777777" w:rsidR="00B8476A" w:rsidRDefault="00B8476A" w:rsidP="001B1BB1">
      <w:pPr>
        <w:spacing w:before="120" w:after="0" w:line="240" w:lineRule="auto"/>
        <w:jc w:val="both"/>
        <w:rPr>
          <w:sz w:val="24"/>
          <w:szCs w:val="24"/>
        </w:rPr>
      </w:pPr>
    </w:p>
    <w:p w14:paraId="0CD5A3E1" w14:textId="77777777" w:rsidR="005D0BDB" w:rsidRPr="00367538" w:rsidRDefault="005D0BDB" w:rsidP="001B1BB1">
      <w:pPr>
        <w:spacing w:before="120" w:after="0" w:line="240" w:lineRule="auto"/>
        <w:jc w:val="both"/>
        <w:rPr>
          <w:sz w:val="24"/>
          <w:szCs w:val="24"/>
        </w:rPr>
      </w:pPr>
      <w:r w:rsidRPr="00367538">
        <w:rPr>
          <w:sz w:val="24"/>
          <w:szCs w:val="24"/>
        </w:rPr>
        <w:t>V</w:t>
      </w:r>
      <w:r w:rsidR="00941DD0">
        <w:rPr>
          <w:sz w:val="24"/>
          <w:szCs w:val="24"/>
        </w:rPr>
        <w:t> Žamberku dne……</w:t>
      </w:r>
      <w:r w:rsidRPr="00367538">
        <w:rPr>
          <w:sz w:val="24"/>
          <w:szCs w:val="24"/>
        </w:rPr>
        <w:t>........</w:t>
      </w:r>
    </w:p>
    <w:p w14:paraId="7AFCA79B" w14:textId="77777777" w:rsidR="00D22B55" w:rsidRDefault="00D22B55" w:rsidP="00D22B55">
      <w:pPr>
        <w:spacing w:after="0" w:line="240" w:lineRule="auto"/>
        <w:jc w:val="both"/>
        <w:rPr>
          <w:sz w:val="24"/>
          <w:szCs w:val="24"/>
        </w:rPr>
      </w:pPr>
    </w:p>
    <w:p w14:paraId="49B6E057" w14:textId="77777777" w:rsidR="00941DD0" w:rsidRDefault="00941DD0" w:rsidP="00D22B55">
      <w:pPr>
        <w:spacing w:after="0" w:line="240" w:lineRule="auto"/>
        <w:jc w:val="both"/>
        <w:rPr>
          <w:sz w:val="24"/>
          <w:szCs w:val="24"/>
        </w:rPr>
      </w:pPr>
    </w:p>
    <w:p w14:paraId="07C94D57" w14:textId="77777777" w:rsidR="00B8476A" w:rsidRDefault="00B8476A" w:rsidP="00D22B55">
      <w:pPr>
        <w:spacing w:after="0" w:line="240" w:lineRule="auto"/>
        <w:jc w:val="both"/>
        <w:rPr>
          <w:sz w:val="24"/>
          <w:szCs w:val="24"/>
        </w:rPr>
      </w:pPr>
    </w:p>
    <w:p w14:paraId="50A8AD04" w14:textId="77777777" w:rsidR="00B8476A" w:rsidRDefault="00B8476A" w:rsidP="00D22B55">
      <w:pPr>
        <w:spacing w:after="0" w:line="240" w:lineRule="auto"/>
        <w:jc w:val="both"/>
        <w:rPr>
          <w:sz w:val="24"/>
          <w:szCs w:val="24"/>
        </w:rPr>
      </w:pPr>
    </w:p>
    <w:p w14:paraId="720244F2" w14:textId="77777777" w:rsidR="005D0BDB" w:rsidRPr="00367538" w:rsidRDefault="00941DD0" w:rsidP="00941D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</w:t>
      </w:r>
      <w:r w:rsidR="00B8476A">
        <w:rPr>
          <w:sz w:val="24"/>
          <w:szCs w:val="24"/>
        </w:rPr>
        <w:t>…..</w:t>
      </w:r>
      <w:r>
        <w:rPr>
          <w:sz w:val="24"/>
          <w:szCs w:val="24"/>
        </w:rPr>
        <w:t>………………………….                                           ………………</w:t>
      </w:r>
      <w:r w:rsidR="00B8476A">
        <w:rPr>
          <w:sz w:val="24"/>
          <w:szCs w:val="24"/>
        </w:rPr>
        <w:t>…..</w:t>
      </w:r>
      <w:r>
        <w:rPr>
          <w:sz w:val="24"/>
          <w:szCs w:val="24"/>
        </w:rPr>
        <w:t>………………….</w:t>
      </w:r>
    </w:p>
    <w:p w14:paraId="5C1BF797" w14:textId="3A5F8AF0" w:rsidR="00367538" w:rsidRDefault="00D405CD" w:rsidP="00D22B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B8476A">
        <w:rPr>
          <w:sz w:val="24"/>
          <w:szCs w:val="24"/>
        </w:rPr>
        <w:t>dodavatel</w:t>
      </w:r>
      <w:r w:rsidR="00D22B55" w:rsidRPr="00367538">
        <w:rPr>
          <w:sz w:val="24"/>
          <w:szCs w:val="24"/>
        </w:rPr>
        <w:tab/>
      </w:r>
      <w:r w:rsidR="00D22B55" w:rsidRPr="00367538">
        <w:rPr>
          <w:sz w:val="24"/>
          <w:szCs w:val="24"/>
        </w:rPr>
        <w:tab/>
      </w:r>
      <w:r w:rsidR="00D22B55" w:rsidRPr="00367538">
        <w:rPr>
          <w:sz w:val="24"/>
          <w:szCs w:val="24"/>
        </w:rPr>
        <w:tab/>
      </w:r>
      <w:r w:rsidR="00D22B55" w:rsidRPr="00367538">
        <w:rPr>
          <w:sz w:val="24"/>
          <w:szCs w:val="24"/>
        </w:rPr>
        <w:tab/>
      </w:r>
      <w:r w:rsidR="00D22B55" w:rsidRPr="00367538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r w:rsidR="008D45D5">
        <w:rPr>
          <w:sz w:val="24"/>
          <w:szCs w:val="24"/>
        </w:rPr>
        <w:t>odběratel</w:t>
      </w:r>
    </w:p>
    <w:p w14:paraId="37F6497A" w14:textId="77777777" w:rsidR="00E63070" w:rsidRDefault="00E63070" w:rsidP="00B8476A">
      <w:pPr>
        <w:spacing w:after="0" w:line="240" w:lineRule="auto"/>
        <w:jc w:val="both"/>
        <w:rPr>
          <w:sz w:val="24"/>
          <w:szCs w:val="24"/>
        </w:rPr>
      </w:pPr>
    </w:p>
    <w:p w14:paraId="7E6D9D31" w14:textId="77777777" w:rsidR="00E63070" w:rsidRDefault="00E63070" w:rsidP="00D22B55">
      <w:pPr>
        <w:spacing w:after="0" w:line="240" w:lineRule="auto"/>
        <w:jc w:val="both"/>
        <w:rPr>
          <w:sz w:val="24"/>
          <w:szCs w:val="24"/>
        </w:rPr>
      </w:pPr>
    </w:p>
    <w:p w14:paraId="4E3452C4" w14:textId="77777777" w:rsidR="00E63070" w:rsidRDefault="00E63070" w:rsidP="00D22B55">
      <w:pPr>
        <w:spacing w:after="0" w:line="240" w:lineRule="auto"/>
        <w:jc w:val="both"/>
        <w:rPr>
          <w:sz w:val="24"/>
          <w:szCs w:val="24"/>
        </w:rPr>
      </w:pPr>
    </w:p>
    <w:p w14:paraId="48580DAF" w14:textId="77777777" w:rsidR="00E63070" w:rsidRDefault="00E63070" w:rsidP="00D22B55">
      <w:pPr>
        <w:spacing w:after="0" w:line="240" w:lineRule="auto"/>
        <w:jc w:val="both"/>
        <w:rPr>
          <w:sz w:val="24"/>
          <w:szCs w:val="24"/>
        </w:rPr>
      </w:pPr>
    </w:p>
    <w:p w14:paraId="7511BC4D" w14:textId="77777777" w:rsidR="00E63070" w:rsidRDefault="00E63070" w:rsidP="00D22B55">
      <w:pPr>
        <w:spacing w:after="0" w:line="240" w:lineRule="auto"/>
        <w:jc w:val="both"/>
        <w:rPr>
          <w:sz w:val="24"/>
          <w:szCs w:val="24"/>
        </w:rPr>
      </w:pPr>
    </w:p>
    <w:p w14:paraId="4471CBFC" w14:textId="77777777" w:rsidR="00E63070" w:rsidRDefault="00E63070" w:rsidP="00D22B55">
      <w:pPr>
        <w:spacing w:after="0" w:line="240" w:lineRule="auto"/>
        <w:jc w:val="both"/>
        <w:rPr>
          <w:sz w:val="24"/>
          <w:szCs w:val="24"/>
        </w:rPr>
      </w:pPr>
    </w:p>
    <w:p w14:paraId="5CAB5FAE" w14:textId="77777777" w:rsidR="00E63070" w:rsidRDefault="00E63070" w:rsidP="00D22B55">
      <w:pPr>
        <w:spacing w:after="0" w:line="240" w:lineRule="auto"/>
        <w:jc w:val="both"/>
        <w:rPr>
          <w:sz w:val="24"/>
          <w:szCs w:val="24"/>
        </w:rPr>
      </w:pPr>
    </w:p>
    <w:p w14:paraId="35828DF3" w14:textId="77777777" w:rsidR="00FD05D5" w:rsidRDefault="00FD05D5" w:rsidP="00D22B55">
      <w:pPr>
        <w:spacing w:after="0" w:line="240" w:lineRule="auto"/>
        <w:jc w:val="both"/>
        <w:rPr>
          <w:sz w:val="24"/>
          <w:szCs w:val="24"/>
        </w:rPr>
      </w:pPr>
    </w:p>
    <w:p w14:paraId="6C8C60CB" w14:textId="77777777" w:rsidR="0082634D" w:rsidRDefault="0082634D" w:rsidP="00D22B55">
      <w:pPr>
        <w:spacing w:after="0" w:line="240" w:lineRule="auto"/>
        <w:jc w:val="both"/>
        <w:rPr>
          <w:sz w:val="24"/>
          <w:szCs w:val="24"/>
        </w:rPr>
      </w:pPr>
    </w:p>
    <w:p w14:paraId="606A2A74" w14:textId="77777777" w:rsidR="0059117A" w:rsidRDefault="0059117A" w:rsidP="00D22B55">
      <w:pPr>
        <w:spacing w:after="0" w:line="240" w:lineRule="auto"/>
        <w:jc w:val="both"/>
        <w:rPr>
          <w:sz w:val="24"/>
          <w:szCs w:val="24"/>
        </w:rPr>
      </w:pPr>
    </w:p>
    <w:p w14:paraId="4C9296CF" w14:textId="4358C539" w:rsidR="00BF4C13" w:rsidRPr="003A011E" w:rsidRDefault="00BF4C13" w:rsidP="00BF4C13">
      <w:p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 w:rsidRPr="003A011E">
        <w:rPr>
          <w:rFonts w:cs="TimesNewRoman,Bold"/>
          <w:b/>
          <w:bCs/>
          <w:sz w:val="24"/>
          <w:szCs w:val="24"/>
        </w:rPr>
        <w:t>Příloha č. 1 ke smlouvě o dodávce tepelné energie č.</w:t>
      </w:r>
      <w:r w:rsidRPr="00D405B1">
        <w:rPr>
          <w:b/>
          <w:sz w:val="32"/>
        </w:rPr>
        <w:t xml:space="preserve"> </w:t>
      </w:r>
      <w:r>
        <w:rPr>
          <w:rFonts w:cs="TimesNewRoman,Bold"/>
          <w:b/>
          <w:bCs/>
          <w:sz w:val="24"/>
          <w:szCs w:val="24"/>
        </w:rPr>
        <w:t>6/2024/TH/L</w:t>
      </w:r>
    </w:p>
    <w:p w14:paraId="2EB05EFD" w14:textId="77777777" w:rsidR="00BF4C13" w:rsidRPr="00941DD0" w:rsidRDefault="00BF4C13" w:rsidP="00BF4C13">
      <w:p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32"/>
          <w:szCs w:val="32"/>
        </w:rPr>
      </w:pPr>
      <w:r>
        <w:rPr>
          <w:rFonts w:cs="TimesNewRoman,Bold"/>
          <w:b/>
          <w:bCs/>
          <w:sz w:val="32"/>
          <w:szCs w:val="32"/>
        </w:rPr>
        <w:t>T</w:t>
      </w:r>
      <w:r w:rsidRPr="00941DD0">
        <w:rPr>
          <w:rFonts w:cs="TimesNewRoman,Bold"/>
          <w:b/>
          <w:bCs/>
          <w:sz w:val="32"/>
          <w:szCs w:val="32"/>
        </w:rPr>
        <w:t>echnické parametry odběrného místa</w:t>
      </w:r>
    </w:p>
    <w:p w14:paraId="3F38D6F1" w14:textId="77777777" w:rsidR="00BF4C13" w:rsidRDefault="00BF4C13" w:rsidP="00BF4C13">
      <w:pPr>
        <w:autoSpaceDE w:val="0"/>
        <w:autoSpaceDN w:val="0"/>
        <w:adjustRightInd w:val="0"/>
        <w:spacing w:after="240" w:line="240" w:lineRule="auto"/>
        <w:jc w:val="center"/>
        <w:rPr>
          <w:rFonts w:cs="TimesNewRoman,Bold"/>
          <w:b/>
          <w:bCs/>
          <w:sz w:val="24"/>
          <w:szCs w:val="24"/>
        </w:rPr>
      </w:pPr>
      <w:r>
        <w:rPr>
          <w:rFonts w:cs="TimesNewRoman,Bold"/>
          <w:b/>
          <w:bCs/>
          <w:sz w:val="24"/>
          <w:szCs w:val="24"/>
        </w:rPr>
        <w:t>č. 137512</w:t>
      </w:r>
    </w:p>
    <w:p w14:paraId="029ABCE3" w14:textId="77777777" w:rsidR="00BF4C13" w:rsidRDefault="00BF4C13" w:rsidP="00BF4C13">
      <w:pPr>
        <w:autoSpaceDE w:val="0"/>
        <w:autoSpaceDN w:val="0"/>
        <w:adjustRightInd w:val="0"/>
        <w:spacing w:after="240" w:line="240" w:lineRule="auto"/>
        <w:rPr>
          <w:rFonts w:cs="TimesNewRoman,Bold"/>
          <w:bCs/>
          <w:sz w:val="24"/>
          <w:szCs w:val="24"/>
        </w:rPr>
      </w:pPr>
      <w:r w:rsidRPr="00AE2127">
        <w:rPr>
          <w:rFonts w:cs="TimesNewRoman,Bold"/>
          <w:bCs/>
          <w:sz w:val="24"/>
          <w:szCs w:val="24"/>
        </w:rPr>
        <w:t>Tyto technické parametry</w:t>
      </w:r>
      <w:r>
        <w:rPr>
          <w:rFonts w:cs="TimesNewRoman,Bold"/>
          <w:bCs/>
          <w:sz w:val="24"/>
          <w:szCs w:val="24"/>
        </w:rPr>
        <w:t xml:space="preserve"> jsou společné pro celé odběrné místo, tedy pro 2 uživatele objektu čp. 433 nám. gen. Knopa, Žamberk. Názvy uživatelů a rozdělení nákladů je uvedeno v příloze č. 3 „</w:t>
      </w:r>
      <w:r w:rsidRPr="00FD0E8C">
        <w:rPr>
          <w:sz w:val="24"/>
          <w:szCs w:val="24"/>
        </w:rPr>
        <w:t>Ujednání o rozdělení nákladů mezi různé vlastníky za jedním odběrným místem</w:t>
      </w:r>
      <w:r>
        <w:rPr>
          <w:rFonts w:cs="TimesNewRoman,Bold"/>
          <w:bCs/>
          <w:sz w:val="24"/>
          <w:szCs w:val="24"/>
        </w:rPr>
        <w:t>“.</w:t>
      </w:r>
    </w:p>
    <w:p w14:paraId="054D0212" w14:textId="77777777" w:rsidR="00BF4C13" w:rsidRPr="00941DD0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941DD0">
        <w:rPr>
          <w:rFonts w:cs="TimesNewRoman,Bold"/>
          <w:bCs/>
          <w:sz w:val="24"/>
          <w:szCs w:val="24"/>
        </w:rPr>
        <w:t xml:space="preserve">Odběrné místo </w:t>
      </w:r>
      <w:bookmarkStart w:id="1" w:name="_Hlk498342963"/>
      <w:r w:rsidRPr="00941DD0">
        <w:rPr>
          <w:rFonts w:cs="TimesNewRoman"/>
          <w:sz w:val="24"/>
          <w:szCs w:val="24"/>
        </w:rPr>
        <w:t>(název, adresa):</w:t>
      </w:r>
      <w:bookmarkEnd w:id="1"/>
      <w:r>
        <w:rPr>
          <w:rFonts w:cs="TimesNewRoman"/>
          <w:sz w:val="24"/>
          <w:szCs w:val="24"/>
        </w:rPr>
        <w:tab/>
        <w:t>čp. 433, nám. gen. Knopa, Žamberk</w:t>
      </w:r>
    </w:p>
    <w:p w14:paraId="76552975" w14:textId="77777777" w:rsidR="00BF4C13" w:rsidRPr="00367538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M</w:t>
      </w:r>
      <w:r w:rsidRPr="00367538">
        <w:rPr>
          <w:rFonts w:cs="TimesNewRoman"/>
          <w:sz w:val="24"/>
          <w:szCs w:val="24"/>
        </w:rPr>
        <w:t>ísto předání tepelné energie:</w:t>
      </w:r>
      <w:r>
        <w:rPr>
          <w:rFonts w:cs="TimesNewRoman"/>
          <w:sz w:val="24"/>
          <w:szCs w:val="24"/>
        </w:rPr>
        <w:tab/>
        <w:t>vstup topného kanálu o objektu</w:t>
      </w:r>
    </w:p>
    <w:p w14:paraId="3C2451D3" w14:textId="77777777" w:rsidR="00BF4C13" w:rsidRPr="00367538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Ú</w:t>
      </w:r>
      <w:r w:rsidRPr="00367538">
        <w:rPr>
          <w:rFonts w:cs="TimesNewRoman"/>
          <w:sz w:val="24"/>
          <w:szCs w:val="24"/>
        </w:rPr>
        <w:t>roveň předání tepelné energie:</w:t>
      </w:r>
      <w:r>
        <w:rPr>
          <w:rFonts w:cs="TimesNewRoman"/>
          <w:sz w:val="24"/>
          <w:szCs w:val="24"/>
        </w:rPr>
        <w:tab/>
        <w:t>z rozvodů z blokové kotelny</w:t>
      </w:r>
    </w:p>
    <w:p w14:paraId="5863DE99" w14:textId="77777777" w:rsidR="00BF4C13" w:rsidRPr="00367538" w:rsidRDefault="00BF4C13" w:rsidP="00BF4C13">
      <w:pPr>
        <w:autoSpaceDE w:val="0"/>
        <w:autoSpaceDN w:val="0"/>
        <w:adjustRightInd w:val="0"/>
        <w:spacing w:after="0" w:line="240" w:lineRule="auto"/>
        <w:ind w:left="3540" w:hanging="3540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M</w:t>
      </w:r>
      <w:r w:rsidRPr="00367538">
        <w:rPr>
          <w:rFonts w:cs="TimesNewRoman"/>
          <w:sz w:val="24"/>
          <w:szCs w:val="24"/>
        </w:rPr>
        <w:t>ísto měření:</w:t>
      </w:r>
      <w:r>
        <w:rPr>
          <w:rFonts w:cs="TimesNewRoman"/>
          <w:sz w:val="24"/>
          <w:szCs w:val="24"/>
        </w:rPr>
        <w:tab/>
        <w:t>místnost regulace v suterénu</w:t>
      </w:r>
    </w:p>
    <w:p w14:paraId="0A5F7059" w14:textId="77777777" w:rsidR="00BF4C13" w:rsidRDefault="00BF4C13" w:rsidP="00BF4C13">
      <w:pPr>
        <w:pStyle w:val="Standard"/>
        <w:spacing w:after="240" w:line="240" w:lineRule="auto"/>
        <w:ind w:left="3544" w:hanging="3544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Z</w:t>
      </w:r>
      <w:r w:rsidRPr="00367538">
        <w:rPr>
          <w:rFonts w:cs="TimesNewRoman"/>
          <w:sz w:val="24"/>
          <w:szCs w:val="24"/>
        </w:rPr>
        <w:t>působ měření:</w:t>
      </w:r>
      <w:r>
        <w:rPr>
          <w:rFonts w:cs="TimesNewRoman"/>
          <w:sz w:val="24"/>
          <w:szCs w:val="24"/>
        </w:rPr>
        <w:tab/>
        <w:t>u dodávky TE na vytápění – stanovené patní měřidlo</w:t>
      </w:r>
    </w:p>
    <w:p w14:paraId="0A65B4DE" w14:textId="77777777" w:rsidR="00BF4C13" w:rsidRPr="00367538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67538">
        <w:rPr>
          <w:rFonts w:cs="TimesNewRoman"/>
          <w:sz w:val="24"/>
          <w:szCs w:val="24"/>
        </w:rPr>
        <w:t>Teplonosná látka:</w:t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  <w:t>voda</w:t>
      </w:r>
    </w:p>
    <w:p w14:paraId="7AD85467" w14:textId="77777777" w:rsidR="00BF4C13" w:rsidRPr="00367538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67538">
        <w:rPr>
          <w:rFonts w:cs="TimesNewRoman"/>
          <w:sz w:val="24"/>
          <w:szCs w:val="24"/>
        </w:rPr>
        <w:t>Tlak:</w:t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  <w:t xml:space="preserve">0,400 </w:t>
      </w:r>
      <w:r w:rsidRPr="00367538">
        <w:rPr>
          <w:rFonts w:cs="TimesNewRoman"/>
          <w:sz w:val="24"/>
          <w:szCs w:val="24"/>
        </w:rPr>
        <w:t>MPa</w:t>
      </w:r>
    </w:p>
    <w:p w14:paraId="582AF69E" w14:textId="77777777" w:rsidR="00BF4C13" w:rsidRPr="00367538" w:rsidRDefault="00BF4C13" w:rsidP="00BF4C1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67538">
        <w:rPr>
          <w:rFonts w:cs="TimesNewRoman"/>
          <w:sz w:val="24"/>
          <w:szCs w:val="24"/>
        </w:rPr>
        <w:t>Výkon:</w:t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  <w:t xml:space="preserve">0,230 </w:t>
      </w:r>
      <w:r w:rsidRPr="00367538">
        <w:rPr>
          <w:rFonts w:cs="TimesNewRoman"/>
          <w:sz w:val="24"/>
          <w:szCs w:val="24"/>
        </w:rPr>
        <w:t>MW</w:t>
      </w:r>
    </w:p>
    <w:p w14:paraId="0343E757" w14:textId="77777777" w:rsidR="00BF4C13" w:rsidRDefault="00BF4C13" w:rsidP="00BF4C13">
      <w:pPr>
        <w:autoSpaceDE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Objemový průtok:</w:t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ab/>
        <w:t>7,980 m</w:t>
      </w:r>
      <w:r w:rsidRPr="00DE48CD">
        <w:rPr>
          <w:rFonts w:cs="TimesNewRoman"/>
          <w:sz w:val="24"/>
          <w:szCs w:val="24"/>
          <w:vertAlign w:val="superscript"/>
        </w:rPr>
        <w:t>3</w:t>
      </w:r>
      <w:r>
        <w:rPr>
          <w:rFonts w:cs="TimesNewRoman"/>
          <w:sz w:val="24"/>
          <w:szCs w:val="24"/>
        </w:rPr>
        <w:t>/h</w:t>
      </w:r>
    </w:p>
    <w:p w14:paraId="6046BD67" w14:textId="31F825AC" w:rsidR="0038334A" w:rsidRPr="00FE2D45" w:rsidRDefault="0038334A" w:rsidP="0038334A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FE2D45">
        <w:rPr>
          <w:rFonts w:cs="TimesNewRoman"/>
          <w:sz w:val="24"/>
          <w:szCs w:val="24"/>
        </w:rPr>
        <w:t>Teplota teplonosné látky při -</w:t>
      </w:r>
      <w:r w:rsidRPr="00FE2D45">
        <w:rPr>
          <w:sz w:val="24"/>
        </w:rPr>
        <w:t>15 °C přívod</w:t>
      </w:r>
      <w:r w:rsidRPr="00FE2D45">
        <w:rPr>
          <w:rFonts w:cs="TimesNewRoman"/>
          <w:sz w:val="24"/>
          <w:szCs w:val="24"/>
        </w:rPr>
        <w:t xml:space="preserve">/zpátečka: </w:t>
      </w:r>
      <w:r w:rsidRPr="00FE2D45">
        <w:rPr>
          <w:rFonts w:cs="TimesNewRoman"/>
          <w:sz w:val="24"/>
          <w:szCs w:val="24"/>
        </w:rPr>
        <w:tab/>
      </w:r>
      <w:r>
        <w:rPr>
          <w:rFonts w:cs="TimesNewRoman"/>
          <w:sz w:val="24"/>
          <w:szCs w:val="24"/>
        </w:rPr>
        <w:t>60</w:t>
      </w:r>
      <w:r w:rsidRPr="00FE2D45">
        <w:rPr>
          <w:rFonts w:cs="TimesNewRoman"/>
          <w:sz w:val="24"/>
          <w:szCs w:val="24"/>
        </w:rPr>
        <w:t xml:space="preserve">˚C / </w:t>
      </w:r>
      <w:r>
        <w:rPr>
          <w:rFonts w:cs="TimesNewRoman"/>
          <w:sz w:val="24"/>
          <w:szCs w:val="24"/>
        </w:rPr>
        <w:t>4</w:t>
      </w:r>
      <w:r w:rsidRPr="00FE2D45">
        <w:rPr>
          <w:rFonts w:cs="TimesNewRoman"/>
          <w:sz w:val="24"/>
          <w:szCs w:val="24"/>
        </w:rPr>
        <w:t>0˚C</w:t>
      </w:r>
    </w:p>
    <w:p w14:paraId="14DD0883" w14:textId="77777777" w:rsidR="0038334A" w:rsidRDefault="0038334A" w:rsidP="0038334A">
      <w:pPr>
        <w:autoSpaceDE w:val="0"/>
        <w:autoSpaceDN w:val="0"/>
        <w:adjustRightInd w:val="0"/>
        <w:spacing w:after="240" w:line="240" w:lineRule="auto"/>
        <w:rPr>
          <w:rFonts w:cs="TimesNewRoman"/>
          <w:sz w:val="24"/>
          <w:szCs w:val="24"/>
        </w:rPr>
      </w:pPr>
      <w:r w:rsidRPr="00FE2D45">
        <w:rPr>
          <w:rFonts w:cs="TimesNewRoman"/>
          <w:sz w:val="24"/>
          <w:szCs w:val="24"/>
        </w:rPr>
        <w:t>Odběr teplé vody:</w:t>
      </w:r>
      <w:r w:rsidRPr="00FE2D45">
        <w:rPr>
          <w:rFonts w:cs="TimesNewRoman"/>
          <w:sz w:val="24"/>
          <w:szCs w:val="24"/>
        </w:rPr>
        <w:tab/>
      </w:r>
      <w:r w:rsidRPr="00FE2D45">
        <w:rPr>
          <w:rFonts w:cs="TimesNewRoman"/>
          <w:sz w:val="24"/>
          <w:szCs w:val="24"/>
        </w:rPr>
        <w:tab/>
      </w:r>
      <w:r w:rsidRPr="00FE2D45">
        <w:rPr>
          <w:rFonts w:cs="TimesNewRoman"/>
          <w:sz w:val="24"/>
          <w:szCs w:val="24"/>
        </w:rPr>
        <w:tab/>
      </w:r>
      <w:r w:rsidRPr="00FE2D45">
        <w:rPr>
          <w:rFonts w:cs="TimesNewRoman"/>
          <w:sz w:val="24"/>
          <w:szCs w:val="24"/>
        </w:rPr>
        <w:tab/>
      </w:r>
      <w:r w:rsidRPr="00FE2D45">
        <w:rPr>
          <w:rFonts w:cs="TimesNewRoman"/>
          <w:sz w:val="24"/>
          <w:szCs w:val="24"/>
        </w:rPr>
        <w:tab/>
      </w:r>
      <w:r w:rsidRPr="00FE2D45">
        <w:rPr>
          <w:rFonts w:cs="TimesNewRoman"/>
          <w:sz w:val="24"/>
          <w:szCs w:val="24"/>
        </w:rPr>
        <w:tab/>
        <w:t>ne</w:t>
      </w:r>
    </w:p>
    <w:p w14:paraId="64EED43C" w14:textId="3AB4951B" w:rsidR="005C4D96" w:rsidRDefault="005C4D96" w:rsidP="005C4D96">
      <w:pPr>
        <w:autoSpaceDE w:val="0"/>
        <w:autoSpaceDN w:val="0"/>
        <w:adjustRightInd w:val="0"/>
        <w:spacing w:after="240" w:line="240" w:lineRule="auto"/>
        <w:rPr>
          <w:rFonts w:cs="TimesNewRoman,Bold"/>
          <w:b/>
          <w:bCs/>
          <w:sz w:val="24"/>
          <w:szCs w:val="24"/>
        </w:rPr>
      </w:pPr>
      <w:r w:rsidRPr="007A1A1B">
        <w:rPr>
          <w:rFonts w:cs="TimesNewRoman,Bold"/>
          <w:b/>
          <w:bCs/>
          <w:sz w:val="24"/>
          <w:szCs w:val="24"/>
        </w:rPr>
        <w:t>Datum zahájení odběru:</w:t>
      </w:r>
      <w:r w:rsidRPr="007A1A1B">
        <w:rPr>
          <w:rFonts w:cs="TimesNewRoman,Bold"/>
          <w:b/>
          <w:bCs/>
          <w:sz w:val="24"/>
          <w:szCs w:val="24"/>
        </w:rPr>
        <w:tab/>
        <w:t>1.1.</w:t>
      </w:r>
      <w:r>
        <w:rPr>
          <w:rFonts w:cs="TimesNewRoman,Bold"/>
          <w:b/>
          <w:bCs/>
          <w:sz w:val="24"/>
          <w:szCs w:val="24"/>
        </w:rPr>
        <w:t>202</w:t>
      </w:r>
      <w:r w:rsidR="0038334A">
        <w:rPr>
          <w:rFonts w:cs="TimesNewRoman,Bold"/>
          <w:b/>
          <w:bCs/>
          <w:sz w:val="24"/>
          <w:szCs w:val="24"/>
        </w:rPr>
        <w:t>4</w:t>
      </w:r>
    </w:p>
    <w:p w14:paraId="3950F0B1" w14:textId="77777777" w:rsidR="005C4D96" w:rsidRDefault="005C4D96" w:rsidP="005C4D96">
      <w:pPr>
        <w:autoSpaceDE w:val="0"/>
        <w:autoSpaceDN w:val="0"/>
        <w:adjustRightInd w:val="0"/>
        <w:spacing w:after="120" w:line="240" w:lineRule="auto"/>
        <w:rPr>
          <w:rFonts w:cs="TimesNewRoman,BoldItalic"/>
          <w:bCs/>
          <w:iCs/>
          <w:sz w:val="24"/>
          <w:szCs w:val="24"/>
        </w:rPr>
      </w:pPr>
      <w:r w:rsidRPr="00941DD0">
        <w:rPr>
          <w:rFonts w:cs="TimesNewRoman,BoldItalic"/>
          <w:bCs/>
          <w:iCs/>
          <w:sz w:val="24"/>
          <w:szCs w:val="24"/>
        </w:rPr>
        <w:t>Teplotní diagram:</w:t>
      </w:r>
    </w:p>
    <w:tbl>
      <w:tblPr>
        <w:tblStyle w:val="Mkatabulky"/>
        <w:tblW w:w="9181" w:type="dxa"/>
        <w:tblLook w:val="04A0" w:firstRow="1" w:lastRow="0" w:firstColumn="1" w:lastColumn="0" w:noHBand="0" w:noVBand="1"/>
      </w:tblPr>
      <w:tblGrid>
        <w:gridCol w:w="170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5C4D96" w:rsidRPr="00367538" w14:paraId="1EC1A355" w14:textId="77777777" w:rsidTr="00505B4E">
        <w:tc>
          <w:tcPr>
            <w:tcW w:w="1701" w:type="dxa"/>
          </w:tcPr>
          <w:p w14:paraId="712E898B" w14:textId="77777777" w:rsidR="005C4D96" w:rsidRPr="00A73F6A" w:rsidRDefault="005C4D96" w:rsidP="00505B4E">
            <w:pPr>
              <w:autoSpaceDE w:val="0"/>
              <w:autoSpaceDN w:val="0"/>
              <w:adjustRightInd w:val="0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Venkovní</w:t>
            </w:r>
          </w:p>
          <w:p w14:paraId="215F9222" w14:textId="77777777" w:rsidR="005C4D96" w:rsidRPr="00A73F6A" w:rsidRDefault="005C4D96" w:rsidP="00505B4E">
            <w:pPr>
              <w:autoSpaceDE w:val="0"/>
              <w:autoSpaceDN w:val="0"/>
              <w:adjustRightInd w:val="0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teplota [˚C]</w:t>
            </w:r>
          </w:p>
        </w:tc>
        <w:tc>
          <w:tcPr>
            <w:tcW w:w="680" w:type="dxa"/>
            <w:vAlign w:val="center"/>
          </w:tcPr>
          <w:p w14:paraId="6A75E6E9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15</w:t>
            </w:r>
          </w:p>
        </w:tc>
        <w:tc>
          <w:tcPr>
            <w:tcW w:w="680" w:type="dxa"/>
            <w:vAlign w:val="center"/>
          </w:tcPr>
          <w:p w14:paraId="48285A33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12</w:t>
            </w:r>
          </w:p>
        </w:tc>
        <w:tc>
          <w:tcPr>
            <w:tcW w:w="680" w:type="dxa"/>
            <w:vAlign w:val="center"/>
          </w:tcPr>
          <w:p w14:paraId="4F194366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9</w:t>
            </w:r>
          </w:p>
        </w:tc>
        <w:tc>
          <w:tcPr>
            <w:tcW w:w="680" w:type="dxa"/>
            <w:vAlign w:val="center"/>
          </w:tcPr>
          <w:p w14:paraId="173B76F9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6</w:t>
            </w:r>
          </w:p>
        </w:tc>
        <w:tc>
          <w:tcPr>
            <w:tcW w:w="680" w:type="dxa"/>
            <w:vAlign w:val="center"/>
          </w:tcPr>
          <w:p w14:paraId="5F4FFCE8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3</w:t>
            </w:r>
          </w:p>
        </w:tc>
        <w:tc>
          <w:tcPr>
            <w:tcW w:w="680" w:type="dxa"/>
            <w:vAlign w:val="center"/>
          </w:tcPr>
          <w:p w14:paraId="1AA630F1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0</w:t>
            </w:r>
          </w:p>
        </w:tc>
        <w:tc>
          <w:tcPr>
            <w:tcW w:w="680" w:type="dxa"/>
            <w:vAlign w:val="center"/>
          </w:tcPr>
          <w:p w14:paraId="74B04D29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-3</w:t>
            </w:r>
          </w:p>
        </w:tc>
        <w:tc>
          <w:tcPr>
            <w:tcW w:w="680" w:type="dxa"/>
            <w:vAlign w:val="center"/>
          </w:tcPr>
          <w:p w14:paraId="2A8D2644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-6</w:t>
            </w:r>
          </w:p>
        </w:tc>
        <w:tc>
          <w:tcPr>
            <w:tcW w:w="680" w:type="dxa"/>
            <w:vAlign w:val="center"/>
          </w:tcPr>
          <w:p w14:paraId="0401C8A9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-9</w:t>
            </w:r>
          </w:p>
        </w:tc>
        <w:tc>
          <w:tcPr>
            <w:tcW w:w="680" w:type="dxa"/>
            <w:vAlign w:val="center"/>
          </w:tcPr>
          <w:p w14:paraId="537BB996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-12</w:t>
            </w:r>
          </w:p>
        </w:tc>
        <w:tc>
          <w:tcPr>
            <w:tcW w:w="680" w:type="dxa"/>
            <w:vAlign w:val="center"/>
          </w:tcPr>
          <w:p w14:paraId="4C8B8031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-15</w:t>
            </w:r>
          </w:p>
        </w:tc>
      </w:tr>
      <w:tr w:rsidR="005C4D96" w:rsidRPr="00367538" w14:paraId="66D69907" w14:textId="77777777" w:rsidTr="00505B4E">
        <w:tc>
          <w:tcPr>
            <w:tcW w:w="1701" w:type="dxa"/>
          </w:tcPr>
          <w:p w14:paraId="05A3AAF5" w14:textId="77777777" w:rsidR="005C4D96" w:rsidRPr="00A73F6A" w:rsidRDefault="005C4D96" w:rsidP="00505B4E">
            <w:pPr>
              <w:autoSpaceDE w:val="0"/>
              <w:autoSpaceDN w:val="0"/>
              <w:adjustRightInd w:val="0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Přívodní</w:t>
            </w:r>
          </w:p>
          <w:p w14:paraId="72E21985" w14:textId="77777777" w:rsidR="005C4D96" w:rsidRPr="00A73F6A" w:rsidRDefault="005C4D96" w:rsidP="00505B4E">
            <w:pPr>
              <w:autoSpaceDE w:val="0"/>
              <w:autoSpaceDN w:val="0"/>
              <w:adjustRightInd w:val="0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teplota</w:t>
            </w:r>
          </w:p>
          <w:p w14:paraId="66F9FD13" w14:textId="77777777" w:rsidR="005C4D96" w:rsidRPr="00A73F6A" w:rsidRDefault="005C4D96" w:rsidP="00505B4E">
            <w:pPr>
              <w:autoSpaceDE w:val="0"/>
              <w:autoSpaceDN w:val="0"/>
              <w:adjustRightInd w:val="0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teplonosné</w:t>
            </w:r>
          </w:p>
          <w:p w14:paraId="1F6EA230" w14:textId="77777777" w:rsidR="005C4D96" w:rsidRPr="00A73F6A" w:rsidRDefault="005C4D96" w:rsidP="00505B4E">
            <w:pPr>
              <w:autoSpaceDE w:val="0"/>
              <w:autoSpaceDN w:val="0"/>
              <w:adjustRightInd w:val="0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látky[˚C]</w:t>
            </w:r>
          </w:p>
        </w:tc>
        <w:tc>
          <w:tcPr>
            <w:tcW w:w="680" w:type="dxa"/>
            <w:vAlign w:val="center"/>
          </w:tcPr>
          <w:p w14:paraId="7250CE92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40</w:t>
            </w:r>
          </w:p>
        </w:tc>
        <w:tc>
          <w:tcPr>
            <w:tcW w:w="680" w:type="dxa"/>
            <w:vAlign w:val="center"/>
          </w:tcPr>
          <w:p w14:paraId="2111ADA7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42,8</w:t>
            </w:r>
          </w:p>
        </w:tc>
        <w:tc>
          <w:tcPr>
            <w:tcW w:w="680" w:type="dxa"/>
            <w:vAlign w:val="center"/>
          </w:tcPr>
          <w:p w14:paraId="3E3FA7D3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45,3</w:t>
            </w:r>
          </w:p>
        </w:tc>
        <w:tc>
          <w:tcPr>
            <w:tcW w:w="680" w:type="dxa"/>
            <w:vAlign w:val="center"/>
          </w:tcPr>
          <w:p w14:paraId="2B16206C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47,5</w:t>
            </w:r>
          </w:p>
        </w:tc>
        <w:tc>
          <w:tcPr>
            <w:tcW w:w="680" w:type="dxa"/>
            <w:vAlign w:val="center"/>
          </w:tcPr>
          <w:p w14:paraId="0AE68FC0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49,6</w:t>
            </w:r>
          </w:p>
        </w:tc>
        <w:tc>
          <w:tcPr>
            <w:tcW w:w="680" w:type="dxa"/>
            <w:vAlign w:val="center"/>
          </w:tcPr>
          <w:p w14:paraId="4A257B49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51,5</w:t>
            </w:r>
          </w:p>
        </w:tc>
        <w:tc>
          <w:tcPr>
            <w:tcW w:w="680" w:type="dxa"/>
            <w:vAlign w:val="center"/>
          </w:tcPr>
          <w:p w14:paraId="1AF784C0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53,3</w:t>
            </w:r>
          </w:p>
        </w:tc>
        <w:tc>
          <w:tcPr>
            <w:tcW w:w="680" w:type="dxa"/>
            <w:vAlign w:val="center"/>
          </w:tcPr>
          <w:p w14:paraId="24AC7C70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55,1</w:t>
            </w:r>
          </w:p>
        </w:tc>
        <w:tc>
          <w:tcPr>
            <w:tcW w:w="680" w:type="dxa"/>
            <w:vAlign w:val="center"/>
          </w:tcPr>
          <w:p w14:paraId="082EA17E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56,8</w:t>
            </w:r>
          </w:p>
        </w:tc>
        <w:tc>
          <w:tcPr>
            <w:tcW w:w="680" w:type="dxa"/>
            <w:vAlign w:val="center"/>
          </w:tcPr>
          <w:p w14:paraId="7FF61937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58,4</w:t>
            </w:r>
          </w:p>
        </w:tc>
        <w:tc>
          <w:tcPr>
            <w:tcW w:w="680" w:type="dxa"/>
            <w:vAlign w:val="center"/>
          </w:tcPr>
          <w:p w14:paraId="1F3246E6" w14:textId="77777777" w:rsidR="005C4D96" w:rsidRPr="00A73F6A" w:rsidRDefault="005C4D96" w:rsidP="00505B4E">
            <w:pPr>
              <w:autoSpaceDE w:val="0"/>
              <w:autoSpaceDN w:val="0"/>
              <w:adjustRightInd w:val="0"/>
              <w:jc w:val="center"/>
              <w:rPr>
                <w:rFonts w:cs="TimesNewRoman"/>
                <w:sz w:val="24"/>
                <w:szCs w:val="24"/>
              </w:rPr>
            </w:pPr>
            <w:r w:rsidRPr="00A73F6A">
              <w:rPr>
                <w:rFonts w:cs="TimesNewRoman"/>
                <w:sz w:val="24"/>
                <w:szCs w:val="24"/>
              </w:rPr>
              <w:t>60</w:t>
            </w:r>
          </w:p>
        </w:tc>
      </w:tr>
    </w:tbl>
    <w:p w14:paraId="51B99994" w14:textId="77777777" w:rsidR="005C4D96" w:rsidRPr="00367538" w:rsidRDefault="005C4D96" w:rsidP="005C4D96">
      <w:pPr>
        <w:autoSpaceDE w:val="0"/>
        <w:autoSpaceDN w:val="0"/>
        <w:adjustRightInd w:val="0"/>
        <w:spacing w:after="120" w:line="240" w:lineRule="auto"/>
        <w:rPr>
          <w:rFonts w:cs="TimesNewRoman"/>
          <w:sz w:val="20"/>
          <w:szCs w:val="20"/>
        </w:rPr>
      </w:pPr>
    </w:p>
    <w:p w14:paraId="58459C27" w14:textId="77777777" w:rsidR="005C4D96" w:rsidRDefault="005C4D96" w:rsidP="005C4D96">
      <w:pPr>
        <w:autoSpaceDE w:val="0"/>
        <w:autoSpaceDN w:val="0"/>
        <w:adjustRightInd w:val="0"/>
        <w:spacing w:after="12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Dodavatel se zavazuje zajistit teplotu teplonosné látky v otopném období s ohledem na výši venkovní teploty (viz. teplotní diagram). </w:t>
      </w:r>
    </w:p>
    <w:p w14:paraId="018478C3" w14:textId="77777777" w:rsidR="005C4D96" w:rsidRDefault="005C4D96" w:rsidP="005C4D96">
      <w:pPr>
        <w:autoSpaceDE w:val="0"/>
        <w:autoSpaceDN w:val="0"/>
        <w:adjustRightInd w:val="0"/>
        <w:spacing w:after="12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Zdroje tepla jsou vybaveny automatickou ekvitermní regulací, teplota v diagramu je opsána z topné křivky regulátoru. Při ztížených podmínkách počasí (vítr, déšť, zataženo) se bude měnit zakřivení topné křivky.</w:t>
      </w:r>
    </w:p>
    <w:p w14:paraId="5219763A" w14:textId="77777777" w:rsidR="005C4D96" w:rsidRDefault="005C4D96" w:rsidP="005C4D96">
      <w:pPr>
        <w:autoSpaceDE w:val="0"/>
        <w:autoSpaceDN w:val="0"/>
        <w:adjustRightInd w:val="0"/>
        <w:spacing w:after="12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Při venkovních teplotách vyšších než 10 °C bude pouze přitápěno </w:t>
      </w:r>
      <w:r w:rsidRPr="000278E0">
        <w:rPr>
          <w:rFonts w:cs="TimesNewRoman"/>
          <w:sz w:val="24"/>
          <w:szCs w:val="24"/>
        </w:rPr>
        <w:t>v</w:t>
      </w:r>
      <w:r>
        <w:rPr>
          <w:rFonts w:cs="TimesNewRoman"/>
          <w:sz w:val="24"/>
          <w:szCs w:val="24"/>
        </w:rPr>
        <w:t xml:space="preserve"> ranních a podvečerních hodinách. Doba vytápění v zimním období je volena tak, aby byla zajištěna pravidla vytápění dle vyhlášky </w:t>
      </w:r>
      <w:r w:rsidRPr="00B20BB5">
        <w:rPr>
          <w:rFonts w:cs="TimesNewRoman"/>
          <w:sz w:val="24"/>
          <w:szCs w:val="24"/>
        </w:rPr>
        <w:t>č. 194/2007 Sb.</w:t>
      </w:r>
      <w:r>
        <w:rPr>
          <w:rFonts w:cs="TimesNewRoman"/>
          <w:sz w:val="24"/>
          <w:szCs w:val="24"/>
        </w:rPr>
        <w:t xml:space="preserve"> </w:t>
      </w:r>
    </w:p>
    <w:p w14:paraId="457EAD73" w14:textId="054F86BB" w:rsidR="004B036C" w:rsidRPr="003A011E" w:rsidRDefault="005C4D96" w:rsidP="004B036C">
      <w:p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br w:type="column"/>
      </w:r>
      <w:r w:rsidR="004B036C" w:rsidRPr="003A011E">
        <w:rPr>
          <w:rFonts w:cs="TimesNewRoman,Bold"/>
          <w:b/>
          <w:bCs/>
          <w:sz w:val="24"/>
          <w:szCs w:val="24"/>
        </w:rPr>
        <w:lastRenderedPageBreak/>
        <w:t>Příloha č. 2 ke smlouvě o dodávce tepelné energie č.</w:t>
      </w:r>
      <w:r w:rsidRPr="005C4D96">
        <w:rPr>
          <w:b/>
          <w:sz w:val="24"/>
          <w:szCs w:val="24"/>
        </w:rPr>
        <w:t xml:space="preserve"> </w:t>
      </w:r>
      <w:r w:rsidR="00CD5819">
        <w:rPr>
          <w:b/>
          <w:sz w:val="24"/>
          <w:szCs w:val="24"/>
        </w:rPr>
        <w:t>6</w:t>
      </w:r>
      <w:r w:rsidRPr="00770CE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2024</w:t>
      </w:r>
      <w:r w:rsidRPr="00770CE3">
        <w:rPr>
          <w:b/>
          <w:sz w:val="24"/>
          <w:szCs w:val="24"/>
        </w:rPr>
        <w:t>/TH/</w:t>
      </w:r>
      <w:r w:rsidR="00CD5819">
        <w:rPr>
          <w:b/>
          <w:sz w:val="24"/>
          <w:szCs w:val="24"/>
        </w:rPr>
        <w:t>L</w:t>
      </w:r>
    </w:p>
    <w:p w14:paraId="27D0F2E4" w14:textId="38FF413D" w:rsidR="00367538" w:rsidRPr="00941DD0" w:rsidRDefault="00E63070" w:rsidP="00941DD0">
      <w:p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32"/>
          <w:szCs w:val="32"/>
        </w:rPr>
      </w:pPr>
      <w:r>
        <w:rPr>
          <w:rFonts w:cs="TimesNewRoman,Bold"/>
          <w:b/>
          <w:bCs/>
          <w:sz w:val="32"/>
          <w:szCs w:val="32"/>
        </w:rPr>
        <w:t>C</w:t>
      </w:r>
      <w:r w:rsidR="00367538" w:rsidRPr="00941DD0">
        <w:rPr>
          <w:rFonts w:cs="TimesNewRoman,Bold"/>
          <w:b/>
          <w:bCs/>
          <w:sz w:val="32"/>
          <w:szCs w:val="32"/>
        </w:rPr>
        <w:t>enové ujednání</w:t>
      </w:r>
      <w:r w:rsidR="00B41502">
        <w:rPr>
          <w:rFonts w:cs="TimesNewRoman,Bold"/>
          <w:b/>
          <w:bCs/>
          <w:sz w:val="32"/>
          <w:szCs w:val="32"/>
        </w:rPr>
        <w:t xml:space="preserve"> </w:t>
      </w:r>
    </w:p>
    <w:p w14:paraId="1602CDB4" w14:textId="77777777" w:rsidR="00941DD0" w:rsidRDefault="00941DD0" w:rsidP="00367538">
      <w:p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</w:p>
    <w:p w14:paraId="049A20B3" w14:textId="77777777" w:rsidR="00367538" w:rsidRPr="008615CF" w:rsidRDefault="00367538" w:rsidP="008615CF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 w:rsidRPr="008615CF">
        <w:rPr>
          <w:rFonts w:cs="TimesNewRoman,Bold"/>
          <w:b/>
          <w:bCs/>
          <w:sz w:val="24"/>
          <w:szCs w:val="24"/>
        </w:rPr>
        <w:t>Cena tepelné energie</w:t>
      </w:r>
    </w:p>
    <w:p w14:paraId="27E5303F" w14:textId="77777777" w:rsidR="00367538" w:rsidRPr="002A305F" w:rsidRDefault="00367538" w:rsidP="002A305F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2A305F">
        <w:rPr>
          <w:rFonts w:cs="TimesNewRoman"/>
          <w:sz w:val="24"/>
          <w:szCs w:val="24"/>
        </w:rPr>
        <w:t>Cena tepelné energie je kalkulována a sjednána v souladu s článkem 5</w:t>
      </w:r>
      <w:r w:rsidR="008D45D5">
        <w:rPr>
          <w:rFonts w:cs="TimesNewRoman"/>
          <w:sz w:val="24"/>
          <w:szCs w:val="24"/>
        </w:rPr>
        <w:t xml:space="preserve"> bodem </w:t>
      </w:r>
      <w:r w:rsidRPr="002A305F">
        <w:rPr>
          <w:rFonts w:cs="TimesNewRoman"/>
          <w:sz w:val="24"/>
          <w:szCs w:val="24"/>
        </w:rPr>
        <w:t>1</w:t>
      </w:r>
      <w:r w:rsidR="0082634D">
        <w:rPr>
          <w:rFonts w:cs="TimesNewRoman"/>
          <w:sz w:val="24"/>
          <w:szCs w:val="24"/>
        </w:rPr>
        <w:t xml:space="preserve"> smlouvy</w:t>
      </w:r>
      <w:r w:rsidRPr="002A305F">
        <w:rPr>
          <w:rFonts w:cs="TimesNewRoman"/>
          <w:sz w:val="24"/>
          <w:szCs w:val="24"/>
        </w:rPr>
        <w:t>.</w:t>
      </w:r>
    </w:p>
    <w:p w14:paraId="1E78A3BA" w14:textId="178EC98E" w:rsidR="002A305F" w:rsidRPr="001F782E" w:rsidRDefault="00367538" w:rsidP="002A305F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1F782E">
        <w:rPr>
          <w:rFonts w:cs="TimesNewRoman"/>
          <w:sz w:val="24"/>
          <w:szCs w:val="24"/>
        </w:rPr>
        <w:t xml:space="preserve">Cena tepelné energie </w:t>
      </w:r>
      <w:r w:rsidR="0082634D" w:rsidRPr="001F782E">
        <w:rPr>
          <w:rFonts w:cs="TimesNewRoman"/>
          <w:sz w:val="24"/>
          <w:szCs w:val="24"/>
        </w:rPr>
        <w:t xml:space="preserve">se účtuje formou </w:t>
      </w:r>
      <w:r w:rsidRPr="001F782E">
        <w:rPr>
          <w:rFonts w:cs="TimesNewRoman"/>
          <w:sz w:val="24"/>
          <w:szCs w:val="24"/>
        </w:rPr>
        <w:t>jednosložkov</w:t>
      </w:r>
      <w:r w:rsidR="0082634D" w:rsidRPr="001F782E">
        <w:rPr>
          <w:rFonts w:cs="TimesNewRoman"/>
          <w:sz w:val="24"/>
          <w:szCs w:val="24"/>
        </w:rPr>
        <w:t>é</w:t>
      </w:r>
      <w:r w:rsidRPr="001F782E">
        <w:rPr>
          <w:rFonts w:cs="TimesNewRoman"/>
          <w:sz w:val="24"/>
          <w:szCs w:val="24"/>
        </w:rPr>
        <w:t xml:space="preserve"> cen</w:t>
      </w:r>
      <w:r w:rsidR="0082634D" w:rsidRPr="001F782E">
        <w:rPr>
          <w:rFonts w:cs="TimesNewRoman"/>
          <w:sz w:val="24"/>
          <w:szCs w:val="24"/>
        </w:rPr>
        <w:t>y</w:t>
      </w:r>
      <w:r w:rsidR="00BB3B85" w:rsidRPr="001F782E">
        <w:rPr>
          <w:rFonts w:cs="TimesNewRoman"/>
          <w:sz w:val="24"/>
          <w:szCs w:val="24"/>
        </w:rPr>
        <w:t>,</w:t>
      </w:r>
      <w:r w:rsidR="00930A46" w:rsidRPr="001F782E">
        <w:rPr>
          <w:rFonts w:cs="TimesNewRoman"/>
          <w:sz w:val="24"/>
          <w:szCs w:val="24"/>
        </w:rPr>
        <w:t xml:space="preserve"> která</w:t>
      </w:r>
      <w:r w:rsidR="00BB3B85" w:rsidRPr="001F782E">
        <w:rPr>
          <w:rFonts w:cs="TimesNewRoman"/>
          <w:sz w:val="24"/>
          <w:szCs w:val="24"/>
        </w:rPr>
        <w:t xml:space="preserve"> je </w:t>
      </w:r>
      <w:r w:rsidR="00930A46" w:rsidRPr="001F782E">
        <w:rPr>
          <w:rFonts w:cs="TimesNewRoman"/>
          <w:sz w:val="24"/>
          <w:szCs w:val="24"/>
        </w:rPr>
        <w:t>dána kalkulačním vzorcem dle platného Cenového rozhodnutí ERÚ.</w:t>
      </w:r>
    </w:p>
    <w:p w14:paraId="18CF7E7B" w14:textId="418F20B0" w:rsidR="00367538" w:rsidRPr="001F782E" w:rsidRDefault="00DD59E9" w:rsidP="002A305F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1F782E">
        <w:rPr>
          <w:rFonts w:cs="TimesNewRoman"/>
          <w:sz w:val="24"/>
          <w:szCs w:val="24"/>
        </w:rPr>
        <w:t>Cen</w:t>
      </w:r>
      <w:r w:rsidR="00930A46" w:rsidRPr="001F782E">
        <w:rPr>
          <w:rFonts w:cs="TimesNewRoman"/>
          <w:sz w:val="24"/>
          <w:szCs w:val="24"/>
        </w:rPr>
        <w:t>a</w:t>
      </w:r>
      <w:r w:rsidR="00367538" w:rsidRPr="001F782E">
        <w:rPr>
          <w:rFonts w:cs="TimesNewRoman"/>
          <w:sz w:val="24"/>
          <w:szCs w:val="24"/>
        </w:rPr>
        <w:t xml:space="preserve"> </w:t>
      </w:r>
      <w:r w:rsidR="00F456CA" w:rsidRPr="001F782E">
        <w:rPr>
          <w:rFonts w:cs="TimesNewRoman"/>
          <w:sz w:val="24"/>
          <w:szCs w:val="24"/>
        </w:rPr>
        <w:t xml:space="preserve">dle bodu 2 </w:t>
      </w:r>
      <w:r w:rsidR="00930A46" w:rsidRPr="001F782E">
        <w:rPr>
          <w:rFonts w:cs="TimesNewRoman"/>
          <w:sz w:val="24"/>
          <w:szCs w:val="24"/>
        </w:rPr>
        <w:t>je</w:t>
      </w:r>
      <w:r w:rsidRPr="001F782E">
        <w:rPr>
          <w:rFonts w:cs="TimesNewRoman"/>
          <w:sz w:val="24"/>
          <w:szCs w:val="24"/>
        </w:rPr>
        <w:t xml:space="preserve"> </w:t>
      </w:r>
      <w:r w:rsidR="00BB3B85" w:rsidRPr="001F782E">
        <w:rPr>
          <w:rFonts w:cs="TimesNewRoman"/>
          <w:sz w:val="24"/>
          <w:szCs w:val="24"/>
        </w:rPr>
        <w:t>včetně</w:t>
      </w:r>
      <w:r w:rsidRPr="001F782E">
        <w:rPr>
          <w:rFonts w:cs="TimesNewRoman"/>
          <w:sz w:val="24"/>
          <w:szCs w:val="24"/>
        </w:rPr>
        <w:t xml:space="preserve"> DPH</w:t>
      </w:r>
      <w:r w:rsidR="00BB3B85" w:rsidRPr="001F782E">
        <w:rPr>
          <w:rFonts w:cs="TimesNewRoman"/>
          <w:sz w:val="24"/>
          <w:szCs w:val="24"/>
        </w:rPr>
        <w:t>, které je stanoveno</w:t>
      </w:r>
      <w:r w:rsidR="00367538" w:rsidRPr="001F782E">
        <w:rPr>
          <w:rFonts w:cs="TimesNewRoman"/>
          <w:sz w:val="24"/>
          <w:szCs w:val="24"/>
        </w:rPr>
        <w:t xml:space="preserve"> dle platn</w:t>
      </w:r>
      <w:r w:rsidR="00934D99" w:rsidRPr="001F782E">
        <w:rPr>
          <w:rFonts w:cs="TimesNewRoman"/>
          <w:sz w:val="24"/>
          <w:szCs w:val="24"/>
        </w:rPr>
        <w:t>ých právních předpisů</w:t>
      </w:r>
      <w:r w:rsidR="00367538" w:rsidRPr="001F782E">
        <w:rPr>
          <w:rFonts w:cs="TimesNewRoman"/>
          <w:sz w:val="24"/>
          <w:szCs w:val="24"/>
        </w:rPr>
        <w:t xml:space="preserve"> v daném zúčtovacím období</w:t>
      </w:r>
      <w:r w:rsidR="00930A46" w:rsidRPr="001F782E">
        <w:rPr>
          <w:rFonts w:cs="TimesNewRoman"/>
          <w:sz w:val="24"/>
          <w:szCs w:val="24"/>
        </w:rPr>
        <w:t>.</w:t>
      </w:r>
    </w:p>
    <w:p w14:paraId="6B3402FB" w14:textId="6CE5B923" w:rsidR="00367538" w:rsidRPr="001F782E" w:rsidRDefault="00930A46" w:rsidP="00367538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1F782E">
        <w:rPr>
          <w:rFonts w:cs="TimesNewRoman"/>
          <w:sz w:val="24"/>
          <w:szCs w:val="24"/>
        </w:rPr>
        <w:t>Změnu kalkulované ceny dle platného Cenového rozhodnutí ERÚ společně se zálohovým kalendářem na další zúčtovací období předá dodavatel</w:t>
      </w:r>
      <w:r w:rsidR="00367538" w:rsidRPr="001F782E">
        <w:rPr>
          <w:rFonts w:cs="TimesNewRoman"/>
          <w:sz w:val="24"/>
          <w:szCs w:val="24"/>
        </w:rPr>
        <w:t xml:space="preserve"> </w:t>
      </w:r>
      <w:r w:rsidRPr="001F782E">
        <w:rPr>
          <w:rFonts w:cs="TimesNewRoman"/>
          <w:sz w:val="24"/>
          <w:szCs w:val="24"/>
        </w:rPr>
        <w:t xml:space="preserve">odběrateli </w:t>
      </w:r>
      <w:r w:rsidR="00367538" w:rsidRPr="001F782E">
        <w:rPr>
          <w:rFonts w:cs="TimesNewRoman"/>
          <w:sz w:val="24"/>
          <w:szCs w:val="24"/>
        </w:rPr>
        <w:t>nejpozději 30 dnů,</w:t>
      </w:r>
      <w:r w:rsidR="00FD1E50" w:rsidRPr="001F782E">
        <w:rPr>
          <w:rFonts w:cs="TimesNewRoman"/>
          <w:sz w:val="24"/>
          <w:szCs w:val="24"/>
        </w:rPr>
        <w:t xml:space="preserve"> </w:t>
      </w:r>
      <w:r w:rsidR="00367538" w:rsidRPr="001F782E">
        <w:rPr>
          <w:rFonts w:cs="TimesNewRoman"/>
          <w:sz w:val="24"/>
          <w:szCs w:val="24"/>
        </w:rPr>
        <w:t>před jejím uplatněním.</w:t>
      </w:r>
    </w:p>
    <w:p w14:paraId="45635045" w14:textId="43FC59C4" w:rsidR="00367538" w:rsidRDefault="002A305F" w:rsidP="00367538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Bud</w:t>
      </w:r>
      <w:r w:rsidR="00367538" w:rsidRPr="002A305F">
        <w:rPr>
          <w:rFonts w:cs="TimesNewRoman"/>
          <w:sz w:val="24"/>
          <w:szCs w:val="24"/>
        </w:rPr>
        <w:t>ou-li smluvní strany v prodlení jakéhokoliv peněžitého závazku, činí úrok z prodlení 0,</w:t>
      </w:r>
      <w:r w:rsidR="00FD1E50">
        <w:rPr>
          <w:rFonts w:cs="TimesNewRoman"/>
          <w:sz w:val="24"/>
          <w:szCs w:val="24"/>
        </w:rPr>
        <w:t>2</w:t>
      </w:r>
      <w:r w:rsidR="00367538" w:rsidRPr="002A305F">
        <w:rPr>
          <w:rFonts w:cs="TimesNewRoman"/>
          <w:sz w:val="24"/>
          <w:szCs w:val="24"/>
        </w:rPr>
        <w:t>5</w:t>
      </w:r>
      <w:r w:rsidR="00930A46">
        <w:rPr>
          <w:rFonts w:cs="TimesNewRoman"/>
          <w:sz w:val="24"/>
          <w:szCs w:val="24"/>
        </w:rPr>
        <w:t xml:space="preserve"> </w:t>
      </w:r>
      <w:r w:rsidR="00367538" w:rsidRPr="002A305F">
        <w:rPr>
          <w:rFonts w:cs="TimesNewRoman"/>
          <w:sz w:val="24"/>
          <w:szCs w:val="24"/>
        </w:rPr>
        <w:t>% z dlužné částky za každý den prodlení až do úplného zaplacení.</w:t>
      </w:r>
    </w:p>
    <w:p w14:paraId="0E0B2EED" w14:textId="77777777" w:rsidR="00367538" w:rsidRDefault="002A305F" w:rsidP="00367538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D</w:t>
      </w:r>
      <w:r w:rsidR="00367538" w:rsidRPr="002A305F">
        <w:rPr>
          <w:rFonts w:cs="TimesNewRoman"/>
          <w:sz w:val="24"/>
          <w:szCs w:val="24"/>
        </w:rPr>
        <w:t>odavatel se zavazuje prov</w:t>
      </w:r>
      <w:r w:rsidR="004C3B9F">
        <w:rPr>
          <w:rFonts w:cs="TimesNewRoman"/>
          <w:sz w:val="24"/>
          <w:szCs w:val="24"/>
        </w:rPr>
        <w:t>ést</w:t>
      </w:r>
      <w:r w:rsidR="00FD1E50">
        <w:rPr>
          <w:rFonts w:cs="TimesNewRoman"/>
          <w:sz w:val="24"/>
          <w:szCs w:val="24"/>
        </w:rPr>
        <w:t xml:space="preserve"> </w:t>
      </w:r>
      <w:r w:rsidR="004C3B9F">
        <w:rPr>
          <w:rFonts w:cs="TimesNewRoman"/>
          <w:sz w:val="24"/>
          <w:szCs w:val="24"/>
        </w:rPr>
        <w:t>vy</w:t>
      </w:r>
      <w:r w:rsidR="00367538" w:rsidRPr="002A305F">
        <w:rPr>
          <w:rFonts w:cs="TimesNewRoman"/>
          <w:sz w:val="24"/>
          <w:szCs w:val="24"/>
        </w:rPr>
        <w:t>účtování</w:t>
      </w:r>
      <w:r w:rsidR="00BB3B85" w:rsidRPr="000278E0">
        <w:rPr>
          <w:rFonts w:cs="TimesNewRoman"/>
          <w:sz w:val="24"/>
          <w:szCs w:val="24"/>
        </w:rPr>
        <w:t>,</w:t>
      </w:r>
      <w:r w:rsidR="00367538" w:rsidRPr="002A305F">
        <w:rPr>
          <w:rFonts w:cs="TimesNewRoman"/>
          <w:sz w:val="24"/>
          <w:szCs w:val="24"/>
        </w:rPr>
        <w:t xml:space="preserve"> dodávky tepelné energie</w:t>
      </w:r>
      <w:r w:rsidR="004C3B9F">
        <w:rPr>
          <w:rFonts w:cs="TimesNewRoman"/>
          <w:sz w:val="24"/>
          <w:szCs w:val="24"/>
        </w:rPr>
        <w:t xml:space="preserve"> a uhrazených zálohových plateb</w:t>
      </w:r>
      <w:r w:rsidR="00BB3B85" w:rsidRPr="000278E0">
        <w:rPr>
          <w:rFonts w:cs="TimesNewRoman"/>
          <w:sz w:val="24"/>
          <w:szCs w:val="24"/>
        </w:rPr>
        <w:t>,</w:t>
      </w:r>
      <w:r w:rsidR="004C3B9F">
        <w:rPr>
          <w:rFonts w:cs="TimesNewRoman"/>
          <w:sz w:val="24"/>
          <w:szCs w:val="24"/>
        </w:rPr>
        <w:t xml:space="preserve"> formou daňového dokladu do 3 měsíců od skončení zúčtovacího období, tj. do 30.9. běžného roku. </w:t>
      </w:r>
      <w:r w:rsidR="00FD1E50">
        <w:rPr>
          <w:rFonts w:cs="TimesNewRoman"/>
          <w:sz w:val="24"/>
          <w:szCs w:val="24"/>
        </w:rPr>
        <w:t xml:space="preserve">Splatnost </w:t>
      </w:r>
      <w:r w:rsidR="000620AB">
        <w:rPr>
          <w:rFonts w:cs="TimesNewRoman"/>
          <w:sz w:val="24"/>
          <w:szCs w:val="24"/>
        </w:rPr>
        <w:t xml:space="preserve">tohoto daňového dokladu bude činit 14 </w:t>
      </w:r>
      <w:r w:rsidR="00A21167" w:rsidRPr="00FE2D45">
        <w:rPr>
          <w:rFonts w:cs="TimesNewRoman"/>
          <w:sz w:val="24"/>
          <w:szCs w:val="24"/>
        </w:rPr>
        <w:t>dn</w:t>
      </w:r>
      <w:r w:rsidR="00051ECA">
        <w:rPr>
          <w:rFonts w:cs="TimesNewRoman"/>
          <w:sz w:val="24"/>
          <w:szCs w:val="24"/>
        </w:rPr>
        <w:t>í</w:t>
      </w:r>
      <w:r w:rsidR="00BB3B85" w:rsidRPr="000278E0">
        <w:rPr>
          <w:rFonts w:cs="TimesNewRoman"/>
          <w:sz w:val="24"/>
          <w:szCs w:val="24"/>
        </w:rPr>
        <w:t>.</w:t>
      </w:r>
      <w:r w:rsidR="000620AB">
        <w:rPr>
          <w:rFonts w:cs="TimesNewRoman"/>
          <w:sz w:val="24"/>
          <w:szCs w:val="24"/>
        </w:rPr>
        <w:t xml:space="preserve"> Případný přeplatek je dodavatel povinen vrátit na účet odběratele</w:t>
      </w:r>
      <w:r w:rsidR="00BB3B85" w:rsidRPr="000278E0">
        <w:rPr>
          <w:rFonts w:cs="TimesNewRoman"/>
          <w:sz w:val="24"/>
          <w:szCs w:val="24"/>
        </w:rPr>
        <w:t>, z kterého odběratel hradil zálohové platby</w:t>
      </w:r>
      <w:r w:rsidR="000620AB">
        <w:rPr>
          <w:rFonts w:cs="TimesNewRoman"/>
          <w:sz w:val="24"/>
          <w:szCs w:val="24"/>
        </w:rPr>
        <w:t>.</w:t>
      </w:r>
    </w:p>
    <w:p w14:paraId="5E13F4FD" w14:textId="77777777" w:rsidR="00367538" w:rsidRDefault="00367538" w:rsidP="00367538">
      <w:p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</w:p>
    <w:p w14:paraId="3EAA8545" w14:textId="77777777" w:rsidR="00367538" w:rsidRPr="008615CF" w:rsidRDefault="00367538" w:rsidP="008615CF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 w:rsidRPr="008615CF">
        <w:rPr>
          <w:rFonts w:cs="TimesNewRoman,Bold"/>
          <w:b/>
          <w:bCs/>
          <w:sz w:val="24"/>
          <w:szCs w:val="24"/>
        </w:rPr>
        <w:t>Dohoda o zálohách</w:t>
      </w:r>
    </w:p>
    <w:p w14:paraId="2EC78F78" w14:textId="6B6EA6B0" w:rsidR="00B96AD4" w:rsidRDefault="00367538" w:rsidP="002A305F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2A305F">
        <w:rPr>
          <w:rFonts w:cs="TimesNewRoman"/>
          <w:sz w:val="24"/>
          <w:szCs w:val="24"/>
        </w:rPr>
        <w:t xml:space="preserve">Smluvní strany se dohodly, že </w:t>
      </w:r>
      <w:r w:rsidR="00B96AD4">
        <w:rPr>
          <w:rFonts w:cs="TimesNewRoman"/>
          <w:sz w:val="24"/>
          <w:szCs w:val="24"/>
        </w:rPr>
        <w:t xml:space="preserve">dodávka tepelné energie je během zúčtovacího období, </w:t>
      </w:r>
      <w:r w:rsidR="00667A9D">
        <w:rPr>
          <w:rFonts w:cs="TimesNewRoman"/>
          <w:sz w:val="24"/>
          <w:szCs w:val="24"/>
        </w:rPr>
        <w:t>tj.</w:t>
      </w:r>
      <w:r w:rsidR="00B96AD4">
        <w:rPr>
          <w:rFonts w:cs="TimesNewRoman"/>
          <w:sz w:val="24"/>
          <w:szCs w:val="24"/>
        </w:rPr>
        <w:t xml:space="preserve"> od 1.</w:t>
      </w:r>
      <w:r w:rsidR="005C4D96">
        <w:rPr>
          <w:rFonts w:cs="TimesNewRoman"/>
          <w:sz w:val="24"/>
          <w:szCs w:val="24"/>
        </w:rPr>
        <w:t>7</w:t>
      </w:r>
      <w:r w:rsidR="00B96AD4">
        <w:rPr>
          <w:rFonts w:cs="TimesNewRoman"/>
          <w:sz w:val="24"/>
          <w:szCs w:val="24"/>
        </w:rPr>
        <w:t>.</w:t>
      </w:r>
      <w:r w:rsidR="00667A9D">
        <w:rPr>
          <w:rFonts w:cs="TimesNewRoman"/>
          <w:sz w:val="24"/>
          <w:szCs w:val="24"/>
        </w:rPr>
        <w:t xml:space="preserve"> běžného roku</w:t>
      </w:r>
      <w:r w:rsidR="00B96AD4">
        <w:rPr>
          <w:rFonts w:cs="TimesNewRoman"/>
          <w:sz w:val="24"/>
          <w:szCs w:val="24"/>
        </w:rPr>
        <w:t xml:space="preserve"> do </w:t>
      </w:r>
      <w:r w:rsidR="00460611">
        <w:rPr>
          <w:rFonts w:cs="TimesNewRoman"/>
          <w:sz w:val="24"/>
          <w:szCs w:val="24"/>
        </w:rPr>
        <w:t>3</w:t>
      </w:r>
      <w:r w:rsidR="005C4D96">
        <w:rPr>
          <w:rFonts w:cs="TimesNewRoman"/>
          <w:sz w:val="24"/>
          <w:szCs w:val="24"/>
        </w:rPr>
        <w:t>0</w:t>
      </w:r>
      <w:r w:rsidR="00460611">
        <w:rPr>
          <w:rFonts w:cs="TimesNewRoman"/>
          <w:sz w:val="24"/>
          <w:szCs w:val="24"/>
        </w:rPr>
        <w:t>.</w:t>
      </w:r>
      <w:r w:rsidR="005C4D96">
        <w:rPr>
          <w:rFonts w:cs="TimesNewRoman"/>
          <w:sz w:val="24"/>
          <w:szCs w:val="24"/>
        </w:rPr>
        <w:t>6</w:t>
      </w:r>
      <w:r w:rsidR="00B96AD4">
        <w:rPr>
          <w:rFonts w:cs="TimesNewRoman"/>
          <w:sz w:val="24"/>
          <w:szCs w:val="24"/>
        </w:rPr>
        <w:t>.</w:t>
      </w:r>
      <w:r w:rsidR="005C4D96">
        <w:rPr>
          <w:rFonts w:cs="TimesNewRoman"/>
          <w:sz w:val="24"/>
          <w:szCs w:val="24"/>
        </w:rPr>
        <w:t xml:space="preserve"> následujícího roku</w:t>
      </w:r>
      <w:r w:rsidR="00B96AD4">
        <w:rPr>
          <w:rFonts w:cs="TimesNewRoman"/>
          <w:sz w:val="24"/>
          <w:szCs w:val="24"/>
        </w:rPr>
        <w:t xml:space="preserve">, hrazena </w:t>
      </w:r>
      <w:r w:rsidR="00610F68">
        <w:rPr>
          <w:rFonts w:cs="TimesNewRoman"/>
          <w:sz w:val="24"/>
          <w:szCs w:val="24"/>
        </w:rPr>
        <w:t xml:space="preserve">odběratelem </w:t>
      </w:r>
      <w:r w:rsidR="00B96AD4">
        <w:rPr>
          <w:rFonts w:cs="TimesNewRoman"/>
          <w:sz w:val="24"/>
          <w:szCs w:val="24"/>
        </w:rPr>
        <w:t>formou měsíčních záloh</w:t>
      </w:r>
      <w:r w:rsidR="00460611">
        <w:rPr>
          <w:rFonts w:cs="TimesNewRoman"/>
          <w:sz w:val="24"/>
          <w:szCs w:val="24"/>
        </w:rPr>
        <w:t xml:space="preserve"> dle zálohového kalendáře</w:t>
      </w:r>
      <w:r w:rsidR="00B96AD4">
        <w:rPr>
          <w:rFonts w:cs="TimesNewRoman"/>
          <w:sz w:val="24"/>
          <w:szCs w:val="24"/>
        </w:rPr>
        <w:t xml:space="preserve">. </w:t>
      </w:r>
    </w:p>
    <w:p w14:paraId="4742B23D" w14:textId="24096087" w:rsidR="00367538" w:rsidRPr="002A305F" w:rsidRDefault="00B96AD4" w:rsidP="002A305F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O</w:t>
      </w:r>
      <w:r w:rsidR="00367538" w:rsidRPr="002A305F">
        <w:rPr>
          <w:rFonts w:cs="TimesNewRoman"/>
          <w:sz w:val="24"/>
          <w:szCs w:val="24"/>
        </w:rPr>
        <w:t xml:space="preserve">dběratel </w:t>
      </w:r>
      <w:r>
        <w:rPr>
          <w:rFonts w:cs="TimesNewRoman"/>
          <w:sz w:val="24"/>
          <w:szCs w:val="24"/>
        </w:rPr>
        <w:t xml:space="preserve">se zavazuje hradit dodavateli měsíční zálohy </w:t>
      </w:r>
      <w:r w:rsidR="00555C09">
        <w:rPr>
          <w:rFonts w:cs="TimesNewRoman"/>
          <w:sz w:val="24"/>
          <w:szCs w:val="24"/>
        </w:rPr>
        <w:t xml:space="preserve">ve výši </w:t>
      </w:r>
      <w:r w:rsidR="00AA0D25">
        <w:rPr>
          <w:rFonts w:cs="TimesNewRoman"/>
          <w:sz w:val="24"/>
          <w:szCs w:val="24"/>
        </w:rPr>
        <w:t>¹/₁₂</w:t>
      </w:r>
      <w:r w:rsidR="00FD1E50">
        <w:rPr>
          <w:rFonts w:cs="TimesNewRoman"/>
          <w:sz w:val="24"/>
          <w:szCs w:val="24"/>
        </w:rPr>
        <w:t xml:space="preserve"> </w:t>
      </w:r>
      <w:r w:rsidR="00500760">
        <w:rPr>
          <w:rFonts w:cs="TimesNewRoman"/>
          <w:sz w:val="24"/>
          <w:szCs w:val="24"/>
        </w:rPr>
        <w:t>roční zálohové částky</w:t>
      </w:r>
      <w:r w:rsidR="00FD1E50">
        <w:rPr>
          <w:rFonts w:cs="TimesNewRoman"/>
          <w:sz w:val="24"/>
          <w:szCs w:val="24"/>
        </w:rPr>
        <w:t xml:space="preserve"> </w:t>
      </w:r>
      <w:r w:rsidR="004C3B9F">
        <w:rPr>
          <w:rFonts w:cs="TimesNewRoman"/>
          <w:sz w:val="24"/>
          <w:szCs w:val="24"/>
        </w:rPr>
        <w:t xml:space="preserve">nejpozději </w:t>
      </w:r>
      <w:r w:rsidR="00555C09">
        <w:rPr>
          <w:rFonts w:cs="TimesNewRoman"/>
          <w:sz w:val="24"/>
          <w:szCs w:val="24"/>
        </w:rPr>
        <w:t>k 10. dni běžného měsíce na účet vedený u Komerční banky</w:t>
      </w:r>
      <w:r w:rsidR="00AA0D25">
        <w:rPr>
          <w:rFonts w:cs="TimesNewRoman"/>
          <w:sz w:val="24"/>
          <w:szCs w:val="24"/>
        </w:rPr>
        <w:t>, a.s.,</w:t>
      </w:r>
      <w:r w:rsidR="00555C09">
        <w:rPr>
          <w:rFonts w:cs="TimesNewRoman"/>
          <w:sz w:val="24"/>
          <w:szCs w:val="24"/>
        </w:rPr>
        <w:t xml:space="preserve"> Žamberk, </w:t>
      </w:r>
      <w:r w:rsidR="009C6B31">
        <w:rPr>
          <w:b/>
          <w:sz w:val="24"/>
        </w:rPr>
        <w:t xml:space="preserve">č.ú. </w:t>
      </w:r>
      <w:bookmarkStart w:id="2" w:name="_GoBack"/>
      <w:bookmarkEnd w:id="2"/>
      <w:r w:rsidR="00555C09">
        <w:rPr>
          <w:rFonts w:cs="TimesNewRoman"/>
          <w:sz w:val="24"/>
          <w:szCs w:val="24"/>
        </w:rPr>
        <w:t xml:space="preserve"> pod </w:t>
      </w:r>
      <w:r w:rsidR="00555C09" w:rsidRPr="008B2694">
        <w:rPr>
          <w:b/>
          <w:sz w:val="24"/>
        </w:rPr>
        <w:t xml:space="preserve">VS </w:t>
      </w:r>
      <w:r w:rsidR="005C4D96" w:rsidRPr="005C4D96">
        <w:rPr>
          <w:rFonts w:cs="TimesNewRoman"/>
          <w:b/>
          <w:bCs/>
          <w:sz w:val="24"/>
          <w:szCs w:val="24"/>
        </w:rPr>
        <w:t>60</w:t>
      </w:r>
      <w:r w:rsidR="00CD5819">
        <w:rPr>
          <w:rFonts w:cs="TimesNewRoman"/>
          <w:b/>
          <w:bCs/>
          <w:sz w:val="24"/>
          <w:szCs w:val="24"/>
        </w:rPr>
        <w:t>6</w:t>
      </w:r>
      <w:r w:rsidR="005C4D96">
        <w:rPr>
          <w:rFonts w:cs="TimesNewRoman"/>
          <w:b/>
          <w:bCs/>
          <w:sz w:val="24"/>
          <w:szCs w:val="24"/>
        </w:rPr>
        <w:t>.</w:t>
      </w:r>
    </w:p>
    <w:p w14:paraId="64BCB9D5" w14:textId="77777777" w:rsidR="004C3B9F" w:rsidRDefault="004C3B9F" w:rsidP="004C3B9F">
      <w:pPr>
        <w:autoSpaceDE w:val="0"/>
        <w:autoSpaceDN w:val="0"/>
        <w:adjustRightInd w:val="0"/>
        <w:spacing w:after="0" w:line="240" w:lineRule="auto"/>
        <w:jc w:val="center"/>
        <w:rPr>
          <w:rFonts w:cs="TimesNewRoman"/>
          <w:sz w:val="24"/>
          <w:szCs w:val="24"/>
        </w:rPr>
      </w:pPr>
    </w:p>
    <w:p w14:paraId="3731FAE5" w14:textId="77777777" w:rsidR="00367538" w:rsidRPr="008615CF" w:rsidRDefault="00367538" w:rsidP="008615CF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 w:rsidRPr="008615CF">
        <w:rPr>
          <w:rFonts w:cs="TimesNewRoman,Bold"/>
          <w:b/>
          <w:bCs/>
          <w:sz w:val="24"/>
          <w:szCs w:val="24"/>
        </w:rPr>
        <w:t>Odběrový diagram</w:t>
      </w:r>
    </w:p>
    <w:p w14:paraId="1372E6DB" w14:textId="77777777" w:rsidR="00367538" w:rsidRPr="001F10E7" w:rsidRDefault="00367538" w:rsidP="0038334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426"/>
        <w:rPr>
          <w:rFonts w:cs="TimesNewRoman"/>
          <w:sz w:val="24"/>
          <w:szCs w:val="24"/>
        </w:rPr>
      </w:pPr>
      <w:r w:rsidRPr="001F10E7">
        <w:rPr>
          <w:rFonts w:cs="TimesNewRoman"/>
          <w:sz w:val="24"/>
          <w:szCs w:val="24"/>
        </w:rPr>
        <w:t>Celkový plánovaný odběr tepelné energie za kalendářní rok, včetně časového rozlišení</w:t>
      </w:r>
      <w:r w:rsidR="001F10E7" w:rsidRPr="001F10E7">
        <w:rPr>
          <w:rFonts w:cs="TimesNewRoman"/>
          <w:sz w:val="24"/>
          <w:szCs w:val="24"/>
        </w:rPr>
        <w:t xml:space="preserve"> odbě</w:t>
      </w:r>
      <w:r w:rsidRPr="001F10E7">
        <w:rPr>
          <w:rFonts w:cs="TimesNewRoman"/>
          <w:sz w:val="24"/>
          <w:szCs w:val="24"/>
        </w:rPr>
        <w:t>ru, je uveden v odběrovém diagramu:</w:t>
      </w:r>
    </w:p>
    <w:p w14:paraId="7FF6BB46" w14:textId="77777777" w:rsidR="0038334A" w:rsidRDefault="00695894" w:rsidP="00D15132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360" w:line="240" w:lineRule="auto"/>
        <w:ind w:left="709" w:hanging="425"/>
        <w:contextualSpacing w:val="0"/>
        <w:rPr>
          <w:rFonts w:cs="TimesNewRoman"/>
          <w:sz w:val="24"/>
          <w:szCs w:val="24"/>
        </w:rPr>
      </w:pPr>
      <w:r w:rsidRPr="0038334A">
        <w:rPr>
          <w:rFonts w:cs="TimesNewRoman"/>
          <w:sz w:val="24"/>
          <w:szCs w:val="24"/>
        </w:rPr>
        <w:t xml:space="preserve">Případné změny odběrového diagramu na následující rok sjednává odběratel s dodavatelem vždy do </w:t>
      </w:r>
      <w:r w:rsidR="00F926CF" w:rsidRPr="0038334A">
        <w:rPr>
          <w:rFonts w:cs="TimesNewRoman"/>
          <w:sz w:val="24"/>
          <w:szCs w:val="24"/>
        </w:rPr>
        <w:t xml:space="preserve">  30. 11</w:t>
      </w:r>
      <w:r w:rsidRPr="0038334A">
        <w:rPr>
          <w:rFonts w:cs="TimesNewRoman"/>
          <w:sz w:val="24"/>
          <w:szCs w:val="24"/>
        </w:rPr>
        <w:t>.</w:t>
      </w:r>
      <w:r w:rsidRPr="0038334A">
        <w:rPr>
          <w:rFonts w:cs="TimesNewRoman,Italic"/>
          <w:i/>
          <w:iCs/>
          <w:sz w:val="24"/>
          <w:szCs w:val="24"/>
        </w:rPr>
        <w:t xml:space="preserve"> </w:t>
      </w:r>
      <w:r w:rsidRPr="0038334A">
        <w:rPr>
          <w:rFonts w:cs="TimesNewRoman"/>
          <w:sz w:val="24"/>
          <w:szCs w:val="24"/>
        </w:rPr>
        <w:t>příslušného kalendářního roku.</w:t>
      </w:r>
    </w:p>
    <w:p w14:paraId="2902379E" w14:textId="77777777" w:rsidR="00AE7CF7" w:rsidRDefault="00AE7CF7" w:rsidP="00AE7CF7">
      <w:pPr>
        <w:autoSpaceDE w:val="0"/>
        <w:autoSpaceDN w:val="0"/>
        <w:adjustRightInd w:val="0"/>
        <w:spacing w:after="120" w:line="240" w:lineRule="auto"/>
        <w:ind w:left="708"/>
        <w:jc w:val="center"/>
        <w:rPr>
          <w:rFonts w:cs="TimesNewRoman,BoldItalic"/>
          <w:bCs/>
          <w:iCs/>
          <w:sz w:val="24"/>
          <w:szCs w:val="24"/>
        </w:rPr>
      </w:pPr>
      <w:r w:rsidRPr="00F26CB9">
        <w:rPr>
          <w:rFonts w:cs="TimesNewRoman,BoldItalic"/>
          <w:bCs/>
          <w:iCs/>
          <w:sz w:val="24"/>
          <w:szCs w:val="24"/>
        </w:rPr>
        <w:t>Odběrový diagram</w:t>
      </w:r>
      <w:r>
        <w:rPr>
          <w:rFonts w:cs="TimesNewRoman,BoldItalic"/>
          <w:bCs/>
          <w:iCs/>
          <w:sz w:val="24"/>
          <w:szCs w:val="24"/>
        </w:rPr>
        <w:t xml:space="preserve"> pro vytápění</w:t>
      </w:r>
    </w:p>
    <w:tbl>
      <w:tblPr>
        <w:tblStyle w:val="Mkatabulky"/>
        <w:tblW w:w="8526" w:type="dxa"/>
        <w:tblInd w:w="534" w:type="dxa"/>
        <w:tblLook w:val="04A0" w:firstRow="1" w:lastRow="0" w:firstColumn="1" w:lastColumn="0" w:noHBand="0" w:noVBand="1"/>
      </w:tblPr>
      <w:tblGrid>
        <w:gridCol w:w="955"/>
        <w:gridCol w:w="1800"/>
        <w:gridCol w:w="1122"/>
        <w:gridCol w:w="1801"/>
        <w:gridCol w:w="1047"/>
        <w:gridCol w:w="1801"/>
      </w:tblGrid>
      <w:tr w:rsidR="00AE7CF7" w14:paraId="60D9C072" w14:textId="77777777" w:rsidTr="00D15132">
        <w:trPr>
          <w:trHeight w:val="682"/>
        </w:trPr>
        <w:tc>
          <w:tcPr>
            <w:tcW w:w="0" w:type="auto"/>
            <w:vAlign w:val="center"/>
          </w:tcPr>
          <w:p w14:paraId="551C7A98" w14:textId="77777777" w:rsidR="00AE7CF7" w:rsidRPr="0059117A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Cs/>
                <w:sz w:val="24"/>
                <w:szCs w:val="24"/>
              </w:rPr>
            </w:pPr>
            <w:bookmarkStart w:id="3" w:name="_Hlk56769262"/>
            <w:r w:rsidRPr="0059117A">
              <w:rPr>
                <w:rFonts w:cs="TimesNewRoman,Bold"/>
                <w:bCs/>
                <w:sz w:val="24"/>
                <w:szCs w:val="24"/>
              </w:rPr>
              <w:t>Měsíc</w:t>
            </w:r>
          </w:p>
        </w:tc>
        <w:tc>
          <w:tcPr>
            <w:tcW w:w="0" w:type="auto"/>
            <w:vAlign w:val="center"/>
          </w:tcPr>
          <w:p w14:paraId="4097FD06" w14:textId="77777777" w:rsidR="00AE7CF7" w:rsidRPr="0059117A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Cs/>
                <w:sz w:val="24"/>
                <w:szCs w:val="24"/>
              </w:rPr>
            </w:pPr>
            <w:r w:rsidRPr="0059117A">
              <w:rPr>
                <w:rFonts w:cs="TimesNewRoman,Bold"/>
                <w:bCs/>
                <w:sz w:val="24"/>
                <w:szCs w:val="24"/>
              </w:rPr>
              <w:t>Sjednané množství</w:t>
            </w:r>
          </w:p>
        </w:tc>
        <w:tc>
          <w:tcPr>
            <w:tcW w:w="0" w:type="auto"/>
            <w:vAlign w:val="center"/>
          </w:tcPr>
          <w:p w14:paraId="21D2A6EC" w14:textId="77777777" w:rsidR="00AE7CF7" w:rsidRPr="0059117A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Cs/>
                <w:sz w:val="24"/>
                <w:szCs w:val="24"/>
              </w:rPr>
            </w:pPr>
            <w:r w:rsidRPr="0059117A">
              <w:rPr>
                <w:rFonts w:cs="TimesNewRoman,Bold"/>
                <w:bCs/>
                <w:sz w:val="24"/>
                <w:szCs w:val="24"/>
              </w:rPr>
              <w:t>Měsíc</w:t>
            </w:r>
          </w:p>
        </w:tc>
        <w:tc>
          <w:tcPr>
            <w:tcW w:w="0" w:type="auto"/>
            <w:vAlign w:val="center"/>
          </w:tcPr>
          <w:p w14:paraId="295A7A1C" w14:textId="77777777" w:rsidR="00AE7CF7" w:rsidRPr="0059117A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Cs/>
                <w:sz w:val="24"/>
                <w:szCs w:val="24"/>
              </w:rPr>
            </w:pPr>
            <w:r w:rsidRPr="0059117A">
              <w:rPr>
                <w:rFonts w:cs="TimesNewRoman,Bold"/>
                <w:bCs/>
                <w:sz w:val="24"/>
                <w:szCs w:val="24"/>
              </w:rPr>
              <w:t>Sjednané množství</w:t>
            </w:r>
          </w:p>
        </w:tc>
        <w:tc>
          <w:tcPr>
            <w:tcW w:w="0" w:type="auto"/>
            <w:vAlign w:val="center"/>
          </w:tcPr>
          <w:p w14:paraId="0F0B5DDD" w14:textId="77777777" w:rsidR="00AE7CF7" w:rsidRPr="0059117A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Cs/>
                <w:sz w:val="24"/>
                <w:szCs w:val="24"/>
              </w:rPr>
            </w:pPr>
            <w:r w:rsidRPr="0059117A">
              <w:rPr>
                <w:rFonts w:cs="TimesNewRoman,Bold"/>
                <w:bCs/>
                <w:sz w:val="24"/>
                <w:szCs w:val="24"/>
              </w:rPr>
              <w:t>Měsíc</w:t>
            </w:r>
          </w:p>
        </w:tc>
        <w:tc>
          <w:tcPr>
            <w:tcW w:w="0" w:type="auto"/>
            <w:vAlign w:val="center"/>
          </w:tcPr>
          <w:p w14:paraId="421CAB05" w14:textId="77777777" w:rsidR="00AE7CF7" w:rsidRPr="0059117A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Cs/>
                <w:sz w:val="24"/>
                <w:szCs w:val="24"/>
              </w:rPr>
            </w:pPr>
            <w:r w:rsidRPr="0059117A">
              <w:rPr>
                <w:rFonts w:cs="TimesNewRoman,Bold"/>
                <w:bCs/>
                <w:sz w:val="24"/>
                <w:szCs w:val="24"/>
              </w:rPr>
              <w:t>Sjednané množství</w:t>
            </w:r>
          </w:p>
        </w:tc>
      </w:tr>
      <w:tr w:rsidR="00AE7CF7" w14:paraId="36266B44" w14:textId="77777777" w:rsidTr="00D15132">
        <w:trPr>
          <w:trHeight w:val="392"/>
        </w:trPr>
        <w:tc>
          <w:tcPr>
            <w:tcW w:w="0" w:type="auto"/>
            <w:vAlign w:val="center"/>
          </w:tcPr>
          <w:p w14:paraId="1CB8C941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Leden</w:t>
            </w:r>
          </w:p>
        </w:tc>
        <w:tc>
          <w:tcPr>
            <w:tcW w:w="0" w:type="auto"/>
          </w:tcPr>
          <w:p w14:paraId="780D9568" w14:textId="3FC5D937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42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  <w:tc>
          <w:tcPr>
            <w:tcW w:w="0" w:type="auto"/>
            <w:vAlign w:val="center"/>
          </w:tcPr>
          <w:p w14:paraId="3C29ABF8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Květen</w:t>
            </w:r>
          </w:p>
        </w:tc>
        <w:tc>
          <w:tcPr>
            <w:tcW w:w="0" w:type="auto"/>
          </w:tcPr>
          <w:p w14:paraId="25B7263B" w14:textId="6792E6EE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4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  <w:tc>
          <w:tcPr>
            <w:tcW w:w="0" w:type="auto"/>
            <w:vAlign w:val="center"/>
          </w:tcPr>
          <w:p w14:paraId="7E4276CD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Září</w:t>
            </w:r>
          </w:p>
        </w:tc>
        <w:tc>
          <w:tcPr>
            <w:tcW w:w="0" w:type="auto"/>
          </w:tcPr>
          <w:p w14:paraId="56D4A0B7" w14:textId="1374379C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2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</w:tr>
      <w:tr w:rsidR="00AE7CF7" w14:paraId="2CE22036" w14:textId="77777777" w:rsidTr="00D15132">
        <w:trPr>
          <w:trHeight w:val="392"/>
        </w:trPr>
        <w:tc>
          <w:tcPr>
            <w:tcW w:w="0" w:type="auto"/>
            <w:vAlign w:val="center"/>
          </w:tcPr>
          <w:p w14:paraId="7AEDE0EC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Únor</w:t>
            </w:r>
          </w:p>
        </w:tc>
        <w:tc>
          <w:tcPr>
            <w:tcW w:w="0" w:type="auto"/>
          </w:tcPr>
          <w:p w14:paraId="12DABA0B" w14:textId="6E9DA293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35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  <w:tc>
          <w:tcPr>
            <w:tcW w:w="0" w:type="auto"/>
            <w:vAlign w:val="center"/>
          </w:tcPr>
          <w:p w14:paraId="6C1FF8A8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Červen</w:t>
            </w:r>
          </w:p>
        </w:tc>
        <w:tc>
          <w:tcPr>
            <w:tcW w:w="0" w:type="auto"/>
          </w:tcPr>
          <w:p w14:paraId="21933BDF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0 GJ</w:t>
            </w:r>
          </w:p>
        </w:tc>
        <w:tc>
          <w:tcPr>
            <w:tcW w:w="0" w:type="auto"/>
            <w:vAlign w:val="center"/>
          </w:tcPr>
          <w:p w14:paraId="286C90C9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Říjen</w:t>
            </w:r>
          </w:p>
        </w:tc>
        <w:tc>
          <w:tcPr>
            <w:tcW w:w="0" w:type="auto"/>
          </w:tcPr>
          <w:p w14:paraId="67FB4064" w14:textId="0FDDB9ED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18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</w:tr>
      <w:tr w:rsidR="00AE7CF7" w14:paraId="16A89F00" w14:textId="77777777" w:rsidTr="00D15132">
        <w:trPr>
          <w:trHeight w:val="392"/>
        </w:trPr>
        <w:tc>
          <w:tcPr>
            <w:tcW w:w="0" w:type="auto"/>
            <w:vAlign w:val="center"/>
          </w:tcPr>
          <w:p w14:paraId="79FA6FF6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Březen</w:t>
            </w:r>
          </w:p>
        </w:tc>
        <w:tc>
          <w:tcPr>
            <w:tcW w:w="0" w:type="auto"/>
          </w:tcPr>
          <w:p w14:paraId="17A620FD" w14:textId="7514F786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31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  <w:tc>
          <w:tcPr>
            <w:tcW w:w="0" w:type="auto"/>
            <w:vAlign w:val="center"/>
          </w:tcPr>
          <w:p w14:paraId="5B4C3DAF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Červenec</w:t>
            </w:r>
          </w:p>
        </w:tc>
        <w:tc>
          <w:tcPr>
            <w:tcW w:w="0" w:type="auto"/>
          </w:tcPr>
          <w:p w14:paraId="16E7501F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0 GJ</w:t>
            </w:r>
          </w:p>
        </w:tc>
        <w:tc>
          <w:tcPr>
            <w:tcW w:w="0" w:type="auto"/>
            <w:vAlign w:val="center"/>
          </w:tcPr>
          <w:p w14:paraId="42F97E2B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Listopad</w:t>
            </w:r>
          </w:p>
        </w:tc>
        <w:tc>
          <w:tcPr>
            <w:tcW w:w="0" w:type="auto"/>
          </w:tcPr>
          <w:p w14:paraId="786A0757" w14:textId="64C4533C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31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</w:tr>
      <w:tr w:rsidR="00AE7CF7" w14:paraId="2598E116" w14:textId="77777777" w:rsidTr="00D15132">
        <w:trPr>
          <w:trHeight w:val="406"/>
        </w:trPr>
        <w:tc>
          <w:tcPr>
            <w:tcW w:w="0" w:type="auto"/>
            <w:vAlign w:val="center"/>
          </w:tcPr>
          <w:p w14:paraId="5DE8895B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Duben</w:t>
            </w:r>
          </w:p>
        </w:tc>
        <w:tc>
          <w:tcPr>
            <w:tcW w:w="0" w:type="auto"/>
          </w:tcPr>
          <w:p w14:paraId="3CEA5767" w14:textId="1420D7A1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20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  <w:tc>
          <w:tcPr>
            <w:tcW w:w="0" w:type="auto"/>
            <w:vAlign w:val="center"/>
          </w:tcPr>
          <w:p w14:paraId="0527E11D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Srpen</w:t>
            </w:r>
          </w:p>
        </w:tc>
        <w:tc>
          <w:tcPr>
            <w:tcW w:w="0" w:type="auto"/>
          </w:tcPr>
          <w:p w14:paraId="65F3CF14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0 GJ</w:t>
            </w:r>
          </w:p>
        </w:tc>
        <w:tc>
          <w:tcPr>
            <w:tcW w:w="0" w:type="auto"/>
            <w:vAlign w:val="center"/>
          </w:tcPr>
          <w:p w14:paraId="555C1F49" w14:textId="77777777" w:rsidR="00AE7CF7" w:rsidRDefault="00AE7CF7" w:rsidP="00505B4E">
            <w:pPr>
              <w:autoSpaceDE w:val="0"/>
              <w:autoSpaceDN w:val="0"/>
              <w:adjustRightInd w:val="0"/>
              <w:spacing w:after="120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Prosinec</w:t>
            </w:r>
          </w:p>
        </w:tc>
        <w:tc>
          <w:tcPr>
            <w:tcW w:w="0" w:type="auto"/>
          </w:tcPr>
          <w:p w14:paraId="4A29185F" w14:textId="1291EC84" w:rsidR="00AE7CF7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Cs/>
                <w:sz w:val="24"/>
                <w:szCs w:val="24"/>
              </w:rPr>
            </w:pPr>
            <w:r>
              <w:rPr>
                <w:rFonts w:cs="TimesNewRoman,Bold"/>
                <w:bCs/>
                <w:sz w:val="24"/>
                <w:szCs w:val="24"/>
              </w:rPr>
              <w:t>37</w:t>
            </w:r>
            <w:r w:rsidR="00AE7CF7">
              <w:rPr>
                <w:rFonts w:cs="TimesNewRoman,Bold"/>
                <w:bCs/>
                <w:sz w:val="24"/>
                <w:szCs w:val="24"/>
              </w:rPr>
              <w:t xml:space="preserve"> GJ</w:t>
            </w:r>
          </w:p>
        </w:tc>
      </w:tr>
      <w:tr w:rsidR="00AE7CF7" w14:paraId="2E702E4C" w14:textId="77777777" w:rsidTr="00D15132">
        <w:trPr>
          <w:trHeight w:val="377"/>
        </w:trPr>
        <w:tc>
          <w:tcPr>
            <w:tcW w:w="0" w:type="auto"/>
          </w:tcPr>
          <w:p w14:paraId="74FFC408" w14:textId="77777777" w:rsidR="00AE7CF7" w:rsidRPr="00F8166B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/>
                <w:bCs/>
                <w:sz w:val="24"/>
                <w:szCs w:val="24"/>
              </w:rPr>
            </w:pPr>
            <w:r w:rsidRPr="00F8166B">
              <w:rPr>
                <w:rFonts w:cs="TimesNewRoman,Bold"/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0" w:type="auto"/>
            <w:gridSpan w:val="4"/>
          </w:tcPr>
          <w:p w14:paraId="13106C35" w14:textId="77777777" w:rsidR="00AE7CF7" w:rsidRPr="00F8166B" w:rsidRDefault="00AE7CF7" w:rsidP="00505B4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TimesNewRoman,Bold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813E61F" w14:textId="03A9700D" w:rsidR="00AE7CF7" w:rsidRPr="00F8166B" w:rsidRDefault="004D6DAE" w:rsidP="00505B4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NewRoman,Bold"/>
                <w:b/>
                <w:bCs/>
                <w:sz w:val="24"/>
                <w:szCs w:val="24"/>
              </w:rPr>
            </w:pPr>
            <w:r>
              <w:rPr>
                <w:rFonts w:cs="TimesNewRoman,Bold"/>
                <w:b/>
                <w:bCs/>
                <w:sz w:val="24"/>
                <w:szCs w:val="24"/>
              </w:rPr>
              <w:t>220</w:t>
            </w:r>
            <w:r w:rsidR="00AE7CF7" w:rsidRPr="00F8166B">
              <w:rPr>
                <w:rFonts w:cs="TimesNewRoman,Bold"/>
                <w:b/>
                <w:bCs/>
                <w:sz w:val="24"/>
                <w:szCs w:val="24"/>
              </w:rPr>
              <w:t xml:space="preserve"> GJ</w:t>
            </w:r>
          </w:p>
        </w:tc>
      </w:tr>
      <w:bookmarkEnd w:id="3"/>
    </w:tbl>
    <w:p w14:paraId="408225A3" w14:textId="0C822F07" w:rsidR="002D5837" w:rsidRDefault="002D5837" w:rsidP="00D15132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p w14:paraId="7952DC9B" w14:textId="086B6018" w:rsidR="002D5837" w:rsidRPr="003A011E" w:rsidRDefault="002D5837" w:rsidP="002D5837">
      <w:p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br w:type="column"/>
      </w:r>
      <w:r w:rsidRPr="003A011E">
        <w:rPr>
          <w:rFonts w:cs="TimesNewRoman,Bold"/>
          <w:b/>
          <w:bCs/>
          <w:sz w:val="24"/>
          <w:szCs w:val="24"/>
        </w:rPr>
        <w:lastRenderedPageBreak/>
        <w:t xml:space="preserve">Příloha č. 3 ke smlouvě o dodávce tepelné energie č. </w:t>
      </w:r>
      <w:r>
        <w:rPr>
          <w:rFonts w:cs="TimesNewRoman,Bold"/>
          <w:b/>
          <w:bCs/>
          <w:sz w:val="24"/>
          <w:szCs w:val="24"/>
        </w:rPr>
        <w:t>6/2024/TH/L</w:t>
      </w:r>
    </w:p>
    <w:p w14:paraId="7AE627EE" w14:textId="77777777" w:rsidR="002D5837" w:rsidRDefault="002D5837" w:rsidP="002D5837">
      <w:pPr>
        <w:autoSpaceDE w:val="0"/>
        <w:autoSpaceDN w:val="0"/>
        <w:adjustRightInd w:val="0"/>
        <w:spacing w:after="120" w:line="240" w:lineRule="auto"/>
        <w:jc w:val="center"/>
        <w:rPr>
          <w:rFonts w:cs="TimesNewRoman,Bold"/>
          <w:b/>
          <w:bCs/>
          <w:sz w:val="32"/>
          <w:szCs w:val="32"/>
        </w:rPr>
      </w:pPr>
      <w:r w:rsidRPr="00C72FAF">
        <w:rPr>
          <w:rFonts w:cs="TimesNewRoman,Bold"/>
          <w:b/>
          <w:bCs/>
          <w:sz w:val="32"/>
          <w:szCs w:val="32"/>
        </w:rPr>
        <w:t>Ujednání o rozdělení nákladů mezi různé vlastníky za jedním odběrným místem</w:t>
      </w:r>
    </w:p>
    <w:p w14:paraId="6A96DEF4" w14:textId="77777777" w:rsidR="002D5837" w:rsidRDefault="002D5837" w:rsidP="002D5837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</w:p>
    <w:p w14:paraId="38F41C78" w14:textId="77777777" w:rsidR="002D5837" w:rsidRDefault="002D5837" w:rsidP="002D583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Smluvní strany se dohodly, že dodavatel bude respektovat dohodu mezi odběrateli společného místa dodávky tepelné energie ze dne 1.7.2005.</w:t>
      </w:r>
    </w:p>
    <w:p w14:paraId="07F4FBAB" w14:textId="77777777" w:rsidR="002D5837" w:rsidRPr="00FC3714" w:rsidRDefault="002D5837" w:rsidP="002D583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rPr>
          <w:rFonts w:cs="TimesNewRoman,Bold"/>
          <w:b/>
          <w:bCs/>
          <w:sz w:val="24"/>
          <w:szCs w:val="24"/>
        </w:rPr>
      </w:pPr>
      <w:r w:rsidRPr="00FC3714">
        <w:rPr>
          <w:rFonts w:cs="TimesNewRoman"/>
          <w:sz w:val="24"/>
          <w:szCs w:val="24"/>
        </w:rPr>
        <w:t>Smluvní strany se dohodly, že množství GJ odebraných na odběrném místě č.</w:t>
      </w:r>
      <w:r w:rsidRPr="00FC3714">
        <w:rPr>
          <w:rFonts w:cs="TimesNewRoman,Bold"/>
          <w:bCs/>
          <w:sz w:val="24"/>
          <w:szCs w:val="24"/>
        </w:rPr>
        <w:t xml:space="preserve"> 137512</w:t>
      </w:r>
    </w:p>
    <w:p w14:paraId="5C677AF4" w14:textId="77777777" w:rsidR="002D5837" w:rsidRDefault="002D5837" w:rsidP="002D5837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FC3714">
        <w:rPr>
          <w:rFonts w:cs="TimesNewRoman"/>
          <w:sz w:val="24"/>
          <w:szCs w:val="24"/>
        </w:rPr>
        <w:t>bude na jednotlivé subjekty rozděleno takto:</w:t>
      </w:r>
    </w:p>
    <w:p w14:paraId="08E4C673" w14:textId="77777777" w:rsidR="002D5837" w:rsidRPr="00FC3714" w:rsidRDefault="002D5837" w:rsidP="002D5837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6475"/>
        <w:gridCol w:w="1624"/>
      </w:tblGrid>
      <w:tr w:rsidR="002D5837" w14:paraId="09EBACF9" w14:textId="77777777" w:rsidTr="00A42BCD">
        <w:trPr>
          <w:trHeight w:val="665"/>
        </w:trPr>
        <w:tc>
          <w:tcPr>
            <w:tcW w:w="6475" w:type="dxa"/>
            <w:vAlign w:val="center"/>
          </w:tcPr>
          <w:p w14:paraId="4B9DDB28" w14:textId="77777777" w:rsidR="002D5837" w:rsidRPr="007A5014" w:rsidRDefault="002D5837" w:rsidP="00A42BCD">
            <w:pPr>
              <w:pStyle w:val="Odstavecseseznamem"/>
              <w:autoSpaceDE w:val="0"/>
              <w:autoSpaceDN w:val="0"/>
              <w:adjustRightInd w:val="0"/>
              <w:ind w:left="0"/>
              <w:rPr>
                <w:rFonts w:cs="TimesNewRoman"/>
                <w:b/>
                <w:sz w:val="24"/>
                <w:szCs w:val="24"/>
              </w:rPr>
            </w:pPr>
            <w:r w:rsidRPr="007A5014">
              <w:rPr>
                <w:rFonts w:cs="TimesNewRoman"/>
                <w:b/>
                <w:sz w:val="24"/>
                <w:szCs w:val="24"/>
              </w:rPr>
              <w:t>Mateřská škola SLUNÍČKO, nám. gen. Knopa 433</w:t>
            </w:r>
          </w:p>
        </w:tc>
        <w:tc>
          <w:tcPr>
            <w:tcW w:w="1624" w:type="dxa"/>
            <w:vAlign w:val="center"/>
          </w:tcPr>
          <w:p w14:paraId="01ED5BE9" w14:textId="77777777" w:rsidR="002D5837" w:rsidRPr="007A5014" w:rsidRDefault="002D5837" w:rsidP="00A42BCD">
            <w:pPr>
              <w:pStyle w:val="Odstavecseseznamem"/>
              <w:autoSpaceDE w:val="0"/>
              <w:autoSpaceDN w:val="0"/>
              <w:adjustRightInd w:val="0"/>
              <w:ind w:left="0"/>
              <w:jc w:val="center"/>
              <w:rPr>
                <w:rFonts w:cs="TimesNewRoman"/>
                <w:b/>
                <w:sz w:val="24"/>
                <w:szCs w:val="24"/>
              </w:rPr>
            </w:pPr>
            <w:r w:rsidRPr="007A5014">
              <w:rPr>
                <w:rFonts w:cs="TimesNewRoman"/>
                <w:b/>
                <w:sz w:val="24"/>
                <w:szCs w:val="24"/>
              </w:rPr>
              <w:t>60 %</w:t>
            </w:r>
          </w:p>
        </w:tc>
      </w:tr>
      <w:tr w:rsidR="002D5837" w14:paraId="486E511F" w14:textId="77777777" w:rsidTr="00A42BCD">
        <w:trPr>
          <w:trHeight w:val="630"/>
        </w:trPr>
        <w:tc>
          <w:tcPr>
            <w:tcW w:w="6475" w:type="dxa"/>
            <w:vAlign w:val="center"/>
          </w:tcPr>
          <w:p w14:paraId="31579032" w14:textId="1A522FCB" w:rsidR="002D5837" w:rsidRPr="007A5014" w:rsidRDefault="002D5837" w:rsidP="00A42BCD">
            <w:pPr>
              <w:pStyle w:val="Odstavecseseznamem"/>
              <w:autoSpaceDE w:val="0"/>
              <w:autoSpaceDN w:val="0"/>
              <w:adjustRightInd w:val="0"/>
              <w:ind w:left="0"/>
              <w:rPr>
                <w:rFonts w:cs="TimesNewRoman"/>
                <w:b/>
                <w:sz w:val="24"/>
                <w:szCs w:val="24"/>
              </w:rPr>
            </w:pPr>
            <w:r w:rsidRPr="007A5014">
              <w:rPr>
                <w:rFonts w:cs="TimesNewRoman"/>
                <w:b/>
                <w:sz w:val="24"/>
                <w:szCs w:val="24"/>
              </w:rPr>
              <w:t>Školní jídelna, nám. gen. Knopa</w:t>
            </w:r>
            <w:r>
              <w:rPr>
                <w:rFonts w:cs="TimesNewRoman"/>
                <w:b/>
                <w:sz w:val="24"/>
                <w:szCs w:val="24"/>
              </w:rPr>
              <w:t xml:space="preserve"> </w:t>
            </w:r>
            <w:r w:rsidRPr="007A5014">
              <w:rPr>
                <w:rFonts w:cs="TimesNewRoman"/>
                <w:b/>
                <w:sz w:val="24"/>
                <w:szCs w:val="24"/>
              </w:rPr>
              <w:t>433</w:t>
            </w:r>
          </w:p>
        </w:tc>
        <w:tc>
          <w:tcPr>
            <w:tcW w:w="1624" w:type="dxa"/>
            <w:vAlign w:val="center"/>
          </w:tcPr>
          <w:p w14:paraId="0743A06E" w14:textId="77777777" w:rsidR="002D5837" w:rsidRPr="007A5014" w:rsidRDefault="002D5837" w:rsidP="00A42BCD">
            <w:pPr>
              <w:pStyle w:val="Odstavecseseznamem"/>
              <w:autoSpaceDE w:val="0"/>
              <w:autoSpaceDN w:val="0"/>
              <w:adjustRightInd w:val="0"/>
              <w:ind w:left="0"/>
              <w:jc w:val="center"/>
              <w:rPr>
                <w:rFonts w:cs="TimesNewRoman"/>
                <w:b/>
                <w:sz w:val="24"/>
                <w:szCs w:val="24"/>
              </w:rPr>
            </w:pPr>
            <w:r>
              <w:rPr>
                <w:rFonts w:cs="TimesNewRoman"/>
                <w:b/>
                <w:sz w:val="24"/>
                <w:szCs w:val="24"/>
              </w:rPr>
              <w:t>40</w:t>
            </w:r>
            <w:r w:rsidRPr="007A5014">
              <w:rPr>
                <w:rFonts w:cs="TimesNewRoman"/>
                <w:b/>
                <w:sz w:val="24"/>
                <w:szCs w:val="24"/>
              </w:rPr>
              <w:t xml:space="preserve"> %</w:t>
            </w:r>
          </w:p>
        </w:tc>
      </w:tr>
      <w:tr w:rsidR="002D5837" w14:paraId="31EAC549" w14:textId="77777777" w:rsidTr="00A42BCD">
        <w:trPr>
          <w:trHeight w:val="749"/>
        </w:trPr>
        <w:tc>
          <w:tcPr>
            <w:tcW w:w="6475" w:type="dxa"/>
            <w:vAlign w:val="center"/>
          </w:tcPr>
          <w:p w14:paraId="4B2AFA73" w14:textId="77777777" w:rsidR="002D5837" w:rsidRPr="007A5014" w:rsidRDefault="002D5837" w:rsidP="00A42BCD">
            <w:pPr>
              <w:pStyle w:val="Odstavecseseznamem"/>
              <w:autoSpaceDE w:val="0"/>
              <w:autoSpaceDN w:val="0"/>
              <w:adjustRightInd w:val="0"/>
              <w:ind w:left="0"/>
              <w:rPr>
                <w:rFonts w:cs="TimesNewRoman"/>
                <w:b/>
                <w:sz w:val="24"/>
                <w:szCs w:val="24"/>
              </w:rPr>
            </w:pPr>
            <w:r>
              <w:rPr>
                <w:rFonts w:cs="TimesNewRoman"/>
                <w:b/>
                <w:sz w:val="24"/>
                <w:szCs w:val="24"/>
              </w:rPr>
              <w:t>Celkem</w:t>
            </w:r>
          </w:p>
        </w:tc>
        <w:tc>
          <w:tcPr>
            <w:tcW w:w="1624" w:type="dxa"/>
            <w:vAlign w:val="center"/>
          </w:tcPr>
          <w:p w14:paraId="4AD6EA63" w14:textId="77777777" w:rsidR="002D5837" w:rsidRPr="007A5014" w:rsidRDefault="002D5837" w:rsidP="00A42BCD">
            <w:pPr>
              <w:pStyle w:val="Odstavecseseznamem"/>
              <w:autoSpaceDE w:val="0"/>
              <w:autoSpaceDN w:val="0"/>
              <w:adjustRightInd w:val="0"/>
              <w:ind w:left="0"/>
              <w:jc w:val="center"/>
              <w:rPr>
                <w:rFonts w:cs="TimesNewRoman"/>
                <w:b/>
                <w:sz w:val="24"/>
                <w:szCs w:val="24"/>
              </w:rPr>
            </w:pPr>
            <w:r>
              <w:rPr>
                <w:rFonts w:cs="TimesNewRoman"/>
                <w:b/>
                <w:sz w:val="24"/>
                <w:szCs w:val="24"/>
              </w:rPr>
              <w:t>100 %</w:t>
            </w:r>
          </w:p>
        </w:tc>
      </w:tr>
    </w:tbl>
    <w:p w14:paraId="08F7263A" w14:textId="169F5BE3" w:rsidR="00637861" w:rsidRPr="001F10E7" w:rsidRDefault="00637861" w:rsidP="00D15132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sectPr w:rsidR="00637861" w:rsidRPr="001F10E7" w:rsidSect="008615CF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17A0F" w14:textId="77777777" w:rsidR="00FA1A13" w:rsidRDefault="00FA1A13" w:rsidP="00BB203A">
      <w:pPr>
        <w:spacing w:after="0" w:line="240" w:lineRule="auto"/>
      </w:pPr>
      <w:r>
        <w:separator/>
      </w:r>
    </w:p>
  </w:endnote>
  <w:endnote w:type="continuationSeparator" w:id="0">
    <w:p w14:paraId="030B54B3" w14:textId="77777777" w:rsidR="00FA1A13" w:rsidRDefault="00FA1A13" w:rsidP="00BB2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6875966"/>
      <w:docPartObj>
        <w:docPartGallery w:val="Page Numbers (Bottom of Page)"/>
        <w:docPartUnique/>
      </w:docPartObj>
    </w:sdtPr>
    <w:sdtEndPr/>
    <w:sdtContent>
      <w:p w14:paraId="5372F7D4" w14:textId="77777777" w:rsidR="00FD1E50" w:rsidRDefault="00D920F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B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9A634B" w14:textId="77777777" w:rsidR="00FD1E50" w:rsidRDefault="00FD1E5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7C887" w14:textId="77777777" w:rsidR="00FA1A13" w:rsidRDefault="00FA1A13" w:rsidP="00BB203A">
      <w:pPr>
        <w:spacing w:after="0" w:line="240" w:lineRule="auto"/>
      </w:pPr>
      <w:r>
        <w:separator/>
      </w:r>
    </w:p>
  </w:footnote>
  <w:footnote w:type="continuationSeparator" w:id="0">
    <w:p w14:paraId="6EFA50B2" w14:textId="77777777" w:rsidR="00FA1A13" w:rsidRDefault="00FA1A13" w:rsidP="00BB2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75BC"/>
    <w:multiLevelType w:val="hybridMultilevel"/>
    <w:tmpl w:val="7592EAE8"/>
    <w:lvl w:ilvl="0" w:tplc="01B264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74DCC"/>
    <w:multiLevelType w:val="multilevel"/>
    <w:tmpl w:val="94201FD6"/>
    <w:styleLink w:val="WWNum19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08735BAA"/>
    <w:multiLevelType w:val="multilevel"/>
    <w:tmpl w:val="C42C763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893271F"/>
    <w:multiLevelType w:val="multilevel"/>
    <w:tmpl w:val="396C621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A1A2B7D"/>
    <w:multiLevelType w:val="hybridMultilevel"/>
    <w:tmpl w:val="BD18FB68"/>
    <w:lvl w:ilvl="0" w:tplc="B7BC59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504728"/>
    <w:multiLevelType w:val="hybridMultilevel"/>
    <w:tmpl w:val="2D1E64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D5F16"/>
    <w:multiLevelType w:val="multilevel"/>
    <w:tmpl w:val="41DE3BAA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0D9247E4"/>
    <w:multiLevelType w:val="hybridMultilevel"/>
    <w:tmpl w:val="830CC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85104"/>
    <w:multiLevelType w:val="hybridMultilevel"/>
    <w:tmpl w:val="404C217E"/>
    <w:lvl w:ilvl="0" w:tplc="DB0255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361853"/>
    <w:multiLevelType w:val="hybridMultilevel"/>
    <w:tmpl w:val="23DE63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C35D7"/>
    <w:multiLevelType w:val="multilevel"/>
    <w:tmpl w:val="565A2716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46C1734"/>
    <w:multiLevelType w:val="hybridMultilevel"/>
    <w:tmpl w:val="C562C922"/>
    <w:lvl w:ilvl="0" w:tplc="85CE9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67251"/>
    <w:multiLevelType w:val="hybridMultilevel"/>
    <w:tmpl w:val="0BF06F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F42803"/>
    <w:multiLevelType w:val="multilevel"/>
    <w:tmpl w:val="6E0AE6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1D1A2DD3"/>
    <w:multiLevelType w:val="hybridMultilevel"/>
    <w:tmpl w:val="919223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50320"/>
    <w:multiLevelType w:val="hybridMultilevel"/>
    <w:tmpl w:val="390853CC"/>
    <w:lvl w:ilvl="0" w:tplc="179AC4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F1B77D7"/>
    <w:multiLevelType w:val="hybridMultilevel"/>
    <w:tmpl w:val="A4888574"/>
    <w:lvl w:ilvl="0" w:tplc="72023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A1334"/>
    <w:multiLevelType w:val="hybridMultilevel"/>
    <w:tmpl w:val="EFAE75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C7DD7"/>
    <w:multiLevelType w:val="multilevel"/>
    <w:tmpl w:val="D02CE8E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2D537C6A"/>
    <w:multiLevelType w:val="multilevel"/>
    <w:tmpl w:val="6F0A6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F430FC"/>
    <w:multiLevelType w:val="multilevel"/>
    <w:tmpl w:val="05608392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32D719C3"/>
    <w:multiLevelType w:val="multilevel"/>
    <w:tmpl w:val="F7E83ED0"/>
    <w:styleLink w:val="WWNum2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2" w15:restartNumberingAfterBreak="0">
    <w:nsid w:val="32E53973"/>
    <w:multiLevelType w:val="hybridMultilevel"/>
    <w:tmpl w:val="61264C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16681B"/>
    <w:multiLevelType w:val="hybridMultilevel"/>
    <w:tmpl w:val="5EC058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8C69FD"/>
    <w:multiLevelType w:val="multilevel"/>
    <w:tmpl w:val="A9A0C8E8"/>
    <w:styleLink w:val="WWNum9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41F1961"/>
    <w:multiLevelType w:val="multilevel"/>
    <w:tmpl w:val="9498FB16"/>
    <w:styleLink w:val="WWNum7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6" w15:restartNumberingAfterBreak="0">
    <w:nsid w:val="454415EE"/>
    <w:multiLevelType w:val="multilevel"/>
    <w:tmpl w:val="F2E84D44"/>
    <w:styleLink w:val="WWNum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7" w15:restartNumberingAfterBreak="0">
    <w:nsid w:val="469E6249"/>
    <w:multiLevelType w:val="multilevel"/>
    <w:tmpl w:val="8D42A9D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C4C535A"/>
    <w:multiLevelType w:val="multilevel"/>
    <w:tmpl w:val="E76E055E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9" w15:restartNumberingAfterBreak="0">
    <w:nsid w:val="556B361E"/>
    <w:multiLevelType w:val="multilevel"/>
    <w:tmpl w:val="BAC239F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BB204B2"/>
    <w:multiLevelType w:val="hybridMultilevel"/>
    <w:tmpl w:val="E0D00898"/>
    <w:lvl w:ilvl="0" w:tplc="F19EE5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C6AD0"/>
    <w:multiLevelType w:val="hybridMultilevel"/>
    <w:tmpl w:val="5456EDCA"/>
    <w:lvl w:ilvl="0" w:tplc="08982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7F19CA"/>
    <w:multiLevelType w:val="multilevel"/>
    <w:tmpl w:val="2604EB4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022550D"/>
    <w:multiLevelType w:val="multilevel"/>
    <w:tmpl w:val="256E698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61C92CE1"/>
    <w:multiLevelType w:val="multilevel"/>
    <w:tmpl w:val="5030D4E8"/>
    <w:styleLink w:val="Sty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1A3DEA"/>
    <w:multiLevelType w:val="multilevel"/>
    <w:tmpl w:val="07F80A0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C071D79"/>
    <w:multiLevelType w:val="hybridMultilevel"/>
    <w:tmpl w:val="06B6F644"/>
    <w:lvl w:ilvl="0" w:tplc="8E0844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3E457B"/>
    <w:multiLevelType w:val="hybridMultilevel"/>
    <w:tmpl w:val="3F2259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C7C7C"/>
    <w:multiLevelType w:val="multilevel"/>
    <w:tmpl w:val="D0E2005A"/>
    <w:styleLink w:val="WWNum20"/>
    <w:lvl w:ilvl="0">
      <w:numFmt w:val="bullet"/>
      <w:lvlText w:val="-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6E2971EE"/>
    <w:multiLevelType w:val="multilevel"/>
    <w:tmpl w:val="34C8503C"/>
    <w:styleLink w:val="WWNum21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0" w15:restartNumberingAfterBreak="0">
    <w:nsid w:val="6ED10B07"/>
    <w:multiLevelType w:val="hybridMultilevel"/>
    <w:tmpl w:val="DEC23A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1E298A"/>
    <w:multiLevelType w:val="hybridMultilevel"/>
    <w:tmpl w:val="44364E54"/>
    <w:lvl w:ilvl="0" w:tplc="D5F803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1BE4A38"/>
    <w:multiLevelType w:val="hybridMultilevel"/>
    <w:tmpl w:val="84CC24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2F3D6E"/>
    <w:multiLevelType w:val="hybridMultilevel"/>
    <w:tmpl w:val="CE6ECF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953071"/>
    <w:multiLevelType w:val="hybridMultilevel"/>
    <w:tmpl w:val="818087BC"/>
    <w:lvl w:ilvl="0" w:tplc="D46483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D59D0"/>
    <w:multiLevelType w:val="multilevel"/>
    <w:tmpl w:val="79F2B93E"/>
    <w:styleLink w:val="WWNum1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7DFB646B"/>
    <w:multiLevelType w:val="multilevel"/>
    <w:tmpl w:val="36188120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2"/>
  </w:num>
  <w:num w:numId="4">
    <w:abstractNumId w:val="9"/>
  </w:num>
  <w:num w:numId="5">
    <w:abstractNumId w:val="23"/>
  </w:num>
  <w:num w:numId="6">
    <w:abstractNumId w:val="8"/>
  </w:num>
  <w:num w:numId="7">
    <w:abstractNumId w:val="4"/>
  </w:num>
  <w:num w:numId="8">
    <w:abstractNumId w:val="42"/>
  </w:num>
  <w:num w:numId="9">
    <w:abstractNumId w:val="16"/>
  </w:num>
  <w:num w:numId="10">
    <w:abstractNumId w:val="44"/>
  </w:num>
  <w:num w:numId="11">
    <w:abstractNumId w:val="11"/>
  </w:num>
  <w:num w:numId="12">
    <w:abstractNumId w:val="14"/>
  </w:num>
  <w:num w:numId="13">
    <w:abstractNumId w:val="17"/>
  </w:num>
  <w:num w:numId="14">
    <w:abstractNumId w:val="37"/>
  </w:num>
  <w:num w:numId="15">
    <w:abstractNumId w:val="12"/>
  </w:num>
  <w:num w:numId="16">
    <w:abstractNumId w:val="36"/>
  </w:num>
  <w:num w:numId="17">
    <w:abstractNumId w:val="43"/>
  </w:num>
  <w:num w:numId="18">
    <w:abstractNumId w:val="30"/>
  </w:num>
  <w:num w:numId="19">
    <w:abstractNumId w:val="31"/>
  </w:num>
  <w:num w:numId="20">
    <w:abstractNumId w:val="0"/>
  </w:num>
  <w:num w:numId="21">
    <w:abstractNumId w:val="15"/>
  </w:num>
  <w:num w:numId="22">
    <w:abstractNumId w:val="41"/>
  </w:num>
  <w:num w:numId="23">
    <w:abstractNumId w:val="40"/>
  </w:num>
  <w:num w:numId="24">
    <w:abstractNumId w:val="34"/>
  </w:num>
  <w:num w:numId="25">
    <w:abstractNumId w:val="33"/>
  </w:num>
  <w:num w:numId="26">
    <w:abstractNumId w:val="29"/>
  </w:num>
  <w:num w:numId="27">
    <w:abstractNumId w:val="18"/>
  </w:num>
  <w:num w:numId="28">
    <w:abstractNumId w:val="32"/>
  </w:num>
  <w:num w:numId="29">
    <w:abstractNumId w:val="35"/>
  </w:num>
  <w:num w:numId="30">
    <w:abstractNumId w:val="26"/>
  </w:num>
  <w:num w:numId="31">
    <w:abstractNumId w:val="25"/>
  </w:num>
  <w:num w:numId="32">
    <w:abstractNumId w:val="6"/>
  </w:num>
  <w:num w:numId="33">
    <w:abstractNumId w:val="24"/>
  </w:num>
  <w:num w:numId="34">
    <w:abstractNumId w:val="10"/>
  </w:num>
  <w:num w:numId="35">
    <w:abstractNumId w:val="45"/>
  </w:num>
  <w:num w:numId="36">
    <w:abstractNumId w:val="3"/>
  </w:num>
  <w:num w:numId="37">
    <w:abstractNumId w:val="27"/>
  </w:num>
  <w:num w:numId="38">
    <w:abstractNumId w:val="13"/>
  </w:num>
  <w:num w:numId="39">
    <w:abstractNumId w:val="2"/>
  </w:num>
  <w:num w:numId="40">
    <w:abstractNumId w:val="28"/>
  </w:num>
  <w:num w:numId="41">
    <w:abstractNumId w:val="20"/>
  </w:num>
  <w:num w:numId="42">
    <w:abstractNumId w:val="46"/>
  </w:num>
  <w:num w:numId="43">
    <w:abstractNumId w:val="1"/>
  </w:num>
  <w:num w:numId="44">
    <w:abstractNumId w:val="38"/>
  </w:num>
  <w:num w:numId="45">
    <w:abstractNumId w:val="39"/>
  </w:num>
  <w:num w:numId="46">
    <w:abstractNumId w:val="21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DB"/>
    <w:rsid w:val="000006CE"/>
    <w:rsid w:val="00000917"/>
    <w:rsid w:val="00004A54"/>
    <w:rsid w:val="000278E0"/>
    <w:rsid w:val="00031268"/>
    <w:rsid w:val="00032E47"/>
    <w:rsid w:val="00045684"/>
    <w:rsid w:val="000479D9"/>
    <w:rsid w:val="00051ECA"/>
    <w:rsid w:val="000620AB"/>
    <w:rsid w:val="00062BD3"/>
    <w:rsid w:val="00071249"/>
    <w:rsid w:val="00074FBB"/>
    <w:rsid w:val="000807A3"/>
    <w:rsid w:val="00095E2B"/>
    <w:rsid w:val="000A5DF7"/>
    <w:rsid w:val="000B0E4B"/>
    <w:rsid w:val="000C69B2"/>
    <w:rsid w:val="000D5F85"/>
    <w:rsid w:val="000E30B9"/>
    <w:rsid w:val="000E327B"/>
    <w:rsid w:val="000F3118"/>
    <w:rsid w:val="00103A3B"/>
    <w:rsid w:val="001051D4"/>
    <w:rsid w:val="00106B64"/>
    <w:rsid w:val="00110325"/>
    <w:rsid w:val="001214B0"/>
    <w:rsid w:val="00122DA5"/>
    <w:rsid w:val="00123068"/>
    <w:rsid w:val="00127B95"/>
    <w:rsid w:val="00127E88"/>
    <w:rsid w:val="001322D9"/>
    <w:rsid w:val="00134C66"/>
    <w:rsid w:val="00141C47"/>
    <w:rsid w:val="0019167F"/>
    <w:rsid w:val="001A2DED"/>
    <w:rsid w:val="001B1BB1"/>
    <w:rsid w:val="001B25B6"/>
    <w:rsid w:val="001C2FE4"/>
    <w:rsid w:val="001C3B6C"/>
    <w:rsid w:val="001D18A8"/>
    <w:rsid w:val="001D547C"/>
    <w:rsid w:val="001E549D"/>
    <w:rsid w:val="001F10E7"/>
    <w:rsid w:val="001F6622"/>
    <w:rsid w:val="001F730A"/>
    <w:rsid w:val="001F782E"/>
    <w:rsid w:val="00201515"/>
    <w:rsid w:val="00203E1A"/>
    <w:rsid w:val="002053E2"/>
    <w:rsid w:val="002202E1"/>
    <w:rsid w:val="00222468"/>
    <w:rsid w:val="00223C5D"/>
    <w:rsid w:val="00226441"/>
    <w:rsid w:val="002313EA"/>
    <w:rsid w:val="00263CCE"/>
    <w:rsid w:val="00266BDD"/>
    <w:rsid w:val="002714A0"/>
    <w:rsid w:val="00285009"/>
    <w:rsid w:val="0029009C"/>
    <w:rsid w:val="002A1CB6"/>
    <w:rsid w:val="002A305F"/>
    <w:rsid w:val="002B216F"/>
    <w:rsid w:val="002C00B0"/>
    <w:rsid w:val="002C205D"/>
    <w:rsid w:val="002C3D4B"/>
    <w:rsid w:val="002C4A0E"/>
    <w:rsid w:val="002C53C8"/>
    <w:rsid w:val="002C739E"/>
    <w:rsid w:val="002D5837"/>
    <w:rsid w:val="002E0D4D"/>
    <w:rsid w:val="002E17CA"/>
    <w:rsid w:val="002F2AA7"/>
    <w:rsid w:val="002F687B"/>
    <w:rsid w:val="00305B95"/>
    <w:rsid w:val="00317E20"/>
    <w:rsid w:val="00333178"/>
    <w:rsid w:val="00341F52"/>
    <w:rsid w:val="00343009"/>
    <w:rsid w:val="00343DC7"/>
    <w:rsid w:val="0034437B"/>
    <w:rsid w:val="003464ED"/>
    <w:rsid w:val="00367538"/>
    <w:rsid w:val="0037171C"/>
    <w:rsid w:val="00371946"/>
    <w:rsid w:val="00374CF3"/>
    <w:rsid w:val="00375CD6"/>
    <w:rsid w:val="0038140B"/>
    <w:rsid w:val="00381E41"/>
    <w:rsid w:val="0038334A"/>
    <w:rsid w:val="00387B84"/>
    <w:rsid w:val="00391FA0"/>
    <w:rsid w:val="003A011E"/>
    <w:rsid w:val="003B0687"/>
    <w:rsid w:val="003B4158"/>
    <w:rsid w:val="003C2835"/>
    <w:rsid w:val="003C2C0E"/>
    <w:rsid w:val="003C414B"/>
    <w:rsid w:val="003D5955"/>
    <w:rsid w:val="003D6E1A"/>
    <w:rsid w:val="003D7DE9"/>
    <w:rsid w:val="003E1B7F"/>
    <w:rsid w:val="003E1D8B"/>
    <w:rsid w:val="003E4976"/>
    <w:rsid w:val="003F481D"/>
    <w:rsid w:val="003F6877"/>
    <w:rsid w:val="00401647"/>
    <w:rsid w:val="00405575"/>
    <w:rsid w:val="00413BDD"/>
    <w:rsid w:val="00422B5E"/>
    <w:rsid w:val="00425A2D"/>
    <w:rsid w:val="00425F9C"/>
    <w:rsid w:val="00431DFD"/>
    <w:rsid w:val="00432F44"/>
    <w:rsid w:val="00447992"/>
    <w:rsid w:val="004500BE"/>
    <w:rsid w:val="0045156C"/>
    <w:rsid w:val="00452349"/>
    <w:rsid w:val="00460611"/>
    <w:rsid w:val="00460D43"/>
    <w:rsid w:val="0048090D"/>
    <w:rsid w:val="004847BD"/>
    <w:rsid w:val="0049528F"/>
    <w:rsid w:val="00497282"/>
    <w:rsid w:val="004A4186"/>
    <w:rsid w:val="004A4DEC"/>
    <w:rsid w:val="004B036C"/>
    <w:rsid w:val="004C234F"/>
    <w:rsid w:val="004C29E2"/>
    <w:rsid w:val="004C3B9F"/>
    <w:rsid w:val="004D187C"/>
    <w:rsid w:val="004D6DAE"/>
    <w:rsid w:val="004E0ACD"/>
    <w:rsid w:val="004E0BCF"/>
    <w:rsid w:val="004E6192"/>
    <w:rsid w:val="004F1395"/>
    <w:rsid w:val="004F6B55"/>
    <w:rsid w:val="00500760"/>
    <w:rsid w:val="005075C8"/>
    <w:rsid w:val="00527C5D"/>
    <w:rsid w:val="00553C27"/>
    <w:rsid w:val="00554690"/>
    <w:rsid w:val="00555C09"/>
    <w:rsid w:val="0056323F"/>
    <w:rsid w:val="00573342"/>
    <w:rsid w:val="005817E7"/>
    <w:rsid w:val="00583078"/>
    <w:rsid w:val="005876E6"/>
    <w:rsid w:val="0059117A"/>
    <w:rsid w:val="0059311B"/>
    <w:rsid w:val="005A2101"/>
    <w:rsid w:val="005A56EC"/>
    <w:rsid w:val="005A5F17"/>
    <w:rsid w:val="005B0CF0"/>
    <w:rsid w:val="005B7E34"/>
    <w:rsid w:val="005C06F6"/>
    <w:rsid w:val="005C118D"/>
    <w:rsid w:val="005C13FA"/>
    <w:rsid w:val="005C3483"/>
    <w:rsid w:val="005C4D96"/>
    <w:rsid w:val="005D0BDB"/>
    <w:rsid w:val="005D3F71"/>
    <w:rsid w:val="005E42EF"/>
    <w:rsid w:val="005F6388"/>
    <w:rsid w:val="005F73CE"/>
    <w:rsid w:val="00610319"/>
    <w:rsid w:val="00610F68"/>
    <w:rsid w:val="0061152E"/>
    <w:rsid w:val="00617741"/>
    <w:rsid w:val="00620915"/>
    <w:rsid w:val="006229CD"/>
    <w:rsid w:val="006265F8"/>
    <w:rsid w:val="00632A9E"/>
    <w:rsid w:val="00637861"/>
    <w:rsid w:val="006404F1"/>
    <w:rsid w:val="00640646"/>
    <w:rsid w:val="00646CBC"/>
    <w:rsid w:val="0066661E"/>
    <w:rsid w:val="00667A9D"/>
    <w:rsid w:val="00695894"/>
    <w:rsid w:val="00697814"/>
    <w:rsid w:val="006A0DB9"/>
    <w:rsid w:val="006A1E24"/>
    <w:rsid w:val="006A4AA7"/>
    <w:rsid w:val="006A5EDA"/>
    <w:rsid w:val="006B1722"/>
    <w:rsid w:val="006B33D9"/>
    <w:rsid w:val="006B5A02"/>
    <w:rsid w:val="006C0114"/>
    <w:rsid w:val="006D4952"/>
    <w:rsid w:val="006D7E88"/>
    <w:rsid w:val="006F08AC"/>
    <w:rsid w:val="006F25B6"/>
    <w:rsid w:val="006F3775"/>
    <w:rsid w:val="007036E2"/>
    <w:rsid w:val="00704890"/>
    <w:rsid w:val="007066A6"/>
    <w:rsid w:val="00711781"/>
    <w:rsid w:val="00715A6A"/>
    <w:rsid w:val="00715EC4"/>
    <w:rsid w:val="00721354"/>
    <w:rsid w:val="00722BD8"/>
    <w:rsid w:val="00731346"/>
    <w:rsid w:val="007348E0"/>
    <w:rsid w:val="0073783C"/>
    <w:rsid w:val="007540AC"/>
    <w:rsid w:val="00765352"/>
    <w:rsid w:val="00770CE3"/>
    <w:rsid w:val="00773880"/>
    <w:rsid w:val="00782E24"/>
    <w:rsid w:val="00791E61"/>
    <w:rsid w:val="007949F8"/>
    <w:rsid w:val="00795B9C"/>
    <w:rsid w:val="007A1A1B"/>
    <w:rsid w:val="007A3E13"/>
    <w:rsid w:val="007A3EEA"/>
    <w:rsid w:val="007A5014"/>
    <w:rsid w:val="007B55D3"/>
    <w:rsid w:val="007C1C8D"/>
    <w:rsid w:val="007C49E6"/>
    <w:rsid w:val="007C5E50"/>
    <w:rsid w:val="007D3B75"/>
    <w:rsid w:val="007D3F5F"/>
    <w:rsid w:val="007E276A"/>
    <w:rsid w:val="007E2F6C"/>
    <w:rsid w:val="007E4714"/>
    <w:rsid w:val="007E5CE2"/>
    <w:rsid w:val="00800FEE"/>
    <w:rsid w:val="00802EB8"/>
    <w:rsid w:val="0082634D"/>
    <w:rsid w:val="00826C52"/>
    <w:rsid w:val="008325A4"/>
    <w:rsid w:val="0084152D"/>
    <w:rsid w:val="008541BE"/>
    <w:rsid w:val="00857402"/>
    <w:rsid w:val="008615CF"/>
    <w:rsid w:val="0086383F"/>
    <w:rsid w:val="00865549"/>
    <w:rsid w:val="008673FC"/>
    <w:rsid w:val="00876BD0"/>
    <w:rsid w:val="0088108F"/>
    <w:rsid w:val="00894481"/>
    <w:rsid w:val="008A5A53"/>
    <w:rsid w:val="008A7041"/>
    <w:rsid w:val="008B2694"/>
    <w:rsid w:val="008C27F7"/>
    <w:rsid w:val="008C3B4F"/>
    <w:rsid w:val="008C4FD8"/>
    <w:rsid w:val="008D35B9"/>
    <w:rsid w:val="008D45D5"/>
    <w:rsid w:val="008E6C53"/>
    <w:rsid w:val="008F3A0A"/>
    <w:rsid w:val="00911286"/>
    <w:rsid w:val="00924C2B"/>
    <w:rsid w:val="00930A46"/>
    <w:rsid w:val="00934D99"/>
    <w:rsid w:val="00941DD0"/>
    <w:rsid w:val="009454C0"/>
    <w:rsid w:val="0098015E"/>
    <w:rsid w:val="00981AD4"/>
    <w:rsid w:val="00984151"/>
    <w:rsid w:val="009A38EF"/>
    <w:rsid w:val="009C526C"/>
    <w:rsid w:val="009C6343"/>
    <w:rsid w:val="009C6B31"/>
    <w:rsid w:val="009C76D2"/>
    <w:rsid w:val="009D4456"/>
    <w:rsid w:val="009D6A53"/>
    <w:rsid w:val="009D77CE"/>
    <w:rsid w:val="00A0696F"/>
    <w:rsid w:val="00A06AE9"/>
    <w:rsid w:val="00A10476"/>
    <w:rsid w:val="00A11E5D"/>
    <w:rsid w:val="00A13E4C"/>
    <w:rsid w:val="00A175E5"/>
    <w:rsid w:val="00A21167"/>
    <w:rsid w:val="00A232B2"/>
    <w:rsid w:val="00A32D4F"/>
    <w:rsid w:val="00A34CC1"/>
    <w:rsid w:val="00A5089A"/>
    <w:rsid w:val="00A522AA"/>
    <w:rsid w:val="00A54893"/>
    <w:rsid w:val="00A61358"/>
    <w:rsid w:val="00A61586"/>
    <w:rsid w:val="00A66A3F"/>
    <w:rsid w:val="00A82012"/>
    <w:rsid w:val="00A826A5"/>
    <w:rsid w:val="00A90AA9"/>
    <w:rsid w:val="00A973C8"/>
    <w:rsid w:val="00AA05D1"/>
    <w:rsid w:val="00AA0D25"/>
    <w:rsid w:val="00AA4057"/>
    <w:rsid w:val="00AD7AEB"/>
    <w:rsid w:val="00AE2127"/>
    <w:rsid w:val="00AE42DB"/>
    <w:rsid w:val="00AE7CF7"/>
    <w:rsid w:val="00AF13D1"/>
    <w:rsid w:val="00AF5142"/>
    <w:rsid w:val="00B0259B"/>
    <w:rsid w:val="00B0651A"/>
    <w:rsid w:val="00B15CC0"/>
    <w:rsid w:val="00B20BB5"/>
    <w:rsid w:val="00B256CC"/>
    <w:rsid w:val="00B25A16"/>
    <w:rsid w:val="00B332C0"/>
    <w:rsid w:val="00B41502"/>
    <w:rsid w:val="00B602FE"/>
    <w:rsid w:val="00B6058E"/>
    <w:rsid w:val="00B61B46"/>
    <w:rsid w:val="00B62D4B"/>
    <w:rsid w:val="00B63ABC"/>
    <w:rsid w:val="00B74FF3"/>
    <w:rsid w:val="00B8476A"/>
    <w:rsid w:val="00B848B2"/>
    <w:rsid w:val="00B87ABE"/>
    <w:rsid w:val="00B96AD4"/>
    <w:rsid w:val="00BA083D"/>
    <w:rsid w:val="00BA1C6A"/>
    <w:rsid w:val="00BB203A"/>
    <w:rsid w:val="00BB3B85"/>
    <w:rsid w:val="00BC5FB1"/>
    <w:rsid w:val="00BC737B"/>
    <w:rsid w:val="00BD7461"/>
    <w:rsid w:val="00BF12C3"/>
    <w:rsid w:val="00BF1C4B"/>
    <w:rsid w:val="00BF4C13"/>
    <w:rsid w:val="00C066D3"/>
    <w:rsid w:val="00C12B1A"/>
    <w:rsid w:val="00C241DF"/>
    <w:rsid w:val="00C50EE8"/>
    <w:rsid w:val="00C60B04"/>
    <w:rsid w:val="00C65AC6"/>
    <w:rsid w:val="00C67694"/>
    <w:rsid w:val="00C72FAF"/>
    <w:rsid w:val="00C745F2"/>
    <w:rsid w:val="00C74E03"/>
    <w:rsid w:val="00C81A42"/>
    <w:rsid w:val="00C84466"/>
    <w:rsid w:val="00C93AC8"/>
    <w:rsid w:val="00CA235A"/>
    <w:rsid w:val="00CA7A75"/>
    <w:rsid w:val="00CB0F64"/>
    <w:rsid w:val="00CB37EB"/>
    <w:rsid w:val="00CB3D5F"/>
    <w:rsid w:val="00CD00F9"/>
    <w:rsid w:val="00CD5819"/>
    <w:rsid w:val="00CE7985"/>
    <w:rsid w:val="00CF71E1"/>
    <w:rsid w:val="00D019B6"/>
    <w:rsid w:val="00D15132"/>
    <w:rsid w:val="00D22B55"/>
    <w:rsid w:val="00D3695B"/>
    <w:rsid w:val="00D37BAB"/>
    <w:rsid w:val="00D405CD"/>
    <w:rsid w:val="00D469D5"/>
    <w:rsid w:val="00D50A62"/>
    <w:rsid w:val="00D536D1"/>
    <w:rsid w:val="00D660FC"/>
    <w:rsid w:val="00D70544"/>
    <w:rsid w:val="00D71651"/>
    <w:rsid w:val="00D920FF"/>
    <w:rsid w:val="00DA3B6B"/>
    <w:rsid w:val="00DA4907"/>
    <w:rsid w:val="00DC20CA"/>
    <w:rsid w:val="00DD35F9"/>
    <w:rsid w:val="00DD59E9"/>
    <w:rsid w:val="00DD5D50"/>
    <w:rsid w:val="00DE1750"/>
    <w:rsid w:val="00DE48CD"/>
    <w:rsid w:val="00DE58A9"/>
    <w:rsid w:val="00DF074C"/>
    <w:rsid w:val="00DF74A3"/>
    <w:rsid w:val="00E024CC"/>
    <w:rsid w:val="00E057C0"/>
    <w:rsid w:val="00E12785"/>
    <w:rsid w:val="00E1759D"/>
    <w:rsid w:val="00E2011F"/>
    <w:rsid w:val="00E23B9A"/>
    <w:rsid w:val="00E24AF4"/>
    <w:rsid w:val="00E373B8"/>
    <w:rsid w:val="00E378C9"/>
    <w:rsid w:val="00E37D9B"/>
    <w:rsid w:val="00E5441F"/>
    <w:rsid w:val="00E603EC"/>
    <w:rsid w:val="00E63070"/>
    <w:rsid w:val="00E70F20"/>
    <w:rsid w:val="00E74AE2"/>
    <w:rsid w:val="00E76224"/>
    <w:rsid w:val="00E80BAB"/>
    <w:rsid w:val="00E84A43"/>
    <w:rsid w:val="00E95DC5"/>
    <w:rsid w:val="00EA035F"/>
    <w:rsid w:val="00EA3FEB"/>
    <w:rsid w:val="00EB3E42"/>
    <w:rsid w:val="00EC2817"/>
    <w:rsid w:val="00EE4B85"/>
    <w:rsid w:val="00EF0009"/>
    <w:rsid w:val="00EF09C1"/>
    <w:rsid w:val="00EF1567"/>
    <w:rsid w:val="00EF53E3"/>
    <w:rsid w:val="00F000F3"/>
    <w:rsid w:val="00F00C7C"/>
    <w:rsid w:val="00F0514A"/>
    <w:rsid w:val="00F053D8"/>
    <w:rsid w:val="00F153C8"/>
    <w:rsid w:val="00F26CB9"/>
    <w:rsid w:val="00F31895"/>
    <w:rsid w:val="00F36B65"/>
    <w:rsid w:val="00F372F8"/>
    <w:rsid w:val="00F456CA"/>
    <w:rsid w:val="00F7131B"/>
    <w:rsid w:val="00F74DD6"/>
    <w:rsid w:val="00F8166B"/>
    <w:rsid w:val="00F8444D"/>
    <w:rsid w:val="00F85EF9"/>
    <w:rsid w:val="00F86C02"/>
    <w:rsid w:val="00F91C92"/>
    <w:rsid w:val="00F926CF"/>
    <w:rsid w:val="00F92C6E"/>
    <w:rsid w:val="00F97A46"/>
    <w:rsid w:val="00FA1A13"/>
    <w:rsid w:val="00FA3099"/>
    <w:rsid w:val="00FC3714"/>
    <w:rsid w:val="00FD05D5"/>
    <w:rsid w:val="00FD0E8C"/>
    <w:rsid w:val="00FD1E50"/>
    <w:rsid w:val="00FD7061"/>
    <w:rsid w:val="00FE04AE"/>
    <w:rsid w:val="00FE2D45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C7FB"/>
  <w15:docId w15:val="{0400AC34-12E3-47AC-89E2-4E584D56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7A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1"/>
    <w:uiPriority w:val="11"/>
    <w:qFormat/>
    <w:rsid w:val="00697814"/>
    <w:pPr>
      <w:spacing w:before="120" w:after="120" w:line="240" w:lineRule="auto"/>
    </w:pPr>
    <w:rPr>
      <w:b/>
      <w:sz w:val="24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697814"/>
    <w:rPr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unhideWhenUsed/>
    <w:rsid w:val="006A4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6A4AA7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7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322D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B2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203A"/>
  </w:style>
  <w:style w:type="paragraph" w:styleId="Zpat">
    <w:name w:val="footer"/>
    <w:basedOn w:val="Normln"/>
    <w:link w:val="ZpatChar"/>
    <w:uiPriority w:val="99"/>
    <w:unhideWhenUsed/>
    <w:rsid w:val="00BB2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203A"/>
  </w:style>
  <w:style w:type="character" w:styleId="Odkaznakoment">
    <w:name w:val="annotation reference"/>
    <w:basedOn w:val="Standardnpsmoodstavce"/>
    <w:uiPriority w:val="99"/>
    <w:unhideWhenUsed/>
    <w:rsid w:val="008E6C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6C5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E6C5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8E6C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8E6C53"/>
    <w:rPr>
      <w:b/>
      <w:bCs/>
      <w:sz w:val="20"/>
      <w:szCs w:val="20"/>
    </w:rPr>
  </w:style>
  <w:style w:type="character" w:customStyle="1" w:styleId="h1a6">
    <w:name w:val="h1a6"/>
    <w:basedOn w:val="Standardnpsmoodstavce"/>
    <w:rsid w:val="00554690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character" w:styleId="Hypertextovodkaz">
    <w:name w:val="Hyperlink"/>
    <w:basedOn w:val="Standardnpsmoodstavce"/>
    <w:uiPriority w:val="99"/>
    <w:unhideWhenUsed/>
    <w:rsid w:val="008B2694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B2694"/>
    <w:rPr>
      <w:color w:val="808080"/>
      <w:shd w:val="clear" w:color="auto" w:fill="E6E6E6"/>
    </w:rPr>
  </w:style>
  <w:style w:type="paragraph" w:customStyle="1" w:styleId="Standard">
    <w:name w:val="Standard"/>
    <w:rsid w:val="008B2694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numbering" w:customStyle="1" w:styleId="Styl1">
    <w:name w:val="Styl1"/>
    <w:uiPriority w:val="99"/>
    <w:rsid w:val="008B2694"/>
    <w:pPr>
      <w:numPr>
        <w:numId w:val="24"/>
      </w:numPr>
    </w:pPr>
  </w:style>
  <w:style w:type="paragraph" w:customStyle="1" w:styleId="Heading">
    <w:name w:val="Heading"/>
    <w:basedOn w:val="Standard"/>
    <w:next w:val="Textbody"/>
    <w:rsid w:val="008B269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B2694"/>
    <w:pPr>
      <w:spacing w:after="120"/>
    </w:pPr>
  </w:style>
  <w:style w:type="paragraph" w:styleId="Seznam">
    <w:name w:val="List"/>
    <w:basedOn w:val="Textbody"/>
    <w:rsid w:val="008B2694"/>
    <w:rPr>
      <w:rFonts w:cs="Mangal"/>
    </w:rPr>
  </w:style>
  <w:style w:type="paragraph" w:styleId="Titulek">
    <w:name w:val="caption"/>
    <w:basedOn w:val="Standard"/>
    <w:rsid w:val="008B269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8B2694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rsid w:val="008B2694"/>
    <w:pPr>
      <w:suppressLineNumbers/>
    </w:pPr>
  </w:style>
  <w:style w:type="character" w:customStyle="1" w:styleId="PodtitulChar">
    <w:name w:val="Podtitul Char"/>
    <w:basedOn w:val="Standardnpsmoodstavce"/>
    <w:rsid w:val="008B2694"/>
    <w:rPr>
      <w:b/>
      <w:sz w:val="24"/>
      <w:szCs w:val="24"/>
    </w:rPr>
  </w:style>
  <w:style w:type="character" w:customStyle="1" w:styleId="ListLabel1">
    <w:name w:val="ListLabel 1"/>
    <w:rsid w:val="008B2694"/>
    <w:rPr>
      <w:rFonts w:cs="Calibri"/>
    </w:rPr>
  </w:style>
  <w:style w:type="character" w:customStyle="1" w:styleId="ListLabel2">
    <w:name w:val="ListLabel 2"/>
    <w:rsid w:val="008B2694"/>
    <w:rPr>
      <w:rFonts w:cs="Courier New"/>
    </w:rPr>
  </w:style>
  <w:style w:type="character" w:customStyle="1" w:styleId="NumberingSymbols">
    <w:name w:val="Numbering Symbols"/>
    <w:rsid w:val="008B2694"/>
  </w:style>
  <w:style w:type="numbering" w:customStyle="1" w:styleId="WWNum1">
    <w:name w:val="WWNum1"/>
    <w:basedOn w:val="Bezseznamu"/>
    <w:rsid w:val="008B2694"/>
    <w:pPr>
      <w:numPr>
        <w:numId w:val="25"/>
      </w:numPr>
    </w:pPr>
  </w:style>
  <w:style w:type="numbering" w:customStyle="1" w:styleId="WWNum2">
    <w:name w:val="WWNum2"/>
    <w:basedOn w:val="Bezseznamu"/>
    <w:rsid w:val="008B2694"/>
    <w:pPr>
      <w:numPr>
        <w:numId w:val="26"/>
      </w:numPr>
    </w:pPr>
  </w:style>
  <w:style w:type="numbering" w:customStyle="1" w:styleId="WWNum3">
    <w:name w:val="WWNum3"/>
    <w:basedOn w:val="Bezseznamu"/>
    <w:rsid w:val="008B2694"/>
    <w:pPr>
      <w:numPr>
        <w:numId w:val="27"/>
      </w:numPr>
    </w:pPr>
  </w:style>
  <w:style w:type="numbering" w:customStyle="1" w:styleId="WWNum4">
    <w:name w:val="WWNum4"/>
    <w:basedOn w:val="Bezseznamu"/>
    <w:rsid w:val="008B2694"/>
    <w:pPr>
      <w:numPr>
        <w:numId w:val="28"/>
      </w:numPr>
    </w:pPr>
  </w:style>
  <w:style w:type="numbering" w:customStyle="1" w:styleId="WWNum5">
    <w:name w:val="WWNum5"/>
    <w:basedOn w:val="Bezseznamu"/>
    <w:rsid w:val="008B2694"/>
    <w:pPr>
      <w:numPr>
        <w:numId w:val="29"/>
      </w:numPr>
    </w:pPr>
  </w:style>
  <w:style w:type="numbering" w:customStyle="1" w:styleId="WWNum6">
    <w:name w:val="WWNum6"/>
    <w:basedOn w:val="Bezseznamu"/>
    <w:rsid w:val="008B2694"/>
    <w:pPr>
      <w:numPr>
        <w:numId w:val="30"/>
      </w:numPr>
    </w:pPr>
  </w:style>
  <w:style w:type="numbering" w:customStyle="1" w:styleId="WWNum7">
    <w:name w:val="WWNum7"/>
    <w:basedOn w:val="Bezseznamu"/>
    <w:rsid w:val="008B2694"/>
    <w:pPr>
      <w:numPr>
        <w:numId w:val="31"/>
      </w:numPr>
    </w:pPr>
  </w:style>
  <w:style w:type="numbering" w:customStyle="1" w:styleId="WWNum8">
    <w:name w:val="WWNum8"/>
    <w:basedOn w:val="Bezseznamu"/>
    <w:rsid w:val="008B2694"/>
    <w:pPr>
      <w:numPr>
        <w:numId w:val="32"/>
      </w:numPr>
    </w:pPr>
  </w:style>
  <w:style w:type="numbering" w:customStyle="1" w:styleId="WWNum9">
    <w:name w:val="WWNum9"/>
    <w:basedOn w:val="Bezseznamu"/>
    <w:rsid w:val="008B2694"/>
    <w:pPr>
      <w:numPr>
        <w:numId w:val="33"/>
      </w:numPr>
    </w:pPr>
  </w:style>
  <w:style w:type="numbering" w:customStyle="1" w:styleId="WWNum10">
    <w:name w:val="WWNum10"/>
    <w:basedOn w:val="Bezseznamu"/>
    <w:rsid w:val="008B2694"/>
    <w:pPr>
      <w:numPr>
        <w:numId w:val="34"/>
      </w:numPr>
    </w:pPr>
  </w:style>
  <w:style w:type="numbering" w:customStyle="1" w:styleId="WWNum11">
    <w:name w:val="WWNum11"/>
    <w:basedOn w:val="Bezseznamu"/>
    <w:rsid w:val="008B2694"/>
    <w:pPr>
      <w:numPr>
        <w:numId w:val="35"/>
      </w:numPr>
    </w:pPr>
  </w:style>
  <w:style w:type="numbering" w:customStyle="1" w:styleId="WWNum12">
    <w:name w:val="WWNum12"/>
    <w:basedOn w:val="Bezseznamu"/>
    <w:rsid w:val="008B2694"/>
    <w:pPr>
      <w:numPr>
        <w:numId w:val="36"/>
      </w:numPr>
    </w:pPr>
  </w:style>
  <w:style w:type="numbering" w:customStyle="1" w:styleId="WWNum13">
    <w:name w:val="WWNum13"/>
    <w:basedOn w:val="Bezseznamu"/>
    <w:rsid w:val="008B2694"/>
    <w:pPr>
      <w:numPr>
        <w:numId w:val="37"/>
      </w:numPr>
    </w:pPr>
  </w:style>
  <w:style w:type="numbering" w:customStyle="1" w:styleId="WWNum14">
    <w:name w:val="WWNum14"/>
    <w:basedOn w:val="Bezseznamu"/>
    <w:rsid w:val="008B2694"/>
    <w:pPr>
      <w:numPr>
        <w:numId w:val="38"/>
      </w:numPr>
    </w:pPr>
  </w:style>
  <w:style w:type="numbering" w:customStyle="1" w:styleId="WWNum15">
    <w:name w:val="WWNum15"/>
    <w:basedOn w:val="Bezseznamu"/>
    <w:rsid w:val="008B2694"/>
    <w:pPr>
      <w:numPr>
        <w:numId w:val="39"/>
      </w:numPr>
    </w:pPr>
  </w:style>
  <w:style w:type="numbering" w:customStyle="1" w:styleId="WWNum16">
    <w:name w:val="WWNum16"/>
    <w:basedOn w:val="Bezseznamu"/>
    <w:rsid w:val="008B2694"/>
    <w:pPr>
      <w:numPr>
        <w:numId w:val="40"/>
      </w:numPr>
    </w:pPr>
  </w:style>
  <w:style w:type="numbering" w:customStyle="1" w:styleId="WWNum17">
    <w:name w:val="WWNum17"/>
    <w:basedOn w:val="Bezseznamu"/>
    <w:rsid w:val="008B2694"/>
    <w:pPr>
      <w:numPr>
        <w:numId w:val="41"/>
      </w:numPr>
    </w:pPr>
  </w:style>
  <w:style w:type="numbering" w:customStyle="1" w:styleId="WWNum18">
    <w:name w:val="WWNum18"/>
    <w:basedOn w:val="Bezseznamu"/>
    <w:rsid w:val="008B2694"/>
    <w:pPr>
      <w:numPr>
        <w:numId w:val="42"/>
      </w:numPr>
    </w:pPr>
  </w:style>
  <w:style w:type="numbering" w:customStyle="1" w:styleId="WWNum19">
    <w:name w:val="WWNum19"/>
    <w:basedOn w:val="Bezseznamu"/>
    <w:rsid w:val="008B2694"/>
    <w:pPr>
      <w:numPr>
        <w:numId w:val="43"/>
      </w:numPr>
    </w:pPr>
  </w:style>
  <w:style w:type="numbering" w:customStyle="1" w:styleId="WWNum20">
    <w:name w:val="WWNum20"/>
    <w:basedOn w:val="Bezseznamu"/>
    <w:rsid w:val="008B2694"/>
    <w:pPr>
      <w:numPr>
        <w:numId w:val="44"/>
      </w:numPr>
    </w:pPr>
  </w:style>
  <w:style w:type="numbering" w:customStyle="1" w:styleId="WWNum21">
    <w:name w:val="WWNum21"/>
    <w:basedOn w:val="Bezseznamu"/>
    <w:rsid w:val="008B2694"/>
    <w:pPr>
      <w:numPr>
        <w:numId w:val="45"/>
      </w:numPr>
    </w:pPr>
  </w:style>
  <w:style w:type="numbering" w:customStyle="1" w:styleId="WWNum22">
    <w:name w:val="WWNum22"/>
    <w:basedOn w:val="Bezseznamu"/>
    <w:rsid w:val="008B2694"/>
    <w:pPr>
      <w:numPr>
        <w:numId w:val="46"/>
      </w:numPr>
    </w:pPr>
  </w:style>
  <w:style w:type="paragraph" w:styleId="Revize">
    <w:name w:val="Revision"/>
    <w:hidden/>
    <w:uiPriority w:val="99"/>
    <w:semiHidden/>
    <w:rsid w:val="008B26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B7027-E7C8-4834-8A3C-27ABB14E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AKDPS</Company>
  <LinksUpToDate>false</LinksUpToDate>
  <CharactersWithSpaces>11868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Mužík</dc:creator>
  <cp:lastModifiedBy>ucetni_sbz</cp:lastModifiedBy>
  <cp:revision>2</cp:revision>
  <cp:lastPrinted>2017-10-31T14:47:00Z</cp:lastPrinted>
  <dcterms:created xsi:type="dcterms:W3CDTF">2024-01-05T12:28:00Z</dcterms:created>
  <dcterms:modified xsi:type="dcterms:W3CDTF">2024-01-05T12:28:00Z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