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CEE5" w14:textId="4EE7048B" w:rsidR="00BC31AF" w:rsidRPr="00960578" w:rsidRDefault="00BC31AF" w:rsidP="00DC23BA">
      <w:pPr>
        <w:pStyle w:val="Nadpis"/>
      </w:pPr>
      <w:r w:rsidRPr="00DC23BA">
        <w:rPr>
          <w:rFonts w:ascii="Bahnschrift Light" w:hAnsi="Bahnschrift Light"/>
        </w:rPr>
        <w:t>RÁMCOVÁ SMLOUVA O POSKYTOVÁNÍ PRÁVNÍCH SLUŽEB</w:t>
      </w:r>
    </w:p>
    <w:p w14:paraId="4501F544" w14:textId="66235E19" w:rsidR="00BC31AF" w:rsidRPr="00A35531" w:rsidRDefault="00BC31AF" w:rsidP="00BC31AF">
      <w:pPr>
        <w:spacing w:after="360"/>
        <w:jc w:val="both"/>
        <w:rPr>
          <w:rFonts w:ascii="Bahnschrift Light" w:hAnsi="Bahnschrift Light"/>
          <w:sz w:val="20"/>
          <w:szCs w:val="20"/>
        </w:rPr>
      </w:pPr>
      <w:r w:rsidRPr="00A35531">
        <w:rPr>
          <w:rFonts w:ascii="Bahnschrift Light" w:hAnsi="Bahnschrift Light"/>
          <w:sz w:val="20"/>
          <w:szCs w:val="20"/>
        </w:rPr>
        <w:t>uzavřená v souladu s ustanovením § 1746 odst. 2 zákona č. 89/2012 Sb., občanský zákoník, ve znění pozdějších předpisů (dále jen „</w:t>
      </w:r>
      <w:r w:rsidRPr="00A35531">
        <w:rPr>
          <w:rFonts w:ascii="Bahnschrift Light" w:hAnsi="Bahnschrift Light"/>
          <w:b/>
          <w:bCs/>
          <w:sz w:val="20"/>
          <w:szCs w:val="20"/>
        </w:rPr>
        <w:t>OZ</w:t>
      </w:r>
      <w:r w:rsidRPr="00A35531">
        <w:rPr>
          <w:rFonts w:ascii="Bahnschrift Light" w:hAnsi="Bahnschrift Light"/>
          <w:sz w:val="20"/>
          <w:szCs w:val="20"/>
        </w:rPr>
        <w:t>“), jakož i dalšími relevantními ustanoveními občanského zákoníku a zákona č. 85/1996 Sb., o advokacii, ve znění pozdějších předpisů (dále jen „</w:t>
      </w:r>
      <w:r w:rsidRPr="00A35531">
        <w:rPr>
          <w:rFonts w:ascii="Bahnschrift Light" w:hAnsi="Bahnschrift Light"/>
          <w:b/>
          <w:bCs/>
          <w:sz w:val="20"/>
          <w:szCs w:val="20"/>
        </w:rPr>
        <w:t>zákon o advokacii</w:t>
      </w:r>
      <w:r w:rsidRPr="00A35531">
        <w:rPr>
          <w:rFonts w:ascii="Bahnschrift Light" w:hAnsi="Bahnschrift Light"/>
          <w:sz w:val="20"/>
          <w:szCs w:val="20"/>
        </w:rPr>
        <w:t>“)</w:t>
      </w:r>
      <w:r w:rsidR="00243085">
        <w:rPr>
          <w:rFonts w:ascii="Bahnschrift Light" w:hAnsi="Bahnschrift Light"/>
          <w:sz w:val="20"/>
          <w:szCs w:val="20"/>
        </w:rPr>
        <w:t>.</w:t>
      </w:r>
    </w:p>
    <w:p w14:paraId="1E98AC12" w14:textId="77777777" w:rsidR="001C51AB" w:rsidRPr="00F5581F" w:rsidRDefault="001C51AB" w:rsidP="001C51AB">
      <w:pPr>
        <w:rPr>
          <w:rFonts w:ascii="Bahnschrift Light" w:hAnsi="Bahnschrift Light"/>
          <w:b/>
          <w:bCs/>
          <w:sz w:val="20"/>
          <w:szCs w:val="20"/>
        </w:rPr>
      </w:pPr>
      <w:r w:rsidRPr="00F5581F">
        <w:rPr>
          <w:rFonts w:ascii="Bahnschrift Light" w:hAnsi="Bahnschrift Light"/>
          <w:b/>
          <w:bCs/>
          <w:color w:val="333333"/>
          <w:sz w:val="20"/>
          <w:szCs w:val="20"/>
          <w:shd w:val="clear" w:color="auto" w:fill="FFFFFF"/>
        </w:rPr>
        <w:t>Zdravotnický holding Královéhradeckého kraje a.s.</w:t>
      </w:r>
    </w:p>
    <w:p w14:paraId="620DFAD0" w14:textId="77777777" w:rsidR="001C51AB" w:rsidRPr="00F5581F" w:rsidRDefault="001C51AB"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se sídlem:</w:t>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t>Pivovarské náměstí 1245/2, 500 03 Hradec Králové</w:t>
      </w:r>
    </w:p>
    <w:p w14:paraId="4D5BFA51" w14:textId="77777777" w:rsidR="001C51AB" w:rsidRPr="00F5581F" w:rsidRDefault="001C51AB"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IČO:</w:t>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t>259 97 556</w:t>
      </w:r>
    </w:p>
    <w:p w14:paraId="5C9EDFD3" w14:textId="60C83517" w:rsidR="001C51AB" w:rsidRPr="00F5581F" w:rsidRDefault="001C51AB"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bankovní spojení:</w:t>
      </w:r>
      <w:r w:rsidRPr="00F5581F">
        <w:rPr>
          <w:rStyle w:val="elementor-icon-list-text"/>
          <w:rFonts w:ascii="Bahnschrift Light" w:hAnsi="Bahnschrift Light"/>
          <w:sz w:val="20"/>
          <w:szCs w:val="20"/>
        </w:rPr>
        <w:tab/>
      </w:r>
      <w:proofErr w:type="spellStart"/>
      <w:r w:rsidR="001E1767" w:rsidRPr="001E1767">
        <w:rPr>
          <w:rStyle w:val="elementor-icon-list-text"/>
          <w:rFonts w:ascii="Bahnschrift Light" w:hAnsi="Bahnschrift Light"/>
          <w:sz w:val="20"/>
          <w:szCs w:val="20"/>
          <w:highlight w:val="black"/>
        </w:rPr>
        <w:t>xxxxxxxxxxxxxxxxxxxxxxxxxxxxxxxxxxXXXXxxxxx</w:t>
      </w:r>
      <w:proofErr w:type="spellEnd"/>
      <w:r w:rsidRPr="00F5581F">
        <w:rPr>
          <w:rStyle w:val="elementor-icon-list-text"/>
          <w:rFonts w:ascii="Bahnschrift Light" w:hAnsi="Bahnschrift Light"/>
          <w:sz w:val="20"/>
          <w:szCs w:val="20"/>
        </w:rPr>
        <w:t>.</w:t>
      </w:r>
    </w:p>
    <w:p w14:paraId="55FD78CB" w14:textId="77777777" w:rsidR="001C51AB" w:rsidRPr="00F5581F" w:rsidRDefault="001C51AB"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ID DS:</w:t>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t>9p6g4kt</w:t>
      </w:r>
    </w:p>
    <w:p w14:paraId="780FE719" w14:textId="3219D48D" w:rsidR="001C51AB" w:rsidRPr="00F5581F" w:rsidRDefault="001C51AB"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zastoupená:</w:t>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t>Mgr. T</w:t>
      </w:r>
      <w:r w:rsidR="00E020CE" w:rsidRPr="00F5581F">
        <w:rPr>
          <w:rStyle w:val="elementor-icon-list-text"/>
          <w:rFonts w:ascii="Bahnschrift Light" w:hAnsi="Bahnschrift Light"/>
          <w:sz w:val="20"/>
          <w:szCs w:val="20"/>
        </w:rPr>
        <w:t>omáš Halajčuk</w:t>
      </w:r>
      <w:r w:rsidRPr="00F5581F">
        <w:rPr>
          <w:rStyle w:val="elementor-icon-list-text"/>
          <w:rFonts w:ascii="Bahnschrift Light" w:hAnsi="Bahnschrift Light"/>
          <w:sz w:val="20"/>
          <w:szCs w:val="20"/>
        </w:rPr>
        <w:t xml:space="preserve">, Ph.D., předsedou představenstva </w:t>
      </w:r>
    </w:p>
    <w:p w14:paraId="6E93DCAD" w14:textId="19516BD3" w:rsidR="00BC31AF" w:rsidRPr="00A35531" w:rsidRDefault="001C51AB" w:rsidP="001C51AB">
      <w:pPr>
        <w:rPr>
          <w:rFonts w:ascii="Bahnschrift Light" w:hAnsi="Bahnschrift Light"/>
          <w:sz w:val="20"/>
          <w:szCs w:val="20"/>
        </w:rPr>
      </w:pPr>
      <w:r w:rsidRPr="00F5581F">
        <w:rPr>
          <w:rFonts w:ascii="Bahnschrift Light" w:hAnsi="Bahnschrift Light"/>
          <w:sz w:val="20"/>
          <w:szCs w:val="20"/>
        </w:rPr>
        <w:t>kontaktní e-mail:</w:t>
      </w:r>
      <w:r w:rsidRPr="00F5581F">
        <w:rPr>
          <w:rFonts w:ascii="Bahnschrift Light" w:hAnsi="Bahnschrift Light"/>
          <w:sz w:val="20"/>
          <w:szCs w:val="20"/>
        </w:rPr>
        <w:tab/>
      </w:r>
      <w:hyperlink r:id="rId7" w:history="1">
        <w:proofErr w:type="spellStart"/>
        <w:r w:rsidR="001E1767" w:rsidRPr="001E1767">
          <w:rPr>
            <w:rStyle w:val="Hypertextovodkaz"/>
            <w:rFonts w:ascii="Bahnschrift Light" w:hAnsi="Bahnschrift Light"/>
            <w:sz w:val="20"/>
            <w:szCs w:val="20"/>
            <w:highlight w:val="black"/>
          </w:rPr>
          <w:t>xxxxxxxxxxxxxx</w:t>
        </w:r>
      </w:hyperlink>
      <w:r w:rsidR="001E1767" w:rsidRPr="001E1767">
        <w:rPr>
          <w:rFonts w:ascii="Bahnschrift Light" w:hAnsi="Bahnschrift Light"/>
          <w:color w:val="000000"/>
          <w:sz w:val="20"/>
          <w:szCs w:val="20"/>
          <w:highlight w:val="black"/>
        </w:rPr>
        <w:t>x</w:t>
      </w:r>
      <w:proofErr w:type="spellEnd"/>
    </w:p>
    <w:p w14:paraId="3985BD8D" w14:textId="77777777" w:rsidR="00BC31AF" w:rsidRPr="00F5581F" w:rsidRDefault="00BC31AF" w:rsidP="00BC31AF">
      <w:pPr>
        <w:spacing w:after="360"/>
        <w:rPr>
          <w:rFonts w:ascii="Bahnschrift Light" w:hAnsi="Bahnschrift Light"/>
          <w:sz w:val="20"/>
          <w:szCs w:val="20"/>
        </w:rPr>
      </w:pPr>
      <w:r w:rsidRPr="00F5581F">
        <w:rPr>
          <w:rFonts w:ascii="Bahnschrift Light" w:hAnsi="Bahnschrift Light"/>
          <w:sz w:val="20"/>
          <w:szCs w:val="20"/>
        </w:rPr>
        <w:t>(dále jen „</w:t>
      </w:r>
      <w:r w:rsidRPr="00F5581F">
        <w:rPr>
          <w:rFonts w:ascii="Bahnschrift Light" w:hAnsi="Bahnschrift Light"/>
          <w:b/>
          <w:bCs/>
          <w:sz w:val="20"/>
          <w:szCs w:val="20"/>
        </w:rPr>
        <w:t>objednatel</w:t>
      </w:r>
      <w:r w:rsidRPr="00F5581F">
        <w:rPr>
          <w:rFonts w:ascii="Bahnschrift Light" w:hAnsi="Bahnschrift Light"/>
          <w:sz w:val="20"/>
          <w:szCs w:val="20"/>
        </w:rPr>
        <w:t>“)</w:t>
      </w:r>
    </w:p>
    <w:p w14:paraId="5AC5A8DB" w14:textId="77777777" w:rsidR="00BC31AF" w:rsidRPr="00F5581F" w:rsidRDefault="00BC31AF" w:rsidP="00BC31AF">
      <w:pPr>
        <w:spacing w:after="360"/>
        <w:rPr>
          <w:rFonts w:ascii="Bahnschrift Light" w:hAnsi="Bahnschrift Light"/>
          <w:sz w:val="20"/>
          <w:szCs w:val="20"/>
        </w:rPr>
      </w:pPr>
      <w:r w:rsidRPr="00F5581F">
        <w:rPr>
          <w:rFonts w:ascii="Bahnschrift Light" w:hAnsi="Bahnschrift Light"/>
          <w:sz w:val="20"/>
          <w:szCs w:val="20"/>
        </w:rPr>
        <w:t>a</w:t>
      </w:r>
    </w:p>
    <w:p w14:paraId="6BEBC335" w14:textId="2F15238E" w:rsidR="00BC31AF" w:rsidRPr="00F5581F" w:rsidRDefault="00A35531" w:rsidP="00BC31AF">
      <w:pPr>
        <w:contextualSpacing/>
        <w:rPr>
          <w:rFonts w:ascii="Bahnschrift Light" w:hAnsi="Bahnschrift Light"/>
          <w:b/>
          <w:bCs/>
          <w:sz w:val="20"/>
          <w:szCs w:val="20"/>
        </w:rPr>
      </w:pPr>
      <w:r w:rsidRPr="00F5581F">
        <w:rPr>
          <w:rFonts w:ascii="Bahnschrift Light" w:hAnsi="Bahnschrift Light"/>
          <w:b/>
          <w:bCs/>
          <w:sz w:val="20"/>
          <w:szCs w:val="20"/>
        </w:rPr>
        <w:t>JUDr. Kamil Jelínek, advokátní kancelář</w:t>
      </w:r>
    </w:p>
    <w:p w14:paraId="4EACA670" w14:textId="5D40EFC5" w:rsidR="00BC31AF" w:rsidRPr="00F5581F" w:rsidRDefault="00BC31AF" w:rsidP="007503CA">
      <w:pPr>
        <w:spacing w:line="360" w:lineRule="auto"/>
        <w:contextualSpacing/>
        <w:rPr>
          <w:rStyle w:val="elementor-icon-list-text"/>
          <w:rFonts w:ascii="Bahnschrift Light" w:hAnsi="Bahnschrift Light"/>
          <w:sz w:val="20"/>
          <w:szCs w:val="20"/>
        </w:rPr>
      </w:pPr>
      <w:r w:rsidRPr="00F5581F">
        <w:rPr>
          <w:rFonts w:ascii="Bahnschrift Light" w:hAnsi="Bahnschrift Light"/>
          <w:sz w:val="20"/>
          <w:szCs w:val="20"/>
        </w:rPr>
        <w:t>se sídlem:</w:t>
      </w:r>
      <w:r w:rsidRPr="00F5581F">
        <w:rPr>
          <w:rFonts w:ascii="Bahnschrift Light" w:hAnsi="Bahnschrift Light"/>
          <w:sz w:val="20"/>
          <w:szCs w:val="20"/>
        </w:rPr>
        <w:tab/>
      </w:r>
      <w:r w:rsidRPr="00F5581F">
        <w:rPr>
          <w:rFonts w:ascii="Bahnschrift Light" w:hAnsi="Bahnschrift Light"/>
          <w:sz w:val="20"/>
          <w:szCs w:val="20"/>
        </w:rPr>
        <w:tab/>
      </w:r>
      <w:r w:rsidR="00D83688" w:rsidRPr="00F5581F">
        <w:rPr>
          <w:rStyle w:val="elementor-icon-list-text"/>
          <w:rFonts w:ascii="Bahnschrift Light" w:hAnsi="Bahnschrift Light"/>
          <w:sz w:val="20"/>
          <w:szCs w:val="20"/>
        </w:rPr>
        <w:t>Dominikánské náměstí 656/2</w:t>
      </w:r>
      <w:r w:rsidRPr="00F5581F">
        <w:rPr>
          <w:rStyle w:val="elementor-icon-list-text"/>
          <w:rFonts w:ascii="Bahnschrift Light" w:hAnsi="Bahnschrift Light"/>
          <w:sz w:val="20"/>
          <w:szCs w:val="20"/>
        </w:rPr>
        <w:t>, 602 00 Brno</w:t>
      </w:r>
    </w:p>
    <w:p w14:paraId="5079FCF7" w14:textId="1F3B4F08" w:rsidR="00BC31AF" w:rsidRPr="00F5581F" w:rsidRDefault="00BC31AF"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IČ</w:t>
      </w:r>
      <w:r w:rsidR="00D83688" w:rsidRPr="00F5581F">
        <w:rPr>
          <w:rStyle w:val="elementor-icon-list-text"/>
          <w:rFonts w:ascii="Bahnschrift Light" w:hAnsi="Bahnschrift Light"/>
          <w:sz w:val="20"/>
          <w:szCs w:val="20"/>
        </w:rPr>
        <w:t>O</w:t>
      </w:r>
      <w:r w:rsidRPr="00F5581F">
        <w:rPr>
          <w:rStyle w:val="elementor-icon-list-text"/>
          <w:rFonts w:ascii="Bahnschrift Light" w:hAnsi="Bahnschrift Light"/>
          <w:sz w:val="20"/>
          <w:szCs w:val="20"/>
        </w:rPr>
        <w:t>:</w:t>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t>88120872</w:t>
      </w:r>
    </w:p>
    <w:p w14:paraId="72EA673E" w14:textId="1F7C6AA8" w:rsidR="00BC31AF" w:rsidRPr="00F5581F" w:rsidRDefault="00BC31AF"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ev. č. ČAK:</w:t>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t>19891</w:t>
      </w:r>
    </w:p>
    <w:p w14:paraId="2587BBB9" w14:textId="0C2D6C3B" w:rsidR="00BC31AF" w:rsidRPr="00F5581F" w:rsidRDefault="00BC31AF" w:rsidP="007503CA">
      <w:pPr>
        <w:spacing w:line="360" w:lineRule="auto"/>
        <w:contextualSpacing/>
        <w:rPr>
          <w:rStyle w:val="elementor-icon-list-text"/>
          <w:rFonts w:ascii="Bahnschrift Light" w:hAnsi="Bahnschrift Light"/>
          <w:sz w:val="20"/>
          <w:szCs w:val="20"/>
        </w:rPr>
      </w:pPr>
      <w:r w:rsidRPr="00F5581F">
        <w:rPr>
          <w:rStyle w:val="elementor-icon-list-text"/>
          <w:rFonts w:ascii="Bahnschrift Light" w:hAnsi="Bahnschrift Light"/>
          <w:sz w:val="20"/>
          <w:szCs w:val="20"/>
        </w:rPr>
        <w:t>bankovní spojení:</w:t>
      </w:r>
      <w:r w:rsidRPr="00F5581F">
        <w:rPr>
          <w:rStyle w:val="elementor-icon-list-text"/>
          <w:rFonts w:ascii="Bahnschrift Light" w:hAnsi="Bahnschrift Light"/>
          <w:sz w:val="20"/>
          <w:szCs w:val="20"/>
        </w:rPr>
        <w:tab/>
      </w:r>
      <w:proofErr w:type="spellStart"/>
      <w:r w:rsidR="001E1767" w:rsidRPr="001E1767">
        <w:rPr>
          <w:rStyle w:val="elementor-icon-list-text"/>
          <w:rFonts w:ascii="Bahnschrift Light" w:hAnsi="Bahnschrift Light"/>
          <w:sz w:val="20"/>
          <w:szCs w:val="20"/>
          <w:highlight w:val="black"/>
        </w:rPr>
        <w:t>xxxxxxxxx</w:t>
      </w:r>
      <w:r w:rsidR="001E1767" w:rsidRPr="001E1767">
        <w:rPr>
          <w:rFonts w:ascii="Bahnschrift Light" w:hAnsi="Bahnschrift Light"/>
          <w:sz w:val="20"/>
          <w:szCs w:val="20"/>
          <w:highlight w:val="black"/>
        </w:rPr>
        <w:t>xxxxxxxxxxxxxxxxx</w:t>
      </w:r>
      <w:r w:rsidR="001E1767" w:rsidRPr="001E1767">
        <w:rPr>
          <w:rStyle w:val="elementor-icon-list-text"/>
          <w:rFonts w:ascii="Bahnschrift Light" w:hAnsi="Bahnschrift Light"/>
          <w:sz w:val="20"/>
          <w:szCs w:val="20"/>
          <w:highlight w:val="black"/>
        </w:rPr>
        <w:t>xxxxxxxxx</w:t>
      </w:r>
      <w:r w:rsidR="001E1767" w:rsidRPr="001E1767">
        <w:rPr>
          <w:rFonts w:ascii="Bahnschrift Light" w:hAnsi="Bahnschrift Light"/>
          <w:sz w:val="20"/>
          <w:szCs w:val="20"/>
          <w:highlight w:val="black"/>
        </w:rPr>
        <w:t>Xxxxxxxxxxxxxx</w:t>
      </w:r>
      <w:proofErr w:type="spellEnd"/>
    </w:p>
    <w:p w14:paraId="633967F8" w14:textId="77777777" w:rsidR="00BC31AF" w:rsidRPr="00F5581F" w:rsidRDefault="00BC31AF" w:rsidP="007503CA">
      <w:pPr>
        <w:spacing w:line="360" w:lineRule="auto"/>
        <w:contextualSpacing/>
        <w:rPr>
          <w:rFonts w:ascii="Bahnschrift Light" w:hAnsi="Bahnschrift Light"/>
          <w:sz w:val="20"/>
          <w:szCs w:val="20"/>
        </w:rPr>
      </w:pPr>
      <w:r w:rsidRPr="00F5581F">
        <w:rPr>
          <w:rStyle w:val="elementor-icon-list-text"/>
          <w:rFonts w:ascii="Bahnschrift Light" w:hAnsi="Bahnschrift Light"/>
          <w:sz w:val="20"/>
          <w:szCs w:val="20"/>
        </w:rPr>
        <w:t>ID DS:</w:t>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r>
      <w:r w:rsidRPr="00F5581F">
        <w:rPr>
          <w:rStyle w:val="elementor-icon-list-text"/>
          <w:rFonts w:ascii="Bahnschrift Light" w:hAnsi="Bahnschrift Light"/>
          <w:sz w:val="20"/>
          <w:szCs w:val="20"/>
        </w:rPr>
        <w:tab/>
      </w:r>
      <w:r w:rsidRPr="00F5581F">
        <w:rPr>
          <w:rFonts w:ascii="Bahnschrift Light" w:hAnsi="Bahnschrift Light"/>
          <w:sz w:val="20"/>
          <w:szCs w:val="20"/>
        </w:rPr>
        <w:t>dtua633</w:t>
      </w:r>
    </w:p>
    <w:p w14:paraId="2C56850A" w14:textId="500CB770" w:rsidR="00BC31AF" w:rsidRPr="00F5581F" w:rsidRDefault="00BC31AF" w:rsidP="007503CA">
      <w:pPr>
        <w:spacing w:line="360" w:lineRule="auto"/>
        <w:rPr>
          <w:rFonts w:ascii="Bahnschrift Light" w:hAnsi="Bahnschrift Light"/>
          <w:sz w:val="20"/>
          <w:szCs w:val="20"/>
        </w:rPr>
      </w:pPr>
      <w:r w:rsidRPr="00F5581F">
        <w:rPr>
          <w:rFonts w:ascii="Bahnschrift Light" w:hAnsi="Bahnschrift Light"/>
          <w:sz w:val="20"/>
          <w:szCs w:val="20"/>
        </w:rPr>
        <w:t>kontaktní e-mail:</w:t>
      </w:r>
      <w:r w:rsidRPr="00F5581F">
        <w:rPr>
          <w:rFonts w:ascii="Bahnschrift Light" w:hAnsi="Bahnschrift Light"/>
          <w:sz w:val="20"/>
          <w:szCs w:val="20"/>
        </w:rPr>
        <w:tab/>
      </w:r>
      <w:hyperlink r:id="rId8" w:history="1">
        <w:proofErr w:type="spellStart"/>
        <w:r w:rsidR="001E1767" w:rsidRPr="001E1767">
          <w:rPr>
            <w:rStyle w:val="Hypertextovodkaz"/>
            <w:rFonts w:ascii="Bahnschrift Light" w:hAnsi="Bahnschrift Light"/>
            <w:sz w:val="20"/>
            <w:szCs w:val="20"/>
            <w:highlight w:val="black"/>
          </w:rPr>
          <w:t>xxxxxxxxxxxxxxxxxxxxx</w:t>
        </w:r>
        <w:proofErr w:type="spellEnd"/>
      </w:hyperlink>
    </w:p>
    <w:p w14:paraId="0E3A9259" w14:textId="77777777" w:rsidR="00BC31AF" w:rsidRPr="00F5581F" w:rsidRDefault="00BC31AF" w:rsidP="00BC31AF">
      <w:pPr>
        <w:spacing w:after="360"/>
        <w:rPr>
          <w:rStyle w:val="elementor-icon-list-text"/>
          <w:rFonts w:ascii="Bahnschrift Light" w:hAnsi="Bahnschrift Light"/>
          <w:sz w:val="20"/>
          <w:szCs w:val="20"/>
        </w:rPr>
      </w:pPr>
      <w:r w:rsidRPr="00F5581F">
        <w:rPr>
          <w:rFonts w:ascii="Bahnschrift Light" w:hAnsi="Bahnschrift Light"/>
          <w:sz w:val="20"/>
          <w:szCs w:val="20"/>
        </w:rPr>
        <w:t>(dále jen „</w:t>
      </w:r>
      <w:r w:rsidRPr="00F5581F">
        <w:rPr>
          <w:rFonts w:ascii="Bahnschrift Light" w:hAnsi="Bahnschrift Light"/>
          <w:b/>
          <w:bCs/>
          <w:sz w:val="20"/>
          <w:szCs w:val="20"/>
        </w:rPr>
        <w:t>poskytovatel</w:t>
      </w:r>
      <w:r w:rsidRPr="00F5581F">
        <w:rPr>
          <w:rFonts w:ascii="Bahnschrift Light" w:hAnsi="Bahnschrift Light"/>
          <w:sz w:val="20"/>
          <w:szCs w:val="20"/>
        </w:rPr>
        <w:t>“)</w:t>
      </w:r>
    </w:p>
    <w:p w14:paraId="780D1F45" w14:textId="77777777" w:rsidR="00BC31AF" w:rsidRPr="00F5581F" w:rsidRDefault="00BC31AF" w:rsidP="00BC31AF">
      <w:pPr>
        <w:spacing w:after="360"/>
        <w:rPr>
          <w:rFonts w:ascii="Bahnschrift Light" w:hAnsi="Bahnschrift Light"/>
          <w:sz w:val="20"/>
          <w:szCs w:val="20"/>
        </w:rPr>
      </w:pPr>
      <w:r w:rsidRPr="00F5581F">
        <w:rPr>
          <w:rFonts w:ascii="Bahnschrift Light" w:hAnsi="Bahnschrift Light"/>
          <w:sz w:val="20"/>
          <w:szCs w:val="20"/>
        </w:rPr>
        <w:t>(společně také jako „</w:t>
      </w:r>
      <w:r w:rsidRPr="00F5581F">
        <w:rPr>
          <w:rFonts w:ascii="Bahnschrift Light" w:hAnsi="Bahnschrift Light"/>
          <w:b/>
          <w:bCs/>
          <w:sz w:val="20"/>
          <w:szCs w:val="20"/>
        </w:rPr>
        <w:t>smluvní strany</w:t>
      </w:r>
      <w:r w:rsidRPr="00F5581F">
        <w:rPr>
          <w:rFonts w:ascii="Bahnschrift Light" w:hAnsi="Bahnschrift Light"/>
          <w:sz w:val="20"/>
          <w:szCs w:val="20"/>
        </w:rPr>
        <w:t>“, nebo jednotlivě „</w:t>
      </w:r>
      <w:r w:rsidRPr="00F5581F">
        <w:rPr>
          <w:rFonts w:ascii="Bahnschrift Light" w:hAnsi="Bahnschrift Light"/>
          <w:b/>
          <w:bCs/>
          <w:sz w:val="20"/>
          <w:szCs w:val="20"/>
        </w:rPr>
        <w:t>smluvní strana</w:t>
      </w:r>
      <w:r w:rsidRPr="00F5581F">
        <w:rPr>
          <w:rFonts w:ascii="Bahnschrift Light" w:hAnsi="Bahnschrift Light"/>
          <w:sz w:val="20"/>
          <w:szCs w:val="20"/>
        </w:rPr>
        <w:t>“)</w:t>
      </w:r>
    </w:p>
    <w:p w14:paraId="2A758A16" w14:textId="77777777" w:rsidR="00BC31AF" w:rsidRPr="00F5581F" w:rsidRDefault="00BC31AF" w:rsidP="00BC31AF">
      <w:pPr>
        <w:rPr>
          <w:rFonts w:ascii="Bahnschrift Light" w:hAnsi="Bahnschrift Light"/>
          <w:sz w:val="20"/>
          <w:szCs w:val="20"/>
        </w:rPr>
      </w:pPr>
      <w:r w:rsidRPr="00F5581F">
        <w:rPr>
          <w:rFonts w:ascii="Bahnschrift Light" w:hAnsi="Bahnschrift Light"/>
          <w:sz w:val="20"/>
          <w:szCs w:val="20"/>
        </w:rPr>
        <w:t>uzavírají tuto Rámcovou smlouvu o poskytování právních služeb (dále jen „</w:t>
      </w:r>
      <w:r w:rsidRPr="00F5581F">
        <w:rPr>
          <w:rFonts w:ascii="Bahnschrift Light" w:hAnsi="Bahnschrift Light"/>
          <w:b/>
          <w:bCs/>
          <w:sz w:val="20"/>
          <w:szCs w:val="20"/>
        </w:rPr>
        <w:t>smlouva</w:t>
      </w:r>
      <w:r w:rsidRPr="00F5581F">
        <w:rPr>
          <w:rFonts w:ascii="Bahnschrift Light" w:hAnsi="Bahnschrift Light"/>
          <w:sz w:val="20"/>
          <w:szCs w:val="20"/>
        </w:rPr>
        <w:t>“).</w:t>
      </w:r>
    </w:p>
    <w:p w14:paraId="7A3F36BF" w14:textId="77777777" w:rsidR="00BC31AF" w:rsidRPr="00F5581F" w:rsidRDefault="00BC31AF" w:rsidP="00BC31AF">
      <w:pPr>
        <w:pStyle w:val="Nadpis1"/>
        <w:numPr>
          <w:ilvl w:val="0"/>
          <w:numId w:val="0"/>
        </w:numPr>
        <w:ind w:left="357"/>
        <w:rPr>
          <w:rFonts w:ascii="Bahnschrift Light" w:hAnsi="Bahnschrift Light"/>
          <w:sz w:val="20"/>
          <w:szCs w:val="20"/>
        </w:rPr>
      </w:pPr>
      <w:r w:rsidRPr="00F5581F">
        <w:rPr>
          <w:rFonts w:ascii="Bahnschrift Light" w:hAnsi="Bahnschrift Light"/>
          <w:sz w:val="20"/>
          <w:szCs w:val="20"/>
        </w:rPr>
        <w:t>Preambule</w:t>
      </w:r>
    </w:p>
    <w:p w14:paraId="188DE8A4" w14:textId="3A06DAE3" w:rsidR="00DF0056" w:rsidRPr="00F5581F" w:rsidRDefault="00BC31AF" w:rsidP="00BC31AF">
      <w:pPr>
        <w:pStyle w:val="textsmlouvy"/>
        <w:numPr>
          <w:ilvl w:val="0"/>
          <w:numId w:val="0"/>
        </w:numPr>
        <w:rPr>
          <w:rFonts w:ascii="Bahnschrift Light" w:hAnsi="Bahnschrift Light"/>
          <w:sz w:val="20"/>
          <w:szCs w:val="20"/>
        </w:rPr>
      </w:pPr>
      <w:r w:rsidRPr="00F5581F">
        <w:rPr>
          <w:rFonts w:ascii="Bahnschrift Light" w:hAnsi="Bahnschrift Light"/>
          <w:sz w:val="20"/>
          <w:szCs w:val="20"/>
        </w:rPr>
        <w:t xml:space="preserve">Poskytovatel tímto čestně prohlašuje, že je oprávněným poskytovatelem požadovaných právních služeb vymezených níže v předmětu plnění této smlouvy a že mu nejsou známy žádné okolnosti, které by bránily uzavření této smlouvy a plnění závazků z ní vyplývajících. Smluvní strany společně prohlašují, že tuto smlouvu uzavírají po pečlivém uvážení všech možných důsledků, a každá smluvní strana </w:t>
      </w:r>
      <w:r w:rsidR="001C55B3" w:rsidRPr="00F5581F">
        <w:rPr>
          <w:rFonts w:ascii="Bahnschrift Light" w:hAnsi="Bahnschrift Light"/>
          <w:sz w:val="20"/>
          <w:szCs w:val="20"/>
        </w:rPr>
        <w:t>bere na vědomí</w:t>
      </w:r>
      <w:r w:rsidRPr="00F5581F">
        <w:rPr>
          <w:rFonts w:ascii="Bahnschrift Light" w:hAnsi="Bahnschrift Light"/>
          <w:sz w:val="20"/>
          <w:szCs w:val="20"/>
        </w:rPr>
        <w:t xml:space="preserve"> práv</w:t>
      </w:r>
      <w:r w:rsidR="001C55B3" w:rsidRPr="00F5581F">
        <w:rPr>
          <w:rFonts w:ascii="Bahnschrift Light" w:hAnsi="Bahnschrift Light"/>
          <w:sz w:val="20"/>
          <w:szCs w:val="20"/>
        </w:rPr>
        <w:t>a</w:t>
      </w:r>
      <w:r w:rsidRPr="00F5581F">
        <w:rPr>
          <w:rFonts w:ascii="Bahnschrift Light" w:hAnsi="Bahnschrift Light"/>
          <w:sz w:val="20"/>
          <w:szCs w:val="20"/>
        </w:rPr>
        <w:t xml:space="preserve"> a povinnost</w:t>
      </w:r>
      <w:r w:rsidR="001C55B3" w:rsidRPr="00F5581F">
        <w:rPr>
          <w:rFonts w:ascii="Bahnschrift Light" w:hAnsi="Bahnschrift Light"/>
          <w:sz w:val="20"/>
          <w:szCs w:val="20"/>
        </w:rPr>
        <w:t>i</w:t>
      </w:r>
      <w:r w:rsidRPr="00F5581F">
        <w:rPr>
          <w:rFonts w:ascii="Bahnschrift Light" w:hAnsi="Bahnschrift Light"/>
          <w:sz w:val="20"/>
          <w:szCs w:val="20"/>
        </w:rPr>
        <w:t>, jakož i rizik</w:t>
      </w:r>
      <w:r w:rsidR="001C55B3" w:rsidRPr="00F5581F">
        <w:rPr>
          <w:rFonts w:ascii="Bahnschrift Light" w:hAnsi="Bahnschrift Light"/>
          <w:sz w:val="20"/>
          <w:szCs w:val="20"/>
        </w:rPr>
        <w:t>a</w:t>
      </w:r>
      <w:r w:rsidRPr="00F5581F">
        <w:rPr>
          <w:rFonts w:ascii="Bahnschrift Light" w:hAnsi="Bahnschrift Light"/>
          <w:sz w:val="20"/>
          <w:szCs w:val="20"/>
        </w:rPr>
        <w:t xml:space="preserve"> </w:t>
      </w:r>
      <w:r w:rsidR="00A97116" w:rsidRPr="00F5581F">
        <w:rPr>
          <w:rFonts w:ascii="Bahnschrift Light" w:hAnsi="Bahnschrift Light"/>
          <w:sz w:val="20"/>
          <w:szCs w:val="20"/>
        </w:rPr>
        <w:t xml:space="preserve">spojená </w:t>
      </w:r>
      <w:r w:rsidRPr="00F5581F">
        <w:rPr>
          <w:rFonts w:ascii="Bahnschrift Light" w:hAnsi="Bahnschrift Light"/>
          <w:sz w:val="20"/>
          <w:szCs w:val="20"/>
        </w:rPr>
        <w:t>s plněním smlouvy.</w:t>
      </w:r>
    </w:p>
    <w:p w14:paraId="13C0E532"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lastRenderedPageBreak/>
        <w:t>Předmět smlouvy</w:t>
      </w:r>
    </w:p>
    <w:p w14:paraId="6A255C45" w14:textId="77777777" w:rsidR="00BC31AF" w:rsidRPr="00F5581F" w:rsidRDefault="00BC31AF" w:rsidP="00BC31AF">
      <w:pPr>
        <w:pStyle w:val="textsmlouvy"/>
        <w:contextualSpacing/>
        <w:rPr>
          <w:rFonts w:ascii="Bahnschrift Light" w:hAnsi="Bahnschrift Light"/>
          <w:sz w:val="20"/>
          <w:szCs w:val="20"/>
        </w:rPr>
      </w:pPr>
      <w:r w:rsidRPr="00F5581F">
        <w:rPr>
          <w:rFonts w:ascii="Bahnschrift Light" w:hAnsi="Bahnschrift Light"/>
          <w:sz w:val="20"/>
          <w:szCs w:val="20"/>
        </w:rPr>
        <w:t>Předmětem této rámcové smlouvy je vymezení a úprava podmínek, na jejichž základě budou mezi objednatelem na jedné straně a poskytovatelem na straně druhé na objednávku poskytovány tyto právní služby (dále jen „</w:t>
      </w:r>
      <w:r w:rsidRPr="00F5581F">
        <w:rPr>
          <w:rFonts w:ascii="Bahnschrift Light" w:hAnsi="Bahnschrift Light"/>
          <w:b/>
          <w:bCs/>
          <w:sz w:val="20"/>
          <w:szCs w:val="20"/>
        </w:rPr>
        <w:t>právní služby</w:t>
      </w:r>
      <w:r w:rsidRPr="00F5581F">
        <w:rPr>
          <w:rFonts w:ascii="Bahnschrift Light" w:hAnsi="Bahnschrift Light"/>
          <w:sz w:val="20"/>
          <w:szCs w:val="20"/>
        </w:rPr>
        <w:t>“):</w:t>
      </w:r>
    </w:p>
    <w:p w14:paraId="3651AA3E"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právní poradenství a konzultace,</w:t>
      </w:r>
    </w:p>
    <w:p w14:paraId="75FCEAEE"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zpracování právních rozborů, stanovisek a analýz,</w:t>
      </w:r>
    </w:p>
    <w:p w14:paraId="02CDA792"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případné právní zastupování objednatele v řízeních před soudy a jinými orgány,</w:t>
      </w:r>
    </w:p>
    <w:p w14:paraId="26A2504D"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zpracování nebo posouzení návrhů smluv,</w:t>
      </w:r>
    </w:p>
    <w:p w14:paraId="3BEF5FA9"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zpracování vzorů rozhodnutí, sdělení, formulářů či dalších přípisů, a</w:t>
      </w:r>
    </w:p>
    <w:p w14:paraId="69359E06"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další právní služby dle potřeb a požadavků objednatele;</w:t>
      </w:r>
    </w:p>
    <w:p w14:paraId="48FC3EE5" w14:textId="77777777" w:rsidR="00BC31AF" w:rsidRPr="00F5581F" w:rsidRDefault="00BC31AF" w:rsidP="00BC31AF">
      <w:pPr>
        <w:pStyle w:val="textsmlouvy"/>
        <w:numPr>
          <w:ilvl w:val="0"/>
          <w:numId w:val="0"/>
        </w:numPr>
        <w:ind w:left="567"/>
        <w:rPr>
          <w:rFonts w:ascii="Bahnschrift Light" w:hAnsi="Bahnschrift Light"/>
          <w:sz w:val="20"/>
          <w:szCs w:val="20"/>
        </w:rPr>
      </w:pPr>
      <w:r w:rsidRPr="00F5581F">
        <w:rPr>
          <w:rFonts w:ascii="Bahnschrift Light" w:hAnsi="Bahnschrift Light"/>
          <w:sz w:val="20"/>
          <w:szCs w:val="20"/>
        </w:rPr>
        <w:t>to vše v režimu dotčených relevantních právních předpisů nebo v souvislosti s nimi.</w:t>
      </w:r>
    </w:p>
    <w:p w14:paraId="1005B48E" w14:textId="77777777" w:rsidR="00BC31AF" w:rsidRPr="00F5581F" w:rsidRDefault="00BC31AF" w:rsidP="00BC31AF">
      <w:pPr>
        <w:pStyle w:val="textsmlouvy"/>
        <w:contextualSpacing/>
        <w:rPr>
          <w:rFonts w:ascii="Bahnschrift Light" w:hAnsi="Bahnschrift Light"/>
          <w:sz w:val="20"/>
          <w:szCs w:val="20"/>
        </w:rPr>
      </w:pPr>
      <w:r w:rsidRPr="00F5581F">
        <w:rPr>
          <w:rFonts w:ascii="Bahnschrift Light" w:hAnsi="Bahnschrift Light"/>
          <w:sz w:val="20"/>
          <w:szCs w:val="20"/>
        </w:rPr>
        <w:t>Dotčenými relevantními právními předpisy dle čl. I.1 se rozumí jakýkoliv právní předpis (zákonné i podzákonné právní předpisy České republiky, nařízení a směrnice EU, mezinárodní smlouvy a dohody atp.), který se dotýká činnosti objednatele, zejména pak (nikoliv však výlučně):</w:t>
      </w:r>
    </w:p>
    <w:p w14:paraId="19E4E505"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zákon č. 500/2004 Sb., správní řád,</w:t>
      </w:r>
    </w:p>
    <w:p w14:paraId="7D32AA48"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zákon č. 150/2002 Sb., soudní řád správní,</w:t>
      </w:r>
    </w:p>
    <w:p w14:paraId="06D9022B"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zákon č. 255/2012 Sb., o kontrole („kontrolní řád“),</w:t>
      </w:r>
    </w:p>
    <w:p w14:paraId="4E34D907"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zákon č. 218/2000 Sb., o rozpočtových pravidlech a o změně některých souvisejících zákonů („rozpočtová pravidla“),</w:t>
      </w:r>
    </w:p>
    <w:p w14:paraId="5C76BE3A"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zákon č. 250/2000 Sb., o rozpočtových pravidlech územních rozpočtů („malá rozpočtová pravidla“),</w:t>
      </w:r>
    </w:p>
    <w:p w14:paraId="526CAB5C"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zákon č. 134/2016 Sb., o zadávání veřejných zakázek,</w:t>
      </w:r>
    </w:p>
    <w:p w14:paraId="2DF6BEAA"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zákon č. 139/2006 Sb., o koncesních smlouvách a koncesním řízení („koncesní zákon“),</w:t>
      </w:r>
    </w:p>
    <w:p w14:paraId="2BC7AFBB" w14:textId="07049810" w:rsidR="00BC31AF" w:rsidRPr="00F5581F" w:rsidRDefault="00BC31AF" w:rsidP="007503CA">
      <w:pPr>
        <w:pStyle w:val="druhstupe"/>
        <w:rPr>
          <w:rFonts w:ascii="Bahnschrift Light" w:hAnsi="Bahnschrift Light"/>
          <w:sz w:val="20"/>
          <w:szCs w:val="20"/>
        </w:rPr>
      </w:pPr>
      <w:r w:rsidRPr="00F5581F">
        <w:rPr>
          <w:rFonts w:ascii="Bahnschrift Light" w:hAnsi="Bahnschrift Light"/>
          <w:sz w:val="20"/>
          <w:szCs w:val="20"/>
        </w:rPr>
        <w:t>zákon č. 280/2009 Sb., daňový řád, a</w:t>
      </w:r>
    </w:p>
    <w:p w14:paraId="26AD5541" w14:textId="77777777" w:rsidR="00BC31AF" w:rsidRPr="00F5581F" w:rsidRDefault="00BC31AF" w:rsidP="00BC31AF">
      <w:pPr>
        <w:pStyle w:val="textsmlouvy"/>
        <w:rPr>
          <w:rStyle w:val="elementor-icon-list-text"/>
          <w:rFonts w:ascii="Bahnschrift Light" w:hAnsi="Bahnschrift Light"/>
          <w:sz w:val="20"/>
          <w:szCs w:val="20"/>
        </w:rPr>
      </w:pPr>
      <w:r w:rsidRPr="00F5581F">
        <w:rPr>
          <w:rFonts w:ascii="Bahnschrift Light" w:hAnsi="Bahnschrift Light"/>
          <w:sz w:val="20"/>
          <w:szCs w:val="20"/>
        </w:rPr>
        <w:t>Za poskytování právních služeb bude objednatel platit poskytovateli odměnu podle čl. III.</w:t>
      </w:r>
      <w:r w:rsidRPr="00F5581F">
        <w:rPr>
          <w:rStyle w:val="elementor-icon-list-text"/>
          <w:rFonts w:ascii="Bahnschrift Light" w:hAnsi="Bahnschrift Light"/>
          <w:sz w:val="20"/>
          <w:szCs w:val="20"/>
        </w:rPr>
        <w:t xml:space="preserve"> této smlouvy.</w:t>
      </w:r>
    </w:p>
    <w:p w14:paraId="62AC5A8E"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Způsob poskytování právních služeb</w:t>
      </w:r>
    </w:p>
    <w:p w14:paraId="091ADF6B"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Konkrétní právní služby podle této smlouvy budou vždy realizovány na základě závazné objednávky zaslané objednatelem (dále jen „</w:t>
      </w:r>
      <w:r w:rsidRPr="00F5581F">
        <w:rPr>
          <w:rFonts w:ascii="Bahnschrift Light" w:hAnsi="Bahnschrift Light"/>
          <w:b/>
          <w:bCs/>
          <w:sz w:val="20"/>
          <w:szCs w:val="20"/>
        </w:rPr>
        <w:t>objednávka</w:t>
      </w:r>
      <w:r w:rsidRPr="00F5581F">
        <w:rPr>
          <w:rFonts w:ascii="Bahnschrift Light" w:hAnsi="Bahnschrift Light"/>
          <w:sz w:val="20"/>
          <w:szCs w:val="20"/>
        </w:rPr>
        <w:t>“), resp. smlouvy o poskytnutí právních služeb (odst. 9 tohoto článku).</w:t>
      </w:r>
    </w:p>
    <w:p w14:paraId="66F9B993"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Objednávka musí vždy obsahovat nejméně:</w:t>
      </w:r>
    </w:p>
    <w:p w14:paraId="155134F7"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identifikační údaje objednatele,</w:t>
      </w:r>
    </w:p>
    <w:p w14:paraId="6769A52B"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popis právního problému,</w:t>
      </w:r>
    </w:p>
    <w:p w14:paraId="5AF260B9"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specifikaci požadovaného plnění,</w:t>
      </w:r>
    </w:p>
    <w:p w14:paraId="1F758DF3"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termín poskytnutí plnění.</w:t>
      </w:r>
    </w:p>
    <w:p w14:paraId="7BD3569A" w14:textId="77777777" w:rsidR="00BC31AF" w:rsidRPr="00F5581F" w:rsidRDefault="00BC31AF" w:rsidP="00BC31AF">
      <w:pPr>
        <w:pStyle w:val="textsmlouvy"/>
        <w:numPr>
          <w:ilvl w:val="0"/>
          <w:numId w:val="0"/>
        </w:numPr>
        <w:ind w:left="567"/>
        <w:rPr>
          <w:rFonts w:ascii="Bahnschrift Light" w:hAnsi="Bahnschrift Light"/>
          <w:sz w:val="20"/>
          <w:szCs w:val="20"/>
        </w:rPr>
      </w:pPr>
      <w:r w:rsidRPr="00F5581F">
        <w:rPr>
          <w:rFonts w:ascii="Bahnschrift Light" w:hAnsi="Bahnschrift Light"/>
          <w:sz w:val="20"/>
          <w:szCs w:val="20"/>
        </w:rPr>
        <w:t>Objednatel je povinen v objednávce uvést veškeré rozhodné skutečnosti, které jsou mu v době odeslání objednávky známy, případně je doplnit, jakmile se o nich dozví; přílohou objednávky zašle objednatel poskytovateli veškeré relevantní dokumenty a podklady.</w:t>
      </w:r>
    </w:p>
    <w:p w14:paraId="75AE3C0A" w14:textId="5931F70A"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Objednatel dále může v objednávce specifikovat konkrétní požadavky, jakož i další odůvodněné potřeby a požadavky, to vše v závislosti na svých aktuálních potřebách.</w:t>
      </w:r>
    </w:p>
    <w:p w14:paraId="100BFBEB" w14:textId="77777777" w:rsidR="001E1767"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Objednávku objednatel vždy odešle na e-mail </w:t>
      </w:r>
      <w:proofErr w:type="spellStart"/>
      <w:r w:rsidR="001E1767" w:rsidRPr="001E1767">
        <w:rPr>
          <w:rFonts w:ascii="Bahnschrift Light" w:hAnsi="Bahnschrift Light"/>
          <w:sz w:val="20"/>
          <w:szCs w:val="20"/>
          <w:highlight w:val="black"/>
        </w:rPr>
        <w:t>xxxxxxxxxxxxxxxxxxxxxxx</w:t>
      </w:r>
      <w:proofErr w:type="spellEnd"/>
    </w:p>
    <w:p w14:paraId="638F150A" w14:textId="4332D46C"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lastRenderedPageBreak/>
        <w:t>Poskytovatel je povinen objednateli do 48 hodin od obdržení objednávky potvrdit její přijetí, a to e-mailem zaslaným kontaktní osobě objednatele uvedené v odst. 6</w:t>
      </w:r>
      <w:r w:rsidR="006C7C2C" w:rsidRPr="00F5581F">
        <w:rPr>
          <w:rFonts w:ascii="Bahnschrift Light" w:hAnsi="Bahnschrift Light"/>
          <w:sz w:val="20"/>
          <w:szCs w:val="20"/>
        </w:rPr>
        <w:t xml:space="preserve"> písm. a)</w:t>
      </w:r>
      <w:r w:rsidRPr="00F5581F">
        <w:rPr>
          <w:rFonts w:ascii="Bahnschrift Light" w:hAnsi="Bahnschrift Light"/>
          <w:sz w:val="20"/>
          <w:szCs w:val="20"/>
        </w:rPr>
        <w:t xml:space="preserve"> tohoto článku. Pokud jsou na straně poskytovatele dány překážky, kvůli kterým není schopen plnění poskytnout (např. z důvodu § 19 zákona o advokacii), je povinen ve lhůtě pro potvrzení objednávky proti objednávce uplatnit výhrady, případně ji v rozsahu existujících překážek odmítnout.</w:t>
      </w:r>
    </w:p>
    <w:p w14:paraId="0326FA67"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Kontaktní osoby pro účely vyřizování objednávek:</w:t>
      </w:r>
    </w:p>
    <w:p w14:paraId="6FC3CB09" w14:textId="77777777" w:rsidR="001E1767" w:rsidRDefault="001E1767" w:rsidP="001E1767">
      <w:pPr>
        <w:pStyle w:val="textsmlouvy"/>
        <w:numPr>
          <w:ilvl w:val="0"/>
          <w:numId w:val="0"/>
        </w:numPr>
        <w:rPr>
          <w:rFonts w:ascii="Bahnschrift Light" w:hAnsi="Bahnschrift Light" w:cs="Calibri"/>
          <w:sz w:val="20"/>
          <w:szCs w:val="20"/>
        </w:rPr>
      </w:pPr>
      <w:r w:rsidRPr="001E1767">
        <w:rPr>
          <w:rFonts w:ascii="Bahnschrift Light" w:hAnsi="Bahnschrift Light"/>
          <w:sz w:val="20"/>
          <w:szCs w:val="20"/>
          <w:highlight w:val="black"/>
        </w:rPr>
        <w:t>xxxxxxxxxxxxxxxxxxxxxxxxxxxxxxxxxxx</w:t>
      </w:r>
      <w:r w:rsidRPr="001E1767">
        <w:rPr>
          <w:rStyle w:val="elementor-icon-list-text"/>
          <w:rFonts w:ascii="Bahnschrift Light" w:hAnsi="Bahnschrift Light"/>
          <w:sz w:val="20"/>
          <w:szCs w:val="20"/>
          <w:highlight w:val="black"/>
        </w:rPr>
        <w:t>XxxxxXxxxxxxXxxxxxxxxXXXxxxxxxxxx</w:t>
      </w:r>
      <w:hyperlink r:id="rId9" w:history="1">
        <w:r w:rsidRPr="001E1767">
          <w:rPr>
            <w:rStyle w:val="Hypertextovodkaz"/>
            <w:rFonts w:ascii="Bahnschrift Light" w:hAnsi="Bahnschrift Light"/>
            <w:sz w:val="20"/>
            <w:szCs w:val="20"/>
            <w:highlight w:val="black"/>
          </w:rPr>
          <w:t>xxxxxxxxxxxxxxxx</w:t>
        </w:r>
      </w:hyperlink>
      <w:r w:rsidRPr="001E1767">
        <w:rPr>
          <w:rStyle w:val="elementor-icon-list-text"/>
          <w:rFonts w:ascii="Bahnschrift Light" w:hAnsi="Bahnschrift Light"/>
          <w:sz w:val="20"/>
          <w:szCs w:val="20"/>
          <w:highlight w:val="black"/>
        </w:rPr>
        <w:t>x</w:t>
      </w:r>
      <w:r w:rsidRPr="001E1767">
        <w:rPr>
          <w:rFonts w:ascii="Bahnschrift Light" w:hAnsi="Bahnschrift Light"/>
          <w:sz w:val="20"/>
          <w:szCs w:val="20"/>
          <w:highlight w:val="black"/>
        </w:rPr>
        <w:t>xxxxxxxxxxxxxxxxxxxxxxxxxxxxxxxxxxxxxxXXXxxxXxxxxxXxxxxxxxxXxxXxxxxxxxxxx</w:t>
      </w:r>
      <w:hyperlink r:id="rId10" w:history="1">
        <w:r w:rsidRPr="001E1767">
          <w:rPr>
            <w:rStyle w:val="Hypertextovodkaz"/>
            <w:rFonts w:ascii="Bahnschrift Light" w:hAnsi="Bahnschrift Light"/>
            <w:sz w:val="20"/>
            <w:szCs w:val="20"/>
            <w:highlight w:val="black"/>
          </w:rPr>
          <w:t>xxxxxxxxxxxxxxxxxxxx</w:t>
        </w:r>
      </w:hyperlink>
      <w:r w:rsidRPr="001E1767">
        <w:rPr>
          <w:rFonts w:ascii="Bahnschrift Light" w:hAnsi="Bahnschrift Light"/>
          <w:sz w:val="20"/>
          <w:szCs w:val="20"/>
          <w:highlight w:val="black"/>
        </w:rPr>
        <w:t>xxxxXxxxxXxxxxxxxXxxxxxxxxxxxxxx</w:t>
      </w:r>
      <w:hyperlink r:id="rId11" w:history="1">
        <w:r w:rsidRPr="001E1767">
          <w:rPr>
            <w:rStyle w:val="Hypertextovodkaz"/>
            <w:rFonts w:ascii="Bahnschrift Light" w:hAnsi="Bahnschrift Light"/>
            <w:sz w:val="20"/>
            <w:szCs w:val="20"/>
            <w:highlight w:val="black"/>
          </w:rPr>
          <w:t>xxxxxxxxxxxxxxxxxx</w:t>
        </w:r>
      </w:hyperlink>
      <w:r w:rsidRPr="001E1767">
        <w:rPr>
          <w:rFonts w:ascii="Bahnschrift Light" w:hAnsi="Bahnschrift Light"/>
          <w:sz w:val="20"/>
          <w:szCs w:val="20"/>
          <w:highlight w:val="black"/>
        </w:rPr>
        <w:t>xx</w:t>
      </w:r>
      <w:r w:rsidRPr="001E1767">
        <w:rPr>
          <w:rStyle w:val="elementor-icon-list-text"/>
          <w:rFonts w:ascii="Bahnschrift Light" w:hAnsi="Bahnschrift Light"/>
          <w:sz w:val="20"/>
          <w:szCs w:val="20"/>
          <w:highlight w:val="black"/>
        </w:rPr>
        <w:t>xXxxxxXxxxXxxxxxxxxxxxxxxxx</w:t>
      </w:r>
      <w:hyperlink r:id="rId12" w:history="1">
        <w:r w:rsidRPr="001E1767">
          <w:rPr>
            <w:rStyle w:val="Hypertextovodkaz"/>
            <w:rFonts w:ascii="Bahnschrift Light" w:hAnsi="Bahnschrift Light"/>
            <w:sz w:val="20"/>
            <w:szCs w:val="20"/>
            <w:highlight w:val="black"/>
          </w:rPr>
          <w:t>xxxxxxx</w:t>
        </w:r>
        <w:r w:rsidRPr="001E1767">
          <w:rPr>
            <w:rStyle w:val="Hypertextovodkaz"/>
            <w:rFonts w:ascii="Bahnschrift Light" w:hAnsi="Bahnschrift Light" w:cs="Calibri"/>
            <w:sz w:val="20"/>
            <w:szCs w:val="20"/>
            <w:highlight w:val="black"/>
          </w:rPr>
          <w:t>xxxxxxxxxxxxx</w:t>
        </w:r>
      </w:hyperlink>
      <w:r w:rsidRPr="001E1767">
        <w:rPr>
          <w:rStyle w:val="elementor-icon-list-text"/>
          <w:rFonts w:ascii="Bahnschrift Light" w:hAnsi="Bahnschrift Light" w:cs="Calibri"/>
          <w:sz w:val="20"/>
          <w:szCs w:val="20"/>
          <w:highlight w:val="black"/>
        </w:rPr>
        <w:t>xxxx</w:t>
      </w:r>
      <w:r w:rsidRPr="001E1767">
        <w:rPr>
          <w:rFonts w:ascii="Bahnschrift Light" w:hAnsi="Bahnschrift Light" w:cs="Calibri"/>
          <w:sz w:val="20"/>
          <w:szCs w:val="20"/>
          <w:highlight w:val="black"/>
        </w:rPr>
        <w:t>x</w:t>
      </w:r>
    </w:p>
    <w:p w14:paraId="461D0F86" w14:textId="77777777" w:rsidR="001E1767" w:rsidRPr="001E1767" w:rsidRDefault="001E1767" w:rsidP="001E1767">
      <w:pPr>
        <w:pStyle w:val="textsmlouvy"/>
        <w:numPr>
          <w:ilvl w:val="0"/>
          <w:numId w:val="0"/>
        </w:numPr>
        <w:rPr>
          <w:rFonts w:ascii="Bahnschrift Light" w:hAnsi="Bahnschrift Light"/>
          <w:sz w:val="20"/>
          <w:szCs w:val="20"/>
        </w:rPr>
      </w:pPr>
    </w:p>
    <w:p w14:paraId="04F65A96" w14:textId="0553828B"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Kontaktní osoby uvedené v odst. 6 tohoto článku jsou oprávněny pověřit komunikací s druhou smluvní stranou i další osoby. </w:t>
      </w:r>
    </w:p>
    <w:p w14:paraId="79FDF013"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Smluvní strany jsou oprávněny změnit kontaktní osoby, a to prostým písemným oznámením druhé smluvní straně. Změna kontaktní osoby nevyžaduje uzavření dodatku k této smlouvě.</w:t>
      </w:r>
    </w:p>
    <w:p w14:paraId="1DF002F7" w14:textId="48F28BA8"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Potvrzením přijetí objednávky bez výhrad je uzavřena smlouva o poskytnutí právních služeb</w:t>
      </w:r>
      <w:r w:rsidR="00AF2882" w:rsidRPr="00F5581F">
        <w:rPr>
          <w:rFonts w:ascii="Bahnschrift Light" w:hAnsi="Bahnschrift Light"/>
          <w:sz w:val="20"/>
          <w:szCs w:val="20"/>
        </w:rPr>
        <w:t xml:space="preserve"> (dále též jako „</w:t>
      </w:r>
      <w:r w:rsidR="00AF2882" w:rsidRPr="00F5581F">
        <w:rPr>
          <w:rFonts w:ascii="Bahnschrift Light" w:hAnsi="Bahnschrift Light"/>
          <w:b/>
          <w:bCs/>
          <w:sz w:val="20"/>
          <w:szCs w:val="20"/>
        </w:rPr>
        <w:t>dílčí smlouva</w:t>
      </w:r>
      <w:r w:rsidR="00AF2882" w:rsidRPr="00F5581F">
        <w:rPr>
          <w:rFonts w:ascii="Bahnschrift Light" w:hAnsi="Bahnschrift Light"/>
          <w:sz w:val="20"/>
          <w:szCs w:val="20"/>
        </w:rPr>
        <w:t>“)</w:t>
      </w:r>
      <w:r w:rsidRPr="00F5581F">
        <w:rPr>
          <w:rFonts w:ascii="Bahnschrift Light" w:hAnsi="Bahnschrift Light"/>
          <w:sz w:val="20"/>
          <w:szCs w:val="20"/>
        </w:rPr>
        <w:t>, a to v rozsahu a obsahu uvedeném v objednávce. Smlouva o poskytnutí právních služeb zaniká jejím řádným a včasným splněním z důvodů uvedených v této smlouvě a dále z důvodů plynoucích z občanského zákoníku nebo zákona o advokacii. Ukončením této smlouvy není dotčena platnost a účinnost smluv o poskytnutí právních služeb uzavřených během doby trvání této smlouvy.</w:t>
      </w:r>
    </w:p>
    <w:p w14:paraId="1BAE6D2A"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Smluvní strany jsou oprávněny na základě této smlouvy uzavřít neomezený počet smluv na poskytnutí právních služeb.</w:t>
      </w:r>
    </w:p>
    <w:p w14:paraId="0D9E96EA"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Obě smluvní strany jsou při uzavírání i plnění smluv na poskytnutí právních služeb povinny řídit se ustanoveními této smlouvy.</w:t>
      </w:r>
    </w:p>
    <w:p w14:paraId="18103A65"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Odměna poskytovatele</w:t>
      </w:r>
    </w:p>
    <w:p w14:paraId="419CEEB0" w14:textId="1BE497DB"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Objednatel se zavazuje platit poskytovateli za poskytování právních služeb tuto </w:t>
      </w:r>
      <w:r w:rsidR="00C96CAA" w:rsidRPr="00F5581F">
        <w:rPr>
          <w:rFonts w:ascii="Bahnschrift Light" w:hAnsi="Bahnschrift Light"/>
          <w:sz w:val="20"/>
          <w:szCs w:val="20"/>
        </w:rPr>
        <w:t>odměnu</w:t>
      </w:r>
      <w:r w:rsidRPr="00F5581F">
        <w:rPr>
          <w:rFonts w:ascii="Bahnschrift Light" w:hAnsi="Bahnschrift Light"/>
          <w:sz w:val="20"/>
          <w:szCs w:val="20"/>
        </w:rPr>
        <w:t>:</w:t>
      </w:r>
    </w:p>
    <w:tbl>
      <w:tblPr>
        <w:tblStyle w:val="Mkatabulky"/>
        <w:tblW w:w="0" w:type="auto"/>
        <w:tblInd w:w="108" w:type="dxa"/>
        <w:tblLook w:val="04A0" w:firstRow="1" w:lastRow="0" w:firstColumn="1" w:lastColumn="0" w:noHBand="0" w:noVBand="1"/>
      </w:tblPr>
      <w:tblGrid>
        <w:gridCol w:w="7187"/>
        <w:gridCol w:w="931"/>
        <w:gridCol w:w="841"/>
      </w:tblGrid>
      <w:tr w:rsidR="00BC31AF" w:rsidRPr="00F5581F" w14:paraId="31FF9E15" w14:textId="77777777" w:rsidTr="00777FB4">
        <w:trPr>
          <w:trHeight w:val="224"/>
        </w:trPr>
        <w:tc>
          <w:tcPr>
            <w:tcW w:w="5651" w:type="dxa"/>
            <w:tcBorders>
              <w:top w:val="nil"/>
              <w:left w:val="nil"/>
            </w:tcBorders>
          </w:tcPr>
          <w:p w14:paraId="3C7DA00B" w14:textId="77777777" w:rsidR="00BC31AF" w:rsidRPr="00F5581F" w:rsidRDefault="00BC31AF" w:rsidP="008D667C">
            <w:pPr>
              <w:pStyle w:val="textsmlouvy"/>
              <w:numPr>
                <w:ilvl w:val="0"/>
                <w:numId w:val="0"/>
              </w:numPr>
              <w:rPr>
                <w:rFonts w:ascii="Bahnschrift Light" w:hAnsi="Bahnschrift Light"/>
                <w:b/>
                <w:bCs/>
                <w:sz w:val="20"/>
                <w:szCs w:val="20"/>
              </w:rPr>
            </w:pPr>
          </w:p>
        </w:tc>
        <w:tc>
          <w:tcPr>
            <w:tcW w:w="3308" w:type="dxa"/>
            <w:gridSpan w:val="2"/>
            <w:vAlign w:val="center"/>
          </w:tcPr>
          <w:p w14:paraId="3A719220" w14:textId="77777777" w:rsidR="00BC31AF" w:rsidRPr="00F5581F" w:rsidRDefault="00BC31AF" w:rsidP="008D667C">
            <w:pPr>
              <w:pStyle w:val="textsmlouvy"/>
              <w:numPr>
                <w:ilvl w:val="0"/>
                <w:numId w:val="0"/>
              </w:numPr>
              <w:jc w:val="center"/>
              <w:rPr>
                <w:rFonts w:ascii="Bahnschrift Light" w:hAnsi="Bahnschrift Light"/>
                <w:b/>
                <w:bCs/>
                <w:sz w:val="20"/>
                <w:szCs w:val="20"/>
              </w:rPr>
            </w:pPr>
            <w:r w:rsidRPr="00F5581F">
              <w:rPr>
                <w:rFonts w:ascii="Bahnschrift Light" w:hAnsi="Bahnschrift Light"/>
                <w:b/>
                <w:bCs/>
                <w:sz w:val="20"/>
                <w:szCs w:val="20"/>
              </w:rPr>
              <w:t>Cena za 1 hodinu [Kč]</w:t>
            </w:r>
          </w:p>
        </w:tc>
      </w:tr>
      <w:tr w:rsidR="00BC31AF" w:rsidRPr="00F5581F" w14:paraId="2248423F" w14:textId="77777777" w:rsidTr="00777FB4">
        <w:trPr>
          <w:trHeight w:val="388"/>
        </w:trPr>
        <w:tc>
          <w:tcPr>
            <w:tcW w:w="5651" w:type="dxa"/>
            <w:vAlign w:val="center"/>
          </w:tcPr>
          <w:p w14:paraId="366057E8" w14:textId="77777777" w:rsidR="00BC31AF" w:rsidRPr="00F5581F" w:rsidRDefault="00BC31AF" w:rsidP="008D667C">
            <w:pPr>
              <w:pStyle w:val="textsmlouvy"/>
              <w:numPr>
                <w:ilvl w:val="0"/>
                <w:numId w:val="0"/>
              </w:numPr>
              <w:jc w:val="center"/>
              <w:rPr>
                <w:rFonts w:ascii="Bahnschrift Light" w:hAnsi="Bahnschrift Light"/>
                <w:b/>
                <w:bCs/>
                <w:sz w:val="20"/>
                <w:szCs w:val="20"/>
              </w:rPr>
            </w:pPr>
            <w:r w:rsidRPr="00F5581F">
              <w:rPr>
                <w:rFonts w:ascii="Bahnschrift Light" w:hAnsi="Bahnschrift Light"/>
                <w:b/>
                <w:bCs/>
                <w:sz w:val="20"/>
                <w:szCs w:val="20"/>
              </w:rPr>
              <w:t>Druh služby</w:t>
            </w:r>
          </w:p>
        </w:tc>
        <w:tc>
          <w:tcPr>
            <w:tcW w:w="1654" w:type="dxa"/>
            <w:vAlign w:val="center"/>
          </w:tcPr>
          <w:p w14:paraId="291935AD" w14:textId="77777777" w:rsidR="00BC31AF" w:rsidRPr="00F5581F" w:rsidRDefault="00BC31AF" w:rsidP="008D667C">
            <w:pPr>
              <w:pStyle w:val="textsmlouvy"/>
              <w:numPr>
                <w:ilvl w:val="0"/>
                <w:numId w:val="0"/>
              </w:numPr>
              <w:jc w:val="center"/>
              <w:rPr>
                <w:rFonts w:ascii="Bahnschrift Light" w:hAnsi="Bahnschrift Light"/>
                <w:b/>
                <w:bCs/>
                <w:sz w:val="20"/>
                <w:szCs w:val="20"/>
              </w:rPr>
            </w:pPr>
            <w:r w:rsidRPr="00F5581F">
              <w:rPr>
                <w:rFonts w:ascii="Bahnschrift Light" w:hAnsi="Bahnschrift Light"/>
                <w:b/>
                <w:bCs/>
                <w:sz w:val="20"/>
                <w:szCs w:val="20"/>
              </w:rPr>
              <w:t>bez DPH</w:t>
            </w:r>
          </w:p>
        </w:tc>
        <w:tc>
          <w:tcPr>
            <w:tcW w:w="1654" w:type="dxa"/>
            <w:vAlign w:val="center"/>
          </w:tcPr>
          <w:p w14:paraId="472CF1E2" w14:textId="77777777" w:rsidR="00BC31AF" w:rsidRPr="00F5581F" w:rsidRDefault="00BC31AF" w:rsidP="008D667C">
            <w:pPr>
              <w:pStyle w:val="textsmlouvy"/>
              <w:numPr>
                <w:ilvl w:val="0"/>
                <w:numId w:val="0"/>
              </w:numPr>
              <w:jc w:val="center"/>
              <w:rPr>
                <w:rFonts w:ascii="Bahnschrift Light" w:hAnsi="Bahnschrift Light"/>
                <w:b/>
                <w:bCs/>
                <w:sz w:val="20"/>
                <w:szCs w:val="20"/>
              </w:rPr>
            </w:pPr>
            <w:r w:rsidRPr="00F5581F">
              <w:rPr>
                <w:rFonts w:ascii="Bahnschrift Light" w:hAnsi="Bahnschrift Light"/>
                <w:b/>
                <w:bCs/>
                <w:sz w:val="20"/>
                <w:szCs w:val="20"/>
              </w:rPr>
              <w:t>celkem vč. DPH</w:t>
            </w:r>
          </w:p>
        </w:tc>
      </w:tr>
      <w:tr w:rsidR="00BC31AF" w:rsidRPr="00F5581F" w14:paraId="7113452A" w14:textId="77777777" w:rsidTr="00777FB4">
        <w:trPr>
          <w:trHeight w:val="508"/>
        </w:trPr>
        <w:tc>
          <w:tcPr>
            <w:tcW w:w="5651" w:type="dxa"/>
            <w:vAlign w:val="center"/>
          </w:tcPr>
          <w:p w14:paraId="492227E1" w14:textId="3B9D2090" w:rsidR="00BC31AF" w:rsidRPr="001E1767" w:rsidRDefault="001E1767" w:rsidP="008D667C">
            <w:pPr>
              <w:pStyle w:val="textsmlouvy"/>
              <w:numPr>
                <w:ilvl w:val="0"/>
                <w:numId w:val="0"/>
              </w:numPr>
              <w:jc w:val="left"/>
              <w:rPr>
                <w:rFonts w:ascii="Bahnschrift Light" w:hAnsi="Bahnschrift Light"/>
                <w:sz w:val="20"/>
                <w:szCs w:val="20"/>
                <w:highlight w:val="black"/>
              </w:rPr>
            </w:pPr>
            <w:r w:rsidRPr="001E1767">
              <w:rPr>
                <w:rFonts w:ascii="Bahnschrift Light" w:hAnsi="Bahnschrift Light"/>
                <w:sz w:val="20"/>
                <w:szCs w:val="20"/>
                <w:highlight w:val="black"/>
              </w:rPr>
              <w:t>Xxxxxxxxxxxxxxxxxxxxxxxxxxxxxxxxxxxxxxxxxxxxxxxxxxxxxxxxxxxxxxxxxxxxxxxxxxxxxx</w:t>
            </w:r>
          </w:p>
        </w:tc>
        <w:tc>
          <w:tcPr>
            <w:tcW w:w="1654" w:type="dxa"/>
            <w:vAlign w:val="center"/>
          </w:tcPr>
          <w:p w14:paraId="3E60B708" w14:textId="0DBB5C00" w:rsidR="00BC31AF" w:rsidRPr="001E1767" w:rsidRDefault="001E1767" w:rsidP="008D667C">
            <w:pPr>
              <w:pStyle w:val="textsmlouvy"/>
              <w:numPr>
                <w:ilvl w:val="0"/>
                <w:numId w:val="0"/>
              </w:numPr>
              <w:jc w:val="center"/>
              <w:rPr>
                <w:rFonts w:ascii="Bahnschrift Light" w:hAnsi="Bahnschrift Light"/>
                <w:sz w:val="20"/>
                <w:szCs w:val="20"/>
                <w:highlight w:val="black"/>
              </w:rPr>
            </w:pPr>
            <w:proofErr w:type="spellStart"/>
            <w:r w:rsidRPr="001E1767">
              <w:rPr>
                <w:rFonts w:ascii="Bahnschrift Light" w:hAnsi="Bahnschrift Light"/>
                <w:sz w:val="20"/>
                <w:szCs w:val="20"/>
                <w:highlight w:val="black"/>
              </w:rPr>
              <w:t>xxxxxxxx</w:t>
            </w:r>
            <w:proofErr w:type="spellEnd"/>
          </w:p>
        </w:tc>
        <w:tc>
          <w:tcPr>
            <w:tcW w:w="1654" w:type="dxa"/>
            <w:vAlign w:val="center"/>
          </w:tcPr>
          <w:p w14:paraId="1F5A9503" w14:textId="526A6D50" w:rsidR="00BC31AF" w:rsidRPr="001E1767" w:rsidRDefault="001E1767" w:rsidP="008D667C">
            <w:pPr>
              <w:pStyle w:val="textsmlouvy"/>
              <w:numPr>
                <w:ilvl w:val="0"/>
                <w:numId w:val="0"/>
              </w:numPr>
              <w:jc w:val="center"/>
              <w:rPr>
                <w:rFonts w:ascii="Bahnschrift Light" w:hAnsi="Bahnschrift Light"/>
                <w:sz w:val="20"/>
                <w:szCs w:val="20"/>
                <w:highlight w:val="black"/>
              </w:rPr>
            </w:pPr>
            <w:proofErr w:type="spellStart"/>
            <w:r w:rsidRPr="001E1767">
              <w:rPr>
                <w:rFonts w:ascii="Bahnschrift Light" w:hAnsi="Bahnschrift Light"/>
                <w:sz w:val="20"/>
                <w:szCs w:val="20"/>
                <w:highlight w:val="black"/>
              </w:rPr>
              <w:t>xxxxxxx</w:t>
            </w:r>
            <w:proofErr w:type="spellEnd"/>
          </w:p>
        </w:tc>
      </w:tr>
    </w:tbl>
    <w:p w14:paraId="0148007C" w14:textId="57599483" w:rsidR="00BC31AF" w:rsidRPr="00F5581F" w:rsidRDefault="00BC31AF" w:rsidP="00BC31AF">
      <w:pPr>
        <w:pStyle w:val="textsmlouvy"/>
        <w:spacing w:before="240"/>
        <w:rPr>
          <w:rFonts w:ascii="Bahnschrift Light" w:hAnsi="Bahnschrift Light"/>
          <w:sz w:val="20"/>
          <w:szCs w:val="20"/>
        </w:rPr>
      </w:pPr>
      <w:r w:rsidRPr="00F5581F">
        <w:rPr>
          <w:rFonts w:ascii="Bahnschrift Light" w:hAnsi="Bahnschrift Light"/>
          <w:sz w:val="20"/>
          <w:szCs w:val="20"/>
        </w:rPr>
        <w:t xml:space="preserve">Cena sjednaná v odst. 1 tohoto článku se stanoví jako hodinová, přičemž za každou započatou </w:t>
      </w:r>
      <w:r w:rsidR="00AC246E" w:rsidRPr="00F5581F">
        <w:rPr>
          <w:rFonts w:ascii="Bahnschrift Light" w:hAnsi="Bahnschrift Light"/>
          <w:sz w:val="20"/>
          <w:szCs w:val="20"/>
        </w:rPr>
        <w:t>čtvrt</w:t>
      </w:r>
      <w:r w:rsidRPr="00F5581F">
        <w:rPr>
          <w:rFonts w:ascii="Bahnschrift Light" w:hAnsi="Bahnschrift Light"/>
          <w:sz w:val="20"/>
          <w:szCs w:val="20"/>
        </w:rPr>
        <w:t>hodinu poskytování právních služeb náleží poskytovateli hodinová sazba</w:t>
      </w:r>
      <w:r w:rsidR="00AC246E" w:rsidRPr="00F5581F">
        <w:rPr>
          <w:rFonts w:ascii="Bahnschrift Light" w:hAnsi="Bahnschrift Light"/>
          <w:sz w:val="20"/>
          <w:szCs w:val="20"/>
        </w:rPr>
        <w:t xml:space="preserve"> odpovídající částce </w:t>
      </w:r>
      <w:r w:rsidR="00AF2882" w:rsidRPr="00F5581F">
        <w:rPr>
          <w:rFonts w:ascii="Bahnschrift Light" w:hAnsi="Bahnschrift Light"/>
          <w:sz w:val="20"/>
          <w:szCs w:val="20"/>
        </w:rPr>
        <w:t>za jednu</w:t>
      </w:r>
      <w:r w:rsidR="00AC246E" w:rsidRPr="00F5581F">
        <w:rPr>
          <w:rFonts w:ascii="Bahnschrift Light" w:hAnsi="Bahnschrift Light"/>
          <w:sz w:val="20"/>
          <w:szCs w:val="20"/>
        </w:rPr>
        <w:t xml:space="preserve"> čtvrthodinu</w:t>
      </w:r>
      <w:r w:rsidRPr="00F5581F">
        <w:rPr>
          <w:rFonts w:ascii="Bahnschrift Light" w:hAnsi="Bahnschrift Light"/>
          <w:sz w:val="20"/>
          <w:szCs w:val="20"/>
        </w:rPr>
        <w:t>.</w:t>
      </w:r>
    </w:p>
    <w:p w14:paraId="4247369D" w14:textId="2BA26EA6" w:rsidR="00BC31AF" w:rsidRPr="00F5581F" w:rsidRDefault="00BC31AF" w:rsidP="00BC31AF">
      <w:pPr>
        <w:pStyle w:val="textsmlouvy"/>
        <w:spacing w:before="240"/>
        <w:rPr>
          <w:rStyle w:val="elementor-icon-list-text"/>
          <w:rFonts w:ascii="Bahnschrift Light" w:hAnsi="Bahnschrift Light"/>
          <w:sz w:val="20"/>
          <w:szCs w:val="20"/>
        </w:rPr>
      </w:pPr>
      <w:r w:rsidRPr="00F5581F">
        <w:rPr>
          <w:rStyle w:val="elementor-icon-list-text"/>
          <w:rFonts w:ascii="Bahnschrift Light" w:hAnsi="Bahnschrift Light"/>
          <w:sz w:val="20"/>
          <w:szCs w:val="20"/>
        </w:rPr>
        <w:t>Cena uvedená v odst. 1 tohoto článku zahrnuje veškeré náklady poskytovatele na poskytování právních služeb potřebných ke splnění dané smlouvy o poskytnutí právních služeb</w:t>
      </w:r>
      <w:r w:rsidR="00777FB4" w:rsidRPr="00F5581F">
        <w:rPr>
          <w:rStyle w:val="elementor-icon-list-text"/>
          <w:rFonts w:ascii="Bahnschrift Light" w:hAnsi="Bahnschrift Light"/>
          <w:sz w:val="20"/>
          <w:szCs w:val="20"/>
        </w:rPr>
        <w:t xml:space="preserve"> kromě účelně vynaložených nákladů na cestu do místa poskytnutí služeb určených objednatelem</w:t>
      </w:r>
      <w:r w:rsidRPr="00F5581F">
        <w:rPr>
          <w:rStyle w:val="elementor-icon-list-text"/>
          <w:rFonts w:ascii="Bahnschrift Light" w:hAnsi="Bahnschrift Light"/>
          <w:sz w:val="20"/>
          <w:szCs w:val="20"/>
        </w:rPr>
        <w:t>.</w:t>
      </w:r>
    </w:p>
    <w:p w14:paraId="47250906" w14:textId="117B91BA" w:rsidR="00777FB4" w:rsidRPr="00F5581F" w:rsidRDefault="00777FB4" w:rsidP="00BC31AF">
      <w:pPr>
        <w:pStyle w:val="textsmlouvy"/>
        <w:spacing w:before="240"/>
        <w:rPr>
          <w:rStyle w:val="elementor-icon-list-text"/>
          <w:rFonts w:ascii="Bahnschrift Light" w:hAnsi="Bahnschrift Light"/>
          <w:sz w:val="20"/>
          <w:szCs w:val="20"/>
        </w:rPr>
      </w:pPr>
      <w:r w:rsidRPr="00F5581F">
        <w:rPr>
          <w:rStyle w:val="elementor-icon-list-text"/>
          <w:rFonts w:ascii="Bahnschrift Light" w:hAnsi="Bahnschrift Light"/>
          <w:sz w:val="20"/>
          <w:szCs w:val="20"/>
        </w:rPr>
        <w:lastRenderedPageBreak/>
        <w:t xml:space="preserve">V případě, že právní služby budou na základě požadavku objednatele poskytovány mimo sídlo poskytovatele, bude hodinová sazba dle odst. 1 tohoto článku účtována i za čas strávený na cestě ze sídla poskytovatele do místa poskytování právních služeb a za čas strávený na cestě z místa poskytování služeb na adresu sídla poskytovatele. K hodinové sazbě budou připočteny účelně vynaložené náklady </w:t>
      </w:r>
      <w:r w:rsidR="00C96CAA" w:rsidRPr="00F5581F">
        <w:rPr>
          <w:rStyle w:val="elementor-icon-list-text"/>
          <w:rFonts w:ascii="Bahnschrift Light" w:hAnsi="Bahnschrift Light"/>
          <w:sz w:val="20"/>
          <w:szCs w:val="20"/>
        </w:rPr>
        <w:t>na</w:t>
      </w:r>
      <w:r w:rsidRPr="00F5581F">
        <w:rPr>
          <w:rStyle w:val="elementor-icon-list-text"/>
          <w:rFonts w:ascii="Bahnschrift Light" w:hAnsi="Bahnschrift Light"/>
          <w:sz w:val="20"/>
          <w:szCs w:val="20"/>
        </w:rPr>
        <w:t xml:space="preserve"> pohonné hmoty spotřebované při cestě do místa poskytování právních služeb ze sídla poskytovatele a z místa poskytování právních služeb na adresu sídla poskytovatele. </w:t>
      </w:r>
    </w:p>
    <w:p w14:paraId="41070D43"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V případě, že v rámci zastupování objednatele poskytovatelem před orgány veřejné moci nebo v jiné souvislosti dojde k přisouzení nákladů řízení, náleží tyto náklady objednateli v rozsahu dle vyhlášky č. 177/1996 Sb., advokátní tarif, a to i v případě, že by bylo rozhodnuto, že mají být uhrazeny k rukám, či na účet poskytovatele. Pokud bude přesto částka nákladů řízení připsána na účet poskytovatele nebo zaplacena k jeho rukám, je poskytovatel povinen tuto částku převést do 30 dnů na bankovní účet objednatele.</w:t>
      </w:r>
    </w:p>
    <w:p w14:paraId="46949BAE"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Platební podmínky a lhůty</w:t>
      </w:r>
    </w:p>
    <w:p w14:paraId="4E2541F8" w14:textId="0A5F8FB9" w:rsidR="00BC31AF" w:rsidRPr="00F5581F" w:rsidRDefault="008C6B3F" w:rsidP="00BC31AF">
      <w:pPr>
        <w:pStyle w:val="textsmlouvy"/>
        <w:rPr>
          <w:rFonts w:ascii="Bahnschrift Light" w:hAnsi="Bahnschrift Light"/>
          <w:sz w:val="20"/>
          <w:szCs w:val="20"/>
        </w:rPr>
      </w:pPr>
      <w:r w:rsidRPr="00F5581F">
        <w:rPr>
          <w:rFonts w:ascii="Bahnschrift Light" w:hAnsi="Bahnschrift Light"/>
          <w:sz w:val="20"/>
          <w:szCs w:val="20"/>
        </w:rPr>
        <w:t>Odměna</w:t>
      </w:r>
      <w:r w:rsidR="00BC31AF" w:rsidRPr="00F5581F">
        <w:rPr>
          <w:rFonts w:ascii="Bahnschrift Light" w:hAnsi="Bahnschrift Light"/>
          <w:sz w:val="20"/>
          <w:szCs w:val="20"/>
        </w:rPr>
        <w:t xml:space="preserve"> dle čl. III. této smlouvy bude poskytovatelem vyúčtována </w:t>
      </w:r>
      <w:r w:rsidR="00D60047" w:rsidRPr="00F5581F">
        <w:rPr>
          <w:rFonts w:ascii="Bahnschrift Light" w:hAnsi="Bahnschrift Light"/>
          <w:sz w:val="20"/>
          <w:szCs w:val="20"/>
        </w:rPr>
        <w:t>za každý měsíc</w:t>
      </w:r>
      <w:r w:rsidR="00C96CAA" w:rsidRPr="00F5581F">
        <w:rPr>
          <w:rFonts w:ascii="Bahnschrift Light" w:hAnsi="Bahnschrift Light"/>
          <w:sz w:val="20"/>
          <w:szCs w:val="20"/>
        </w:rPr>
        <w:t>,</w:t>
      </w:r>
      <w:r w:rsidR="00D60047" w:rsidRPr="00F5581F">
        <w:rPr>
          <w:rFonts w:ascii="Bahnschrift Light" w:hAnsi="Bahnschrift Light"/>
          <w:sz w:val="20"/>
          <w:szCs w:val="20"/>
        </w:rPr>
        <w:t xml:space="preserve"> v němž byly poskytnuty právní služby</w:t>
      </w:r>
      <w:r w:rsidR="00BC31AF" w:rsidRPr="00F5581F">
        <w:rPr>
          <w:rFonts w:ascii="Bahnschrift Light" w:hAnsi="Bahnschrift Light"/>
          <w:sz w:val="20"/>
          <w:szCs w:val="20"/>
        </w:rPr>
        <w:t xml:space="preserve"> na základě </w:t>
      </w:r>
      <w:r w:rsidR="00AF2882" w:rsidRPr="00F5581F">
        <w:rPr>
          <w:rFonts w:ascii="Bahnschrift Light" w:hAnsi="Bahnschrift Light"/>
          <w:sz w:val="20"/>
          <w:szCs w:val="20"/>
        </w:rPr>
        <w:t>dílčí smlouvy.</w:t>
      </w:r>
      <w:r w:rsidR="00BC31AF" w:rsidRPr="00F5581F">
        <w:rPr>
          <w:rFonts w:ascii="Bahnschrift Light" w:hAnsi="Bahnschrift Light"/>
          <w:sz w:val="20"/>
          <w:szCs w:val="20"/>
        </w:rPr>
        <w:t xml:space="preserve"> </w:t>
      </w:r>
    </w:p>
    <w:p w14:paraId="3CF0AB1B" w14:textId="77777777" w:rsidR="001E1767" w:rsidRDefault="00BC31AF" w:rsidP="00BC31AF">
      <w:pPr>
        <w:pStyle w:val="textsmlouvy"/>
        <w:rPr>
          <w:rFonts w:ascii="Bahnschrift Light" w:hAnsi="Bahnschrift Light"/>
          <w:sz w:val="20"/>
          <w:szCs w:val="20"/>
        </w:rPr>
      </w:pPr>
      <w:r w:rsidRPr="003D34D5">
        <w:rPr>
          <w:rFonts w:ascii="Bahnschrift Light" w:hAnsi="Bahnschrift Light"/>
          <w:sz w:val="20"/>
          <w:szCs w:val="20"/>
        </w:rPr>
        <w:t xml:space="preserve">Poskytovatel odešle fakturu na fakturační e-mailovou adresu objednatele: </w:t>
      </w:r>
      <w:hyperlink r:id="rId13" w:history="1">
        <w:proofErr w:type="spellStart"/>
        <w:r w:rsidR="001E1767" w:rsidRPr="001E1767">
          <w:rPr>
            <w:rStyle w:val="Hypertextovodkaz"/>
            <w:rFonts w:ascii="Bahnschrift Light" w:hAnsi="Bahnschrift Light"/>
            <w:sz w:val="20"/>
            <w:szCs w:val="20"/>
            <w:highlight w:val="black"/>
          </w:rPr>
          <w:t>xxxxxxxxxxxxxxxx</w:t>
        </w:r>
      </w:hyperlink>
      <w:r w:rsidR="001E1767" w:rsidRPr="001E1767">
        <w:rPr>
          <w:rFonts w:ascii="Bahnschrift Light" w:hAnsi="Bahnschrift Light"/>
          <w:sz w:val="20"/>
          <w:szCs w:val="20"/>
          <w:highlight w:val="black"/>
        </w:rPr>
        <w:t>xxxx</w:t>
      </w:r>
      <w:hyperlink r:id="rId14" w:history="1">
        <w:r w:rsidR="001E1767" w:rsidRPr="001E1767">
          <w:rPr>
            <w:rStyle w:val="Hypertextovodkaz"/>
            <w:rFonts w:ascii="Bahnschrift Light" w:hAnsi="Bahnschrift Light"/>
            <w:sz w:val="20"/>
            <w:szCs w:val="20"/>
            <w:highlight w:val="black"/>
          </w:rPr>
          <w:t>xxxxxxxxxxxxxxxx</w:t>
        </w:r>
      </w:hyperlink>
      <w:r w:rsidR="001E1767" w:rsidRPr="001E1767">
        <w:rPr>
          <w:rFonts w:ascii="Bahnschrift Light" w:hAnsi="Bahnschrift Light"/>
          <w:sz w:val="20"/>
          <w:szCs w:val="20"/>
          <w:highlight w:val="black"/>
        </w:rPr>
        <w:t>xx</w:t>
      </w:r>
      <w:proofErr w:type="spellEnd"/>
    </w:p>
    <w:p w14:paraId="44D3F971" w14:textId="289A27AC"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Veškeré faktury vystavené poskytovatelem jsou splatné do </w:t>
      </w:r>
      <w:r w:rsidR="00AF2882" w:rsidRPr="00F5581F">
        <w:rPr>
          <w:rFonts w:ascii="Bahnschrift Light" w:hAnsi="Bahnschrift Light"/>
          <w:sz w:val="20"/>
          <w:szCs w:val="20"/>
        </w:rPr>
        <w:t>15</w:t>
      </w:r>
      <w:r w:rsidRPr="00F5581F">
        <w:rPr>
          <w:rFonts w:ascii="Bahnschrift Light" w:hAnsi="Bahnschrift Light"/>
          <w:sz w:val="20"/>
          <w:szCs w:val="20"/>
        </w:rPr>
        <w:t xml:space="preserve"> kalendářních dnů od jejich vystavení objednateli. Objednatel provede během lhůty splatnosti platbu na bankovní účet poskytovatele uvedený v záhlaví smlouvy.</w:t>
      </w:r>
    </w:p>
    <w:p w14:paraId="13154FE0" w14:textId="77777777" w:rsidR="00BC31AF" w:rsidRPr="00F5581F" w:rsidRDefault="00BC31AF" w:rsidP="00BC31AF">
      <w:pPr>
        <w:pStyle w:val="textsmlouvy"/>
        <w:contextualSpacing/>
        <w:rPr>
          <w:rFonts w:ascii="Bahnschrift Light" w:hAnsi="Bahnschrift Light"/>
          <w:sz w:val="20"/>
          <w:szCs w:val="20"/>
        </w:rPr>
      </w:pPr>
      <w:r w:rsidRPr="00F5581F">
        <w:rPr>
          <w:rFonts w:ascii="Bahnschrift Light" w:hAnsi="Bahnschrift Light"/>
          <w:sz w:val="20"/>
          <w:szCs w:val="20"/>
        </w:rPr>
        <w:t>Faktura musí obsahovat náležitosti řádného daňového dokladu podle příslušných právních předpisů, zejména zákona č. 235/2004 Sb., o dani z přidané hodnoty, ve znění pozdějších předpisů (dále jen „</w:t>
      </w:r>
      <w:r w:rsidRPr="00F5581F">
        <w:rPr>
          <w:rFonts w:ascii="Bahnschrift Light" w:hAnsi="Bahnschrift Light"/>
          <w:b/>
          <w:bCs/>
          <w:sz w:val="20"/>
          <w:szCs w:val="20"/>
        </w:rPr>
        <w:t>zákon o DPH</w:t>
      </w:r>
      <w:r w:rsidRPr="00F5581F">
        <w:rPr>
          <w:rFonts w:ascii="Bahnschrift Light" w:hAnsi="Bahnschrift Light"/>
          <w:sz w:val="20"/>
          <w:szCs w:val="20"/>
        </w:rPr>
        <w:t>“). Faktura dále musí obsahovat níže uvedené údaje:</w:t>
      </w:r>
    </w:p>
    <w:p w14:paraId="33A60676" w14:textId="77777777" w:rsidR="00BC31AF" w:rsidRPr="00F5581F" w:rsidRDefault="00BC31AF" w:rsidP="00BC31AF">
      <w:pPr>
        <w:pStyle w:val="druhstupe"/>
        <w:spacing w:after="0"/>
        <w:rPr>
          <w:rFonts w:ascii="Bahnschrift Light" w:hAnsi="Bahnschrift Light"/>
          <w:sz w:val="20"/>
          <w:szCs w:val="20"/>
        </w:rPr>
      </w:pPr>
      <w:r w:rsidRPr="00F5581F">
        <w:rPr>
          <w:rFonts w:ascii="Bahnschrift Light" w:hAnsi="Bahnschrift Light"/>
          <w:sz w:val="20"/>
          <w:szCs w:val="20"/>
        </w:rPr>
        <w:t>číslo smlouvy a číslo objednávky, které objednatel sdělí poskytovateli po uzavření smlouvy,</w:t>
      </w:r>
    </w:p>
    <w:p w14:paraId="0352BEA7"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číslo faktury, datum vystavení a datum uskutečnění zdanitelného plnění,</w:t>
      </w:r>
    </w:p>
    <w:p w14:paraId="1868C1B8"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 xml:space="preserve">soupis realizovaných právních služeb včetně příslušné sazby. </w:t>
      </w:r>
    </w:p>
    <w:p w14:paraId="05DC7A67" w14:textId="7EAC61FF"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Smluvní strany se dohodly, že pokud bude v okamžiku uskutečnění zdanitelného plnění správcem daně zveřejněna způsobem umožňujícím dálkový přístup skutečnost, že poskytovatel je nespolehlivým plátcem ve smyslu § 106a zákona o DPH, nebo má-li být platba za zdanitelné plnění uskutečněné poskytovatelem v tuzemsku zcela nebo </w:t>
      </w:r>
      <w:r w:rsidR="008C6B3F" w:rsidRPr="00F5581F">
        <w:rPr>
          <w:rFonts w:ascii="Bahnschrift Light" w:hAnsi="Bahnschrift Light"/>
          <w:sz w:val="20"/>
          <w:szCs w:val="20"/>
        </w:rPr>
        <w:t>zčásti</w:t>
      </w:r>
      <w:r w:rsidRPr="00F5581F">
        <w:rPr>
          <w:rFonts w:ascii="Bahnschrift Light" w:hAnsi="Bahnschrift Light"/>
          <w:sz w:val="20"/>
          <w:szCs w:val="20"/>
        </w:rPr>
        <w:t xml:space="preserve"> poukázána na bankovní účet vedený poskytovatelem platebních služeb mimo tuzemsko, je objednatel oprávněn část ceny odpovídající dani z přidané hodnoty zaplatit přímo na bankovní účet správce daně ve smyslu § 109a zákona o DPH. Na bankovní účet poskytovatele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765081A1"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Práva a povinnosti poskytovatele</w:t>
      </w:r>
    </w:p>
    <w:p w14:paraId="0989F0E2"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Poskytovatel je povinen chránit a prosazovat oprávněné zájmy objednatele a řídit se jeho pokyny. Od těchto pokynů se může poskytovatel odchýlit jen tehdy, je-li to naléhavé a nezbytné v zájmu objednatele a poskytovatel nemůže včas obdržet jeho souhlas. Poskytovatel je dále </w:t>
      </w:r>
      <w:r w:rsidRPr="00F5581F">
        <w:rPr>
          <w:rFonts w:ascii="Bahnschrift Light" w:hAnsi="Bahnschrift Light"/>
          <w:sz w:val="20"/>
          <w:szCs w:val="20"/>
        </w:rPr>
        <w:lastRenderedPageBreak/>
        <w:t>povinen oznámit objednateli všechny okolnosti, které zjistil při poskytování právních služeb a které mohou mít vliv na změnu pokynů objednatele.</w:t>
      </w:r>
    </w:p>
    <w:p w14:paraId="0BEAB717"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Právní služby bude poskytovatel poskytovat tak, aby vysokou kvalitou právních služeb budoval a udržoval dobré jméno objednatele. Poskytovatel je povinen jednat čestně a svědomitě, je povinen využívat důsledně všechny zákonné prostředky a v jejich rámci uplatnit v zájmu objednatele vše, co podle svého přesvědčení pokládá za prospěšné.</w:t>
      </w:r>
    </w:p>
    <w:p w14:paraId="467EAE8B" w14:textId="2BB887AF"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je povinen při poskytování sjednaných právních služeb postupovat s odbornou péčí, v souladu se svými povinnostmi stanovenými touto smlouvou, v souladu s obecně závaznými právními předpisy, relevantní judikaturou a výkladovou praxí.</w:t>
      </w:r>
    </w:p>
    <w:p w14:paraId="04FAE563"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se zavazuje informovat objednatele bez zbytečného odkladu o veškerých skutečnostech souvisejících s poskytováním právních služeb dle této smlouvy a poučit objednatele o jeho oprávněných nárocích a lhůtách, v nichž je třeba je uplatňovat, i o jeho povinnostech vyplývajících z právních a jiných předpisů.</w:t>
      </w:r>
    </w:p>
    <w:p w14:paraId="283EC71B" w14:textId="0C0CCCEF"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Zjistí-li poskytovatel, že pokyny objednatele jsou nevhodné či neúčelné nebo jsou v rozporu se zákonem nebo jinými právními předpisy, je poskytovatel povinen na tuto skutečnost objednatele upozornit. Bud</w:t>
      </w:r>
      <w:r w:rsidR="00D5100B" w:rsidRPr="00F5581F">
        <w:rPr>
          <w:rFonts w:ascii="Bahnschrift Light" w:hAnsi="Bahnschrift Light"/>
          <w:sz w:val="20"/>
          <w:szCs w:val="20"/>
        </w:rPr>
        <w:t>e</w:t>
      </w:r>
      <w:r w:rsidRPr="00F5581F">
        <w:rPr>
          <w:rFonts w:ascii="Bahnschrift Light" w:hAnsi="Bahnschrift Light"/>
          <w:sz w:val="20"/>
          <w:szCs w:val="20"/>
        </w:rPr>
        <w:t>-li objednatel přes toto upozornění na splnění svých pokynů trvat, má poskytovatel právo:</w:t>
      </w:r>
    </w:p>
    <w:p w14:paraId="0B691CDF"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požádat o písemné potvrzení pokynu;</w:t>
      </w:r>
    </w:p>
    <w:p w14:paraId="5A85441E"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přerušit poskytování právních služeb za předpokladu, že pokyny objednatele jsou v rozporu s touto smlouvou.</w:t>
      </w:r>
    </w:p>
    <w:p w14:paraId="45931A13"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je povinen informovat objednatele o zásadních otázkách postupu při poskytování právních služeb a zařizování záležitostí podle této smlouvy. Poskytovatel je dále povinen informovat objednatele o svém postupu ve všech případech, kdy o to bude objednatelem požádán.</w:t>
      </w:r>
    </w:p>
    <w:p w14:paraId="375C2950"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Poskytovatel poskytuje právní služby osobně, nebo prostřednictvím jiného advokáta, případně zaměstnance své advokátní kanceláře. </w:t>
      </w:r>
    </w:p>
    <w:p w14:paraId="65A9B6CE"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se zavazuje postupovat při poskytování právních služeb dle této smlouvy v souladu s platnými právními předpisy České republiky, které bude interpretovat podle svého nejlepšího vědomí a svědomí.</w:t>
      </w:r>
    </w:p>
    <w:p w14:paraId="3AD6E762"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Pokud v průběhu plnění předmětu této smlouvy vznikne na straně poskytovatele potřeba využít služeb třetí strany, je poskytovatel oprávněn tak učinit jen po předchozím písemném souhlasu objednatele. Odepře-li objednatel tento souhlas udělit, není poskytovatel oprávněn využít služeb třetí strany. </w:t>
      </w:r>
    </w:p>
    <w:p w14:paraId="61777FAE"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Práva a povinnosti objednatele</w:t>
      </w:r>
    </w:p>
    <w:p w14:paraId="406A1153" w14:textId="621EB5F4"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Objednatel se zavazuje poskytnout poskytovateli, popřípadě poskytovatelem zmocněné osobě</w:t>
      </w:r>
      <w:r w:rsidR="00D5100B" w:rsidRPr="00F5581F">
        <w:rPr>
          <w:rFonts w:ascii="Bahnschrift Light" w:hAnsi="Bahnschrift Light"/>
          <w:sz w:val="20"/>
          <w:szCs w:val="20"/>
        </w:rPr>
        <w:t>,</w:t>
      </w:r>
      <w:r w:rsidRPr="00F5581F">
        <w:rPr>
          <w:rFonts w:ascii="Bahnschrift Light" w:hAnsi="Bahnschrift Light"/>
          <w:sz w:val="20"/>
          <w:szCs w:val="20"/>
        </w:rPr>
        <w:t xml:space="preserve"> úplné, pravdivé a včasné informace potřebné k řádnému plnění závazků poskytovatele z této smlouvy.</w:t>
      </w:r>
    </w:p>
    <w:p w14:paraId="40277232" w14:textId="690BF269"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Objednatel poskytne poskytovateli, popřípadě poskytovatelem zmocněné osobě</w:t>
      </w:r>
      <w:r w:rsidR="00D5100B" w:rsidRPr="00F5581F">
        <w:rPr>
          <w:rFonts w:ascii="Bahnschrift Light" w:hAnsi="Bahnschrift Light"/>
          <w:sz w:val="20"/>
          <w:szCs w:val="20"/>
        </w:rPr>
        <w:t>,</w:t>
      </w:r>
      <w:r w:rsidRPr="00F5581F">
        <w:rPr>
          <w:rFonts w:ascii="Bahnschrift Light" w:hAnsi="Bahnschrift Light"/>
          <w:sz w:val="20"/>
          <w:szCs w:val="20"/>
        </w:rPr>
        <w:t xml:space="preserve"> veškerou součinnost, která se v průběhu plnění závazků poskytovatele </w:t>
      </w:r>
      <w:r w:rsidR="00D5100B" w:rsidRPr="00F5581F">
        <w:rPr>
          <w:rFonts w:ascii="Bahnschrift Light" w:hAnsi="Bahnschrift Light"/>
          <w:sz w:val="20"/>
          <w:szCs w:val="20"/>
        </w:rPr>
        <w:t xml:space="preserve">ukáže </w:t>
      </w:r>
      <w:r w:rsidRPr="00F5581F">
        <w:rPr>
          <w:rFonts w:ascii="Bahnschrift Light" w:hAnsi="Bahnschrift Light"/>
          <w:sz w:val="20"/>
          <w:szCs w:val="20"/>
        </w:rPr>
        <w:t>jako potřebná</w:t>
      </w:r>
      <w:r w:rsidR="00D5100B" w:rsidRPr="00F5581F">
        <w:rPr>
          <w:rFonts w:ascii="Bahnschrift Light" w:hAnsi="Bahnschrift Light"/>
          <w:sz w:val="20"/>
          <w:szCs w:val="20"/>
        </w:rPr>
        <w:t>,</w:t>
      </w:r>
      <w:r w:rsidRPr="00F5581F">
        <w:rPr>
          <w:rFonts w:ascii="Bahnschrift Light" w:hAnsi="Bahnschrift Light"/>
          <w:sz w:val="20"/>
          <w:szCs w:val="20"/>
        </w:rPr>
        <w:t xml:space="preserve"> a zavazuje se zajistit dostatečnou spolupráci ze strany </w:t>
      </w:r>
      <w:r w:rsidR="00D5100B" w:rsidRPr="00F5581F">
        <w:rPr>
          <w:rFonts w:ascii="Bahnschrift Light" w:hAnsi="Bahnschrift Light"/>
          <w:sz w:val="20"/>
          <w:szCs w:val="20"/>
        </w:rPr>
        <w:t xml:space="preserve">svých </w:t>
      </w:r>
      <w:r w:rsidR="00DC3926" w:rsidRPr="00F5581F">
        <w:rPr>
          <w:rFonts w:ascii="Bahnschrift Light" w:hAnsi="Bahnschrift Light"/>
          <w:sz w:val="20"/>
          <w:szCs w:val="20"/>
        </w:rPr>
        <w:t>zaměstnanců k</w:t>
      </w:r>
      <w:r w:rsidR="00D5100B" w:rsidRPr="00F5581F">
        <w:rPr>
          <w:rFonts w:ascii="Bahnschrift Light" w:hAnsi="Bahnschrift Light"/>
          <w:sz w:val="20"/>
          <w:szCs w:val="20"/>
        </w:rPr>
        <w:t xml:space="preserve"> </w:t>
      </w:r>
      <w:r w:rsidRPr="00F5581F">
        <w:rPr>
          <w:rFonts w:ascii="Bahnschrift Light" w:hAnsi="Bahnschrift Light"/>
          <w:sz w:val="20"/>
          <w:szCs w:val="20"/>
        </w:rPr>
        <w:t>umožnění řádného plnění této smlouvy</w:t>
      </w:r>
      <w:r w:rsidR="00D5100B" w:rsidRPr="00F5581F">
        <w:rPr>
          <w:rFonts w:ascii="Bahnschrift Light" w:hAnsi="Bahnschrift Light"/>
          <w:sz w:val="20"/>
          <w:szCs w:val="20"/>
        </w:rPr>
        <w:t>.</w:t>
      </w:r>
    </w:p>
    <w:p w14:paraId="4454C839"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lastRenderedPageBreak/>
        <w:t>Objednatel se zavazuje seznámit poskytovatele se všemi relevantními skutečnostmi, které jsou nezbytné pro poskytnutí každé jednotlivé právní služby. Mezi tyto povinnosti patří zejména povinnost seznámit poskytovatele se všemi objednateli známými okolnostmi týkajícími se poskytování dané právní služby, s informacemi a dokumenty, které objednatel v souvislosti s danou právní službou má k dispozici, a všemi dalšími relevantními skutečnostmi, které jsou nezbytné pro možnost poskytnutí právní služby na nejvyšší možné profesionální úrovni.</w:t>
      </w:r>
    </w:p>
    <w:p w14:paraId="0392074E"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Mlčenlivost</w:t>
      </w:r>
    </w:p>
    <w:p w14:paraId="142EF196" w14:textId="0C5B49DA"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se zavazuje zachovávat mlčenlivost o všech skutečnostech, o nichž se dozví v souvislosti s poskytováním právních a poradenských služeb</w:t>
      </w:r>
      <w:r w:rsidR="00245DDC" w:rsidRPr="00F5581F">
        <w:rPr>
          <w:rFonts w:ascii="Bahnschrift Light" w:hAnsi="Bahnschrift Light"/>
          <w:sz w:val="20"/>
          <w:szCs w:val="20"/>
        </w:rPr>
        <w:t xml:space="preserve"> o </w:t>
      </w:r>
      <w:r w:rsidRPr="00F5581F">
        <w:rPr>
          <w:rFonts w:ascii="Bahnschrift Light" w:hAnsi="Bahnschrift Light"/>
          <w:sz w:val="20"/>
          <w:szCs w:val="20"/>
        </w:rPr>
        <w:t>objednateli podle této smlouvy. Tato povinnost se vztahuje na všechny zaměstnance poskytovatele.</w:t>
      </w:r>
    </w:p>
    <w:p w14:paraId="67F6CE72"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Smluvní strany sjednávají, že veškeré skutečnosti obchodní, ekonomické a technické povahy související se smluvními stranami, které nejsou běžně dostupné v obchodních kruzích a se kterými smluvní strany při realizaci předmětu smlouvy nebo v souvislosti s touto smlouvou přijdou do styku, jsou smluvními stranami považovány za důvěrné. Pro účely této smlouvy jsou důvěrnými informacemi a obchodním tajemstvím zejména (ale nikoliv výlučně):</w:t>
      </w:r>
    </w:p>
    <w:p w14:paraId="025AEC25"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smlouva, zápisy z jednání smluvních stran, všechny informace, které poskytne objednatel poskytovateli, v podobě materializované nebo dematerializované,</w:t>
      </w:r>
    </w:p>
    <w:p w14:paraId="7521FD29"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jakékoliv dokumenty, které budou zpracovány na základě této smlouvy,</w:t>
      </w:r>
    </w:p>
    <w:p w14:paraId="33FA172B"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další podklady a informace, které jsou předmětem obchodního tajemství a budou předávány mezi smluvními stranami při plnění závazků ze smluv.</w:t>
      </w:r>
    </w:p>
    <w:p w14:paraId="1C578E30"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se zavazuje:</w:t>
      </w:r>
    </w:p>
    <w:p w14:paraId="65F67870"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zachovat obchodní tajemství, a to až do doby, kdy se informace této povahy stanou obecně známými za předpokladu, že se tak nestane porušením povinnosti mlčenlivosti,</w:t>
      </w:r>
    </w:p>
    <w:p w14:paraId="3B7758F3"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použít informace uvedené povahy pouze pro činnosti související s přípravou a plněním této smlouvy, dále tyto informace nerozšiřovat ani nereprodukovat, nezpřístupnit je jiným osobám ani je nevyužít pro sebe či pro jinou osobu,</w:t>
      </w:r>
    </w:p>
    <w:p w14:paraId="6C9C2A35"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omezit počet svých zaměstnanců pro styk s těmito chráněnými informacemi a přijmout účinná opatření pro zamezení jejich úniku, případně zabezpečit, aby i tyto osoby považovaly uvedené informace za důvěrné a zachovávaly o nich mlčenlivost,</w:t>
      </w:r>
    </w:p>
    <w:p w14:paraId="3E0C1B7B" w14:textId="77777777" w:rsidR="00BC31AF" w:rsidRPr="00F5581F" w:rsidRDefault="00BC31AF" w:rsidP="00BC31AF">
      <w:pPr>
        <w:pStyle w:val="druhstupe"/>
        <w:rPr>
          <w:rFonts w:ascii="Bahnschrift Light" w:hAnsi="Bahnschrift Light"/>
          <w:sz w:val="20"/>
          <w:szCs w:val="20"/>
        </w:rPr>
      </w:pPr>
      <w:r w:rsidRPr="00F5581F">
        <w:rPr>
          <w:rFonts w:ascii="Bahnschrift Light" w:hAnsi="Bahnschrift Light"/>
          <w:sz w:val="20"/>
          <w:szCs w:val="20"/>
        </w:rPr>
        <w:t>zabezpečit, aby veškeré převzaté dokumenty a případné analýzy obsahující obchodní tajemství nebo důvěrné informace byly řádně evidovány, nebyly zhotovovány neevidované kopie a před ukončením poskytování právních služeb dle této smlouvy byly všechny dokumenty včetně kopií vráceny objednateli.</w:t>
      </w:r>
    </w:p>
    <w:p w14:paraId="71870AA2"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resp. všichni jeho advokáti, koncipienti i zaměstnanci jsou povinni zachovávat mlčenlivost o všech skutečnostech, o nichž se dozvěděli v souvislosti s poskytováním právních služeb. Povinnosti mlčenlivosti může poskytovatele zprostit pouze objednatel.</w:t>
      </w:r>
    </w:p>
    <w:p w14:paraId="64AFD798" w14:textId="2C586D05"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Zbavení povinnosti mlčenlivosti objednatelem nebo jeho právním nástupcem anebo jeho právními nástupci musí být provedeno písemnou formou a musí být adresováno poskytovateli; v řízení před soudem tak lze učinit i ústně do protokolu. I poté je však poskytovatel povinen zachovávat mlčenlivost, je-li z okolností případu zřejmé, že ho objednatel nebo jeho právní nástupce této povinnosti zprostil pod nátlakem nebo v tísni. Poskytovatel nemá povinnost mlčenlivosti ve vztahu k osobě, kterou pověřuje provedením jednotlivých úkonů právních služeb, pokud je tato osoba povinna sama tuto povinnost zachovávat. Povinností mlčenlivosti není poskytovatel vázán v rozsahu nezbytném pro řízení před soudem nebo jiným orgánem, je-li </w:t>
      </w:r>
      <w:r w:rsidRPr="00F5581F">
        <w:rPr>
          <w:rFonts w:ascii="Bahnschrift Light" w:hAnsi="Bahnschrift Light"/>
          <w:sz w:val="20"/>
          <w:szCs w:val="20"/>
        </w:rPr>
        <w:lastRenderedPageBreak/>
        <w:t xml:space="preserve">předmětem řízení spor mezi ním a objednatelem nebo jeho právním nástupcem; povinností mlčenlivosti není poskytovatel vázán též v řízení podle § 55 zákona o advokacii v řízení o žalobě proti rozhodnutí Komory anebo v řízení o kasační stížnosti proti rozhodnutí soudu o této žalobě podle zvláštního právního předpisu, jakož i v řízení ve věcech uvedených v § 55b zákona o advokacii, a to v rozsahu nezbytném pro ochranu </w:t>
      </w:r>
      <w:r w:rsidR="00245DDC" w:rsidRPr="00F5581F">
        <w:rPr>
          <w:rFonts w:ascii="Bahnschrift Light" w:hAnsi="Bahnschrift Light"/>
          <w:sz w:val="20"/>
          <w:szCs w:val="20"/>
        </w:rPr>
        <w:t>svých</w:t>
      </w:r>
      <w:r w:rsidRPr="00F5581F">
        <w:rPr>
          <w:rFonts w:ascii="Bahnschrift Light" w:hAnsi="Bahnschrift Light"/>
          <w:sz w:val="20"/>
          <w:szCs w:val="20"/>
        </w:rPr>
        <w:t xml:space="preserve"> práv nebo právem chráněných zájmů jako advokáta. Povinností mlčenlivosti poskytovatele nejsou dotčeny jeho povinnosti jako daňového subjektu stanovené zvláštními předpisy o správě daní a poplatků; i v tomto případě je však poskytovatel povinen zachovávat mlčenlivost o povaze věci, ve které právní služby poskytl nebo poskytuje. Povinnosti mlčenlivosti se poskytovatel nemůže dovolávat v kárném řízení, jakož i vůči advokátovi, který byl pověřen předsedou kontrolní rady provedením přípravných úkonů k prověření, zda došlo ke kárnému provinění. Povinnosti mlčenlivosti se poskytovatel nemůže dovolávat při plnění povinností podle zákona č. 253/2008 Sb., o některých opatřeních proti legalizaci výnosů z trestné činnosti a financování terorismu, ve znění pozdějších předpisů. Povinností mlčenlivosti není dotčena zákonem uložená povinnost překazit spáchání trestného činu. Povinnost mlčenlivosti trvá i po vyškrtnutí ze seznamu advokátů.</w:t>
      </w:r>
    </w:p>
    <w:p w14:paraId="48EECE0A"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Odpovědnost za škodu</w:t>
      </w:r>
    </w:p>
    <w:p w14:paraId="0C633E16"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odpovídá za řádné, odborné a včasné poskytnutí právních služeb. Poskytovatel odpovídá objednateli za škodu, kterou mu způsobil v souvislosti s poskytováním příslušných právních služeb. Poskytovatel odpovídá za škodu způsobenou objednateli i tehdy, byla-li škoda způsobena v souvislosti s poskytováním příslušných právních služeb jím zvoleným zástupcem, advokátním koncipientem nebo jeho jiným zaměstnancem příp. jeho subdodavatelem.</w:t>
      </w:r>
    </w:p>
    <w:p w14:paraId="56518D69" w14:textId="763F614D"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Smluvní strany nesou odpovědnost za způsobenou škodu v rámci platných právních předpisů a dle této rámcové smlouvy.</w:t>
      </w:r>
      <w:r w:rsidR="004E796C" w:rsidRPr="00F5581F">
        <w:rPr>
          <w:rFonts w:ascii="Bahnschrift Light" w:hAnsi="Bahnschrift Light"/>
          <w:sz w:val="20"/>
          <w:szCs w:val="20"/>
        </w:rPr>
        <w:t xml:space="preserve"> Poskytovatel má pro účely odpovědnosti za škodu sjednáno pojištění odpovědnosti advokáta v zákonné výši a případná škoda bude hrazena prostřednictvím pojistného plnění. </w:t>
      </w:r>
    </w:p>
    <w:p w14:paraId="11AAD08F"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Doba uzavření smlouvy</w:t>
      </w:r>
    </w:p>
    <w:p w14:paraId="1C22D12D" w14:textId="77777777" w:rsidR="001E1767" w:rsidRDefault="00BC31AF" w:rsidP="00BC31AF">
      <w:pPr>
        <w:pStyle w:val="textsmlouvy"/>
        <w:rPr>
          <w:rFonts w:ascii="Bahnschrift Light" w:hAnsi="Bahnschrift Light"/>
          <w:sz w:val="20"/>
          <w:szCs w:val="20"/>
        </w:rPr>
      </w:pPr>
      <w:r w:rsidRPr="00F5581F">
        <w:rPr>
          <w:rFonts w:ascii="Bahnschrift Light" w:hAnsi="Bahnschrift Light"/>
          <w:sz w:val="20"/>
          <w:szCs w:val="20"/>
        </w:rPr>
        <w:t>Tato smlouva se uzavírá na dobu neurčitou</w:t>
      </w:r>
      <w:r w:rsidR="004E796C" w:rsidRPr="00F5581F">
        <w:rPr>
          <w:rFonts w:ascii="Bahnschrift Light" w:hAnsi="Bahnschrift Light"/>
          <w:sz w:val="20"/>
          <w:szCs w:val="20"/>
        </w:rPr>
        <w:t xml:space="preserve">, resp. do vyčerpání </w:t>
      </w:r>
      <w:proofErr w:type="spellStart"/>
      <w:r w:rsidR="001E1767" w:rsidRPr="001E1767">
        <w:rPr>
          <w:rFonts w:ascii="Bahnschrift Light" w:hAnsi="Bahnschrift Light"/>
          <w:sz w:val="20"/>
          <w:szCs w:val="20"/>
          <w:highlight w:val="black"/>
        </w:rPr>
        <w:t>xxxxxxxxxxxxxxxxxxxXxxxxxxxxxxxxxxxxxxxxxxxxxxxxxxxxx</w:t>
      </w:r>
      <w:proofErr w:type="spellEnd"/>
    </w:p>
    <w:p w14:paraId="358BCC70" w14:textId="54C4C768"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Skutečnost, že po jakoukoli dobu nebyla uzavřena </w:t>
      </w:r>
      <w:r w:rsidR="00D60047" w:rsidRPr="00F5581F">
        <w:rPr>
          <w:rFonts w:ascii="Bahnschrift Light" w:hAnsi="Bahnschrift Light"/>
          <w:sz w:val="20"/>
          <w:szCs w:val="20"/>
        </w:rPr>
        <w:t xml:space="preserve">dílčí </w:t>
      </w:r>
      <w:r w:rsidRPr="00F5581F">
        <w:rPr>
          <w:rFonts w:ascii="Bahnschrift Light" w:hAnsi="Bahnschrift Light"/>
          <w:sz w:val="20"/>
          <w:szCs w:val="20"/>
        </w:rPr>
        <w:t>smlouva o poskytnutí právních služeb podle čl. II této smlouvy, nezpůsobuje zánik této smlouvy.</w:t>
      </w:r>
    </w:p>
    <w:p w14:paraId="4F2EBAC8"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Odstoupení od smlouvy, doložky</w:t>
      </w:r>
    </w:p>
    <w:p w14:paraId="4EC0592E" w14:textId="7CBDDA8D"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Účinnost této smlouvy lze ukončit dle ustanovení § 20 zákona o advokacii, z jiných zákonných důvodů nebo písemnou dohodou smluvních stran.</w:t>
      </w:r>
    </w:p>
    <w:p w14:paraId="442A2156" w14:textId="77777777" w:rsidR="00BC31AF" w:rsidRPr="00F5581F" w:rsidRDefault="00BC31AF" w:rsidP="00BC31AF">
      <w:pPr>
        <w:pStyle w:val="druhstupe"/>
        <w:numPr>
          <w:ilvl w:val="0"/>
          <w:numId w:val="0"/>
        </w:numPr>
        <w:ind w:left="567"/>
        <w:rPr>
          <w:rFonts w:ascii="Bahnschrift Light" w:hAnsi="Bahnschrift Light"/>
          <w:sz w:val="20"/>
          <w:szCs w:val="20"/>
        </w:rPr>
      </w:pPr>
      <w:r w:rsidRPr="00F5581F">
        <w:rPr>
          <w:rFonts w:ascii="Bahnschrift Light" w:hAnsi="Bahnschrift Light"/>
          <w:sz w:val="20"/>
          <w:szCs w:val="20"/>
        </w:rPr>
        <w:t xml:space="preserve">Obě smluvní strany jsou oprávněny kdykoli od této smlouvy odstoupit. </w:t>
      </w:r>
    </w:p>
    <w:p w14:paraId="1F4DC21A"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Odstupuje-li od smlouvy kterákoliv ze smluvních stran, oznámí písemně tuto skutečnost druhé Smluvní straně. Odstoupení od smlouvy je účinné doručením písemného oznámení o odstoupení druhé smluvní straně.</w:t>
      </w:r>
    </w:p>
    <w:p w14:paraId="051C1B78" w14:textId="7F3C32B6"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Objednatel byl poučen o důsledcích vyplývajících z § 347a odst. 1 trestního zákoníku, které zní takto: V této souvislosti byl objednatel také poučen i o tom, že ve smyslu čl. 6 odst. 3 usnesení </w:t>
      </w:r>
      <w:r w:rsidRPr="00F5581F">
        <w:rPr>
          <w:rFonts w:ascii="Bahnschrift Light" w:hAnsi="Bahnschrift Light"/>
          <w:sz w:val="20"/>
          <w:szCs w:val="20"/>
        </w:rPr>
        <w:lastRenderedPageBreak/>
        <w:t>představenstva České advokátní komory č. 1/1997 Věstníku,</w:t>
      </w:r>
      <w:r w:rsidR="00DF0056" w:rsidRPr="00F5581F">
        <w:rPr>
          <w:rFonts w:ascii="Bahnschrift Light" w:hAnsi="Bahnschrift Light"/>
          <w:sz w:val="20"/>
          <w:szCs w:val="20"/>
        </w:rPr>
        <w:t xml:space="preserve"> </w:t>
      </w:r>
      <w:r w:rsidRPr="00F5581F">
        <w:rPr>
          <w:rFonts w:ascii="Bahnschrift Light" w:hAnsi="Bahnschrift Light"/>
          <w:sz w:val="20"/>
          <w:szCs w:val="20"/>
        </w:rPr>
        <w:t xml:space="preserve">kterým se stanoví pravidla profesionální etiky a pravidla soutěže advokátů České republiky (etický kodex), ve znění pozdějších předpisů, není advokát oprávněn bez souhlasu objednatele ověřovat pravdivost nebo úplnost skutkových informací poskytnutých objednatelem. Podpisem této smlouvy objednatel mimo jiné stvrzuje i to, že byl poučen o nutnosti sdělit poskytovateli mu známé informace o možnosti, že by vůči předloženým důkazům mohlo být namítnuto, že jsou padělané anebo pozměněné, a pro takový případ s poskytovatelem projednat vhodný postup. Bez tohoto upozornění poskytovatel neodpovídá za věcnou správnost a autentičnost důkazů, které případně soudu nebo jinému orgánu dle pokynu objednatele předloží. </w:t>
      </w:r>
    </w:p>
    <w:p w14:paraId="22566AAA"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Přístup k dokumentaci</w:t>
      </w:r>
    </w:p>
    <w:p w14:paraId="6846CBB4"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je povinen po předchozí domluvě (provedené s alespoň 5denním předstihem) povinen umožnit objednateli přístup k veškeré dokumentaci shromážděné k poskytovaným právním službám.</w:t>
      </w:r>
    </w:p>
    <w:p w14:paraId="7F01B152"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Poskytovatel je povinen vytvořit podmínky k provedení kontroly všech dokladů vztahujících se k realizaci zakázky a poskytnout součinnost všem osobám oprávněným k provádění kontroly, popř. jejich zmocněncům.</w:t>
      </w:r>
    </w:p>
    <w:p w14:paraId="7EFC9D6F" w14:textId="77777777" w:rsidR="00BC31AF" w:rsidRPr="00F5581F" w:rsidRDefault="00BC31AF" w:rsidP="00BC31AF">
      <w:pPr>
        <w:pStyle w:val="Nadpis1"/>
        <w:rPr>
          <w:rFonts w:ascii="Bahnschrift Light" w:hAnsi="Bahnschrift Light"/>
          <w:sz w:val="20"/>
          <w:szCs w:val="20"/>
        </w:rPr>
      </w:pPr>
      <w:r w:rsidRPr="00F5581F">
        <w:rPr>
          <w:rFonts w:ascii="Bahnschrift Light" w:hAnsi="Bahnschrift Light"/>
          <w:sz w:val="20"/>
          <w:szCs w:val="20"/>
        </w:rPr>
        <w:t>Závěrečná ustanovení</w:t>
      </w:r>
    </w:p>
    <w:p w14:paraId="3C3094E6"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Tato Smlouva může být měněna pouze vzestupně očíslovanými písemnými dodatky ke Smlouvě podepsanými oběma Smluvními stranami.</w:t>
      </w:r>
    </w:p>
    <w:p w14:paraId="2ECD12D9"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 xml:space="preserve">Pokud kterékoli ustanovení této smlouvy nebo jeho část je nebo se stane neplatným, neúčinným či nevynutitelným, nebude mít tato neplatnost, neúčinnost či nevynutitelnost vliv na platnost, účinnost či vynutitelnost ostatních ustanovení této smlouvy nebo jejích částí, pokud nevyplývá přímo z obsahu této smlouvy, že toto ustanovení nebo jeho část nelze oddělit od dalšího obsahu. V takovém případě se obě smluvní strany zavazují neplatné, neúčinné a nevynutitelné ustanovení nahradit novým ustanovením, které je svým účelem a významem co nejbližší ustanovení této smlouvy, jež má být nahrazeno. </w:t>
      </w:r>
    </w:p>
    <w:p w14:paraId="0C58D9C4"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Tato smlouva je vyhotovena ve dvou stejnopisech s platností originálu, z nichž každá smluvní strana obdrží po jednom.</w:t>
      </w:r>
    </w:p>
    <w:p w14:paraId="47A6D9E4" w14:textId="77777777" w:rsidR="00BC31AF" w:rsidRPr="00F5581F" w:rsidRDefault="00BC31AF" w:rsidP="00BC31AF">
      <w:pPr>
        <w:pStyle w:val="textsmlouvy"/>
        <w:rPr>
          <w:rFonts w:ascii="Bahnschrift Light" w:hAnsi="Bahnschrift Light"/>
          <w:sz w:val="20"/>
          <w:szCs w:val="20"/>
        </w:rPr>
      </w:pPr>
      <w:r w:rsidRPr="00F5581F">
        <w:rPr>
          <w:rFonts w:ascii="Bahnschrift Light" w:hAnsi="Bahnschrift Light"/>
          <w:sz w:val="20"/>
          <w:szCs w:val="20"/>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701E7AD" w14:textId="77777777" w:rsidR="00BC31AF" w:rsidRDefault="00BC31AF" w:rsidP="00BC31AF">
      <w:pPr>
        <w:pStyle w:val="textsmlouvy"/>
        <w:rPr>
          <w:rFonts w:ascii="Bahnschrift Light" w:hAnsi="Bahnschrift Light"/>
          <w:sz w:val="20"/>
          <w:szCs w:val="20"/>
        </w:rPr>
      </w:pPr>
      <w:r w:rsidRPr="00F5581F">
        <w:rPr>
          <w:rFonts w:ascii="Bahnschrift Light" w:hAnsi="Bahnschrift Light"/>
          <w:sz w:val="20"/>
          <w:szCs w:val="20"/>
        </w:rPr>
        <w:t>Tato smlouva nabývá platnosti a účinnosti v den jejího podpisu oběma smluvními stranami.</w:t>
      </w:r>
    </w:p>
    <w:p w14:paraId="70D5B048" w14:textId="2A6E65E4" w:rsidR="0040385B" w:rsidRPr="00F5581F" w:rsidRDefault="0040385B" w:rsidP="00BC31AF">
      <w:pPr>
        <w:pStyle w:val="textsmlouvy"/>
        <w:rPr>
          <w:rFonts w:ascii="Bahnschrift Light" w:hAnsi="Bahnschrift Light"/>
          <w:sz w:val="20"/>
          <w:szCs w:val="20"/>
        </w:rPr>
      </w:pPr>
      <w:r>
        <w:rPr>
          <w:rFonts w:ascii="Bahnschrift Light" w:hAnsi="Bahnschrift Light"/>
          <w:sz w:val="20"/>
          <w:szCs w:val="20"/>
        </w:rPr>
        <w:t>Smluvní strany berou na vědomí, že tato smlouva, včetně jejích případných změna a dodatků, bere v souladu se zákonem č. 340/2015 Sb., o zvláštních podmínkách účinnosti některých smluv, uveřejňování těchto smluv a o registru smluv (zákon o registru smluv), ve znění pozdějších předpisů,</w:t>
      </w:r>
      <w:r w:rsidR="001E1767">
        <w:rPr>
          <w:rFonts w:ascii="Bahnschrift Light" w:hAnsi="Bahnschrift Light"/>
          <w:sz w:val="20"/>
          <w:szCs w:val="20"/>
        </w:rPr>
        <w:t xml:space="preserve"> </w:t>
      </w:r>
      <w:r>
        <w:rPr>
          <w:rFonts w:ascii="Bahnschrift Light" w:hAnsi="Bahnschrift Light"/>
          <w:sz w:val="20"/>
          <w:szCs w:val="20"/>
        </w:rPr>
        <w:t>uveř</w:t>
      </w:r>
      <w:r w:rsidR="001E1767">
        <w:rPr>
          <w:rFonts w:ascii="Bahnschrift Light" w:hAnsi="Bahnschrift Light"/>
          <w:sz w:val="20"/>
          <w:szCs w:val="20"/>
        </w:rPr>
        <w:t>e</w:t>
      </w:r>
      <w:r>
        <w:rPr>
          <w:rFonts w:ascii="Bahnschrift Light" w:hAnsi="Bahnschrift Light"/>
          <w:sz w:val="20"/>
          <w:szCs w:val="20"/>
        </w:rPr>
        <w:t>jněna v registru smluv, a to vyjma údajů, které požívají ochrany dle zvláštních zákonů, zejména osobní a citlivé údaje a obchodní tajemství. Smlouvu v souladu s tímto ustanovením uveřejní objednatel, který následně písemně informuje poskytovatele o datu uveřejnění této smlouvy v registru smluv. Smlouva nabude účinnosti dnem uveřejnění v registru smluv.</w:t>
      </w:r>
    </w:p>
    <w:p w14:paraId="6791BE8A" w14:textId="758D46F4" w:rsidR="00F5581F" w:rsidRPr="00F5581F" w:rsidRDefault="00F5581F" w:rsidP="00F5581F">
      <w:pPr>
        <w:pStyle w:val="Nadpis1"/>
        <w:numPr>
          <w:ilvl w:val="0"/>
          <w:numId w:val="0"/>
        </w:numPr>
        <w:rPr>
          <w:rFonts w:ascii="Bahnschrift Light" w:hAnsi="Bahnschrift Light"/>
          <w:sz w:val="20"/>
          <w:szCs w:val="20"/>
        </w:rPr>
      </w:pPr>
      <w:r>
        <w:rPr>
          <w:rFonts w:ascii="Bahnschrift Light" w:hAnsi="Bahnschrift Light"/>
          <w:sz w:val="20"/>
          <w:szCs w:val="20"/>
        </w:rPr>
        <w:lastRenderedPageBreak/>
        <w:t>Podpisová strana</w:t>
      </w:r>
    </w:p>
    <w:p w14:paraId="55B2E319" w14:textId="77777777" w:rsidR="00E020CE" w:rsidRPr="00F5581F" w:rsidRDefault="00E020CE" w:rsidP="00BC31AF">
      <w:pPr>
        <w:rPr>
          <w:rFonts w:ascii="Bahnschrift Light" w:hAnsi="Bahnschrift Light"/>
          <w:sz w:val="20"/>
          <w:szCs w:val="20"/>
        </w:rPr>
      </w:pPr>
    </w:p>
    <w:p w14:paraId="72972426" w14:textId="77777777" w:rsidR="00E020CE" w:rsidRDefault="00E020CE" w:rsidP="00BC31AF">
      <w:pPr>
        <w:rPr>
          <w:rFonts w:ascii="Bahnschrift Light" w:hAnsi="Bahnschrift Light"/>
          <w:sz w:val="20"/>
          <w:szCs w:val="20"/>
        </w:rPr>
      </w:pPr>
    </w:p>
    <w:p w14:paraId="1FF3A9DC" w14:textId="77777777" w:rsidR="00F5581F" w:rsidRPr="00F5581F" w:rsidRDefault="00F5581F" w:rsidP="00BC31AF">
      <w:pPr>
        <w:rPr>
          <w:rFonts w:ascii="Bahnschrift Light" w:hAnsi="Bahnschrift Light"/>
          <w:sz w:val="20"/>
          <w:szCs w:val="20"/>
        </w:rPr>
        <w:sectPr w:rsidR="00F5581F" w:rsidRPr="00F5581F" w:rsidSect="00B16A40">
          <w:headerReference w:type="even" r:id="rId15"/>
          <w:headerReference w:type="default" r:id="rId16"/>
          <w:footerReference w:type="even" r:id="rId17"/>
          <w:footerReference w:type="default" r:id="rId18"/>
          <w:headerReference w:type="first" r:id="rId19"/>
          <w:footerReference w:type="first" r:id="rId20"/>
          <w:pgSz w:w="11906" w:h="16838"/>
          <w:pgMar w:top="1989" w:right="1417" w:bottom="1276" w:left="1417" w:header="708" w:footer="1307" w:gutter="0"/>
          <w:cols w:space="708"/>
          <w:docGrid w:linePitch="360"/>
        </w:sectPr>
      </w:pPr>
    </w:p>
    <w:p w14:paraId="61C8224E" w14:textId="6198BD8F" w:rsidR="00BC31AF" w:rsidRPr="00F5581F" w:rsidRDefault="00BC31AF" w:rsidP="00BC31AF">
      <w:pPr>
        <w:jc w:val="center"/>
        <w:rPr>
          <w:rStyle w:val="elementor-icon-list-text"/>
          <w:rFonts w:ascii="Bahnschrift Light" w:hAnsi="Bahnschrift Light"/>
          <w:sz w:val="20"/>
          <w:szCs w:val="20"/>
        </w:rPr>
      </w:pPr>
      <w:r w:rsidRPr="00F5581F">
        <w:rPr>
          <w:rFonts w:ascii="Bahnschrift Light" w:hAnsi="Bahnschrift Light"/>
          <w:sz w:val="20"/>
          <w:szCs w:val="20"/>
        </w:rPr>
        <w:t xml:space="preserve">V Brně dne </w:t>
      </w:r>
    </w:p>
    <w:p w14:paraId="55D8EBD1" w14:textId="77777777" w:rsidR="00BC31AF" w:rsidRPr="00F5581F" w:rsidRDefault="00BC31AF" w:rsidP="00BC31AF">
      <w:pPr>
        <w:jc w:val="center"/>
        <w:rPr>
          <w:rStyle w:val="elementor-icon-list-text"/>
          <w:rFonts w:ascii="Bahnschrift Light" w:hAnsi="Bahnschrift Light"/>
          <w:sz w:val="20"/>
          <w:szCs w:val="20"/>
        </w:rPr>
      </w:pPr>
    </w:p>
    <w:p w14:paraId="7DDB96D3" w14:textId="77777777" w:rsidR="00BC31AF" w:rsidRPr="00F5581F" w:rsidRDefault="00BC31AF" w:rsidP="00BC31AF">
      <w:pPr>
        <w:jc w:val="center"/>
        <w:rPr>
          <w:rStyle w:val="elementor-icon-list-text"/>
          <w:rFonts w:ascii="Bahnschrift Light" w:hAnsi="Bahnschrift Light"/>
          <w:sz w:val="20"/>
          <w:szCs w:val="20"/>
        </w:rPr>
      </w:pPr>
    </w:p>
    <w:p w14:paraId="6C361E0D" w14:textId="77777777" w:rsidR="00BC31AF" w:rsidRPr="00F5581F" w:rsidRDefault="00BC31AF" w:rsidP="00BC31AF">
      <w:pPr>
        <w:jc w:val="center"/>
        <w:rPr>
          <w:rStyle w:val="elementor-icon-list-text"/>
          <w:rFonts w:ascii="Bahnschrift Light" w:hAnsi="Bahnschrift Light"/>
          <w:sz w:val="20"/>
          <w:szCs w:val="20"/>
        </w:rPr>
      </w:pPr>
      <w:r w:rsidRPr="00F5581F">
        <w:rPr>
          <w:rStyle w:val="elementor-icon-list-text"/>
          <w:rFonts w:ascii="Bahnschrift Light" w:hAnsi="Bahnschrift Light"/>
          <w:sz w:val="20"/>
          <w:szCs w:val="20"/>
        </w:rPr>
        <w:t>________________________</w:t>
      </w:r>
    </w:p>
    <w:p w14:paraId="732BCD3C" w14:textId="77777777" w:rsidR="00BC31AF" w:rsidRPr="00F5581F" w:rsidRDefault="00BC31AF" w:rsidP="00BC31AF">
      <w:pPr>
        <w:jc w:val="center"/>
        <w:rPr>
          <w:rFonts w:ascii="Bahnschrift Light" w:hAnsi="Bahnschrift Light"/>
          <w:sz w:val="20"/>
          <w:szCs w:val="20"/>
        </w:rPr>
      </w:pPr>
      <w:r w:rsidRPr="00F5581F">
        <w:rPr>
          <w:rFonts w:ascii="Bahnschrift Light" w:hAnsi="Bahnschrift Light"/>
          <w:sz w:val="20"/>
          <w:szCs w:val="20"/>
        </w:rPr>
        <w:t>JUDr. Kamil Jelínek, Ph.D.,</w:t>
      </w:r>
      <w:r w:rsidRPr="00F5581F">
        <w:rPr>
          <w:rFonts w:ascii="Bahnschrift Light" w:hAnsi="Bahnschrift Light"/>
          <w:sz w:val="20"/>
          <w:szCs w:val="20"/>
        </w:rPr>
        <w:br/>
        <w:t>advokát</w:t>
      </w:r>
    </w:p>
    <w:p w14:paraId="726D6204" w14:textId="77777777" w:rsidR="00BC31AF" w:rsidRPr="00F5581F" w:rsidRDefault="00BC31AF" w:rsidP="00BC31AF">
      <w:pPr>
        <w:jc w:val="center"/>
        <w:rPr>
          <w:rFonts w:ascii="Bahnschrift Light" w:hAnsi="Bahnschrift Light"/>
          <w:sz w:val="20"/>
          <w:szCs w:val="20"/>
        </w:rPr>
      </w:pPr>
    </w:p>
    <w:p w14:paraId="695630F5" w14:textId="20B2FA3B" w:rsidR="00BC31AF" w:rsidRPr="00F5581F" w:rsidRDefault="00BC31AF" w:rsidP="00BC31AF">
      <w:pPr>
        <w:jc w:val="center"/>
        <w:rPr>
          <w:rStyle w:val="elementor-icon-list-text"/>
          <w:rFonts w:ascii="Bahnschrift Light" w:hAnsi="Bahnschrift Light"/>
          <w:sz w:val="20"/>
          <w:szCs w:val="20"/>
        </w:rPr>
      </w:pPr>
      <w:r w:rsidRPr="00F5581F">
        <w:rPr>
          <w:rFonts w:ascii="Bahnschrift Light" w:hAnsi="Bahnschrift Light"/>
          <w:sz w:val="20"/>
          <w:szCs w:val="20"/>
        </w:rPr>
        <w:t>V</w:t>
      </w:r>
      <w:r w:rsidR="00E020CE" w:rsidRPr="00F5581F">
        <w:rPr>
          <w:rFonts w:ascii="Bahnschrift Light" w:hAnsi="Bahnschrift Light"/>
          <w:sz w:val="20"/>
          <w:szCs w:val="20"/>
        </w:rPr>
        <w:t xml:space="preserve"> Hradci Králové </w:t>
      </w:r>
      <w:r w:rsidRPr="00F5581F">
        <w:rPr>
          <w:rFonts w:ascii="Bahnschrift Light" w:hAnsi="Bahnschrift Light"/>
          <w:sz w:val="20"/>
          <w:szCs w:val="20"/>
        </w:rPr>
        <w:t xml:space="preserve">dne </w:t>
      </w:r>
    </w:p>
    <w:p w14:paraId="2AA10A6F" w14:textId="77777777" w:rsidR="00BC31AF" w:rsidRPr="00F5581F" w:rsidRDefault="00BC31AF" w:rsidP="00BC31AF">
      <w:pPr>
        <w:jc w:val="center"/>
        <w:rPr>
          <w:rStyle w:val="elementor-icon-list-text"/>
          <w:rFonts w:ascii="Bahnschrift Light" w:hAnsi="Bahnschrift Light"/>
          <w:sz w:val="20"/>
          <w:szCs w:val="20"/>
        </w:rPr>
      </w:pPr>
    </w:p>
    <w:p w14:paraId="7F1A1F95" w14:textId="77777777" w:rsidR="00BC31AF" w:rsidRPr="00F5581F" w:rsidRDefault="00BC31AF" w:rsidP="00BC31AF">
      <w:pPr>
        <w:jc w:val="center"/>
        <w:rPr>
          <w:rStyle w:val="elementor-icon-list-text"/>
          <w:rFonts w:ascii="Bahnschrift Light" w:hAnsi="Bahnschrift Light"/>
          <w:sz w:val="20"/>
          <w:szCs w:val="20"/>
        </w:rPr>
      </w:pPr>
    </w:p>
    <w:p w14:paraId="283AA079" w14:textId="77777777" w:rsidR="00BC31AF" w:rsidRPr="00F5581F" w:rsidRDefault="00BC31AF" w:rsidP="00BC31AF">
      <w:pPr>
        <w:jc w:val="center"/>
        <w:rPr>
          <w:rStyle w:val="elementor-icon-list-text"/>
          <w:rFonts w:ascii="Bahnschrift Light" w:hAnsi="Bahnschrift Light"/>
          <w:sz w:val="20"/>
          <w:szCs w:val="20"/>
        </w:rPr>
      </w:pPr>
      <w:r w:rsidRPr="00F5581F">
        <w:rPr>
          <w:rStyle w:val="elementor-icon-list-text"/>
          <w:rFonts w:ascii="Bahnschrift Light" w:hAnsi="Bahnschrift Light"/>
          <w:sz w:val="20"/>
          <w:szCs w:val="20"/>
        </w:rPr>
        <w:t>________________________</w:t>
      </w:r>
    </w:p>
    <w:p w14:paraId="356F30FA" w14:textId="77777777" w:rsidR="00E020CE" w:rsidRPr="00F5581F" w:rsidRDefault="00E020CE" w:rsidP="00BC31AF">
      <w:pPr>
        <w:jc w:val="center"/>
        <w:rPr>
          <w:rStyle w:val="elementor-icon-list-text"/>
          <w:rFonts w:ascii="Bahnschrift Light" w:hAnsi="Bahnschrift Light"/>
          <w:sz w:val="20"/>
          <w:szCs w:val="20"/>
        </w:rPr>
      </w:pPr>
      <w:r w:rsidRPr="00F5581F">
        <w:rPr>
          <w:rStyle w:val="elementor-icon-list-text"/>
          <w:rFonts w:ascii="Bahnschrift Light" w:hAnsi="Bahnschrift Light"/>
          <w:sz w:val="20"/>
          <w:szCs w:val="20"/>
        </w:rPr>
        <w:t>Mgr. Tomáš Halajčuk, Ph.D.</w:t>
      </w:r>
    </w:p>
    <w:p w14:paraId="6C2B19D8" w14:textId="2FCB053F" w:rsidR="00BC31AF" w:rsidRPr="00F5581F" w:rsidRDefault="00E020CE" w:rsidP="00BC31AF">
      <w:pPr>
        <w:jc w:val="center"/>
        <w:rPr>
          <w:rFonts w:ascii="Bahnschrift Light" w:hAnsi="Bahnschrift Light"/>
          <w:sz w:val="20"/>
          <w:szCs w:val="20"/>
        </w:rPr>
        <w:sectPr w:rsidR="00BC31AF" w:rsidRPr="00F5581F" w:rsidSect="006F390C">
          <w:type w:val="continuous"/>
          <w:pgSz w:w="11906" w:h="16838"/>
          <w:pgMar w:top="1417" w:right="1417" w:bottom="1417" w:left="1417" w:header="708" w:footer="708" w:gutter="0"/>
          <w:cols w:num="2" w:space="708"/>
          <w:docGrid w:linePitch="360"/>
        </w:sectPr>
      </w:pPr>
      <w:r w:rsidRPr="00F5581F">
        <w:rPr>
          <w:rStyle w:val="elementor-icon-list-text"/>
          <w:rFonts w:ascii="Bahnschrift Light" w:hAnsi="Bahnschrift Light"/>
          <w:sz w:val="20"/>
          <w:szCs w:val="20"/>
        </w:rPr>
        <w:t xml:space="preserve">předseda představenstva </w:t>
      </w:r>
      <w:r w:rsidR="00BC31AF" w:rsidRPr="00F5581F">
        <w:rPr>
          <w:rFonts w:ascii="Bahnschrift Light" w:hAnsi="Bahnschrift Light"/>
          <w:sz w:val="20"/>
          <w:szCs w:val="20"/>
        </w:rPr>
        <w:br/>
      </w:r>
      <w:r w:rsidRPr="00F5581F">
        <w:rPr>
          <w:rFonts w:ascii="Bahnschrift Light" w:hAnsi="Bahnschrift Light"/>
          <w:sz w:val="20"/>
          <w:szCs w:val="20"/>
        </w:rPr>
        <w:t>objednatele</w:t>
      </w:r>
    </w:p>
    <w:p w14:paraId="4C8B7625" w14:textId="77777777" w:rsidR="00BC31AF" w:rsidRPr="00F5581F" w:rsidRDefault="00BC31AF" w:rsidP="00BC31AF">
      <w:pPr>
        <w:rPr>
          <w:rFonts w:ascii="Bahnschrift Light" w:hAnsi="Bahnschrift Light"/>
          <w:sz w:val="20"/>
          <w:szCs w:val="20"/>
        </w:rPr>
      </w:pPr>
    </w:p>
    <w:p w14:paraId="1D403AE4" w14:textId="77777777" w:rsidR="00BC31AF" w:rsidRPr="00F5581F" w:rsidRDefault="00BC31AF" w:rsidP="00BC31AF">
      <w:pPr>
        <w:rPr>
          <w:rFonts w:ascii="Bahnschrift Light" w:hAnsi="Bahnschrift Light"/>
          <w:sz w:val="20"/>
          <w:szCs w:val="20"/>
        </w:rPr>
      </w:pPr>
    </w:p>
    <w:p w14:paraId="44200150" w14:textId="77777777" w:rsidR="00BC31AF" w:rsidRPr="00F5581F" w:rsidRDefault="00BC31AF" w:rsidP="00BC31AF">
      <w:pPr>
        <w:rPr>
          <w:rFonts w:ascii="Bahnschrift Light" w:hAnsi="Bahnschrift Light"/>
          <w:sz w:val="20"/>
          <w:szCs w:val="20"/>
        </w:rPr>
      </w:pPr>
    </w:p>
    <w:p w14:paraId="46C84E51" w14:textId="77777777" w:rsidR="00BD38A2" w:rsidRPr="00F5581F" w:rsidRDefault="00BD38A2">
      <w:pPr>
        <w:rPr>
          <w:rFonts w:ascii="Bahnschrift Light" w:hAnsi="Bahnschrift Light"/>
          <w:sz w:val="20"/>
          <w:szCs w:val="20"/>
        </w:rPr>
      </w:pPr>
    </w:p>
    <w:sectPr w:rsidR="00BD38A2" w:rsidRPr="00F5581F" w:rsidSect="006F390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5C4E" w14:textId="77777777" w:rsidR="004075B4" w:rsidRDefault="004075B4" w:rsidP="00B22F88">
      <w:pPr>
        <w:spacing w:after="0" w:line="240" w:lineRule="auto"/>
      </w:pPr>
      <w:r>
        <w:separator/>
      </w:r>
    </w:p>
  </w:endnote>
  <w:endnote w:type="continuationSeparator" w:id="0">
    <w:p w14:paraId="2139B5ED" w14:textId="77777777" w:rsidR="004075B4" w:rsidRDefault="004075B4" w:rsidP="00B2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hnschrift 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F8E5" w14:textId="77777777" w:rsidR="0017389B" w:rsidRDefault="001738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361298"/>
      <w:docPartObj>
        <w:docPartGallery w:val="Page Numbers (Bottom of Page)"/>
        <w:docPartUnique/>
      </w:docPartObj>
    </w:sdtPr>
    <w:sdtEndPr/>
    <w:sdtContent>
      <w:p w14:paraId="10A3DCB8" w14:textId="6FB71544" w:rsidR="00B16A40" w:rsidRDefault="00B16A40">
        <w:pPr>
          <w:pStyle w:val="Zp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57FB" w14:textId="77777777" w:rsidR="0017389B" w:rsidRDefault="001738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BB05" w14:textId="77777777" w:rsidR="004075B4" w:rsidRDefault="004075B4" w:rsidP="00B22F88">
      <w:pPr>
        <w:spacing w:after="0" w:line="240" w:lineRule="auto"/>
      </w:pPr>
      <w:r>
        <w:separator/>
      </w:r>
    </w:p>
  </w:footnote>
  <w:footnote w:type="continuationSeparator" w:id="0">
    <w:p w14:paraId="080CC1DE" w14:textId="77777777" w:rsidR="004075B4" w:rsidRDefault="004075B4" w:rsidP="00B22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7BCF" w14:textId="77777777" w:rsidR="0017389B" w:rsidRDefault="001738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6B4C" w14:textId="72AD0C3D" w:rsidR="00B16A40" w:rsidRDefault="00B16A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3639" w14:textId="77777777" w:rsidR="0017389B" w:rsidRDefault="001738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7D7"/>
    <w:multiLevelType w:val="hybridMultilevel"/>
    <w:tmpl w:val="585C3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CAF1F34"/>
    <w:multiLevelType w:val="multilevel"/>
    <w:tmpl w:val="31BA305E"/>
    <w:lvl w:ilvl="0">
      <w:start w:val="1"/>
      <w:numFmt w:val="upperRoman"/>
      <w:pStyle w:val="Nadpis1"/>
      <w:lvlText w:val="Čl. %1"/>
      <w:lvlJc w:val="left"/>
      <w:pPr>
        <w:ind w:left="357" w:hanging="357"/>
      </w:pPr>
      <w:rPr>
        <w:rFonts w:hint="default"/>
      </w:rPr>
    </w:lvl>
    <w:lvl w:ilvl="1">
      <w:start w:val="1"/>
      <w:numFmt w:val="decimal"/>
      <w:pStyle w:val="textsmlouvy"/>
      <w:lvlText w:val="%1.%2"/>
      <w:lvlJc w:val="left"/>
      <w:pPr>
        <w:ind w:left="357" w:hanging="357"/>
      </w:pPr>
      <w:rPr>
        <w:rFonts w:hint="default"/>
      </w:rPr>
    </w:lvl>
    <w:lvl w:ilvl="2">
      <w:start w:val="1"/>
      <w:numFmt w:val="lowerLetter"/>
      <w:pStyle w:val="druhstupe"/>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3657270">
    <w:abstractNumId w:val="1"/>
  </w:num>
  <w:num w:numId="2" w16cid:durableId="180665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AF"/>
    <w:rsid w:val="000110AC"/>
    <w:rsid w:val="000A4570"/>
    <w:rsid w:val="0011682E"/>
    <w:rsid w:val="0017389B"/>
    <w:rsid w:val="001C51AB"/>
    <w:rsid w:val="001C55B3"/>
    <w:rsid w:val="001E1767"/>
    <w:rsid w:val="00214A85"/>
    <w:rsid w:val="00232F99"/>
    <w:rsid w:val="00243085"/>
    <w:rsid w:val="00245DDC"/>
    <w:rsid w:val="002D5DE9"/>
    <w:rsid w:val="003A3BBF"/>
    <w:rsid w:val="003D34D5"/>
    <w:rsid w:val="0040385B"/>
    <w:rsid w:val="004075B4"/>
    <w:rsid w:val="004C48E9"/>
    <w:rsid w:val="004E796C"/>
    <w:rsid w:val="005A02F5"/>
    <w:rsid w:val="005B5569"/>
    <w:rsid w:val="006C7C2C"/>
    <w:rsid w:val="007503CA"/>
    <w:rsid w:val="00777FB4"/>
    <w:rsid w:val="00836E2E"/>
    <w:rsid w:val="0088182A"/>
    <w:rsid w:val="008B0213"/>
    <w:rsid w:val="008C6B3F"/>
    <w:rsid w:val="00A27D82"/>
    <w:rsid w:val="00A35531"/>
    <w:rsid w:val="00A46C0B"/>
    <w:rsid w:val="00A97116"/>
    <w:rsid w:val="00AC246E"/>
    <w:rsid w:val="00AD6A99"/>
    <w:rsid w:val="00AF2882"/>
    <w:rsid w:val="00B16A40"/>
    <w:rsid w:val="00B22F88"/>
    <w:rsid w:val="00B2669A"/>
    <w:rsid w:val="00BC31AF"/>
    <w:rsid w:val="00BD38A2"/>
    <w:rsid w:val="00C33E65"/>
    <w:rsid w:val="00C96CAA"/>
    <w:rsid w:val="00CE5C70"/>
    <w:rsid w:val="00D00CDA"/>
    <w:rsid w:val="00D5100B"/>
    <w:rsid w:val="00D60047"/>
    <w:rsid w:val="00D83688"/>
    <w:rsid w:val="00DC23BA"/>
    <w:rsid w:val="00DC3926"/>
    <w:rsid w:val="00DD1257"/>
    <w:rsid w:val="00DF0056"/>
    <w:rsid w:val="00E020CE"/>
    <w:rsid w:val="00F231ED"/>
    <w:rsid w:val="00F5581F"/>
    <w:rsid w:val="00F63017"/>
    <w:rsid w:val="00F818ED"/>
    <w:rsid w:val="00FA0323"/>
    <w:rsid w:val="00FC5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5CD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hlavička"/>
    <w:qFormat/>
    <w:rsid w:val="00BC31AF"/>
    <w:rPr>
      <w:rFonts w:ascii="Arial Nova Light" w:hAnsi="Arial Nova Light"/>
      <w:kern w:val="0"/>
      <w:sz w:val="21"/>
      <w:szCs w:val="21"/>
    </w:rPr>
  </w:style>
  <w:style w:type="paragraph" w:styleId="Nadpis1">
    <w:name w:val="heading 1"/>
    <w:basedOn w:val="Normln"/>
    <w:next w:val="Normln"/>
    <w:link w:val="Nadpis1Char"/>
    <w:uiPriority w:val="9"/>
    <w:qFormat/>
    <w:rsid w:val="00BC31AF"/>
    <w:pPr>
      <w:keepNext/>
      <w:keepLines/>
      <w:numPr>
        <w:numId w:val="1"/>
      </w:numPr>
      <w:spacing w:before="480" w:after="240"/>
      <w:ind w:left="851" w:hanging="851"/>
      <w:jc w:val="center"/>
      <w:outlineLvl w:val="0"/>
    </w:pPr>
    <w:rPr>
      <w:rFonts w:ascii="Arial Nova" w:eastAsiaTheme="majorEastAsia" w:hAnsi="Arial Nova" w:cstheme="maj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31AF"/>
    <w:rPr>
      <w:rFonts w:ascii="Arial Nova" w:eastAsiaTheme="majorEastAsia" w:hAnsi="Arial Nova" w:cstheme="majorBidi"/>
      <w:b/>
      <w:bCs/>
      <w:kern w:val="0"/>
    </w:rPr>
  </w:style>
  <w:style w:type="paragraph" w:styleId="Nzev">
    <w:name w:val="Title"/>
    <w:basedOn w:val="Normln"/>
    <w:next w:val="Normln"/>
    <w:link w:val="NzevChar"/>
    <w:uiPriority w:val="10"/>
    <w:qFormat/>
    <w:rsid w:val="00BC31AF"/>
    <w:pPr>
      <w:spacing w:after="240" w:line="240" w:lineRule="auto"/>
      <w:contextualSpacing/>
      <w:jc w:val="center"/>
    </w:pPr>
    <w:rPr>
      <w:rFonts w:ascii="Arial Nova" w:eastAsiaTheme="majorEastAsia" w:hAnsi="Arial Nova" w:cstheme="majorBidi"/>
      <w:b/>
      <w:bCs/>
      <w:spacing w:val="-10"/>
      <w:kern w:val="28"/>
      <w:sz w:val="32"/>
      <w:szCs w:val="32"/>
    </w:rPr>
  </w:style>
  <w:style w:type="character" w:customStyle="1" w:styleId="NzevChar">
    <w:name w:val="Název Char"/>
    <w:basedOn w:val="Standardnpsmoodstavce"/>
    <w:link w:val="Nzev"/>
    <w:uiPriority w:val="10"/>
    <w:rsid w:val="00BC31AF"/>
    <w:rPr>
      <w:rFonts w:ascii="Arial Nova" w:eastAsiaTheme="majorEastAsia" w:hAnsi="Arial Nova" w:cstheme="majorBidi"/>
      <w:b/>
      <w:bCs/>
      <w:spacing w:val="-10"/>
      <w:kern w:val="28"/>
      <w:sz w:val="32"/>
      <w:szCs w:val="32"/>
    </w:rPr>
  </w:style>
  <w:style w:type="character" w:customStyle="1" w:styleId="elementor-icon-list-text">
    <w:name w:val="elementor-icon-list-text"/>
    <w:basedOn w:val="Standardnpsmoodstavce"/>
    <w:rsid w:val="00BC31AF"/>
  </w:style>
  <w:style w:type="character" w:styleId="Hypertextovodkaz">
    <w:name w:val="Hyperlink"/>
    <w:basedOn w:val="Standardnpsmoodstavce"/>
    <w:uiPriority w:val="99"/>
    <w:unhideWhenUsed/>
    <w:rsid w:val="00BC31AF"/>
    <w:rPr>
      <w:color w:val="0563C1" w:themeColor="hyperlink"/>
      <w:u w:val="single"/>
    </w:rPr>
  </w:style>
  <w:style w:type="paragraph" w:customStyle="1" w:styleId="textsmlouvy">
    <w:name w:val="text smlouvy"/>
    <w:basedOn w:val="Normln"/>
    <w:link w:val="textsmlouvyChar"/>
    <w:qFormat/>
    <w:rsid w:val="00BC31AF"/>
    <w:pPr>
      <w:numPr>
        <w:ilvl w:val="1"/>
        <w:numId w:val="1"/>
      </w:numPr>
      <w:ind w:left="567" w:hanging="567"/>
      <w:jc w:val="both"/>
    </w:pPr>
  </w:style>
  <w:style w:type="character" w:customStyle="1" w:styleId="textsmlouvyChar">
    <w:name w:val="text smlouvy Char"/>
    <w:basedOn w:val="Standardnpsmoodstavce"/>
    <w:link w:val="textsmlouvy"/>
    <w:rsid w:val="00BC31AF"/>
    <w:rPr>
      <w:rFonts w:ascii="Arial Nova Light" w:hAnsi="Arial Nova Light"/>
      <w:kern w:val="0"/>
      <w:sz w:val="21"/>
      <w:szCs w:val="21"/>
    </w:rPr>
  </w:style>
  <w:style w:type="paragraph" w:styleId="Odstavecseseznamem">
    <w:name w:val="List Paragraph"/>
    <w:basedOn w:val="Normln"/>
    <w:uiPriority w:val="34"/>
    <w:qFormat/>
    <w:rsid w:val="00BC31AF"/>
    <w:pPr>
      <w:ind w:left="720"/>
      <w:contextualSpacing/>
    </w:pPr>
  </w:style>
  <w:style w:type="paragraph" w:customStyle="1" w:styleId="druhstupe">
    <w:name w:val="druhý stupeň"/>
    <w:basedOn w:val="textsmlouvy"/>
    <w:link w:val="druhstupeChar"/>
    <w:qFormat/>
    <w:rsid w:val="00BC31AF"/>
    <w:pPr>
      <w:numPr>
        <w:ilvl w:val="2"/>
      </w:numPr>
      <w:contextualSpacing/>
    </w:pPr>
  </w:style>
  <w:style w:type="table" w:styleId="Mkatabulky">
    <w:name w:val="Table Grid"/>
    <w:basedOn w:val="Normlntabulka"/>
    <w:uiPriority w:val="39"/>
    <w:rsid w:val="00BC31A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uhstupeChar">
    <w:name w:val="druhý stupeň Char"/>
    <w:basedOn w:val="textsmlouvyChar"/>
    <w:link w:val="druhstupe"/>
    <w:rsid w:val="00BC31AF"/>
    <w:rPr>
      <w:rFonts w:ascii="Arial Nova Light" w:hAnsi="Arial Nova Light"/>
      <w:kern w:val="0"/>
      <w:sz w:val="21"/>
      <w:szCs w:val="21"/>
    </w:rPr>
  </w:style>
  <w:style w:type="character" w:styleId="Nevyeenzmnka">
    <w:name w:val="Unresolved Mention"/>
    <w:basedOn w:val="Standardnpsmoodstavce"/>
    <w:uiPriority w:val="99"/>
    <w:semiHidden/>
    <w:unhideWhenUsed/>
    <w:rsid w:val="00777FB4"/>
    <w:rPr>
      <w:color w:val="605E5C"/>
      <w:shd w:val="clear" w:color="auto" w:fill="E1DFDD"/>
    </w:rPr>
  </w:style>
  <w:style w:type="paragraph" w:styleId="Zhlav">
    <w:name w:val="header"/>
    <w:basedOn w:val="Normln"/>
    <w:link w:val="ZhlavChar"/>
    <w:uiPriority w:val="99"/>
    <w:unhideWhenUsed/>
    <w:rsid w:val="00B22F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2F88"/>
    <w:rPr>
      <w:rFonts w:ascii="Arial Nova Light" w:hAnsi="Arial Nova Light"/>
      <w:kern w:val="0"/>
      <w:sz w:val="21"/>
      <w:szCs w:val="21"/>
    </w:rPr>
  </w:style>
  <w:style w:type="paragraph" w:styleId="Zpat">
    <w:name w:val="footer"/>
    <w:basedOn w:val="Normln"/>
    <w:link w:val="ZpatChar"/>
    <w:uiPriority w:val="99"/>
    <w:unhideWhenUsed/>
    <w:rsid w:val="00B22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2F88"/>
    <w:rPr>
      <w:rFonts w:ascii="Arial Nova Light" w:hAnsi="Arial Nova Light"/>
      <w:kern w:val="0"/>
      <w:sz w:val="21"/>
      <w:szCs w:val="21"/>
    </w:rPr>
  </w:style>
  <w:style w:type="paragraph" w:customStyle="1" w:styleId="Nadpis">
    <w:name w:val="Nadpis"/>
    <w:basedOn w:val="Normln"/>
    <w:next w:val="Zkladntext"/>
    <w:qFormat/>
    <w:rsid w:val="00DC23BA"/>
    <w:pPr>
      <w:keepNext/>
      <w:spacing w:before="240" w:after="120" w:line="240" w:lineRule="auto"/>
      <w:jc w:val="center"/>
    </w:pPr>
    <w:rPr>
      <w:rFonts w:ascii="Verdana" w:eastAsia="Microsoft YaHei" w:hAnsi="Verdana" w:cs="Lucida Sans"/>
      <w:b/>
      <w:color w:val="BF8F00" w:themeColor="accent4" w:themeShade="BF"/>
      <w:sz w:val="32"/>
      <w:szCs w:val="28"/>
      <w:lang w:eastAsia="zh-CN" w:bidi="hi-IN"/>
    </w:rPr>
  </w:style>
  <w:style w:type="paragraph" w:styleId="Zkladntext">
    <w:name w:val="Body Text"/>
    <w:basedOn w:val="Normln"/>
    <w:link w:val="ZkladntextChar"/>
    <w:uiPriority w:val="99"/>
    <w:semiHidden/>
    <w:unhideWhenUsed/>
    <w:rsid w:val="00DC23BA"/>
    <w:pPr>
      <w:spacing w:after="120"/>
    </w:pPr>
  </w:style>
  <w:style w:type="character" w:customStyle="1" w:styleId="ZkladntextChar">
    <w:name w:val="Základní text Char"/>
    <w:basedOn w:val="Standardnpsmoodstavce"/>
    <w:link w:val="Zkladntext"/>
    <w:uiPriority w:val="99"/>
    <w:semiHidden/>
    <w:rsid w:val="00DC23BA"/>
    <w:rPr>
      <w:rFonts w:ascii="Arial Nova Light" w:hAnsi="Arial Nova Light"/>
      <w:kern w:val="0"/>
      <w:sz w:val="21"/>
      <w:szCs w:val="21"/>
    </w:rPr>
  </w:style>
  <w:style w:type="paragraph" w:styleId="Revize">
    <w:name w:val="Revision"/>
    <w:hidden/>
    <w:uiPriority w:val="99"/>
    <w:semiHidden/>
    <w:rsid w:val="00243085"/>
    <w:pPr>
      <w:spacing w:after="0" w:line="240" w:lineRule="auto"/>
    </w:pPr>
    <w:rPr>
      <w:rFonts w:ascii="Arial Nova Light" w:hAnsi="Arial Nova Light"/>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36963">
      <w:bodyDiv w:val="1"/>
      <w:marLeft w:val="0"/>
      <w:marRight w:val="0"/>
      <w:marTop w:val="0"/>
      <w:marBottom w:val="0"/>
      <w:divBdr>
        <w:top w:val="none" w:sz="0" w:space="0" w:color="auto"/>
        <w:left w:val="none" w:sz="0" w:space="0" w:color="auto"/>
        <w:bottom w:val="none" w:sz="0" w:space="0" w:color="auto"/>
        <w:right w:val="none" w:sz="0" w:space="0" w:color="auto"/>
      </w:divBdr>
    </w:div>
    <w:div w:id="15741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akjelinek.cz" TargetMode="External"/><Relationship Id="rId13" Type="http://schemas.openxmlformats.org/officeDocument/2006/relationships/hyperlink" Target="mailto:frybova@zhkhk.c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zhkhk@zhkhk.cz" TargetMode="External"/><Relationship Id="rId12" Type="http://schemas.openxmlformats.org/officeDocument/2006/relationships/hyperlink" Target="mailto:laskova@akjelinek.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o@akjelinek.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elinek@akjelinek.c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tomasik@zhkhk.cz" TargetMode="External"/><Relationship Id="rId14" Type="http://schemas.openxmlformats.org/officeDocument/2006/relationships/hyperlink" Target="mailto:tomasik@zhkhk.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3332</Words>
  <Characters>19664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2024-01-04T13:09:00Z</dcterms:created>
  <dcterms:modified xsi:type="dcterms:W3CDTF">2024-01-04T13:16:00Z</dcterms:modified>
</cp:coreProperties>
</file>