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CF0" w:rsidRDefault="007034D4">
      <w:pPr>
        <w:rPr>
          <w:sz w:val="2"/>
          <w:szCs w:val="2"/>
        </w:rPr>
      </w:pPr>
      <w:r>
        <w:pict>
          <v:rect id="_x0000_s1027" style="position:absolute;margin-left:30.7pt;margin-top:62.35pt;width:523.9pt;height:711.85pt;z-index:-251658752;mso-position-horizontal-relative:page;mso-position-vertical-relative:page" stroked="f">
            <w10:wrap anchorx="page" anchory="page"/>
          </v:rect>
        </w:pict>
      </w:r>
    </w:p>
    <w:p w:rsidR="00956CF0" w:rsidRDefault="007034D4">
      <w:pPr>
        <w:pStyle w:val="Heading120"/>
        <w:framePr w:w="1214" w:h="605" w:hRule="exact" w:wrap="none" w:vAnchor="page" w:hAnchor="page" w:x="721" w:y="1008"/>
        <w:shd w:val="clear" w:color="auto" w:fill="auto"/>
        <w:spacing w:after="133"/>
      </w:pPr>
      <w:bookmarkStart w:id="0" w:name="bookmark0"/>
      <w:r>
        <w:t>Jan P</w:t>
      </w:r>
      <w:r>
        <w:rPr>
          <w:rStyle w:val="Heading121"/>
          <w:b/>
          <w:bCs/>
        </w:rPr>
        <w:t>ešul</w:t>
      </w:r>
      <w:r>
        <w:t>a</w:t>
      </w:r>
      <w:bookmarkEnd w:id="0"/>
    </w:p>
    <w:p w:rsidR="00956CF0" w:rsidRDefault="007034D4">
      <w:pPr>
        <w:pStyle w:val="Bodytext30"/>
        <w:framePr w:w="1214" w:h="605" w:hRule="exact" w:wrap="none" w:vAnchor="page" w:hAnchor="page" w:x="721" w:y="1008"/>
        <w:shd w:val="clear" w:color="auto" w:fill="auto"/>
        <w:spacing w:before="0"/>
        <w:ind w:right="220"/>
      </w:pPr>
      <w:r>
        <w:t>Dodavatel:</w:t>
      </w:r>
    </w:p>
    <w:p w:rsidR="00956CF0" w:rsidRDefault="007034D4">
      <w:pPr>
        <w:framePr w:wrap="none" w:vAnchor="page" w:hAnchor="page" w:x="1033" w:y="174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"C:\\Users\\moravcova\\Desktop\\media\\image1.jpeg"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52.8pt">
            <v:imagedata r:id="rId7" r:href="rId8"/>
          </v:shape>
        </w:pict>
      </w:r>
      <w:r>
        <w:fldChar w:fldCharType="end"/>
      </w:r>
    </w:p>
    <w:p w:rsidR="00956CF0" w:rsidRDefault="007034D4">
      <w:pPr>
        <w:pStyle w:val="Bodytext20"/>
        <w:framePr w:wrap="none" w:vAnchor="page" w:hAnchor="page" w:x="961" w:y="4174"/>
        <w:shd w:val="clear" w:color="auto" w:fill="auto"/>
      </w:pPr>
      <w:r>
        <w:t>Nabídka č.:</w:t>
      </w:r>
    </w:p>
    <w:p w:rsidR="00956CF0" w:rsidRDefault="007034D4">
      <w:pPr>
        <w:pStyle w:val="Heading10"/>
        <w:framePr w:wrap="none" w:vAnchor="page" w:hAnchor="page" w:x="8473" w:y="998"/>
        <w:shd w:val="clear" w:color="auto" w:fill="auto"/>
      </w:pPr>
      <w:bookmarkStart w:id="1" w:name="bookmark1"/>
      <w:r>
        <w:rPr>
          <w:rStyle w:val="Heading11"/>
          <w:b/>
          <w:bCs/>
        </w:rPr>
        <w:t>NABÍDKA č. 23NA00132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0"/>
        <w:gridCol w:w="2966"/>
        <w:gridCol w:w="2002"/>
      </w:tblGrid>
      <w:tr w:rsidR="00956CF0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750" w:type="dxa"/>
            <w:tcBorders>
              <w:top w:val="single" w:sz="4" w:space="0" w:color="auto"/>
            </w:tcBorders>
            <w:shd w:val="clear" w:color="auto" w:fill="FFFFFF"/>
          </w:tcPr>
          <w:p w:rsidR="00956CF0" w:rsidRDefault="00956CF0">
            <w:pPr>
              <w:framePr w:w="7718" w:h="3178" w:wrap="none" w:vAnchor="page" w:hAnchor="page" w:x="3394" w:y="1257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7718" w:h="3178" w:wrap="none" w:vAnchor="page" w:hAnchor="page" w:x="3394" w:y="1257"/>
              <w:shd w:val="clear" w:color="auto" w:fill="auto"/>
              <w:tabs>
                <w:tab w:val="left" w:pos="1354"/>
              </w:tabs>
              <w:spacing w:line="168" w:lineRule="exact"/>
              <w:jc w:val="both"/>
            </w:pPr>
            <w:r>
              <w:rPr>
                <w:rStyle w:val="Bodytext275pt"/>
              </w:rPr>
              <w:t>Odběratel:</w:t>
            </w:r>
            <w:r>
              <w:rPr>
                <w:rStyle w:val="Bodytext275pt"/>
              </w:rPr>
              <w:tab/>
              <w:t>IČ:</w:t>
            </w: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7718" w:h="3178" w:wrap="none" w:vAnchor="page" w:hAnchor="page" w:x="3394" w:y="1257"/>
              <w:shd w:val="clear" w:color="auto" w:fill="auto"/>
              <w:spacing w:line="168" w:lineRule="exact"/>
              <w:ind w:right="320"/>
              <w:jc w:val="right"/>
            </w:pPr>
            <w:r>
              <w:rPr>
                <w:rStyle w:val="Bodytext275pt"/>
              </w:rPr>
              <w:t>00297437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750" w:type="dxa"/>
            <w:shd w:val="clear" w:color="auto" w:fill="FFFFFF"/>
          </w:tcPr>
          <w:p w:rsidR="00956CF0" w:rsidRDefault="007034D4">
            <w:pPr>
              <w:pStyle w:val="Bodytext20"/>
              <w:framePr w:w="7718" w:h="3178" w:wrap="none" w:vAnchor="page" w:hAnchor="page" w:x="3394" w:y="1257"/>
              <w:shd w:val="clear" w:color="auto" w:fill="auto"/>
              <w:spacing w:line="190" w:lineRule="exact"/>
            </w:pPr>
            <w:r>
              <w:rPr>
                <w:rStyle w:val="Bodytext285ptBold"/>
              </w:rPr>
              <w:t>Jan Pešula</w:t>
            </w:r>
          </w:p>
        </w:tc>
        <w:tc>
          <w:tcPr>
            <w:tcW w:w="2966" w:type="dxa"/>
            <w:tcBorders>
              <w:left w:val="single" w:sz="4" w:space="0" w:color="auto"/>
            </w:tcBorders>
            <w:shd w:val="clear" w:color="auto" w:fill="FFFFFF"/>
          </w:tcPr>
          <w:p w:rsidR="00956CF0" w:rsidRDefault="007034D4">
            <w:pPr>
              <w:pStyle w:val="Bodytext20"/>
              <w:framePr w:w="7718" w:h="3178" w:wrap="none" w:vAnchor="page" w:hAnchor="page" w:x="3394" w:y="1257"/>
              <w:shd w:val="clear" w:color="auto" w:fill="auto"/>
              <w:spacing w:line="168" w:lineRule="exact"/>
              <w:ind w:left="1660"/>
            </w:pPr>
            <w:r>
              <w:rPr>
                <w:rStyle w:val="Bodytext275pt"/>
              </w:rPr>
              <w:t>DIČ:</w:t>
            </w:r>
          </w:p>
        </w:tc>
        <w:tc>
          <w:tcPr>
            <w:tcW w:w="2002" w:type="dxa"/>
            <w:tcBorders>
              <w:right w:val="single" w:sz="4" w:space="0" w:color="auto"/>
            </w:tcBorders>
            <w:shd w:val="clear" w:color="auto" w:fill="FFFFFF"/>
          </w:tcPr>
          <w:p w:rsidR="00956CF0" w:rsidRDefault="007034D4">
            <w:pPr>
              <w:pStyle w:val="Bodytext20"/>
              <w:framePr w:w="7718" w:h="3178" w:wrap="none" w:vAnchor="page" w:hAnchor="page" w:x="3394" w:y="1257"/>
              <w:shd w:val="clear" w:color="auto" w:fill="auto"/>
              <w:spacing w:line="168" w:lineRule="exact"/>
              <w:ind w:right="320"/>
              <w:jc w:val="right"/>
            </w:pPr>
            <w:r>
              <w:rPr>
                <w:rStyle w:val="Bodytext275pt"/>
              </w:rPr>
              <w:t>CZ00297437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750" w:type="dxa"/>
            <w:shd w:val="clear" w:color="auto" w:fill="FFFFFF"/>
          </w:tcPr>
          <w:p w:rsidR="00956CF0" w:rsidRDefault="007034D4">
            <w:pPr>
              <w:pStyle w:val="Bodytext20"/>
              <w:framePr w:w="7718" w:h="3178" w:wrap="none" w:vAnchor="page" w:hAnchor="page" w:x="3394" w:y="1257"/>
              <w:shd w:val="clear" w:color="auto" w:fill="auto"/>
              <w:spacing w:line="190" w:lineRule="exact"/>
            </w:pPr>
            <w:r>
              <w:rPr>
                <w:rStyle w:val="Bodytext285ptBold"/>
              </w:rPr>
              <w:t>Bohumínská 1855</w:t>
            </w:r>
          </w:p>
        </w:tc>
        <w:tc>
          <w:tcPr>
            <w:tcW w:w="296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7718" w:h="3178" w:wrap="none" w:vAnchor="page" w:hAnchor="page" w:x="3394" w:y="1257"/>
              <w:shd w:val="clear" w:color="auto" w:fill="auto"/>
              <w:spacing w:line="221" w:lineRule="exact"/>
              <w:ind w:left="560"/>
            </w:pPr>
            <w:r>
              <w:rPr>
                <w:rStyle w:val="Bodytext285ptBold"/>
              </w:rPr>
              <w:t>Město Český Těšín náměstí ČSA 1/1</w:t>
            </w:r>
          </w:p>
        </w:tc>
        <w:tc>
          <w:tcPr>
            <w:tcW w:w="2002" w:type="dxa"/>
            <w:tcBorders>
              <w:right w:val="single" w:sz="4" w:space="0" w:color="auto"/>
            </w:tcBorders>
            <w:shd w:val="clear" w:color="auto" w:fill="FFFFFF"/>
          </w:tcPr>
          <w:p w:rsidR="00956CF0" w:rsidRDefault="00956CF0">
            <w:pPr>
              <w:framePr w:w="7718" w:h="3178" w:wrap="none" w:vAnchor="page" w:hAnchor="page" w:x="3394" w:y="1257"/>
              <w:rPr>
                <w:sz w:val="10"/>
                <w:szCs w:val="10"/>
              </w:rPr>
            </w:pP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750" w:type="dxa"/>
            <w:shd w:val="clear" w:color="auto" w:fill="FFFFFF"/>
          </w:tcPr>
          <w:p w:rsidR="00956CF0" w:rsidRDefault="007034D4">
            <w:pPr>
              <w:pStyle w:val="Bodytext20"/>
              <w:framePr w:w="7718" w:h="3178" w:wrap="none" w:vAnchor="page" w:hAnchor="page" w:x="3394" w:y="1257"/>
              <w:shd w:val="clear" w:color="auto" w:fill="auto"/>
              <w:spacing w:line="190" w:lineRule="exact"/>
            </w:pPr>
            <w:r>
              <w:rPr>
                <w:rStyle w:val="Bodytext285ptBold"/>
              </w:rPr>
              <w:t>735 32 Rychvald</w:t>
            </w:r>
          </w:p>
        </w:tc>
        <w:tc>
          <w:tcPr>
            <w:tcW w:w="296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6CF0" w:rsidRDefault="00956CF0">
            <w:pPr>
              <w:framePr w:w="7718" w:h="3178" w:wrap="none" w:vAnchor="page" w:hAnchor="page" w:x="3394" w:y="1257"/>
            </w:pPr>
          </w:p>
        </w:tc>
        <w:tc>
          <w:tcPr>
            <w:tcW w:w="2002" w:type="dxa"/>
            <w:tcBorders>
              <w:right w:val="single" w:sz="4" w:space="0" w:color="auto"/>
            </w:tcBorders>
            <w:shd w:val="clear" w:color="auto" w:fill="FFFFFF"/>
          </w:tcPr>
          <w:p w:rsidR="00956CF0" w:rsidRDefault="00956CF0">
            <w:pPr>
              <w:framePr w:w="7718" w:h="3178" w:wrap="none" w:vAnchor="page" w:hAnchor="page" w:x="3394" w:y="1257"/>
              <w:rPr>
                <w:sz w:val="10"/>
                <w:szCs w:val="10"/>
              </w:rPr>
            </w:pP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2750" w:type="dxa"/>
            <w:shd w:val="clear" w:color="auto" w:fill="FFFFFF"/>
          </w:tcPr>
          <w:p w:rsidR="00956CF0" w:rsidRDefault="007034D4" w:rsidP="00702866">
            <w:pPr>
              <w:pStyle w:val="Bodytext20"/>
              <w:framePr w:w="7718" w:h="3178" w:wrap="none" w:vAnchor="page" w:hAnchor="page" w:x="3394" w:y="1257"/>
              <w:shd w:val="clear" w:color="auto" w:fill="auto"/>
              <w:spacing w:line="202" w:lineRule="exact"/>
            </w:pPr>
            <w:r>
              <w:rPr>
                <w:rStyle w:val="Bodytext275pt"/>
              </w:rPr>
              <w:t>IČ:73295256 DI</w:t>
            </w:r>
            <w:r w:rsidR="00702866">
              <w:rPr>
                <w:rStyle w:val="Bodytext275pt"/>
              </w:rPr>
              <w:t>Č: CZ8210055150 Mobil:xxx</w:t>
            </w:r>
            <w:r>
              <w:rPr>
                <w:rStyle w:val="Bodytext275pt"/>
              </w:rPr>
              <w:t xml:space="preserve"> E-mail: </w:t>
            </w:r>
            <w:r w:rsidR="00702866">
              <w:rPr>
                <w:rStyle w:val="Bodytext275pt"/>
              </w:rPr>
              <w:t>xxx</w:t>
            </w:r>
            <w:bookmarkStart w:id="2" w:name="_GoBack"/>
            <w:bookmarkEnd w:id="2"/>
          </w:p>
        </w:tc>
        <w:tc>
          <w:tcPr>
            <w:tcW w:w="2966" w:type="dxa"/>
            <w:tcBorders>
              <w:left w:val="single" w:sz="4" w:space="0" w:color="auto"/>
            </w:tcBorders>
            <w:shd w:val="clear" w:color="auto" w:fill="FFFFFF"/>
          </w:tcPr>
          <w:p w:rsidR="00956CF0" w:rsidRDefault="007034D4">
            <w:pPr>
              <w:pStyle w:val="Bodytext20"/>
              <w:framePr w:w="7718" w:h="3178" w:wrap="none" w:vAnchor="page" w:hAnchor="page" w:x="3394" w:y="1257"/>
              <w:shd w:val="clear" w:color="auto" w:fill="auto"/>
              <w:spacing w:after="840" w:line="190" w:lineRule="exact"/>
              <w:ind w:left="560"/>
            </w:pPr>
            <w:r>
              <w:rPr>
                <w:rStyle w:val="Bodytext285ptBold"/>
              </w:rPr>
              <w:t>7</w:t>
            </w:r>
            <w:r>
              <w:rPr>
                <w:rStyle w:val="Bodytext285ptBold"/>
              </w:rPr>
              <w:t>37 01 Český Těšín</w:t>
            </w:r>
          </w:p>
          <w:p w:rsidR="00956CF0" w:rsidRDefault="007034D4">
            <w:pPr>
              <w:pStyle w:val="Bodytext20"/>
              <w:framePr w:w="7718" w:h="3178" w:wrap="none" w:vAnchor="page" w:hAnchor="page" w:x="3394" w:y="1257"/>
              <w:shd w:val="clear" w:color="auto" w:fill="auto"/>
              <w:spacing w:before="840" w:line="168" w:lineRule="exact"/>
              <w:ind w:left="560"/>
            </w:pPr>
            <w:r>
              <w:rPr>
                <w:rStyle w:val="Bodytext275pt"/>
              </w:rPr>
              <w:t>Tel..</w:t>
            </w:r>
          </w:p>
        </w:tc>
        <w:tc>
          <w:tcPr>
            <w:tcW w:w="2002" w:type="dxa"/>
            <w:tcBorders>
              <w:right w:val="single" w:sz="4" w:space="0" w:color="auto"/>
            </w:tcBorders>
            <w:shd w:val="clear" w:color="auto" w:fill="FFFFFF"/>
          </w:tcPr>
          <w:p w:rsidR="00956CF0" w:rsidRDefault="00956CF0">
            <w:pPr>
              <w:framePr w:w="7718" w:h="3178" w:wrap="none" w:vAnchor="page" w:hAnchor="page" w:x="3394" w:y="1257"/>
              <w:rPr>
                <w:sz w:val="10"/>
                <w:szCs w:val="10"/>
              </w:rPr>
            </w:pP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2750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7718" w:h="3178" w:wrap="none" w:vAnchor="page" w:hAnchor="page" w:x="3394" w:y="1257"/>
              <w:shd w:val="clear" w:color="auto" w:fill="auto"/>
            </w:pPr>
            <w:r>
              <w:rPr>
                <w:rStyle w:val="Bodytext21"/>
              </w:rPr>
              <w:t>23NA00132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7718" w:h="3178" w:wrap="none" w:vAnchor="page" w:hAnchor="page" w:x="3394" w:y="1257"/>
              <w:shd w:val="clear" w:color="auto" w:fill="auto"/>
              <w:spacing w:line="168" w:lineRule="exact"/>
              <w:jc w:val="both"/>
            </w:pPr>
            <w:r>
              <w:rPr>
                <w:rStyle w:val="Bodytext275pt"/>
              </w:rPr>
              <w:t>Konečný příjemce: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7718" w:h="3178" w:wrap="none" w:vAnchor="page" w:hAnchor="page" w:x="3394" w:y="1257"/>
              <w:shd w:val="clear" w:color="auto" w:fill="auto"/>
              <w:spacing w:line="536" w:lineRule="exact"/>
              <w:jc w:val="right"/>
            </w:pPr>
            <w:r>
              <w:rPr>
                <w:rStyle w:val="Bodytext2Gulim24pt"/>
              </w:rPr>
              <w:t>I</w:t>
            </w:r>
          </w:p>
        </w:tc>
      </w:tr>
    </w:tbl>
    <w:p w:rsidR="00956CF0" w:rsidRDefault="007034D4">
      <w:pPr>
        <w:pStyle w:val="Bodytext20"/>
        <w:framePr w:w="9955" w:h="595" w:hRule="exact" w:wrap="none" w:vAnchor="page" w:hAnchor="page" w:x="846" w:y="4398"/>
        <w:shd w:val="clear" w:color="auto" w:fill="auto"/>
        <w:tabs>
          <w:tab w:val="left" w:pos="2528"/>
        </w:tabs>
        <w:spacing w:line="269" w:lineRule="exact"/>
        <w:ind w:left="140"/>
        <w:jc w:val="both"/>
      </w:pPr>
      <w:r>
        <w:t>Datum zápisu:</w:t>
      </w:r>
      <w:r>
        <w:tab/>
        <w:t>13.11.2023</w:t>
      </w:r>
    </w:p>
    <w:p w:rsidR="00956CF0" w:rsidRDefault="007034D4">
      <w:pPr>
        <w:pStyle w:val="Bodytext20"/>
        <w:framePr w:w="9955" w:h="595" w:hRule="exact" w:wrap="none" w:vAnchor="page" w:hAnchor="page" w:x="846" w:y="4398"/>
        <w:shd w:val="clear" w:color="auto" w:fill="auto"/>
        <w:tabs>
          <w:tab w:val="left" w:pos="2528"/>
        </w:tabs>
        <w:spacing w:line="269" w:lineRule="exact"/>
        <w:ind w:left="140"/>
        <w:jc w:val="both"/>
      </w:pPr>
      <w:r>
        <w:t>Plátno do:</w:t>
      </w:r>
      <w:r>
        <w:tab/>
        <w:t>30.11.2023</w:t>
      </w:r>
    </w:p>
    <w:p w:rsidR="00956CF0" w:rsidRDefault="007034D4">
      <w:pPr>
        <w:pStyle w:val="Tablecaption0"/>
        <w:framePr w:wrap="none" w:vAnchor="page" w:hAnchor="page" w:x="937" w:y="5294"/>
        <w:shd w:val="clear" w:color="auto" w:fill="auto"/>
      </w:pPr>
      <w:r>
        <w:t>Výměna kotle a zásobníku pro prostory BETEL Český Těšín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5"/>
        <w:gridCol w:w="1325"/>
        <w:gridCol w:w="1882"/>
        <w:gridCol w:w="979"/>
        <w:gridCol w:w="941"/>
        <w:gridCol w:w="1046"/>
        <w:gridCol w:w="1018"/>
      </w:tblGrid>
      <w:tr w:rsidR="00956CF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765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</w:pPr>
            <w:r>
              <w:rPr>
                <w:rStyle w:val="Bodytext275pt"/>
              </w:rPr>
              <w:t>Označení dodávky</w:t>
            </w:r>
          </w:p>
        </w:tc>
        <w:tc>
          <w:tcPr>
            <w:tcW w:w="1325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560"/>
              <w:jc w:val="right"/>
            </w:pPr>
            <w:r>
              <w:rPr>
                <w:rStyle w:val="Bodytext275pt"/>
              </w:rPr>
              <w:t>Množství</w:t>
            </w:r>
          </w:p>
        </w:tc>
        <w:tc>
          <w:tcPr>
            <w:tcW w:w="1882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500"/>
            </w:pPr>
            <w:r>
              <w:rPr>
                <w:rStyle w:val="Bodytext275pt"/>
              </w:rPr>
              <w:t>J.cena Sleva</w:t>
            </w:r>
          </w:p>
        </w:tc>
        <w:tc>
          <w:tcPr>
            <w:tcW w:w="979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Cena</w:t>
            </w:r>
          </w:p>
        </w:tc>
        <w:tc>
          <w:tcPr>
            <w:tcW w:w="941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</w:pPr>
            <w:r>
              <w:rPr>
                <w:rStyle w:val="Bodytext275pt"/>
              </w:rPr>
              <w:t>%DPH</w:t>
            </w:r>
          </w:p>
        </w:tc>
        <w:tc>
          <w:tcPr>
            <w:tcW w:w="1046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480"/>
            </w:pPr>
            <w:r>
              <w:rPr>
                <w:rStyle w:val="Bodytext275pt"/>
              </w:rPr>
              <w:t>DPH</w:t>
            </w:r>
          </w:p>
        </w:tc>
        <w:tc>
          <w:tcPr>
            <w:tcW w:w="1018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Kč Celkem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7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</w:pPr>
            <w:r>
              <w:rPr>
                <w:rStyle w:val="Bodytext275pt"/>
              </w:rPr>
              <w:t>Demontáž a likvidace původní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560"/>
              <w:jc w:val="right"/>
            </w:pPr>
            <w:r>
              <w:rPr>
                <w:rStyle w:val="Bodytext275pt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960"/>
              <w:jc w:val="right"/>
            </w:pPr>
            <w:r>
              <w:rPr>
                <w:rStyle w:val="Bodytext275pt"/>
              </w:rPr>
              <w:t>3 500,00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3500,00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180"/>
            </w:pPr>
            <w:r>
              <w:rPr>
                <w:rStyle w:val="Bodytext275pt"/>
              </w:rPr>
              <w:t>21%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480"/>
            </w:pPr>
            <w:r>
              <w:rPr>
                <w:rStyle w:val="Bodytext275pt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3 500,00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765" w:type="dxa"/>
            <w:shd w:val="clear" w:color="auto" w:fill="FFFFFF"/>
            <w:vAlign w:val="center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</w:pPr>
            <w:r>
              <w:rPr>
                <w:rStyle w:val="Bodytext275pt"/>
              </w:rPr>
              <w:t>technologie</w:t>
            </w:r>
          </w:p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</w:pPr>
            <w:r>
              <w:rPr>
                <w:rStyle w:val="Bodytext275pt"/>
              </w:rPr>
              <w:t>Vypuštění a znovunapuštění systému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560"/>
              <w:jc w:val="right"/>
            </w:pPr>
            <w:r>
              <w:rPr>
                <w:rStyle w:val="Bodytext275pt"/>
              </w:rPr>
              <w:t>1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960"/>
              <w:jc w:val="right"/>
            </w:pPr>
            <w:r>
              <w:rPr>
                <w:rStyle w:val="Bodytext275pt"/>
              </w:rPr>
              <w:t>1 200,00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1 200,00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180"/>
            </w:pPr>
            <w:r>
              <w:rPr>
                <w:rStyle w:val="Bodytext275pt"/>
              </w:rPr>
              <w:t>21%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480"/>
            </w:pPr>
            <w:r>
              <w:rPr>
                <w:rStyle w:val="Bodytext275pt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1 200,00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765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</w:pPr>
            <w:r>
              <w:rPr>
                <w:rStyle w:val="Bodytext275pt"/>
              </w:rPr>
              <w:t>Závěsný kondenzační kotel Vaillant VU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360"/>
              <w:jc w:val="right"/>
            </w:pPr>
            <w:r>
              <w:rPr>
                <w:rStyle w:val="Bodytext275pt"/>
              </w:rPr>
              <w:t>1 ks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960"/>
              <w:jc w:val="right"/>
            </w:pPr>
            <w:r>
              <w:rPr>
                <w:rStyle w:val="Bodytext275pt"/>
              </w:rPr>
              <w:t>65 720,00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65 720,00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180"/>
            </w:pPr>
            <w:r>
              <w:rPr>
                <w:rStyle w:val="Bodytext275pt"/>
              </w:rPr>
              <w:t>21%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center"/>
            </w:pPr>
            <w:r>
              <w:rPr>
                <w:rStyle w:val="Bodytext275pt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65 720,00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2765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97" w:lineRule="exact"/>
            </w:pPr>
            <w:r>
              <w:rPr>
                <w:rStyle w:val="Bodytext275pt"/>
              </w:rPr>
              <w:t xml:space="preserve">35CS/1-5 eco TEC plus Zásobník </w:t>
            </w:r>
            <w:r>
              <w:rPr>
                <w:rStyle w:val="Bodytext275pt"/>
                <w:lang w:val="en-US" w:eastAsia="en-US" w:bidi="en-US"/>
              </w:rPr>
              <w:t xml:space="preserve">COMFORT </w:t>
            </w:r>
            <w:r>
              <w:rPr>
                <w:rStyle w:val="Bodytext275pt"/>
              </w:rPr>
              <w:t>240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360"/>
              <w:jc w:val="right"/>
            </w:pPr>
            <w:r>
              <w:rPr>
                <w:rStyle w:val="Bodytext275pt"/>
              </w:rPr>
              <w:t>1 ks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960"/>
              <w:jc w:val="right"/>
            </w:pPr>
            <w:r>
              <w:rPr>
                <w:rStyle w:val="Bodytext275pt"/>
              </w:rPr>
              <w:t>28 254,00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28 254,00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180"/>
            </w:pPr>
            <w:r>
              <w:rPr>
                <w:rStyle w:val="Bodytext275pt"/>
              </w:rPr>
              <w:t>21%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center"/>
            </w:pPr>
            <w:r>
              <w:rPr>
                <w:rStyle w:val="Bodytext275pt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28 254,00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2765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202" w:lineRule="exact"/>
            </w:pPr>
            <w:r>
              <w:rPr>
                <w:rStyle w:val="Bodytext275pt"/>
              </w:rPr>
              <w:t xml:space="preserve">nepřímoohřivaný, stacionární/nástěnný, inox, </w:t>
            </w:r>
            <w:r>
              <w:rPr>
                <w:rStyle w:val="Bodytext275pt"/>
              </w:rPr>
              <w:t>nerezový, objem 2401 Ekvitermní regulace sensoCOMFORT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360"/>
              <w:jc w:val="right"/>
            </w:pPr>
            <w:r>
              <w:rPr>
                <w:rStyle w:val="Bodytext275pt"/>
              </w:rPr>
              <w:t>1 ks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960"/>
              <w:jc w:val="right"/>
            </w:pPr>
            <w:r>
              <w:rPr>
                <w:rStyle w:val="Bodytext275pt"/>
              </w:rPr>
              <w:t>6710,00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6 710,00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180"/>
            </w:pPr>
            <w:r>
              <w:rPr>
                <w:rStyle w:val="Bodytext275pt"/>
              </w:rPr>
              <w:t>21%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center"/>
            </w:pPr>
            <w:r>
              <w:rPr>
                <w:rStyle w:val="Bodytext275pt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6 710,00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2765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</w:pPr>
            <w:r>
              <w:rPr>
                <w:rStyle w:val="Bodytext275pt"/>
              </w:rPr>
              <w:t>720</w:t>
            </w:r>
          </w:p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</w:pPr>
            <w:r>
              <w:rPr>
                <w:rStyle w:val="Bodytext275pt"/>
              </w:rPr>
              <w:t>TE 2852 ventil pojistný k boileru 3/4"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360"/>
              <w:jc w:val="right"/>
            </w:pPr>
            <w:r>
              <w:rPr>
                <w:rStyle w:val="Bodytext275pt"/>
              </w:rPr>
              <w:t>1 ks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960"/>
              <w:jc w:val="right"/>
            </w:pPr>
            <w:r>
              <w:rPr>
                <w:rStyle w:val="Bodytext275pt"/>
              </w:rPr>
              <w:t>746,00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746,00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180"/>
            </w:pPr>
            <w:r>
              <w:rPr>
                <w:rStyle w:val="Bodytext275pt"/>
              </w:rPr>
              <w:t>21%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center"/>
            </w:pPr>
            <w:r>
              <w:rPr>
                <w:rStyle w:val="Bodytext275pt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746,00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765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</w:pPr>
            <w:r>
              <w:rPr>
                <w:rStyle w:val="Bodytext275pt"/>
              </w:rPr>
              <w:t>DN20</w:t>
            </w:r>
          </w:p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</w:pPr>
            <w:r>
              <w:rPr>
                <w:rStyle w:val="Bodytext275pt"/>
              </w:rPr>
              <w:t>Hydraulická výhybka WH40 - anuloid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360"/>
              <w:jc w:val="right"/>
            </w:pPr>
            <w:r>
              <w:rPr>
                <w:rStyle w:val="Bodytext275pt"/>
              </w:rPr>
              <w:t>1 ks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960"/>
              <w:jc w:val="right"/>
            </w:pPr>
            <w:r>
              <w:rPr>
                <w:rStyle w:val="Bodytext275pt"/>
              </w:rPr>
              <w:t>7 460,00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7 460,00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180"/>
            </w:pPr>
            <w:r>
              <w:rPr>
                <w:rStyle w:val="Bodytext275pt"/>
              </w:rPr>
              <w:t>21%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center"/>
            </w:pPr>
            <w:r>
              <w:rPr>
                <w:rStyle w:val="Bodytext275pt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7 460,00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765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</w:pPr>
            <w:r>
              <w:rPr>
                <w:rStyle w:val="Bodytext275pt"/>
              </w:rPr>
              <w:t>Nádoba expanzní TUV 12I</w:t>
            </w:r>
          </w:p>
        </w:tc>
        <w:tc>
          <w:tcPr>
            <w:tcW w:w="1325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360"/>
              <w:jc w:val="right"/>
            </w:pPr>
            <w:r>
              <w:rPr>
                <w:rStyle w:val="Bodytext275pt"/>
              </w:rPr>
              <w:t>1 ks</w:t>
            </w:r>
          </w:p>
        </w:tc>
        <w:tc>
          <w:tcPr>
            <w:tcW w:w="1882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960"/>
              <w:jc w:val="right"/>
            </w:pPr>
            <w:r>
              <w:rPr>
                <w:rStyle w:val="Bodytext275pt"/>
              </w:rPr>
              <w:t>1 420,00</w:t>
            </w:r>
          </w:p>
        </w:tc>
        <w:tc>
          <w:tcPr>
            <w:tcW w:w="979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1 420,00</w:t>
            </w:r>
          </w:p>
        </w:tc>
        <w:tc>
          <w:tcPr>
            <w:tcW w:w="941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180"/>
            </w:pPr>
            <w:r>
              <w:rPr>
                <w:rStyle w:val="Bodytext275pt"/>
              </w:rPr>
              <w:t>21%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center"/>
            </w:pPr>
            <w:r>
              <w:rPr>
                <w:rStyle w:val="Bodytext275pt"/>
              </w:rPr>
              <w:t>0,00</w:t>
            </w:r>
          </w:p>
        </w:tc>
        <w:tc>
          <w:tcPr>
            <w:tcW w:w="1018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1 420,00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765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</w:pPr>
            <w:r>
              <w:rPr>
                <w:rStyle w:val="Bodytext275pt"/>
              </w:rPr>
              <w:t>Servisní spuštění, včetně zaškolení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360"/>
              <w:jc w:val="right"/>
            </w:pPr>
            <w:r>
              <w:rPr>
                <w:rStyle w:val="Bodytext275pt"/>
              </w:rPr>
              <w:t>1 ks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960"/>
              <w:jc w:val="right"/>
            </w:pPr>
            <w:r>
              <w:rPr>
                <w:rStyle w:val="Bodytext275pt"/>
              </w:rPr>
              <w:t>3 000,00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3 000,00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180"/>
            </w:pPr>
            <w:r>
              <w:rPr>
                <w:rStyle w:val="Bodytext275pt"/>
              </w:rPr>
              <w:t>21%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center"/>
            </w:pPr>
            <w:r>
              <w:rPr>
                <w:rStyle w:val="Bodytext275pt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3 000,00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765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</w:pPr>
            <w:r>
              <w:rPr>
                <w:rStyle w:val="Bodytext275pt"/>
              </w:rPr>
              <w:t xml:space="preserve">Filtr magnetický TRINNITY </w:t>
            </w:r>
            <w:r>
              <w:rPr>
                <w:rStyle w:val="Bodytext275pt"/>
                <w:lang w:val="en-US" w:eastAsia="en-US" w:bidi="en-US"/>
              </w:rPr>
              <w:t xml:space="preserve">XL </w:t>
            </w:r>
            <w:r>
              <w:rPr>
                <w:rStyle w:val="Bodytext275pt"/>
              </w:rPr>
              <w:t>5/4"</w:t>
            </w:r>
          </w:p>
        </w:tc>
        <w:tc>
          <w:tcPr>
            <w:tcW w:w="1325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360"/>
              <w:jc w:val="right"/>
            </w:pPr>
            <w:r>
              <w:rPr>
                <w:rStyle w:val="Bodytext275pt"/>
              </w:rPr>
              <w:t>1 ks</w:t>
            </w:r>
          </w:p>
        </w:tc>
        <w:tc>
          <w:tcPr>
            <w:tcW w:w="1882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960"/>
              <w:jc w:val="right"/>
            </w:pPr>
            <w:r>
              <w:rPr>
                <w:rStyle w:val="Bodytext275pt"/>
              </w:rPr>
              <w:t>4 605,00</w:t>
            </w:r>
          </w:p>
        </w:tc>
        <w:tc>
          <w:tcPr>
            <w:tcW w:w="979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4 605,00</w:t>
            </w:r>
          </w:p>
        </w:tc>
        <w:tc>
          <w:tcPr>
            <w:tcW w:w="941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180"/>
            </w:pPr>
            <w:r>
              <w:rPr>
                <w:rStyle w:val="Bodytext275pt"/>
              </w:rPr>
              <w:t>21%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center"/>
            </w:pPr>
            <w:r>
              <w:rPr>
                <w:rStyle w:val="Bodytext275pt"/>
              </w:rPr>
              <w:t>0,00</w:t>
            </w:r>
          </w:p>
        </w:tc>
        <w:tc>
          <w:tcPr>
            <w:tcW w:w="1018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4 605,00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2765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202" w:lineRule="exact"/>
            </w:pPr>
            <w:r>
              <w:rPr>
                <w:rStyle w:val="Bodytext275pt"/>
              </w:rPr>
              <w:t xml:space="preserve">včetně rohových kul. kohoutů, </w:t>
            </w:r>
            <w:r>
              <w:rPr>
                <w:rStyle w:val="Bodytext275pt"/>
              </w:rPr>
              <w:t>odvzdušnění, vypuštění Expanzní nádoba 35I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360"/>
              <w:jc w:val="right"/>
            </w:pPr>
            <w:r>
              <w:rPr>
                <w:rStyle w:val="Bodytext275pt"/>
              </w:rPr>
              <w:t>1 ks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960"/>
              <w:jc w:val="right"/>
            </w:pPr>
            <w:r>
              <w:rPr>
                <w:rStyle w:val="Bodytext275pt"/>
              </w:rPr>
              <w:t>1 620,00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1 620,00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180"/>
            </w:pPr>
            <w:r>
              <w:rPr>
                <w:rStyle w:val="Bodytext275pt"/>
              </w:rPr>
              <w:t>21%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center"/>
            </w:pPr>
            <w:r>
              <w:rPr>
                <w:rStyle w:val="Bodytext275pt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1 620,00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765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</w:pPr>
            <w:r>
              <w:rPr>
                <w:rStyle w:val="Bodytext275pt"/>
              </w:rPr>
              <w:t>Montáž a dopojení nového kotle a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560"/>
              <w:jc w:val="right"/>
            </w:pPr>
            <w:r>
              <w:rPr>
                <w:rStyle w:val="Bodytext275pt"/>
              </w:rPr>
              <w:t>1</w:t>
            </w:r>
          </w:p>
        </w:tc>
        <w:tc>
          <w:tcPr>
            <w:tcW w:w="1882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960"/>
              <w:jc w:val="right"/>
            </w:pPr>
            <w:r>
              <w:rPr>
                <w:rStyle w:val="Bodytext275pt"/>
              </w:rPr>
              <w:t>9600,00</w:t>
            </w:r>
          </w:p>
        </w:tc>
        <w:tc>
          <w:tcPr>
            <w:tcW w:w="979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9 600,00</w:t>
            </w:r>
          </w:p>
        </w:tc>
        <w:tc>
          <w:tcPr>
            <w:tcW w:w="941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180"/>
            </w:pPr>
            <w:r>
              <w:rPr>
                <w:rStyle w:val="Bodytext275pt"/>
              </w:rPr>
              <w:t>21%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center"/>
            </w:pPr>
            <w:r>
              <w:rPr>
                <w:rStyle w:val="Bodytext275pt"/>
              </w:rPr>
              <w:t>0,00</w:t>
            </w:r>
          </w:p>
        </w:tc>
        <w:tc>
          <w:tcPr>
            <w:tcW w:w="1018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9 600,00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765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202" w:lineRule="exact"/>
            </w:pPr>
            <w:r>
              <w:rPr>
                <w:rStyle w:val="Bodytext275pt"/>
              </w:rPr>
              <w:t>zásobníku včetně úprav potrubí Odvod kondenzátu - dopojení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360"/>
              <w:jc w:val="right"/>
            </w:pPr>
            <w:r>
              <w:rPr>
                <w:rStyle w:val="Bodytext275pt"/>
              </w:rPr>
              <w:t>1 ks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500"/>
            </w:pPr>
            <w:r>
              <w:rPr>
                <w:rStyle w:val="Bodytext275pt"/>
              </w:rPr>
              <w:t>260,00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260,00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180"/>
            </w:pPr>
            <w:r>
              <w:rPr>
                <w:rStyle w:val="Bodytext275pt"/>
              </w:rPr>
              <w:t>21%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center"/>
            </w:pPr>
            <w:r>
              <w:rPr>
                <w:rStyle w:val="Bodytext275pt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260,00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765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</w:pPr>
            <w:r>
              <w:rPr>
                <w:rStyle w:val="Bodytext275pt"/>
              </w:rPr>
              <w:t xml:space="preserve">Zhotovení vnějších závitů </w:t>
            </w:r>
            <w:r w:rsidRPr="00702866">
              <w:rPr>
                <w:rStyle w:val="Bodytext275pt"/>
                <w:lang w:eastAsia="en-US" w:bidi="en-US"/>
              </w:rPr>
              <w:t xml:space="preserve">do </w:t>
            </w:r>
            <w:r>
              <w:rPr>
                <w:rStyle w:val="Bodytext275pt"/>
              </w:rPr>
              <w:t>DN50</w:t>
            </w:r>
          </w:p>
        </w:tc>
        <w:tc>
          <w:tcPr>
            <w:tcW w:w="1325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360"/>
              <w:jc w:val="right"/>
            </w:pPr>
            <w:r>
              <w:rPr>
                <w:rStyle w:val="Bodytext275pt"/>
              </w:rPr>
              <w:t>3 ks</w:t>
            </w:r>
          </w:p>
        </w:tc>
        <w:tc>
          <w:tcPr>
            <w:tcW w:w="1882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500"/>
            </w:pPr>
            <w:r>
              <w:rPr>
                <w:rStyle w:val="Bodytext275pt"/>
              </w:rPr>
              <w:t>190,00</w:t>
            </w:r>
          </w:p>
        </w:tc>
        <w:tc>
          <w:tcPr>
            <w:tcW w:w="979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570,00</w:t>
            </w:r>
          </w:p>
        </w:tc>
        <w:tc>
          <w:tcPr>
            <w:tcW w:w="941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180"/>
            </w:pPr>
            <w:r>
              <w:rPr>
                <w:rStyle w:val="Bodytext275pt"/>
              </w:rPr>
              <w:t>21%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center"/>
            </w:pPr>
            <w:r>
              <w:rPr>
                <w:rStyle w:val="Bodytext275pt"/>
              </w:rPr>
              <w:t>0,00</w:t>
            </w:r>
          </w:p>
        </w:tc>
        <w:tc>
          <w:tcPr>
            <w:tcW w:w="1018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570,00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765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</w:pPr>
            <w:r>
              <w:rPr>
                <w:rStyle w:val="Bodytext275pt"/>
              </w:rPr>
              <w:t>Propojovací potrubí PPR</w:t>
            </w:r>
          </w:p>
        </w:tc>
        <w:tc>
          <w:tcPr>
            <w:tcW w:w="1325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360"/>
              <w:jc w:val="right"/>
            </w:pPr>
            <w:r>
              <w:rPr>
                <w:rStyle w:val="Bodytext275pt"/>
              </w:rPr>
              <w:t>3 m</w:t>
            </w:r>
          </w:p>
        </w:tc>
        <w:tc>
          <w:tcPr>
            <w:tcW w:w="1882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960"/>
              <w:jc w:val="right"/>
            </w:pPr>
            <w:r>
              <w:rPr>
                <w:rStyle w:val="Bodytext275pt"/>
              </w:rPr>
              <w:t>322,00</w:t>
            </w:r>
          </w:p>
        </w:tc>
        <w:tc>
          <w:tcPr>
            <w:tcW w:w="979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966,00</w:t>
            </w:r>
          </w:p>
        </w:tc>
        <w:tc>
          <w:tcPr>
            <w:tcW w:w="941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180"/>
            </w:pPr>
            <w:r>
              <w:rPr>
                <w:rStyle w:val="Bodytext275pt"/>
              </w:rPr>
              <w:t>21%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center"/>
            </w:pPr>
            <w:r>
              <w:rPr>
                <w:rStyle w:val="Bodytext275pt"/>
              </w:rPr>
              <w:t>0,00</w:t>
            </w:r>
          </w:p>
        </w:tc>
        <w:tc>
          <w:tcPr>
            <w:tcW w:w="1018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966,00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765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</w:pPr>
            <w:r>
              <w:rPr>
                <w:rStyle w:val="Bodytext275pt"/>
              </w:rPr>
              <w:t>Potrubí propojovací Cu 28</w:t>
            </w:r>
          </w:p>
        </w:tc>
        <w:tc>
          <w:tcPr>
            <w:tcW w:w="1325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360"/>
              <w:jc w:val="right"/>
            </w:pPr>
            <w:r>
              <w:rPr>
                <w:rStyle w:val="Bodytext275pt"/>
              </w:rPr>
              <w:t>9 m</w:t>
            </w:r>
          </w:p>
        </w:tc>
        <w:tc>
          <w:tcPr>
            <w:tcW w:w="1882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960"/>
              <w:jc w:val="right"/>
            </w:pPr>
            <w:r>
              <w:rPr>
                <w:rStyle w:val="Bodytext275pt"/>
              </w:rPr>
              <w:t>712,00</w:t>
            </w:r>
          </w:p>
        </w:tc>
        <w:tc>
          <w:tcPr>
            <w:tcW w:w="979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6408,00</w:t>
            </w:r>
          </w:p>
        </w:tc>
        <w:tc>
          <w:tcPr>
            <w:tcW w:w="941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180"/>
            </w:pPr>
            <w:r>
              <w:rPr>
                <w:rStyle w:val="Bodytext275pt"/>
              </w:rPr>
              <w:t>21%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center"/>
            </w:pPr>
            <w:r>
              <w:rPr>
                <w:rStyle w:val="Bodytext275pt"/>
              </w:rPr>
              <w:t>0,00</w:t>
            </w:r>
          </w:p>
        </w:tc>
        <w:tc>
          <w:tcPr>
            <w:tcW w:w="1018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6 408,00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765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</w:pPr>
            <w:r>
              <w:rPr>
                <w:rStyle w:val="Bodytext275pt"/>
              </w:rPr>
              <w:t xml:space="preserve">Izolace CONEL </w:t>
            </w:r>
            <w:r>
              <w:rPr>
                <w:rStyle w:val="Bodytext275pt"/>
                <w:lang w:val="en-US" w:eastAsia="en-US" w:bidi="en-US"/>
              </w:rPr>
              <w:t xml:space="preserve">FLEX WOOL </w:t>
            </w:r>
            <w:r>
              <w:rPr>
                <w:rStyle w:val="Bodytext275pt"/>
              </w:rPr>
              <w:t>35-20 mm,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360"/>
              <w:jc w:val="right"/>
            </w:pPr>
            <w:r>
              <w:rPr>
                <w:rStyle w:val="Bodytext275pt"/>
              </w:rPr>
              <w:t>12 m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500"/>
            </w:pPr>
            <w:r>
              <w:rPr>
                <w:rStyle w:val="Bodytext275pt"/>
              </w:rPr>
              <w:t>270,00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3 240,00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180"/>
            </w:pPr>
            <w:r>
              <w:rPr>
                <w:rStyle w:val="Bodytext275pt"/>
              </w:rPr>
              <w:t>21%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center"/>
            </w:pPr>
            <w:r>
              <w:rPr>
                <w:rStyle w:val="Bodytext275pt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3 240,00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765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202" w:lineRule="exact"/>
            </w:pPr>
            <w:r>
              <w:rPr>
                <w:rStyle w:val="Bodytext275pt"/>
              </w:rPr>
              <w:t>minerální vlna, AI fólie Fiting a drobný materiál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560"/>
              <w:jc w:val="right"/>
            </w:pPr>
            <w:r>
              <w:rPr>
                <w:rStyle w:val="Bodytext275pt"/>
              </w:rPr>
              <w:t>1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960"/>
              <w:jc w:val="right"/>
            </w:pPr>
            <w:r>
              <w:rPr>
                <w:rStyle w:val="Bodytext275pt"/>
              </w:rPr>
              <w:t>5 700,00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5 700,00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180"/>
            </w:pPr>
            <w:r>
              <w:rPr>
                <w:rStyle w:val="Bodytext275pt"/>
              </w:rPr>
              <w:t>21%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center"/>
            </w:pPr>
            <w:r>
              <w:rPr>
                <w:rStyle w:val="Bodytext275pt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5 700,00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765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</w:pPr>
            <w:r>
              <w:rPr>
                <w:rStyle w:val="Bodytext275pt"/>
              </w:rPr>
              <w:t>drobné elektromontáže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560"/>
              <w:jc w:val="right"/>
            </w:pPr>
            <w:r>
              <w:rPr>
                <w:rStyle w:val="Bodytext275pt"/>
              </w:rPr>
              <w:t>1</w:t>
            </w:r>
          </w:p>
        </w:tc>
        <w:tc>
          <w:tcPr>
            <w:tcW w:w="1882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500"/>
            </w:pPr>
            <w:r>
              <w:rPr>
                <w:rStyle w:val="Bodytext275pt"/>
              </w:rPr>
              <w:t>500,00</w:t>
            </w:r>
          </w:p>
        </w:tc>
        <w:tc>
          <w:tcPr>
            <w:tcW w:w="979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500,00</w:t>
            </w:r>
          </w:p>
        </w:tc>
        <w:tc>
          <w:tcPr>
            <w:tcW w:w="941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180"/>
            </w:pPr>
            <w:r>
              <w:rPr>
                <w:rStyle w:val="Bodytext275pt"/>
              </w:rPr>
              <w:t>21%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center"/>
            </w:pPr>
            <w:r>
              <w:rPr>
                <w:rStyle w:val="Bodytext275pt"/>
              </w:rPr>
              <w:t>0,00</w:t>
            </w:r>
          </w:p>
        </w:tc>
        <w:tc>
          <w:tcPr>
            <w:tcW w:w="1018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500,00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765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</w:pPr>
            <w:r>
              <w:rPr>
                <w:rStyle w:val="Bodytext275pt"/>
              </w:rPr>
              <w:t>Manžeta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360"/>
              <w:jc w:val="right"/>
            </w:pPr>
            <w:r>
              <w:rPr>
                <w:rStyle w:val="Bodytext275pt"/>
              </w:rPr>
              <w:t>1 ks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500"/>
            </w:pPr>
            <w:r>
              <w:rPr>
                <w:rStyle w:val="Bodytext275pt"/>
              </w:rPr>
              <w:t>96,00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96,00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180"/>
            </w:pPr>
            <w:r>
              <w:rPr>
                <w:rStyle w:val="Bodytext275pt"/>
              </w:rPr>
              <w:t>21%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center"/>
            </w:pPr>
            <w:r>
              <w:rPr>
                <w:rStyle w:val="Bodytext275pt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96,00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765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</w:pPr>
            <w:r>
              <w:rPr>
                <w:rStyle w:val="Bodytext275pt"/>
              </w:rPr>
              <w:t>Prodlužovací kus odkouření 1m, průměr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360"/>
              <w:jc w:val="right"/>
            </w:pPr>
            <w:r>
              <w:rPr>
                <w:rStyle w:val="Bodytext275pt"/>
              </w:rPr>
              <w:t>1 ks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960"/>
              <w:jc w:val="right"/>
            </w:pPr>
            <w:r>
              <w:rPr>
                <w:rStyle w:val="Bodytext275pt"/>
              </w:rPr>
              <w:t>1410,00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1 410,00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180"/>
            </w:pPr>
            <w:r>
              <w:rPr>
                <w:rStyle w:val="Bodytext275pt"/>
              </w:rPr>
              <w:t>21%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center"/>
            </w:pPr>
            <w:r>
              <w:rPr>
                <w:rStyle w:val="Bodytext275pt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1 410,00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765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97" w:lineRule="exact"/>
            </w:pPr>
            <w:r>
              <w:rPr>
                <w:rStyle w:val="Bodytext275pt"/>
              </w:rPr>
              <w:t>60/1 OOmm koleno patní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360"/>
              <w:jc w:val="right"/>
            </w:pPr>
            <w:r>
              <w:rPr>
                <w:rStyle w:val="Bodytext275pt"/>
              </w:rPr>
              <w:t>1 ks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500"/>
            </w:pPr>
            <w:r>
              <w:rPr>
                <w:rStyle w:val="Bodytext275pt"/>
              </w:rPr>
              <w:t>910,00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910,00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180"/>
            </w:pPr>
            <w:r>
              <w:rPr>
                <w:rStyle w:val="Bodytext275pt"/>
              </w:rPr>
              <w:t>21%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center"/>
            </w:pPr>
            <w:r>
              <w:rPr>
                <w:rStyle w:val="Bodytext275pt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910,00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765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</w:pPr>
            <w:r>
              <w:rPr>
                <w:rStyle w:val="Bodytext275pt"/>
              </w:rPr>
              <w:t>Koleno 87° s revizním otvorem, průměr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360"/>
              <w:jc w:val="right"/>
            </w:pPr>
            <w:r>
              <w:rPr>
                <w:rStyle w:val="Bodytext275pt"/>
              </w:rPr>
              <w:t>1 ks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960"/>
              <w:jc w:val="right"/>
            </w:pPr>
            <w:r>
              <w:rPr>
                <w:rStyle w:val="Bodytext275pt"/>
              </w:rPr>
              <w:t>1 680,00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1 680,00</w:t>
            </w:r>
          </w:p>
        </w:tc>
        <w:tc>
          <w:tcPr>
            <w:tcW w:w="941" w:type="dxa"/>
            <w:shd w:val="clear" w:color="auto" w:fill="FFFFFF"/>
            <w:vAlign w:val="center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180"/>
            </w:pPr>
            <w:r>
              <w:rPr>
                <w:rStyle w:val="Bodytext275pt"/>
              </w:rPr>
              <w:t>21%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center"/>
            </w:pPr>
            <w:r>
              <w:rPr>
                <w:rStyle w:val="Bodytext275pt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1 680,00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765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</w:pPr>
            <w:r>
              <w:rPr>
                <w:rStyle w:val="Bodytext275pt"/>
              </w:rPr>
              <w:t>60/1 OOmm</w:t>
            </w:r>
          </w:p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</w:pPr>
            <w:r>
              <w:rPr>
                <w:rStyle w:val="Bodytext275pt"/>
              </w:rPr>
              <w:t>Koleno 87°, průměr 60/100mm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360"/>
              <w:jc w:val="right"/>
            </w:pPr>
            <w:r>
              <w:rPr>
                <w:rStyle w:val="Bodytext275pt"/>
              </w:rPr>
              <w:t>1 ks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500"/>
            </w:pPr>
            <w:r>
              <w:rPr>
                <w:rStyle w:val="Bodytext275pt"/>
              </w:rPr>
              <w:t>930,00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930,00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180"/>
            </w:pPr>
            <w:r>
              <w:rPr>
                <w:rStyle w:val="Bodytext275pt"/>
              </w:rPr>
              <w:t>21%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center"/>
            </w:pPr>
            <w:r>
              <w:rPr>
                <w:rStyle w:val="Bodytext275pt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930,00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765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</w:pPr>
            <w:r>
              <w:rPr>
                <w:rStyle w:val="Bodytext275pt"/>
              </w:rPr>
              <w:t xml:space="preserve">Prodlužovací kus </w:t>
            </w:r>
            <w:r>
              <w:rPr>
                <w:rStyle w:val="Bodytext275pt"/>
              </w:rPr>
              <w:t>odkouření 2m, průměr</w:t>
            </w:r>
          </w:p>
        </w:tc>
        <w:tc>
          <w:tcPr>
            <w:tcW w:w="1325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360"/>
              <w:jc w:val="right"/>
            </w:pPr>
            <w:r>
              <w:rPr>
                <w:rStyle w:val="Bodytext275pt"/>
              </w:rPr>
              <w:t>5 ks</w:t>
            </w:r>
          </w:p>
        </w:tc>
        <w:tc>
          <w:tcPr>
            <w:tcW w:w="1882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500"/>
            </w:pPr>
            <w:r>
              <w:rPr>
                <w:rStyle w:val="Bodytext275pt"/>
              </w:rPr>
              <w:t>520,00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2 600,00</w:t>
            </w:r>
          </w:p>
        </w:tc>
        <w:tc>
          <w:tcPr>
            <w:tcW w:w="941" w:type="dxa"/>
            <w:shd w:val="clear" w:color="auto" w:fill="FFFFFF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180"/>
            </w:pPr>
            <w:r>
              <w:rPr>
                <w:rStyle w:val="Bodytext275pt"/>
              </w:rPr>
              <w:t>21%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center"/>
            </w:pPr>
            <w:r>
              <w:rPr>
                <w:rStyle w:val="Bodytext275pt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2 600,00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765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</w:pPr>
            <w:r>
              <w:rPr>
                <w:rStyle w:val="Bodytext275pt"/>
              </w:rPr>
              <w:t>80mm</w:t>
            </w:r>
          </w:p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</w:pPr>
            <w:r>
              <w:rPr>
                <w:rStyle w:val="Bodytext275pt"/>
              </w:rPr>
              <w:t>Kryt komína, šachty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360"/>
              <w:jc w:val="right"/>
            </w:pPr>
            <w:r>
              <w:rPr>
                <w:rStyle w:val="Bodytext275pt"/>
              </w:rPr>
              <w:t>1 ks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960"/>
              <w:jc w:val="right"/>
            </w:pPr>
            <w:r>
              <w:rPr>
                <w:rStyle w:val="Bodytext275pt"/>
              </w:rPr>
              <w:t>2 520,00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2520,00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180"/>
            </w:pPr>
            <w:r>
              <w:rPr>
                <w:rStyle w:val="Bodytext275pt"/>
              </w:rPr>
              <w:t>21%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center"/>
            </w:pPr>
            <w:r>
              <w:rPr>
                <w:rStyle w:val="Bodytext275pt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2 520,00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765" w:type="dxa"/>
            <w:shd w:val="clear" w:color="auto" w:fill="FFFFFF"/>
            <w:vAlign w:val="center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</w:pPr>
            <w:r>
              <w:rPr>
                <w:rStyle w:val="Bodytext275pt"/>
              </w:rPr>
              <w:t>montáž odkouření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560"/>
              <w:jc w:val="right"/>
            </w:pPr>
            <w:r>
              <w:rPr>
                <w:rStyle w:val="Bodytext275pt"/>
              </w:rPr>
              <w:t>1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960"/>
              <w:jc w:val="right"/>
            </w:pPr>
            <w:r>
              <w:rPr>
                <w:rStyle w:val="Bodytext275pt"/>
              </w:rPr>
              <w:t>1 600,00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1 600,00</w:t>
            </w:r>
          </w:p>
        </w:tc>
        <w:tc>
          <w:tcPr>
            <w:tcW w:w="941" w:type="dxa"/>
            <w:shd w:val="clear" w:color="auto" w:fill="FFFFFF"/>
            <w:vAlign w:val="center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180"/>
            </w:pPr>
            <w:r>
              <w:rPr>
                <w:rStyle w:val="Bodytext275pt"/>
              </w:rPr>
              <w:t>21%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center"/>
            </w:pPr>
            <w:r>
              <w:rPr>
                <w:rStyle w:val="Bodytext275pt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1 600,00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765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</w:pPr>
            <w:r>
              <w:rPr>
                <w:rStyle w:val="Bodytext275pt"/>
              </w:rPr>
              <w:t>Režie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560"/>
              <w:jc w:val="right"/>
            </w:pPr>
            <w:r>
              <w:rPr>
                <w:rStyle w:val="Bodytext275pt"/>
              </w:rPr>
              <w:t>1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right="960"/>
              <w:jc w:val="right"/>
            </w:pPr>
            <w:r>
              <w:rPr>
                <w:rStyle w:val="Bodytext275pt"/>
              </w:rPr>
              <w:t>1 400,00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1 400,00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ind w:left="180"/>
            </w:pPr>
            <w:r>
              <w:rPr>
                <w:rStyle w:val="Bodytext275pt"/>
              </w:rPr>
              <w:t>21%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center"/>
            </w:pPr>
            <w:r>
              <w:rPr>
                <w:rStyle w:val="Bodytext275pt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9955" w:h="9082" w:wrap="none" w:vAnchor="page" w:hAnchor="page" w:x="846" w:y="5803"/>
              <w:shd w:val="clear" w:color="auto" w:fill="auto"/>
              <w:spacing w:line="168" w:lineRule="exact"/>
              <w:jc w:val="right"/>
            </w:pPr>
            <w:r>
              <w:rPr>
                <w:rStyle w:val="Bodytext275pt"/>
              </w:rPr>
              <w:t>1 400,00</w:t>
            </w:r>
          </w:p>
        </w:tc>
      </w:tr>
    </w:tbl>
    <w:p w:rsidR="00956CF0" w:rsidRDefault="007034D4">
      <w:pPr>
        <w:pStyle w:val="Tablecaption20"/>
        <w:framePr w:wrap="none" w:vAnchor="page" w:hAnchor="page" w:x="879" w:y="15224"/>
        <w:shd w:val="clear" w:color="auto" w:fill="auto"/>
      </w:pPr>
      <w:r>
        <w:t xml:space="preserve">Ekonomický a informační </w:t>
      </w:r>
      <w:r>
        <w:t>systém POHODA</w:t>
      </w:r>
    </w:p>
    <w:p w:rsidR="00956CF0" w:rsidRDefault="00956CF0">
      <w:pPr>
        <w:rPr>
          <w:sz w:val="2"/>
          <w:szCs w:val="2"/>
        </w:rPr>
        <w:sectPr w:rsidR="00956CF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4"/>
        <w:gridCol w:w="4248"/>
      </w:tblGrid>
      <w:tr w:rsidR="00956CF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264" w:type="dxa"/>
            <w:shd w:val="clear" w:color="auto" w:fill="FFFFFF"/>
          </w:tcPr>
          <w:p w:rsidR="00956CF0" w:rsidRDefault="007034D4">
            <w:pPr>
              <w:pStyle w:val="Bodytext20"/>
              <w:framePr w:w="10512" w:h="2856" w:wrap="none" w:vAnchor="page" w:hAnchor="page" w:x="502" w:y="1204"/>
              <w:shd w:val="clear" w:color="auto" w:fill="auto"/>
              <w:tabs>
                <w:tab w:val="left" w:pos="2866"/>
                <w:tab w:val="left" w:pos="4478"/>
              </w:tabs>
              <w:spacing w:line="168" w:lineRule="exact"/>
              <w:jc w:val="both"/>
            </w:pPr>
            <w:r>
              <w:rPr>
                <w:rStyle w:val="Bodytext275pt"/>
              </w:rPr>
              <w:lastRenderedPageBreak/>
              <w:t>Označení dodávky</w:t>
            </w:r>
            <w:r>
              <w:rPr>
                <w:rStyle w:val="Bodytext275pt"/>
              </w:rPr>
              <w:tab/>
              <w:t>Množství</w:t>
            </w:r>
            <w:r>
              <w:rPr>
                <w:rStyle w:val="Bodytext275pt"/>
              </w:rPr>
              <w:tab/>
              <w:t>J.cena Sleva</w:t>
            </w:r>
          </w:p>
        </w:tc>
        <w:tc>
          <w:tcPr>
            <w:tcW w:w="4248" w:type="dxa"/>
            <w:tcBorders>
              <w:right w:val="single" w:sz="4" w:space="0" w:color="auto"/>
            </w:tcBorders>
            <w:shd w:val="clear" w:color="auto" w:fill="FFFFFF"/>
          </w:tcPr>
          <w:p w:rsidR="00956CF0" w:rsidRDefault="007034D4">
            <w:pPr>
              <w:pStyle w:val="Bodytext20"/>
              <w:framePr w:w="10512" w:h="2856" w:wrap="none" w:vAnchor="page" w:hAnchor="page" w:x="502" w:y="1204"/>
              <w:shd w:val="clear" w:color="auto" w:fill="auto"/>
              <w:tabs>
                <w:tab w:val="left" w:pos="1819"/>
                <w:tab w:val="left" w:pos="2640"/>
              </w:tabs>
              <w:spacing w:line="168" w:lineRule="exact"/>
              <w:jc w:val="both"/>
            </w:pPr>
            <w:r>
              <w:rPr>
                <w:rStyle w:val="Bodytext275pt"/>
              </w:rPr>
              <w:t>Cena %DPH</w:t>
            </w:r>
            <w:r>
              <w:rPr>
                <w:rStyle w:val="Bodytext275pt"/>
              </w:rPr>
              <w:tab/>
              <w:t>DPH</w:t>
            </w:r>
            <w:r>
              <w:rPr>
                <w:rStyle w:val="Bodytext275pt"/>
              </w:rPr>
              <w:tab/>
              <w:t>Kč Celkem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62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6CF0" w:rsidRDefault="007034D4">
            <w:pPr>
              <w:pStyle w:val="Bodytext20"/>
              <w:framePr w:w="10512" w:h="2856" w:wrap="none" w:vAnchor="page" w:hAnchor="page" w:x="502" w:y="1204"/>
              <w:shd w:val="clear" w:color="auto" w:fill="auto"/>
              <w:tabs>
                <w:tab w:val="right" w:pos="3470"/>
                <w:tab w:val="right" w:pos="4925"/>
                <w:tab w:val="right" w:pos="4925"/>
              </w:tabs>
              <w:spacing w:line="226" w:lineRule="exact"/>
              <w:jc w:val="both"/>
            </w:pPr>
            <w:r>
              <w:rPr>
                <w:rStyle w:val="Bodytext275pt"/>
              </w:rPr>
              <w:t>cenové zvýhodnění sestavy</w:t>
            </w:r>
            <w:r>
              <w:rPr>
                <w:rStyle w:val="Bodytext275pt"/>
              </w:rPr>
              <w:tab/>
              <w:t>1</w:t>
            </w:r>
            <w:r>
              <w:rPr>
                <w:rStyle w:val="Bodytext275pt"/>
              </w:rPr>
              <w:tab/>
              <w:t>-9</w:t>
            </w:r>
            <w:r>
              <w:rPr>
                <w:rStyle w:val="Bodytext275pt"/>
              </w:rPr>
              <w:tab/>
              <w:t>360,00</w:t>
            </w:r>
          </w:p>
          <w:p w:rsidR="00956CF0" w:rsidRDefault="007034D4">
            <w:pPr>
              <w:pStyle w:val="Bodytext20"/>
              <w:framePr w:w="10512" w:h="2856" w:wrap="none" w:vAnchor="page" w:hAnchor="page" w:x="502" w:y="1204"/>
              <w:shd w:val="clear" w:color="auto" w:fill="auto"/>
              <w:tabs>
                <w:tab w:val="right" w:pos="3466"/>
                <w:tab w:val="left" w:pos="3499"/>
                <w:tab w:val="right" w:pos="4915"/>
                <w:tab w:val="right" w:pos="4916"/>
              </w:tabs>
              <w:spacing w:line="226" w:lineRule="exact"/>
              <w:jc w:val="both"/>
            </w:pPr>
            <w:r>
              <w:rPr>
                <w:rStyle w:val="Bodytext275pt"/>
              </w:rPr>
              <w:t>Revize spalinových cest</w:t>
            </w:r>
            <w:r>
              <w:rPr>
                <w:rStyle w:val="Bodytext275pt"/>
              </w:rPr>
              <w:tab/>
              <w:t>1</w:t>
            </w:r>
            <w:r>
              <w:rPr>
                <w:rStyle w:val="Bodytext275pt"/>
              </w:rPr>
              <w:tab/>
              <w:t>ks</w:t>
            </w:r>
            <w:r>
              <w:rPr>
                <w:rStyle w:val="Bodytext275pt"/>
              </w:rPr>
              <w:tab/>
              <w:t>1</w:t>
            </w:r>
            <w:r>
              <w:rPr>
                <w:rStyle w:val="Bodytext275pt"/>
              </w:rPr>
              <w:tab/>
              <w:t>400,00</w:t>
            </w:r>
          </w:p>
          <w:p w:rsidR="00956CF0" w:rsidRDefault="007034D4">
            <w:pPr>
              <w:pStyle w:val="Bodytext20"/>
              <w:framePr w:w="10512" w:h="2856" w:wrap="none" w:vAnchor="page" w:hAnchor="page" w:x="502" w:y="1204"/>
              <w:shd w:val="clear" w:color="auto" w:fill="auto"/>
              <w:tabs>
                <w:tab w:val="right" w:pos="3466"/>
                <w:tab w:val="left" w:pos="3499"/>
                <w:tab w:val="right" w:pos="4915"/>
                <w:tab w:val="right" w:pos="4916"/>
              </w:tabs>
              <w:spacing w:line="226" w:lineRule="exact"/>
              <w:jc w:val="both"/>
            </w:pPr>
            <w:r>
              <w:rPr>
                <w:rStyle w:val="Bodytext275pt"/>
              </w:rPr>
              <w:t>Revize plynu</w:t>
            </w:r>
            <w:r>
              <w:rPr>
                <w:rStyle w:val="Bodytext275pt"/>
              </w:rPr>
              <w:tab/>
              <w:t>1</w:t>
            </w:r>
            <w:r>
              <w:rPr>
                <w:rStyle w:val="Bodytext275pt"/>
              </w:rPr>
              <w:tab/>
              <w:t>ks</w:t>
            </w:r>
            <w:r>
              <w:rPr>
                <w:rStyle w:val="Bodytext275pt"/>
              </w:rPr>
              <w:tab/>
              <w:t>2</w:t>
            </w:r>
            <w:r>
              <w:rPr>
                <w:rStyle w:val="Bodytext275pt"/>
              </w:rPr>
              <w:tab/>
              <w:t>000,00</w:t>
            </w:r>
          </w:p>
        </w:tc>
        <w:tc>
          <w:tcPr>
            <w:tcW w:w="42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CF0" w:rsidRDefault="007034D4">
            <w:pPr>
              <w:pStyle w:val="Bodytext20"/>
              <w:framePr w:w="10512" w:h="2856" w:wrap="none" w:vAnchor="page" w:hAnchor="page" w:x="502" w:y="1204"/>
              <w:shd w:val="clear" w:color="auto" w:fill="auto"/>
              <w:tabs>
                <w:tab w:val="left" w:pos="854"/>
                <w:tab w:val="left" w:pos="2098"/>
                <w:tab w:val="left" w:pos="3024"/>
              </w:tabs>
              <w:spacing w:line="230" w:lineRule="exact"/>
              <w:jc w:val="both"/>
            </w:pPr>
            <w:r>
              <w:rPr>
                <w:rStyle w:val="Bodytext275pt"/>
              </w:rPr>
              <w:t>-9 360,00</w:t>
            </w:r>
            <w:r>
              <w:rPr>
                <w:rStyle w:val="Bodytext275pt"/>
              </w:rPr>
              <w:tab/>
              <w:t>21%</w:t>
            </w:r>
            <w:r>
              <w:rPr>
                <w:rStyle w:val="Bodytext275pt"/>
              </w:rPr>
              <w:tab/>
              <w:t>0,00</w:t>
            </w:r>
            <w:r>
              <w:rPr>
                <w:rStyle w:val="Bodytext275pt"/>
              </w:rPr>
              <w:tab/>
              <w:t>-9360,00</w:t>
            </w:r>
          </w:p>
          <w:p w:rsidR="00956CF0" w:rsidRDefault="007034D4">
            <w:pPr>
              <w:pStyle w:val="Bodytext20"/>
              <w:framePr w:w="10512" w:h="2856" w:wrap="none" w:vAnchor="page" w:hAnchor="page" w:x="502" w:y="1204"/>
              <w:numPr>
                <w:ilvl w:val="0"/>
                <w:numId w:val="1"/>
              </w:numPr>
              <w:shd w:val="clear" w:color="auto" w:fill="auto"/>
              <w:tabs>
                <w:tab w:val="left" w:pos="101"/>
                <w:tab w:val="left" w:pos="768"/>
                <w:tab w:val="left" w:pos="2006"/>
                <w:tab w:val="left" w:pos="2981"/>
              </w:tabs>
              <w:spacing w:line="230" w:lineRule="exact"/>
              <w:jc w:val="both"/>
            </w:pPr>
            <w:r>
              <w:rPr>
                <w:rStyle w:val="Bodytext275pt"/>
              </w:rPr>
              <w:t>400,00</w:t>
            </w:r>
            <w:r>
              <w:rPr>
                <w:rStyle w:val="Bodytext275pt"/>
              </w:rPr>
              <w:tab/>
              <w:t>21%</w:t>
            </w:r>
            <w:r>
              <w:rPr>
                <w:rStyle w:val="Bodytext275pt"/>
              </w:rPr>
              <w:tab/>
              <w:t>0,00</w:t>
            </w:r>
            <w:r>
              <w:rPr>
                <w:rStyle w:val="Bodytext275pt"/>
              </w:rPr>
              <w:tab/>
              <w:t xml:space="preserve">1 </w:t>
            </w:r>
            <w:r>
              <w:rPr>
                <w:rStyle w:val="Bodytext275pt"/>
              </w:rPr>
              <w:t>400,00</w:t>
            </w:r>
          </w:p>
          <w:p w:rsidR="00956CF0" w:rsidRDefault="007034D4">
            <w:pPr>
              <w:pStyle w:val="Bodytext20"/>
              <w:framePr w:w="10512" w:h="2856" w:wrap="none" w:vAnchor="page" w:hAnchor="page" w:x="502" w:y="1204"/>
              <w:numPr>
                <w:ilvl w:val="0"/>
                <w:numId w:val="1"/>
              </w:numPr>
              <w:shd w:val="clear" w:color="auto" w:fill="auto"/>
              <w:tabs>
                <w:tab w:val="left" w:pos="350"/>
                <w:tab w:val="left" w:pos="782"/>
                <w:tab w:val="left" w:pos="2021"/>
                <w:tab w:val="left" w:pos="2995"/>
              </w:tabs>
              <w:spacing w:line="230" w:lineRule="exact"/>
              <w:jc w:val="both"/>
            </w:pPr>
            <w:r>
              <w:rPr>
                <w:rStyle w:val="Bodytext275pt"/>
              </w:rPr>
              <w:t>,</w:t>
            </w:r>
            <w:r>
              <w:rPr>
                <w:rStyle w:val="Bodytext275pt"/>
              </w:rPr>
              <w:tab/>
              <w:t>21%</w:t>
            </w:r>
            <w:r>
              <w:rPr>
                <w:rStyle w:val="Bodytext275pt"/>
              </w:rPr>
              <w:tab/>
              <w:t>0,00</w:t>
            </w:r>
            <w:r>
              <w:rPr>
                <w:rStyle w:val="Bodytext275pt"/>
              </w:rPr>
              <w:tab/>
              <w:t>2 000,00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62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10512" w:h="2856" w:wrap="none" w:vAnchor="page" w:hAnchor="page" w:x="502" w:y="1204"/>
              <w:shd w:val="clear" w:color="auto" w:fill="auto"/>
              <w:spacing w:line="168" w:lineRule="exact"/>
              <w:jc w:val="both"/>
            </w:pPr>
            <w:r>
              <w:rPr>
                <w:rStyle w:val="Bodytext275pt"/>
              </w:rPr>
              <w:t>Součet položek</w:t>
            </w:r>
          </w:p>
          <w:p w:rsidR="00956CF0" w:rsidRDefault="007034D4">
            <w:pPr>
              <w:pStyle w:val="Bodytext20"/>
              <w:framePr w:w="10512" w:h="2856" w:wrap="none" w:vAnchor="page" w:hAnchor="page" w:x="502" w:y="1204"/>
              <w:shd w:val="clear" w:color="auto" w:fill="auto"/>
              <w:jc w:val="both"/>
            </w:pPr>
            <w:r>
              <w:rPr>
                <w:rStyle w:val="Bodytext22"/>
              </w:rPr>
              <w:t>CELKEM K ÚHRADĚ</w:t>
            </w:r>
          </w:p>
        </w:tc>
        <w:tc>
          <w:tcPr>
            <w:tcW w:w="42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10512" w:h="2856" w:wrap="none" w:vAnchor="page" w:hAnchor="page" w:x="502" w:y="1204"/>
              <w:shd w:val="clear" w:color="auto" w:fill="auto"/>
              <w:tabs>
                <w:tab w:val="left" w:pos="2198"/>
                <w:tab w:val="left" w:pos="3024"/>
              </w:tabs>
              <w:spacing w:line="168" w:lineRule="exact"/>
              <w:jc w:val="both"/>
            </w:pPr>
            <w:r>
              <w:rPr>
                <w:rStyle w:val="Bodytext275pt"/>
              </w:rPr>
              <w:t>158 665,00</w:t>
            </w:r>
            <w:r>
              <w:rPr>
                <w:rStyle w:val="Bodytext275pt"/>
              </w:rPr>
              <w:tab/>
              <w:t>0,00</w:t>
            </w:r>
            <w:r>
              <w:rPr>
                <w:rStyle w:val="Bodytext275pt"/>
              </w:rPr>
              <w:tab/>
              <w:t>158 665,00</w:t>
            </w:r>
          </w:p>
          <w:p w:rsidR="00956CF0" w:rsidRDefault="007034D4">
            <w:pPr>
              <w:pStyle w:val="Bodytext20"/>
              <w:framePr w:w="10512" w:h="2856" w:wrap="none" w:vAnchor="page" w:hAnchor="page" w:x="502" w:y="1204"/>
              <w:shd w:val="clear" w:color="auto" w:fill="auto"/>
              <w:ind w:right="280"/>
              <w:jc w:val="right"/>
            </w:pPr>
            <w:r>
              <w:rPr>
                <w:rStyle w:val="Bodytext22"/>
              </w:rPr>
              <w:t>158 665,00</w:t>
            </w: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62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6CF0" w:rsidRDefault="007034D4">
            <w:pPr>
              <w:pStyle w:val="Bodytext20"/>
              <w:framePr w:w="10512" w:h="2856" w:wrap="none" w:vAnchor="page" w:hAnchor="page" w:x="502" w:y="1204"/>
              <w:shd w:val="clear" w:color="auto" w:fill="auto"/>
              <w:spacing w:after="220" w:line="211" w:lineRule="exact"/>
              <w:ind w:left="440"/>
            </w:pPr>
            <w:r>
              <w:rPr>
                <w:rStyle w:val="Bodytext21"/>
              </w:rPr>
              <w:t>V nabídce nejsou zakalkulovány položky: - zednické práce a malování</w:t>
            </w:r>
          </w:p>
          <w:p w:rsidR="00956CF0" w:rsidRDefault="007034D4">
            <w:pPr>
              <w:pStyle w:val="Bodytext20"/>
              <w:framePr w:w="10512" w:h="2856" w:wrap="none" w:vAnchor="page" w:hAnchor="page" w:x="502" w:y="1204"/>
              <w:shd w:val="clear" w:color="auto" w:fill="auto"/>
              <w:spacing w:before="220"/>
              <w:jc w:val="both"/>
            </w:pPr>
            <w:r>
              <w:rPr>
                <w:rStyle w:val="Bodytext21"/>
              </w:rPr>
              <w:t>Daň odvede zákazník.</w:t>
            </w:r>
          </w:p>
        </w:tc>
        <w:tc>
          <w:tcPr>
            <w:tcW w:w="42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56CF0" w:rsidRDefault="00956CF0">
            <w:pPr>
              <w:framePr w:w="10512" w:h="2856" w:wrap="none" w:vAnchor="page" w:hAnchor="page" w:x="502" w:y="1204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16"/>
        <w:gridCol w:w="5011"/>
      </w:tblGrid>
      <w:tr w:rsidR="00956CF0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6216" w:type="dxa"/>
            <w:tcBorders>
              <w:left w:val="single" w:sz="4" w:space="0" w:color="auto"/>
            </w:tcBorders>
            <w:shd w:val="clear" w:color="auto" w:fill="FFFFFF"/>
          </w:tcPr>
          <w:p w:rsidR="00956CF0" w:rsidRDefault="007034D4">
            <w:pPr>
              <w:pStyle w:val="Bodytext20"/>
              <w:framePr w:w="11227" w:h="1234" w:wrap="none" w:vAnchor="page" w:hAnchor="page" w:x="550" w:y="14289"/>
              <w:shd w:val="clear" w:color="auto" w:fill="auto"/>
              <w:spacing w:line="178" w:lineRule="exact"/>
              <w:ind w:left="260"/>
            </w:pPr>
            <w:r>
              <w:rPr>
                <w:rStyle w:val="Bodytext28pt"/>
              </w:rPr>
              <w:t>Vystavil:</w:t>
            </w:r>
          </w:p>
        </w:tc>
        <w:tc>
          <w:tcPr>
            <w:tcW w:w="5011" w:type="dxa"/>
            <w:tcBorders>
              <w:right w:val="single" w:sz="4" w:space="0" w:color="auto"/>
            </w:tcBorders>
            <w:shd w:val="clear" w:color="auto" w:fill="FFFFFF"/>
          </w:tcPr>
          <w:p w:rsidR="00956CF0" w:rsidRDefault="00956CF0">
            <w:pPr>
              <w:framePr w:w="11227" w:h="1234" w:wrap="none" w:vAnchor="page" w:hAnchor="page" w:x="550" w:y="14289"/>
              <w:rPr>
                <w:sz w:val="10"/>
                <w:szCs w:val="10"/>
              </w:rPr>
            </w:pPr>
          </w:p>
        </w:tc>
      </w:tr>
      <w:tr w:rsidR="00956CF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6CF0" w:rsidRDefault="007034D4">
            <w:pPr>
              <w:pStyle w:val="Bodytext20"/>
              <w:framePr w:w="11227" w:h="1234" w:wrap="none" w:vAnchor="page" w:hAnchor="page" w:x="550" w:y="14289"/>
              <w:shd w:val="clear" w:color="auto" w:fill="auto"/>
              <w:spacing w:line="146" w:lineRule="exact"/>
              <w:ind w:left="260"/>
            </w:pPr>
            <w:r>
              <w:rPr>
                <w:rStyle w:val="Bodytext265pt"/>
              </w:rPr>
              <w:t>Ekonomický a informační systém POHODA</w:t>
            </w:r>
          </w:p>
        </w:tc>
        <w:tc>
          <w:tcPr>
            <w:tcW w:w="5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CF0" w:rsidRDefault="007034D4">
            <w:pPr>
              <w:pStyle w:val="Bodytext20"/>
              <w:framePr w:w="11227" w:h="1234" w:wrap="none" w:vAnchor="page" w:hAnchor="page" w:x="550" w:y="14289"/>
              <w:shd w:val="clear" w:color="auto" w:fill="auto"/>
              <w:spacing w:line="178" w:lineRule="exact"/>
              <w:ind w:left="1560"/>
            </w:pPr>
            <w:r>
              <w:rPr>
                <w:rStyle w:val="Bodytext28pt"/>
              </w:rPr>
              <w:t xml:space="preserve">Strana 2 dokladu </w:t>
            </w:r>
            <w:r>
              <w:rPr>
                <w:rStyle w:val="Bodytext28pt"/>
              </w:rPr>
              <w:t>23NA00132</w:t>
            </w:r>
          </w:p>
        </w:tc>
      </w:tr>
    </w:tbl>
    <w:p w:rsidR="00956CF0" w:rsidRDefault="007034D4">
      <w:pPr>
        <w:pStyle w:val="Barcode0"/>
        <w:framePr w:w="480" w:h="130" w:hRule="exact" w:wrap="none" w:vAnchor="page" w:hAnchor="page" w:x="7265" w:y="2102"/>
        <w:shd w:val="clear" w:color="auto" w:fill="auto"/>
      </w:pPr>
      <w:r>
        <w:t>CX</w:t>
      </w:r>
    </w:p>
    <w:p w:rsidR="00956CF0" w:rsidRDefault="00956CF0">
      <w:pPr>
        <w:rPr>
          <w:sz w:val="2"/>
          <w:szCs w:val="2"/>
        </w:rPr>
      </w:pPr>
    </w:p>
    <w:sectPr w:rsidR="00956CF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4D4" w:rsidRDefault="007034D4">
      <w:r>
        <w:separator/>
      </w:r>
    </w:p>
  </w:endnote>
  <w:endnote w:type="continuationSeparator" w:id="0">
    <w:p w:rsidR="007034D4" w:rsidRDefault="0070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4D4" w:rsidRDefault="007034D4"/>
  </w:footnote>
  <w:footnote w:type="continuationSeparator" w:id="0">
    <w:p w:rsidR="007034D4" w:rsidRDefault="007034D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54FF9"/>
    <w:multiLevelType w:val="multilevel"/>
    <w:tmpl w:val="74D4890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56CF0"/>
    <w:rsid w:val="00702866"/>
    <w:rsid w:val="007034D4"/>
    <w:rsid w:val="0095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429BD2D-BD84-4D83-B798-734678A8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2">
    <w:name w:val="Heading #1 (2)_"/>
    <w:basedOn w:val="Standardnpsmoodstavce"/>
    <w:link w:val="Heading1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21">
    <w:name w:val="Heading #1 (2)"/>
    <w:basedOn w:val="Heading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275pt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85ptBold">
    <w:name w:val="Body text (2) + 8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Gulim24pt">
    <w:name w:val="Body text (2) + Gulim;24 pt"/>
    <w:basedOn w:val="Bodytext2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">
    <w:name w:val="Table caption (2)_"/>
    <w:basedOn w:val="Standardnpsmoodstavce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8pt">
    <w:name w:val="Body text (2) + 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65pt">
    <w:name w:val="Body text (2) + 6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arcode">
    <w:name w:val="Barcode_"/>
    <w:basedOn w:val="Standardnpsmoodstavce"/>
    <w:link w:val="Barcode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20">
    <w:name w:val="Heading #1 (2)"/>
    <w:basedOn w:val="Normln"/>
    <w:link w:val="Heading12"/>
    <w:pPr>
      <w:shd w:val="clear" w:color="auto" w:fill="FFFFFF"/>
      <w:spacing w:after="80" w:line="234" w:lineRule="exac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80" w:line="168" w:lineRule="exact"/>
      <w:jc w:val="right"/>
    </w:pPr>
    <w:rPr>
      <w:rFonts w:ascii="Arial" w:eastAsia="Arial" w:hAnsi="Arial" w:cs="Arial"/>
      <w:sz w:val="15"/>
      <w:szCs w:val="15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46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Barcode0">
    <w:name w:val="Barcode"/>
    <w:basedOn w:val="Normln"/>
    <w:link w:val="Barcode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Moravcová Dana</cp:lastModifiedBy>
  <cp:revision>3</cp:revision>
  <dcterms:created xsi:type="dcterms:W3CDTF">2023-11-23T08:44:00Z</dcterms:created>
  <dcterms:modified xsi:type="dcterms:W3CDTF">2023-11-23T08:45:00Z</dcterms:modified>
</cp:coreProperties>
</file>